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EAD" w:rsidRPr="00B579AC" w:rsidRDefault="00B64EAD" w:rsidP="009E770E">
      <w:pPr>
        <w:pStyle w:val="ProductList-Body"/>
        <w:shd w:val="clear" w:color="auto" w:fill="00188F"/>
        <w:ind w:right="8640"/>
        <w:rPr>
          <w:sz w:val="6"/>
          <w:szCs w:val="6"/>
        </w:rPr>
      </w:pPr>
      <w:bookmarkStart w:id="0" w:name="CoverPage"/>
    </w:p>
    <w:p w:rsidR="00271353" w:rsidRPr="00B579AC" w:rsidRDefault="00B64EAD" w:rsidP="00B579AC">
      <w:pPr>
        <w:pStyle w:val="ProductList-Body"/>
        <w:shd w:val="clear" w:color="auto" w:fill="00188F"/>
        <w:ind w:right="8640"/>
        <w:rPr>
          <w:lang w:val="pt-BR"/>
        </w:rPr>
      </w:pPr>
      <w:r w:rsidRPr="00B579AC">
        <w:rPr>
          <w:rFonts w:asciiTheme="majorHAnsi" w:hAnsiTheme="majorHAnsi"/>
          <w:color w:val="FFFFFF" w:themeColor="background1"/>
          <w:sz w:val="6"/>
          <w:szCs w:val="6"/>
        </w:rPr>
        <w:tab/>
      </w:r>
      <w:r w:rsidR="00B579AC" w:rsidRPr="008F0884">
        <w:rPr>
          <w:rFonts w:asciiTheme="majorHAnsi" w:hAnsiTheme="majorHAnsi"/>
          <w:color w:val="FFFFFF" w:themeColor="background1"/>
          <w:sz w:val="32"/>
          <w:szCs w:val="32"/>
          <w:lang w:val="pt-BR"/>
        </w:rPr>
        <w:t>Volume</w:t>
      </w:r>
    </w:p>
    <w:bookmarkEnd w:id="0"/>
    <w:p w:rsidR="00395CB2" w:rsidRPr="00B579AC" w:rsidRDefault="00B64EAD" w:rsidP="00B579AC">
      <w:pPr>
        <w:pStyle w:val="ProductList-Body"/>
        <w:shd w:val="clear" w:color="auto" w:fill="00188F"/>
        <w:spacing w:after="900"/>
        <w:ind w:left="180" w:right="8640" w:hanging="180"/>
        <w:rPr>
          <w:lang w:val="pt-BR"/>
        </w:rPr>
      </w:pPr>
      <w:r w:rsidRPr="00B579AC">
        <w:rPr>
          <w:rFonts w:asciiTheme="majorHAnsi" w:hAnsiTheme="majorHAnsi"/>
          <w:color w:val="FFFFFF" w:themeColor="background1"/>
          <w:sz w:val="32"/>
          <w:szCs w:val="32"/>
          <w:lang w:val="pt-BR"/>
        </w:rPr>
        <w:tab/>
      </w:r>
      <w:r w:rsidR="00B579AC" w:rsidRPr="008F0884">
        <w:rPr>
          <w:rFonts w:asciiTheme="majorHAnsi" w:hAnsiTheme="majorHAnsi"/>
          <w:color w:val="FFFFFF" w:themeColor="background1"/>
          <w:sz w:val="32"/>
          <w:szCs w:val="32"/>
          <w:lang w:val="pt-BR"/>
        </w:rPr>
        <w:t>Licensing</w:t>
      </w:r>
      <w:bookmarkStart w:id="1" w:name="_GoBack"/>
      <w:bookmarkEnd w:id="1"/>
    </w:p>
    <w:p w:rsidR="00F20AFE" w:rsidRPr="00B579AC" w:rsidRDefault="00F20AFE" w:rsidP="009E770E">
      <w:pPr>
        <w:pStyle w:val="ProductList-Body"/>
        <w:shd w:val="clear" w:color="auto" w:fill="00188F"/>
        <w:ind w:right="8640"/>
        <w:rPr>
          <w:lang w:val="pt-BR"/>
        </w:rPr>
      </w:pPr>
    </w:p>
    <w:p w:rsidR="00F20AFE" w:rsidRPr="00B579AC" w:rsidRDefault="00F20AFE" w:rsidP="009E770E">
      <w:pPr>
        <w:pStyle w:val="ProductList-Body"/>
        <w:shd w:val="clear" w:color="auto" w:fill="0072C6"/>
        <w:ind w:right="1800"/>
        <w:rPr>
          <w:sz w:val="72"/>
          <w:szCs w:val="72"/>
          <w:lang w:val="pt-BR"/>
        </w:rPr>
      </w:pPr>
    </w:p>
    <w:p w:rsidR="00271353" w:rsidRPr="00B579AC" w:rsidRDefault="00271353" w:rsidP="009E770E">
      <w:pPr>
        <w:pStyle w:val="ProductList-Body"/>
        <w:shd w:val="clear" w:color="auto" w:fill="0072C6"/>
        <w:tabs>
          <w:tab w:val="clear" w:pos="158"/>
          <w:tab w:val="left" w:pos="180"/>
        </w:tabs>
        <w:ind w:right="1800"/>
        <w:rPr>
          <w:sz w:val="72"/>
          <w:szCs w:val="72"/>
          <w:lang w:val="pt-BR"/>
        </w:rPr>
      </w:pPr>
    </w:p>
    <w:p w:rsidR="00F20AFE" w:rsidRPr="00B579AC" w:rsidRDefault="00271353" w:rsidP="009E770E">
      <w:pPr>
        <w:pStyle w:val="ProductList-Body"/>
        <w:shd w:val="clear" w:color="auto" w:fill="0072C6"/>
        <w:tabs>
          <w:tab w:val="clear" w:pos="158"/>
          <w:tab w:val="left" w:pos="360"/>
        </w:tabs>
        <w:ind w:right="1800"/>
        <w:rPr>
          <w:lang w:val="pt-BR"/>
        </w:rPr>
      </w:pPr>
      <w:r w:rsidRPr="00B579AC">
        <w:rPr>
          <w:rFonts w:asciiTheme="majorHAnsi" w:hAnsiTheme="majorHAnsi"/>
          <w:color w:val="FFFFFF" w:themeColor="background1"/>
          <w:sz w:val="72"/>
          <w:szCs w:val="72"/>
          <w:lang w:val="pt-BR"/>
        </w:rPr>
        <w:tab/>
        <w:t>Lista de Produtos</w:t>
      </w:r>
    </w:p>
    <w:p w:rsidR="00F80A49" w:rsidRPr="008F0884" w:rsidRDefault="00F80A49" w:rsidP="009E770E">
      <w:pPr>
        <w:pStyle w:val="ProductList-Body"/>
        <w:shd w:val="clear" w:color="auto" w:fill="0072C6"/>
        <w:tabs>
          <w:tab w:val="clear" w:pos="158"/>
          <w:tab w:val="left" w:pos="360"/>
        </w:tabs>
        <w:ind w:right="1800"/>
        <w:rPr>
          <w:lang w:val="pt-BR"/>
        </w:rPr>
      </w:pPr>
      <w:r w:rsidRPr="00B579AC">
        <w:rPr>
          <w:rFonts w:asciiTheme="majorHAnsi" w:hAnsiTheme="majorHAnsi"/>
          <w:color w:val="FFFFFF" w:themeColor="background1"/>
          <w:sz w:val="72"/>
          <w:szCs w:val="72"/>
          <w:lang w:val="pt-BR"/>
        </w:rPr>
        <w:tab/>
      </w:r>
      <w:r w:rsidRPr="008F0884">
        <w:rPr>
          <w:rFonts w:asciiTheme="majorHAnsi" w:hAnsiTheme="majorHAnsi"/>
          <w:color w:val="FFFFFF" w:themeColor="background1"/>
          <w:sz w:val="96"/>
          <w:szCs w:val="96"/>
          <w:lang w:val="pt-BR"/>
        </w:rPr>
        <w:t>1 de junho de 2014</w:t>
      </w:r>
    </w:p>
    <w:p w:rsidR="00F20AFE" w:rsidRPr="008F0884" w:rsidRDefault="00F20AFE" w:rsidP="009E770E">
      <w:pPr>
        <w:pStyle w:val="ProductList-Body"/>
        <w:shd w:val="clear" w:color="auto" w:fill="0072C6"/>
        <w:tabs>
          <w:tab w:val="clear" w:pos="158"/>
          <w:tab w:val="left" w:pos="360"/>
        </w:tabs>
        <w:ind w:right="1800"/>
        <w:rPr>
          <w:sz w:val="48"/>
          <w:szCs w:val="48"/>
          <w:lang w:val="pt-BR"/>
        </w:rPr>
      </w:pPr>
    </w:p>
    <w:p w:rsidR="009A0C93" w:rsidRPr="008F0884" w:rsidRDefault="009A0C93" w:rsidP="00035F22">
      <w:pPr>
        <w:pStyle w:val="ProductList-Body"/>
        <w:rPr>
          <w:lang w:val="pt-BR"/>
        </w:rPr>
      </w:pPr>
    </w:p>
    <w:p w:rsidR="002160E0" w:rsidRPr="008F0884" w:rsidRDefault="002160E0" w:rsidP="00F20AFE">
      <w:pPr>
        <w:pStyle w:val="ProductList-Body"/>
        <w:rPr>
          <w:lang w:val="pt-BR"/>
        </w:rPr>
        <w:sectPr w:rsidR="002160E0" w:rsidRPr="008F0884" w:rsidSect="00C17937">
          <w:footerReference w:type="default" r:id="rId11"/>
          <w:pgSz w:w="12240" w:h="15840" w:code="1"/>
          <w:pgMar w:top="547" w:right="720" w:bottom="1440" w:left="720" w:header="720" w:footer="720" w:gutter="0"/>
          <w:cols w:space="720"/>
          <w:docGrid w:linePitch="360"/>
        </w:sectPr>
      </w:pPr>
    </w:p>
    <w:p w:rsidR="00930D5E" w:rsidRPr="00E02FBB" w:rsidRDefault="009A0C93" w:rsidP="00FB7B75">
      <w:pPr>
        <w:pStyle w:val="ProductList-Body"/>
        <w:spacing w:after="240"/>
        <w:outlineLvl w:val="0"/>
        <w:rPr>
          <w:rFonts w:asciiTheme="majorHAnsi" w:hAnsiTheme="majorHAnsi"/>
          <w:b/>
          <w:sz w:val="40"/>
          <w:szCs w:val="40"/>
          <w:lang w:val="fr-CA"/>
        </w:rPr>
        <w:sectPr w:rsidR="00930D5E" w:rsidRPr="00E02FBB"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sidRPr="00E02FBB">
        <w:rPr>
          <w:rFonts w:asciiTheme="majorHAnsi" w:hAnsiTheme="majorHAnsi"/>
          <w:b/>
          <w:sz w:val="40"/>
          <w:szCs w:val="40"/>
          <w:lang w:val="fr-CA"/>
        </w:rPr>
        <w:lastRenderedPageBreak/>
        <w:t>Sumário</w:t>
      </w:r>
      <w:bookmarkEnd w:id="2"/>
    </w:p>
    <w:p w:rsidR="005C73AC" w:rsidRDefault="00BB73DC">
      <w:pPr>
        <w:pStyle w:val="TOC1"/>
        <w:tabs>
          <w:tab w:val="right" w:leader="dot" w:pos="5030"/>
        </w:tabs>
        <w:rPr>
          <w:rFonts w:eastAsiaTheme="minorEastAsia"/>
          <w:b w:val="0"/>
          <w:caps w:val="0"/>
          <w:noProof/>
          <w:sz w:val="22"/>
        </w:rPr>
      </w:pPr>
      <w:r w:rsidRPr="00E02FBB">
        <w:lastRenderedPageBreak/>
        <w:fldChar w:fldCharType="begin"/>
      </w:r>
      <w:r w:rsidR="00462C59" w:rsidRPr="00E02FBB">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E02FBB">
        <w:fldChar w:fldCharType="separate"/>
      </w:r>
      <w:hyperlink w:anchor="_Toc389048441" w:history="1">
        <w:r w:rsidR="005C73AC" w:rsidRPr="00CA2AFF">
          <w:rPr>
            <w:rStyle w:val="Hyperlink"/>
            <w:noProof/>
            <w:lang w:val="pt-BR"/>
          </w:rPr>
          <w:t>Introdução</w:t>
        </w:r>
        <w:r w:rsidR="005C73AC">
          <w:rPr>
            <w:noProof/>
            <w:webHidden/>
          </w:rPr>
          <w:tab/>
        </w:r>
        <w:r w:rsidR="005C73AC">
          <w:rPr>
            <w:noProof/>
            <w:webHidden/>
          </w:rPr>
          <w:fldChar w:fldCharType="begin"/>
        </w:r>
        <w:r w:rsidR="005C73AC">
          <w:rPr>
            <w:noProof/>
            <w:webHidden/>
          </w:rPr>
          <w:instrText xml:space="preserve"> PAGEREF _Toc389048441 \h </w:instrText>
        </w:r>
        <w:r w:rsidR="005C73AC">
          <w:rPr>
            <w:noProof/>
            <w:webHidden/>
          </w:rPr>
        </w:r>
        <w:r w:rsidR="005C73AC">
          <w:rPr>
            <w:noProof/>
            <w:webHidden/>
          </w:rPr>
          <w:fldChar w:fldCharType="separate"/>
        </w:r>
        <w:r w:rsidR="005C73AC">
          <w:rPr>
            <w:noProof/>
            <w:webHidden/>
          </w:rPr>
          <w:t>7</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442" w:history="1">
        <w:r w:rsidR="005C73AC" w:rsidRPr="00CA2AFF">
          <w:rPr>
            <w:rStyle w:val="Hyperlink"/>
            <w:noProof/>
            <w:lang w:val="pt-BR"/>
          </w:rPr>
          <w:t>Sobre Este Documento</w:t>
        </w:r>
        <w:r w:rsidR="005C73AC">
          <w:rPr>
            <w:noProof/>
            <w:webHidden/>
          </w:rPr>
          <w:tab/>
        </w:r>
        <w:r w:rsidR="005C73AC">
          <w:rPr>
            <w:noProof/>
            <w:webHidden/>
          </w:rPr>
          <w:fldChar w:fldCharType="begin"/>
        </w:r>
        <w:r w:rsidR="005C73AC">
          <w:rPr>
            <w:noProof/>
            <w:webHidden/>
          </w:rPr>
          <w:instrText xml:space="preserve"> PAGEREF _Toc389048442 \h </w:instrText>
        </w:r>
        <w:r w:rsidR="005C73AC">
          <w:rPr>
            <w:noProof/>
            <w:webHidden/>
          </w:rPr>
        </w:r>
        <w:r w:rsidR="005C73AC">
          <w:rPr>
            <w:noProof/>
            <w:webHidden/>
          </w:rPr>
          <w:fldChar w:fldCharType="separate"/>
        </w:r>
        <w:r w:rsidR="005C73AC">
          <w:rPr>
            <w:noProof/>
            <w:webHidden/>
          </w:rPr>
          <w:t>7</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443" w:history="1">
        <w:r w:rsidR="005C73AC" w:rsidRPr="00CA2AFF">
          <w:rPr>
            <w:rStyle w:val="Hyperlink"/>
            <w:noProof/>
            <w:lang w:val="pt-BR"/>
          </w:rPr>
          <w:t>Como Usar Este Documento</w:t>
        </w:r>
        <w:r w:rsidR="005C73AC">
          <w:rPr>
            <w:noProof/>
            <w:webHidden/>
          </w:rPr>
          <w:tab/>
        </w:r>
        <w:r w:rsidR="005C73AC">
          <w:rPr>
            <w:noProof/>
            <w:webHidden/>
          </w:rPr>
          <w:fldChar w:fldCharType="begin"/>
        </w:r>
        <w:r w:rsidR="005C73AC">
          <w:rPr>
            <w:noProof/>
            <w:webHidden/>
          </w:rPr>
          <w:instrText xml:space="preserve"> PAGEREF _Toc389048443 \h </w:instrText>
        </w:r>
        <w:r w:rsidR="005C73AC">
          <w:rPr>
            <w:noProof/>
            <w:webHidden/>
          </w:rPr>
        </w:r>
        <w:r w:rsidR="005C73AC">
          <w:rPr>
            <w:noProof/>
            <w:webHidden/>
          </w:rPr>
          <w:fldChar w:fldCharType="separate"/>
        </w:r>
        <w:r w:rsidR="005C73AC">
          <w:rPr>
            <w:noProof/>
            <w:webHidden/>
          </w:rPr>
          <w:t>7</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444" w:history="1">
        <w:r w:rsidR="005C73AC" w:rsidRPr="00CA2AFF">
          <w:rPr>
            <w:rStyle w:val="Hyperlink"/>
            <w:noProof/>
            <w:lang w:val="pt-BR"/>
          </w:rPr>
          <w:t>Legenda da Tabela</w:t>
        </w:r>
        <w:r w:rsidR="005C73AC">
          <w:rPr>
            <w:noProof/>
            <w:webHidden/>
          </w:rPr>
          <w:tab/>
        </w:r>
        <w:r w:rsidR="005C73AC">
          <w:rPr>
            <w:noProof/>
            <w:webHidden/>
          </w:rPr>
          <w:fldChar w:fldCharType="begin"/>
        </w:r>
        <w:r w:rsidR="005C73AC">
          <w:rPr>
            <w:noProof/>
            <w:webHidden/>
          </w:rPr>
          <w:instrText xml:space="preserve"> PAGEREF _Toc389048444 \h </w:instrText>
        </w:r>
        <w:r w:rsidR="005C73AC">
          <w:rPr>
            <w:noProof/>
            <w:webHidden/>
          </w:rPr>
        </w:r>
        <w:r w:rsidR="005C73AC">
          <w:rPr>
            <w:noProof/>
            <w:webHidden/>
          </w:rPr>
          <w:fldChar w:fldCharType="separate"/>
        </w:r>
        <w:r w:rsidR="005C73AC">
          <w:rPr>
            <w:noProof/>
            <w:webHidden/>
          </w:rPr>
          <w:t>8</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445" w:history="1">
        <w:r w:rsidR="005C73AC" w:rsidRPr="00CA2AFF">
          <w:rPr>
            <w:rStyle w:val="Hyperlink"/>
            <w:noProof/>
            <w:lang w:val="pt-BR"/>
          </w:rPr>
          <w:t>Versões Anteriores</w:t>
        </w:r>
        <w:r w:rsidR="005C73AC">
          <w:rPr>
            <w:noProof/>
            <w:webHidden/>
          </w:rPr>
          <w:tab/>
        </w:r>
        <w:r w:rsidR="005C73AC">
          <w:rPr>
            <w:noProof/>
            <w:webHidden/>
          </w:rPr>
          <w:fldChar w:fldCharType="begin"/>
        </w:r>
        <w:r w:rsidR="005C73AC">
          <w:rPr>
            <w:noProof/>
            <w:webHidden/>
          </w:rPr>
          <w:instrText xml:space="preserve"> PAGEREF _Toc389048445 \h </w:instrText>
        </w:r>
        <w:r w:rsidR="005C73AC">
          <w:rPr>
            <w:noProof/>
            <w:webHidden/>
          </w:rPr>
        </w:r>
        <w:r w:rsidR="005C73AC">
          <w:rPr>
            <w:noProof/>
            <w:webHidden/>
          </w:rPr>
          <w:fldChar w:fldCharType="separate"/>
        </w:r>
        <w:r w:rsidR="005C73AC">
          <w:rPr>
            <w:noProof/>
            <w:webHidden/>
          </w:rPr>
          <w:t>10</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446" w:history="1">
        <w:r w:rsidR="005C73AC" w:rsidRPr="00CA2AFF">
          <w:rPr>
            <w:rStyle w:val="Hyperlink"/>
            <w:noProof/>
            <w:lang w:val="pt-BR"/>
          </w:rPr>
          <w:t>Esclarecimentos e Resumo das Alterações</w:t>
        </w:r>
        <w:r w:rsidR="005C73AC">
          <w:rPr>
            <w:noProof/>
            <w:webHidden/>
          </w:rPr>
          <w:tab/>
        </w:r>
        <w:r w:rsidR="005C73AC">
          <w:rPr>
            <w:noProof/>
            <w:webHidden/>
          </w:rPr>
          <w:fldChar w:fldCharType="begin"/>
        </w:r>
        <w:r w:rsidR="005C73AC">
          <w:rPr>
            <w:noProof/>
            <w:webHidden/>
          </w:rPr>
          <w:instrText xml:space="preserve"> PAGEREF _Toc389048446 \h </w:instrText>
        </w:r>
        <w:r w:rsidR="005C73AC">
          <w:rPr>
            <w:noProof/>
            <w:webHidden/>
          </w:rPr>
        </w:r>
        <w:r w:rsidR="005C73AC">
          <w:rPr>
            <w:noProof/>
            <w:webHidden/>
          </w:rPr>
          <w:fldChar w:fldCharType="separate"/>
        </w:r>
        <w:r w:rsidR="005C73AC">
          <w:rPr>
            <w:noProof/>
            <w:webHidden/>
          </w:rPr>
          <w:t>10</w:t>
        </w:r>
        <w:r w:rsidR="005C73AC">
          <w:rPr>
            <w:noProof/>
            <w:webHidden/>
          </w:rPr>
          <w:fldChar w:fldCharType="end"/>
        </w:r>
      </w:hyperlink>
    </w:p>
    <w:p w:rsidR="005C73AC" w:rsidRDefault="009B1390">
      <w:pPr>
        <w:pStyle w:val="TOC1"/>
        <w:tabs>
          <w:tab w:val="right" w:leader="dot" w:pos="5030"/>
        </w:tabs>
        <w:rPr>
          <w:rFonts w:eastAsiaTheme="minorEastAsia"/>
          <w:b w:val="0"/>
          <w:caps w:val="0"/>
          <w:noProof/>
          <w:sz w:val="22"/>
        </w:rPr>
      </w:pPr>
      <w:hyperlink w:anchor="_Toc389048447" w:history="1">
        <w:r w:rsidR="005C73AC" w:rsidRPr="00CA2AFF">
          <w:rPr>
            <w:rStyle w:val="Hyperlink"/>
            <w:noProof/>
          </w:rPr>
          <w:t>Software</w:t>
        </w:r>
        <w:r w:rsidR="005C73AC">
          <w:rPr>
            <w:noProof/>
            <w:webHidden/>
          </w:rPr>
          <w:tab/>
        </w:r>
        <w:r w:rsidR="005C73AC">
          <w:rPr>
            <w:noProof/>
            <w:webHidden/>
          </w:rPr>
          <w:fldChar w:fldCharType="begin"/>
        </w:r>
        <w:r w:rsidR="005C73AC">
          <w:rPr>
            <w:noProof/>
            <w:webHidden/>
          </w:rPr>
          <w:instrText xml:space="preserve"> PAGEREF _Toc389048447 \h </w:instrText>
        </w:r>
        <w:r w:rsidR="005C73AC">
          <w:rPr>
            <w:noProof/>
            <w:webHidden/>
          </w:rPr>
        </w:r>
        <w:r w:rsidR="005C73AC">
          <w:rPr>
            <w:noProof/>
            <w:webHidden/>
          </w:rPr>
          <w:fldChar w:fldCharType="separate"/>
        </w:r>
        <w:r w:rsidR="005C73AC">
          <w:rPr>
            <w:noProof/>
            <w:webHidden/>
          </w:rPr>
          <w:t>12</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448" w:history="1">
        <w:r w:rsidR="005C73AC" w:rsidRPr="00CA2AFF">
          <w:rPr>
            <w:rStyle w:val="Hyperlink"/>
            <w:noProof/>
          </w:rPr>
          <w:t>AutoRoute</w:t>
        </w:r>
        <w:r w:rsidR="005C73AC">
          <w:rPr>
            <w:noProof/>
            <w:webHidden/>
          </w:rPr>
          <w:tab/>
        </w:r>
        <w:r w:rsidR="005C73AC">
          <w:rPr>
            <w:noProof/>
            <w:webHidden/>
          </w:rPr>
          <w:fldChar w:fldCharType="begin"/>
        </w:r>
        <w:r w:rsidR="005C73AC">
          <w:rPr>
            <w:noProof/>
            <w:webHidden/>
          </w:rPr>
          <w:instrText xml:space="preserve"> PAGEREF _Toc389048448 \h </w:instrText>
        </w:r>
        <w:r w:rsidR="005C73AC">
          <w:rPr>
            <w:noProof/>
            <w:webHidden/>
          </w:rPr>
        </w:r>
        <w:r w:rsidR="005C73AC">
          <w:rPr>
            <w:noProof/>
            <w:webHidden/>
          </w:rPr>
          <w:fldChar w:fldCharType="separate"/>
        </w:r>
        <w:r w:rsidR="005C73AC">
          <w:rPr>
            <w:noProof/>
            <w:webHidden/>
          </w:rPr>
          <w:t>12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49" w:history="1">
        <w:r w:rsidR="005C73AC" w:rsidRPr="00CA2AFF">
          <w:rPr>
            <w:rStyle w:val="Hyperlink"/>
            <w:noProof/>
          </w:rPr>
          <w:t>AutoRoute 2013</w:t>
        </w:r>
        <w:r w:rsidR="005C73AC">
          <w:rPr>
            <w:noProof/>
            <w:webHidden/>
          </w:rPr>
          <w:tab/>
        </w:r>
        <w:r w:rsidR="005C73AC">
          <w:rPr>
            <w:noProof/>
            <w:webHidden/>
          </w:rPr>
          <w:fldChar w:fldCharType="begin"/>
        </w:r>
        <w:r w:rsidR="005C73AC">
          <w:rPr>
            <w:noProof/>
            <w:webHidden/>
          </w:rPr>
          <w:instrText xml:space="preserve"> PAGEREF _Toc389048449 \h </w:instrText>
        </w:r>
        <w:r w:rsidR="005C73AC">
          <w:rPr>
            <w:noProof/>
            <w:webHidden/>
          </w:rPr>
        </w:r>
        <w:r w:rsidR="005C73AC">
          <w:rPr>
            <w:noProof/>
            <w:webHidden/>
          </w:rPr>
          <w:fldChar w:fldCharType="separate"/>
        </w:r>
        <w:r w:rsidR="005C73AC">
          <w:rPr>
            <w:noProof/>
            <w:webHidden/>
          </w:rPr>
          <w:t>12</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450" w:history="1">
        <w:r w:rsidR="005C73AC" w:rsidRPr="00CA2AFF">
          <w:rPr>
            <w:rStyle w:val="Hyperlink"/>
            <w:noProof/>
            <w:lang w:val="pt-BR"/>
          </w:rPr>
          <w:t>BizTalk Server</w:t>
        </w:r>
        <w:r w:rsidR="005C73AC">
          <w:rPr>
            <w:noProof/>
            <w:webHidden/>
          </w:rPr>
          <w:tab/>
        </w:r>
        <w:r w:rsidR="005C73AC">
          <w:rPr>
            <w:noProof/>
            <w:webHidden/>
          </w:rPr>
          <w:fldChar w:fldCharType="begin"/>
        </w:r>
        <w:r w:rsidR="005C73AC">
          <w:rPr>
            <w:noProof/>
            <w:webHidden/>
          </w:rPr>
          <w:instrText xml:space="preserve"> PAGEREF _Toc389048450 \h </w:instrText>
        </w:r>
        <w:r w:rsidR="005C73AC">
          <w:rPr>
            <w:noProof/>
            <w:webHidden/>
          </w:rPr>
        </w:r>
        <w:r w:rsidR="005C73AC">
          <w:rPr>
            <w:noProof/>
            <w:webHidden/>
          </w:rPr>
          <w:fldChar w:fldCharType="separate"/>
        </w:r>
        <w:r w:rsidR="005C73AC">
          <w:rPr>
            <w:noProof/>
            <w:webHidden/>
          </w:rPr>
          <w:t>12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51" w:history="1">
        <w:r w:rsidR="005C73AC" w:rsidRPr="00CA2AFF">
          <w:rPr>
            <w:rStyle w:val="Hyperlink"/>
            <w:noProof/>
          </w:rPr>
          <w:t>BizTalk Server 2013 R2 Branch Edition</w:t>
        </w:r>
        <w:r w:rsidR="005C73AC">
          <w:rPr>
            <w:noProof/>
            <w:webHidden/>
          </w:rPr>
          <w:tab/>
        </w:r>
        <w:r w:rsidR="005C73AC">
          <w:rPr>
            <w:noProof/>
            <w:webHidden/>
          </w:rPr>
          <w:fldChar w:fldCharType="begin"/>
        </w:r>
        <w:r w:rsidR="005C73AC">
          <w:rPr>
            <w:noProof/>
            <w:webHidden/>
          </w:rPr>
          <w:instrText xml:space="preserve"> PAGEREF _Toc389048451 \h </w:instrText>
        </w:r>
        <w:r w:rsidR="005C73AC">
          <w:rPr>
            <w:noProof/>
            <w:webHidden/>
          </w:rPr>
        </w:r>
        <w:r w:rsidR="005C73AC">
          <w:rPr>
            <w:noProof/>
            <w:webHidden/>
          </w:rPr>
          <w:fldChar w:fldCharType="separate"/>
        </w:r>
        <w:r w:rsidR="005C73AC">
          <w:rPr>
            <w:noProof/>
            <w:webHidden/>
          </w:rPr>
          <w:t>12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52" w:history="1">
        <w:r w:rsidR="005C73AC" w:rsidRPr="00CA2AFF">
          <w:rPr>
            <w:rStyle w:val="Hyperlink"/>
            <w:noProof/>
          </w:rPr>
          <w:t>BizTalk Server 2013 R2 Branch IDC</w:t>
        </w:r>
        <w:r w:rsidR="005C73AC">
          <w:rPr>
            <w:noProof/>
            <w:webHidden/>
          </w:rPr>
          <w:tab/>
        </w:r>
        <w:r w:rsidR="005C73AC">
          <w:rPr>
            <w:noProof/>
            <w:webHidden/>
          </w:rPr>
          <w:fldChar w:fldCharType="begin"/>
        </w:r>
        <w:r w:rsidR="005C73AC">
          <w:rPr>
            <w:noProof/>
            <w:webHidden/>
          </w:rPr>
          <w:instrText xml:space="preserve"> PAGEREF _Toc389048452 \h </w:instrText>
        </w:r>
        <w:r w:rsidR="005C73AC">
          <w:rPr>
            <w:noProof/>
            <w:webHidden/>
          </w:rPr>
        </w:r>
        <w:r w:rsidR="005C73AC">
          <w:rPr>
            <w:noProof/>
            <w:webHidden/>
          </w:rPr>
          <w:fldChar w:fldCharType="separate"/>
        </w:r>
        <w:r w:rsidR="005C73AC">
          <w:rPr>
            <w:noProof/>
            <w:webHidden/>
          </w:rPr>
          <w:t>12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53" w:history="1">
        <w:r w:rsidR="005C73AC" w:rsidRPr="00CA2AFF">
          <w:rPr>
            <w:rStyle w:val="Hyperlink"/>
            <w:noProof/>
          </w:rPr>
          <w:t>BizTalk Server 2013 R2 Developer</w:t>
        </w:r>
        <w:r w:rsidR="005C73AC">
          <w:rPr>
            <w:noProof/>
            <w:webHidden/>
          </w:rPr>
          <w:tab/>
        </w:r>
        <w:r w:rsidR="005C73AC">
          <w:rPr>
            <w:noProof/>
            <w:webHidden/>
          </w:rPr>
          <w:fldChar w:fldCharType="begin"/>
        </w:r>
        <w:r w:rsidR="005C73AC">
          <w:rPr>
            <w:noProof/>
            <w:webHidden/>
          </w:rPr>
          <w:instrText xml:space="preserve"> PAGEREF _Toc389048453 \h </w:instrText>
        </w:r>
        <w:r w:rsidR="005C73AC">
          <w:rPr>
            <w:noProof/>
            <w:webHidden/>
          </w:rPr>
        </w:r>
        <w:r w:rsidR="005C73AC">
          <w:rPr>
            <w:noProof/>
            <w:webHidden/>
          </w:rPr>
          <w:fldChar w:fldCharType="separate"/>
        </w:r>
        <w:r w:rsidR="005C73AC">
          <w:rPr>
            <w:noProof/>
            <w:webHidden/>
          </w:rPr>
          <w:t>12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54" w:history="1">
        <w:r w:rsidR="005C73AC" w:rsidRPr="00CA2AFF">
          <w:rPr>
            <w:rStyle w:val="Hyperlink"/>
            <w:noProof/>
          </w:rPr>
          <w:t>BizTalk Server 2013 R2 Enterprise Edition</w:t>
        </w:r>
        <w:r w:rsidR="005C73AC">
          <w:rPr>
            <w:noProof/>
            <w:webHidden/>
          </w:rPr>
          <w:tab/>
        </w:r>
        <w:r w:rsidR="005C73AC">
          <w:rPr>
            <w:noProof/>
            <w:webHidden/>
          </w:rPr>
          <w:fldChar w:fldCharType="begin"/>
        </w:r>
        <w:r w:rsidR="005C73AC">
          <w:rPr>
            <w:noProof/>
            <w:webHidden/>
          </w:rPr>
          <w:instrText xml:space="preserve"> PAGEREF _Toc389048454 \h </w:instrText>
        </w:r>
        <w:r w:rsidR="005C73AC">
          <w:rPr>
            <w:noProof/>
            <w:webHidden/>
          </w:rPr>
        </w:r>
        <w:r w:rsidR="005C73AC">
          <w:rPr>
            <w:noProof/>
            <w:webHidden/>
          </w:rPr>
          <w:fldChar w:fldCharType="separate"/>
        </w:r>
        <w:r w:rsidR="005C73AC">
          <w:rPr>
            <w:noProof/>
            <w:webHidden/>
          </w:rPr>
          <w:t>12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55" w:history="1">
        <w:r w:rsidR="005C73AC" w:rsidRPr="00CA2AFF">
          <w:rPr>
            <w:rStyle w:val="Hyperlink"/>
            <w:noProof/>
          </w:rPr>
          <w:t>BizTalk Server 2013 R2 Standard Edition</w:t>
        </w:r>
        <w:r w:rsidR="005C73AC">
          <w:rPr>
            <w:noProof/>
            <w:webHidden/>
          </w:rPr>
          <w:tab/>
        </w:r>
        <w:r w:rsidR="005C73AC">
          <w:rPr>
            <w:noProof/>
            <w:webHidden/>
          </w:rPr>
          <w:fldChar w:fldCharType="begin"/>
        </w:r>
        <w:r w:rsidR="005C73AC">
          <w:rPr>
            <w:noProof/>
            <w:webHidden/>
          </w:rPr>
          <w:instrText xml:space="preserve"> PAGEREF _Toc389048455 \h </w:instrText>
        </w:r>
        <w:r w:rsidR="005C73AC">
          <w:rPr>
            <w:noProof/>
            <w:webHidden/>
          </w:rPr>
        </w:r>
        <w:r w:rsidR="005C73AC">
          <w:rPr>
            <w:noProof/>
            <w:webHidden/>
          </w:rPr>
          <w:fldChar w:fldCharType="separate"/>
        </w:r>
        <w:r w:rsidR="005C73AC">
          <w:rPr>
            <w:noProof/>
            <w:webHidden/>
          </w:rPr>
          <w:t>12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56" w:history="1">
        <w:r w:rsidR="005C73AC" w:rsidRPr="00CA2AFF">
          <w:rPr>
            <w:rStyle w:val="Hyperlink"/>
            <w:noProof/>
          </w:rPr>
          <w:t>BizTalk Server 2013 R2 Standard Edition IDC</w:t>
        </w:r>
        <w:r w:rsidR="005C73AC">
          <w:rPr>
            <w:noProof/>
            <w:webHidden/>
          </w:rPr>
          <w:tab/>
        </w:r>
        <w:r w:rsidR="005C73AC">
          <w:rPr>
            <w:noProof/>
            <w:webHidden/>
          </w:rPr>
          <w:fldChar w:fldCharType="begin"/>
        </w:r>
        <w:r w:rsidR="005C73AC">
          <w:rPr>
            <w:noProof/>
            <w:webHidden/>
          </w:rPr>
          <w:instrText xml:space="preserve"> PAGEREF _Toc389048456 \h </w:instrText>
        </w:r>
        <w:r w:rsidR="005C73AC">
          <w:rPr>
            <w:noProof/>
            <w:webHidden/>
          </w:rPr>
        </w:r>
        <w:r w:rsidR="005C73AC">
          <w:rPr>
            <w:noProof/>
            <w:webHidden/>
          </w:rPr>
          <w:fldChar w:fldCharType="separate"/>
        </w:r>
        <w:r w:rsidR="005C73AC">
          <w:rPr>
            <w:noProof/>
            <w:webHidden/>
          </w:rPr>
          <w:t>12</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457" w:history="1">
        <w:r w:rsidR="005C73AC" w:rsidRPr="00CA2AFF">
          <w:rPr>
            <w:rStyle w:val="Hyperlink"/>
            <w:noProof/>
            <w:lang w:val="pt-BR"/>
          </w:rPr>
          <w:t>Core Infrastructure Server Suite</w:t>
        </w:r>
        <w:r w:rsidR="005C73AC">
          <w:rPr>
            <w:noProof/>
            <w:webHidden/>
          </w:rPr>
          <w:tab/>
        </w:r>
        <w:r w:rsidR="005C73AC">
          <w:rPr>
            <w:noProof/>
            <w:webHidden/>
          </w:rPr>
          <w:fldChar w:fldCharType="begin"/>
        </w:r>
        <w:r w:rsidR="005C73AC">
          <w:rPr>
            <w:noProof/>
            <w:webHidden/>
          </w:rPr>
          <w:instrText xml:space="preserve"> PAGEREF _Toc389048457 \h </w:instrText>
        </w:r>
        <w:r w:rsidR="005C73AC">
          <w:rPr>
            <w:noProof/>
            <w:webHidden/>
          </w:rPr>
        </w:r>
        <w:r w:rsidR="005C73AC">
          <w:rPr>
            <w:noProof/>
            <w:webHidden/>
          </w:rPr>
          <w:fldChar w:fldCharType="separate"/>
        </w:r>
        <w:r w:rsidR="005C73AC">
          <w:rPr>
            <w:noProof/>
            <w:webHidden/>
          </w:rPr>
          <w:t>13</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58" w:history="1">
        <w:r w:rsidR="005C73AC" w:rsidRPr="00CA2AFF">
          <w:rPr>
            <w:rStyle w:val="Hyperlink"/>
            <w:noProof/>
            <w:lang w:val="fr-CA"/>
          </w:rPr>
          <w:t>Core Infrastructure Server Suite Datacenter</w:t>
        </w:r>
        <w:r w:rsidR="005C73AC">
          <w:rPr>
            <w:noProof/>
            <w:webHidden/>
          </w:rPr>
          <w:tab/>
        </w:r>
        <w:r w:rsidR="005C73AC">
          <w:rPr>
            <w:noProof/>
            <w:webHidden/>
          </w:rPr>
          <w:fldChar w:fldCharType="begin"/>
        </w:r>
        <w:r w:rsidR="005C73AC">
          <w:rPr>
            <w:noProof/>
            <w:webHidden/>
          </w:rPr>
          <w:instrText xml:space="preserve"> PAGEREF _Toc389048458 \h </w:instrText>
        </w:r>
        <w:r w:rsidR="005C73AC">
          <w:rPr>
            <w:noProof/>
            <w:webHidden/>
          </w:rPr>
        </w:r>
        <w:r w:rsidR="005C73AC">
          <w:rPr>
            <w:noProof/>
            <w:webHidden/>
          </w:rPr>
          <w:fldChar w:fldCharType="separate"/>
        </w:r>
        <w:r w:rsidR="005C73AC">
          <w:rPr>
            <w:noProof/>
            <w:webHidden/>
          </w:rPr>
          <w:t>13</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59" w:history="1">
        <w:r w:rsidR="005C73AC" w:rsidRPr="00CA2AFF">
          <w:rPr>
            <w:rStyle w:val="Hyperlink"/>
            <w:noProof/>
            <w:lang w:val="fr-CA"/>
          </w:rPr>
          <w:t>Core Infrastructure Server Suite Enterprise</w:t>
        </w:r>
        <w:r w:rsidR="005C73AC">
          <w:rPr>
            <w:noProof/>
            <w:webHidden/>
          </w:rPr>
          <w:tab/>
        </w:r>
        <w:r w:rsidR="005C73AC">
          <w:rPr>
            <w:noProof/>
            <w:webHidden/>
          </w:rPr>
          <w:fldChar w:fldCharType="begin"/>
        </w:r>
        <w:r w:rsidR="005C73AC">
          <w:rPr>
            <w:noProof/>
            <w:webHidden/>
          </w:rPr>
          <w:instrText xml:space="preserve"> PAGEREF _Toc389048459 \h </w:instrText>
        </w:r>
        <w:r w:rsidR="005C73AC">
          <w:rPr>
            <w:noProof/>
            <w:webHidden/>
          </w:rPr>
        </w:r>
        <w:r w:rsidR="005C73AC">
          <w:rPr>
            <w:noProof/>
            <w:webHidden/>
          </w:rPr>
          <w:fldChar w:fldCharType="separate"/>
        </w:r>
        <w:r w:rsidR="005C73AC">
          <w:rPr>
            <w:noProof/>
            <w:webHidden/>
          </w:rPr>
          <w:t>13</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60" w:history="1">
        <w:r w:rsidR="005C73AC" w:rsidRPr="00CA2AFF">
          <w:rPr>
            <w:rStyle w:val="Hyperlink"/>
            <w:noProof/>
            <w:lang w:val="fr-CA"/>
          </w:rPr>
          <w:t>Core Infrastructure Server Suite Standard</w:t>
        </w:r>
        <w:r w:rsidR="005C73AC">
          <w:rPr>
            <w:noProof/>
            <w:webHidden/>
          </w:rPr>
          <w:tab/>
        </w:r>
        <w:r w:rsidR="005C73AC">
          <w:rPr>
            <w:noProof/>
            <w:webHidden/>
          </w:rPr>
          <w:fldChar w:fldCharType="begin"/>
        </w:r>
        <w:r w:rsidR="005C73AC">
          <w:rPr>
            <w:noProof/>
            <w:webHidden/>
          </w:rPr>
          <w:instrText xml:space="preserve"> PAGEREF _Toc389048460 \h </w:instrText>
        </w:r>
        <w:r w:rsidR="005C73AC">
          <w:rPr>
            <w:noProof/>
            <w:webHidden/>
          </w:rPr>
        </w:r>
        <w:r w:rsidR="005C73AC">
          <w:rPr>
            <w:noProof/>
            <w:webHidden/>
          </w:rPr>
          <w:fldChar w:fldCharType="separate"/>
        </w:r>
        <w:r w:rsidR="005C73AC">
          <w:rPr>
            <w:noProof/>
            <w:webHidden/>
          </w:rPr>
          <w:t>13</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461" w:history="1">
        <w:r w:rsidR="005C73AC" w:rsidRPr="00CA2AFF">
          <w:rPr>
            <w:rStyle w:val="Hyperlink"/>
            <w:noProof/>
            <w:lang w:val="pt-BR"/>
          </w:rPr>
          <w:t>CAL Suite</w:t>
        </w:r>
        <w:r w:rsidR="005C73AC">
          <w:rPr>
            <w:noProof/>
            <w:webHidden/>
          </w:rPr>
          <w:tab/>
        </w:r>
        <w:r w:rsidR="005C73AC">
          <w:rPr>
            <w:noProof/>
            <w:webHidden/>
          </w:rPr>
          <w:fldChar w:fldCharType="begin"/>
        </w:r>
        <w:r w:rsidR="005C73AC">
          <w:rPr>
            <w:noProof/>
            <w:webHidden/>
          </w:rPr>
          <w:instrText xml:space="preserve"> PAGEREF _Toc389048461 \h </w:instrText>
        </w:r>
        <w:r w:rsidR="005C73AC">
          <w:rPr>
            <w:noProof/>
            <w:webHidden/>
          </w:rPr>
        </w:r>
        <w:r w:rsidR="005C73AC">
          <w:rPr>
            <w:noProof/>
            <w:webHidden/>
          </w:rPr>
          <w:fldChar w:fldCharType="separate"/>
        </w:r>
        <w:r w:rsidR="005C73AC">
          <w:rPr>
            <w:noProof/>
            <w:webHidden/>
          </w:rPr>
          <w:t>14</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62" w:history="1">
        <w:r w:rsidR="005C73AC" w:rsidRPr="00CA2AFF">
          <w:rPr>
            <w:rStyle w:val="Hyperlink"/>
            <w:noProof/>
            <w:lang w:val="pt-BR"/>
          </w:rPr>
          <w:t>Pacote de CALs Principais (Dispositivo e Usuário)</w:t>
        </w:r>
        <w:r w:rsidR="005C73AC">
          <w:rPr>
            <w:noProof/>
            <w:webHidden/>
          </w:rPr>
          <w:tab/>
        </w:r>
        <w:r w:rsidR="005C73AC">
          <w:rPr>
            <w:noProof/>
            <w:webHidden/>
          </w:rPr>
          <w:fldChar w:fldCharType="begin"/>
        </w:r>
        <w:r w:rsidR="005C73AC">
          <w:rPr>
            <w:noProof/>
            <w:webHidden/>
          </w:rPr>
          <w:instrText xml:space="preserve"> PAGEREF _Toc389048462 \h </w:instrText>
        </w:r>
        <w:r w:rsidR="005C73AC">
          <w:rPr>
            <w:noProof/>
            <w:webHidden/>
          </w:rPr>
        </w:r>
        <w:r w:rsidR="005C73AC">
          <w:rPr>
            <w:noProof/>
            <w:webHidden/>
          </w:rPr>
          <w:fldChar w:fldCharType="separate"/>
        </w:r>
        <w:r w:rsidR="005C73AC">
          <w:rPr>
            <w:noProof/>
            <w:webHidden/>
          </w:rPr>
          <w:t>14</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63" w:history="1">
        <w:r w:rsidR="005C73AC" w:rsidRPr="00CA2AFF">
          <w:rPr>
            <w:rStyle w:val="Hyperlink"/>
            <w:noProof/>
            <w:lang w:val="pt-BR"/>
          </w:rPr>
          <w:t>Bridge do Pacote de CALs Principais para Office 365 (Dispositivo e Usuário)</w:t>
        </w:r>
        <w:r w:rsidR="005C73AC">
          <w:rPr>
            <w:noProof/>
            <w:webHidden/>
          </w:rPr>
          <w:tab/>
        </w:r>
        <w:r w:rsidR="005C73AC">
          <w:rPr>
            <w:noProof/>
            <w:webHidden/>
          </w:rPr>
          <w:fldChar w:fldCharType="begin"/>
        </w:r>
        <w:r w:rsidR="005C73AC">
          <w:rPr>
            <w:noProof/>
            <w:webHidden/>
          </w:rPr>
          <w:instrText xml:space="preserve"> PAGEREF _Toc389048463 \h </w:instrText>
        </w:r>
        <w:r w:rsidR="005C73AC">
          <w:rPr>
            <w:noProof/>
            <w:webHidden/>
          </w:rPr>
        </w:r>
        <w:r w:rsidR="005C73AC">
          <w:rPr>
            <w:noProof/>
            <w:webHidden/>
          </w:rPr>
          <w:fldChar w:fldCharType="separate"/>
        </w:r>
        <w:r w:rsidR="005C73AC">
          <w:rPr>
            <w:noProof/>
            <w:webHidden/>
          </w:rPr>
          <w:t>14</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64" w:history="1">
        <w:r w:rsidR="005C73AC" w:rsidRPr="00CA2AFF">
          <w:rPr>
            <w:rStyle w:val="Hyperlink"/>
            <w:noProof/>
            <w:lang w:val="pt-BR"/>
          </w:rPr>
          <w:t>Bridge do Pacote de CALs Principais para Office 365 e Windows Intune (Dispositivo e Usuário)</w:t>
        </w:r>
        <w:r w:rsidR="005C73AC">
          <w:rPr>
            <w:noProof/>
            <w:webHidden/>
          </w:rPr>
          <w:tab/>
        </w:r>
        <w:r w:rsidR="005C73AC">
          <w:rPr>
            <w:noProof/>
            <w:webHidden/>
          </w:rPr>
          <w:fldChar w:fldCharType="begin"/>
        </w:r>
        <w:r w:rsidR="005C73AC">
          <w:rPr>
            <w:noProof/>
            <w:webHidden/>
          </w:rPr>
          <w:instrText xml:space="preserve"> PAGEREF _Toc389048464 \h </w:instrText>
        </w:r>
        <w:r w:rsidR="005C73AC">
          <w:rPr>
            <w:noProof/>
            <w:webHidden/>
          </w:rPr>
        </w:r>
        <w:r w:rsidR="005C73AC">
          <w:rPr>
            <w:noProof/>
            <w:webHidden/>
          </w:rPr>
          <w:fldChar w:fldCharType="separate"/>
        </w:r>
        <w:r w:rsidR="005C73AC">
          <w:rPr>
            <w:noProof/>
            <w:webHidden/>
          </w:rPr>
          <w:t>14</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65" w:history="1">
        <w:r w:rsidR="005C73AC" w:rsidRPr="00CA2AFF">
          <w:rPr>
            <w:rStyle w:val="Hyperlink"/>
            <w:noProof/>
            <w:lang w:val="pt-BR"/>
          </w:rPr>
          <w:t>Pacote de CALs Principais para Windows Intune (Dispositivo e Usuário)</w:t>
        </w:r>
        <w:r w:rsidR="005C73AC">
          <w:rPr>
            <w:noProof/>
            <w:webHidden/>
          </w:rPr>
          <w:tab/>
        </w:r>
        <w:r w:rsidR="005C73AC">
          <w:rPr>
            <w:noProof/>
            <w:webHidden/>
          </w:rPr>
          <w:fldChar w:fldCharType="begin"/>
        </w:r>
        <w:r w:rsidR="005C73AC">
          <w:rPr>
            <w:noProof/>
            <w:webHidden/>
          </w:rPr>
          <w:instrText xml:space="preserve"> PAGEREF _Toc389048465 \h </w:instrText>
        </w:r>
        <w:r w:rsidR="005C73AC">
          <w:rPr>
            <w:noProof/>
            <w:webHidden/>
          </w:rPr>
        </w:r>
        <w:r w:rsidR="005C73AC">
          <w:rPr>
            <w:noProof/>
            <w:webHidden/>
          </w:rPr>
          <w:fldChar w:fldCharType="separate"/>
        </w:r>
        <w:r w:rsidR="005C73AC">
          <w:rPr>
            <w:noProof/>
            <w:webHidden/>
          </w:rPr>
          <w:t>14</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66" w:history="1">
        <w:r w:rsidR="005C73AC" w:rsidRPr="00CA2AFF">
          <w:rPr>
            <w:rStyle w:val="Hyperlink"/>
            <w:noProof/>
            <w:lang w:val="pt-BR"/>
          </w:rPr>
          <w:t>Pacote de CALs Empresariais (Dispositivo e Usuário)</w:t>
        </w:r>
        <w:r w:rsidR="005C73AC">
          <w:rPr>
            <w:noProof/>
            <w:webHidden/>
          </w:rPr>
          <w:tab/>
        </w:r>
        <w:r w:rsidR="005C73AC">
          <w:rPr>
            <w:noProof/>
            <w:webHidden/>
          </w:rPr>
          <w:fldChar w:fldCharType="begin"/>
        </w:r>
        <w:r w:rsidR="005C73AC">
          <w:rPr>
            <w:noProof/>
            <w:webHidden/>
          </w:rPr>
          <w:instrText xml:space="preserve"> PAGEREF _Toc389048466 \h </w:instrText>
        </w:r>
        <w:r w:rsidR="005C73AC">
          <w:rPr>
            <w:noProof/>
            <w:webHidden/>
          </w:rPr>
        </w:r>
        <w:r w:rsidR="005C73AC">
          <w:rPr>
            <w:noProof/>
            <w:webHidden/>
          </w:rPr>
          <w:fldChar w:fldCharType="separate"/>
        </w:r>
        <w:r w:rsidR="005C73AC">
          <w:rPr>
            <w:noProof/>
            <w:webHidden/>
          </w:rPr>
          <w:t>15</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67" w:history="1">
        <w:r w:rsidR="005C73AC" w:rsidRPr="00CA2AFF">
          <w:rPr>
            <w:rStyle w:val="Hyperlink"/>
            <w:noProof/>
            <w:lang w:val="pt-BR"/>
          </w:rPr>
          <w:t>Bridge de Pacote de CALs Empresariais para Office 365 (Dispositivo e Usuário)</w:t>
        </w:r>
        <w:r w:rsidR="005C73AC">
          <w:rPr>
            <w:noProof/>
            <w:webHidden/>
          </w:rPr>
          <w:tab/>
        </w:r>
        <w:r w:rsidR="005C73AC">
          <w:rPr>
            <w:noProof/>
            <w:webHidden/>
          </w:rPr>
          <w:fldChar w:fldCharType="begin"/>
        </w:r>
        <w:r w:rsidR="005C73AC">
          <w:rPr>
            <w:noProof/>
            <w:webHidden/>
          </w:rPr>
          <w:instrText xml:space="preserve"> PAGEREF _Toc389048467 \h </w:instrText>
        </w:r>
        <w:r w:rsidR="005C73AC">
          <w:rPr>
            <w:noProof/>
            <w:webHidden/>
          </w:rPr>
        </w:r>
        <w:r w:rsidR="005C73AC">
          <w:rPr>
            <w:noProof/>
            <w:webHidden/>
          </w:rPr>
          <w:fldChar w:fldCharType="separate"/>
        </w:r>
        <w:r w:rsidR="005C73AC">
          <w:rPr>
            <w:noProof/>
            <w:webHidden/>
          </w:rPr>
          <w:t>15</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68" w:history="1">
        <w:r w:rsidR="005C73AC" w:rsidRPr="00CA2AFF">
          <w:rPr>
            <w:rStyle w:val="Hyperlink"/>
            <w:noProof/>
            <w:lang w:val="pt-BR"/>
          </w:rPr>
          <w:t>Bridge de Pacote de CALs Empresariais para Office 365 e Windows Intune (Dispositivo e Usuário)</w:t>
        </w:r>
        <w:r w:rsidR="005C73AC">
          <w:rPr>
            <w:noProof/>
            <w:webHidden/>
          </w:rPr>
          <w:tab/>
        </w:r>
        <w:r w:rsidR="005C73AC">
          <w:rPr>
            <w:noProof/>
            <w:webHidden/>
          </w:rPr>
          <w:fldChar w:fldCharType="begin"/>
        </w:r>
        <w:r w:rsidR="005C73AC">
          <w:rPr>
            <w:noProof/>
            <w:webHidden/>
          </w:rPr>
          <w:instrText xml:space="preserve"> PAGEREF _Toc389048468 \h </w:instrText>
        </w:r>
        <w:r w:rsidR="005C73AC">
          <w:rPr>
            <w:noProof/>
            <w:webHidden/>
          </w:rPr>
        </w:r>
        <w:r w:rsidR="005C73AC">
          <w:rPr>
            <w:noProof/>
            <w:webHidden/>
          </w:rPr>
          <w:fldChar w:fldCharType="separate"/>
        </w:r>
        <w:r w:rsidR="005C73AC">
          <w:rPr>
            <w:noProof/>
            <w:webHidden/>
          </w:rPr>
          <w:t>15</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69" w:history="1">
        <w:r w:rsidR="005C73AC" w:rsidRPr="00CA2AFF">
          <w:rPr>
            <w:rStyle w:val="Hyperlink"/>
            <w:noProof/>
            <w:lang w:val="pt-BR"/>
          </w:rPr>
          <w:t>Bridge de Pacote de CALs Empresariais para Windows Intune (Dispositivo e Usuário)</w:t>
        </w:r>
        <w:r w:rsidR="005C73AC">
          <w:rPr>
            <w:noProof/>
            <w:webHidden/>
          </w:rPr>
          <w:tab/>
        </w:r>
        <w:r w:rsidR="005C73AC">
          <w:rPr>
            <w:noProof/>
            <w:webHidden/>
          </w:rPr>
          <w:fldChar w:fldCharType="begin"/>
        </w:r>
        <w:r w:rsidR="005C73AC">
          <w:rPr>
            <w:noProof/>
            <w:webHidden/>
          </w:rPr>
          <w:instrText xml:space="preserve"> PAGEREF _Toc389048469 \h </w:instrText>
        </w:r>
        <w:r w:rsidR="005C73AC">
          <w:rPr>
            <w:noProof/>
            <w:webHidden/>
          </w:rPr>
        </w:r>
        <w:r w:rsidR="005C73AC">
          <w:rPr>
            <w:noProof/>
            <w:webHidden/>
          </w:rPr>
          <w:fldChar w:fldCharType="separate"/>
        </w:r>
        <w:r w:rsidR="005C73AC">
          <w:rPr>
            <w:noProof/>
            <w:webHidden/>
          </w:rPr>
          <w:t>15</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470" w:history="1">
        <w:r w:rsidR="005C73AC" w:rsidRPr="00CA2AFF">
          <w:rPr>
            <w:rStyle w:val="Hyperlink"/>
            <w:noProof/>
            <w:lang w:val="pt-BR"/>
          </w:rPr>
          <w:t>Forefront</w:t>
        </w:r>
        <w:r w:rsidR="005C73AC">
          <w:rPr>
            <w:noProof/>
            <w:webHidden/>
          </w:rPr>
          <w:tab/>
        </w:r>
        <w:r w:rsidR="005C73AC">
          <w:rPr>
            <w:noProof/>
            <w:webHidden/>
          </w:rPr>
          <w:fldChar w:fldCharType="begin"/>
        </w:r>
        <w:r w:rsidR="005C73AC">
          <w:rPr>
            <w:noProof/>
            <w:webHidden/>
          </w:rPr>
          <w:instrText xml:space="preserve"> PAGEREF _Toc389048470 \h </w:instrText>
        </w:r>
        <w:r w:rsidR="005C73AC">
          <w:rPr>
            <w:noProof/>
            <w:webHidden/>
          </w:rPr>
        </w:r>
        <w:r w:rsidR="005C73AC">
          <w:rPr>
            <w:noProof/>
            <w:webHidden/>
          </w:rPr>
          <w:fldChar w:fldCharType="separate"/>
        </w:r>
        <w:r w:rsidR="005C73AC">
          <w:rPr>
            <w:noProof/>
            <w:webHidden/>
          </w:rPr>
          <w:t>17</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71" w:history="1">
        <w:r w:rsidR="005C73AC" w:rsidRPr="00CA2AFF">
          <w:rPr>
            <w:rStyle w:val="Hyperlink"/>
            <w:noProof/>
            <w:lang w:val="pt-BR"/>
          </w:rPr>
          <w:t>CAL do Forefront Identity Manager 2010 R2 (Usuário)</w:t>
        </w:r>
        <w:r w:rsidR="005C73AC">
          <w:rPr>
            <w:noProof/>
            <w:webHidden/>
          </w:rPr>
          <w:tab/>
        </w:r>
        <w:r w:rsidR="005C73AC">
          <w:rPr>
            <w:noProof/>
            <w:webHidden/>
          </w:rPr>
          <w:fldChar w:fldCharType="begin"/>
        </w:r>
        <w:r w:rsidR="005C73AC">
          <w:rPr>
            <w:noProof/>
            <w:webHidden/>
          </w:rPr>
          <w:instrText xml:space="preserve"> PAGEREF _Toc389048471 \h </w:instrText>
        </w:r>
        <w:r w:rsidR="005C73AC">
          <w:rPr>
            <w:noProof/>
            <w:webHidden/>
          </w:rPr>
        </w:r>
        <w:r w:rsidR="005C73AC">
          <w:rPr>
            <w:noProof/>
            <w:webHidden/>
          </w:rPr>
          <w:fldChar w:fldCharType="separate"/>
        </w:r>
        <w:r w:rsidR="005C73AC">
          <w:rPr>
            <w:noProof/>
            <w:webHidden/>
          </w:rPr>
          <w:t>17</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72" w:history="1">
        <w:r w:rsidR="005C73AC" w:rsidRPr="00CA2AFF">
          <w:rPr>
            <w:rStyle w:val="Hyperlink"/>
            <w:noProof/>
          </w:rPr>
          <w:t>Forefront Identity Manager 2010 R2 External Connector</w:t>
        </w:r>
        <w:r w:rsidR="005C73AC">
          <w:rPr>
            <w:noProof/>
            <w:webHidden/>
          </w:rPr>
          <w:tab/>
        </w:r>
        <w:r w:rsidR="005C73AC">
          <w:rPr>
            <w:noProof/>
            <w:webHidden/>
          </w:rPr>
          <w:fldChar w:fldCharType="begin"/>
        </w:r>
        <w:r w:rsidR="005C73AC">
          <w:rPr>
            <w:noProof/>
            <w:webHidden/>
          </w:rPr>
          <w:instrText xml:space="preserve"> PAGEREF _Toc389048472 \h </w:instrText>
        </w:r>
        <w:r w:rsidR="005C73AC">
          <w:rPr>
            <w:noProof/>
            <w:webHidden/>
          </w:rPr>
        </w:r>
        <w:r w:rsidR="005C73AC">
          <w:rPr>
            <w:noProof/>
            <w:webHidden/>
          </w:rPr>
          <w:fldChar w:fldCharType="separate"/>
        </w:r>
        <w:r w:rsidR="005C73AC">
          <w:rPr>
            <w:noProof/>
            <w:webHidden/>
          </w:rPr>
          <w:t>17</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73" w:history="1">
        <w:r w:rsidR="005C73AC" w:rsidRPr="00CA2AFF">
          <w:rPr>
            <w:rStyle w:val="Hyperlink"/>
            <w:noProof/>
          </w:rPr>
          <w:t>Forefront Identity Manager 2010 R2 Server</w:t>
        </w:r>
        <w:r w:rsidR="005C73AC">
          <w:rPr>
            <w:noProof/>
            <w:webHidden/>
          </w:rPr>
          <w:tab/>
        </w:r>
        <w:r w:rsidR="005C73AC">
          <w:rPr>
            <w:noProof/>
            <w:webHidden/>
          </w:rPr>
          <w:fldChar w:fldCharType="begin"/>
        </w:r>
        <w:r w:rsidR="005C73AC">
          <w:rPr>
            <w:noProof/>
            <w:webHidden/>
          </w:rPr>
          <w:instrText xml:space="preserve"> PAGEREF _Toc389048473 \h </w:instrText>
        </w:r>
        <w:r w:rsidR="005C73AC">
          <w:rPr>
            <w:noProof/>
            <w:webHidden/>
          </w:rPr>
        </w:r>
        <w:r w:rsidR="005C73AC">
          <w:rPr>
            <w:noProof/>
            <w:webHidden/>
          </w:rPr>
          <w:fldChar w:fldCharType="separate"/>
        </w:r>
        <w:r w:rsidR="005C73AC">
          <w:rPr>
            <w:noProof/>
            <w:webHidden/>
          </w:rPr>
          <w:t>17</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74" w:history="1">
        <w:r w:rsidR="005C73AC" w:rsidRPr="00CA2AFF">
          <w:rPr>
            <w:rStyle w:val="Hyperlink"/>
            <w:noProof/>
          </w:rPr>
          <w:t>Forefront Identity Manager 2010 R2 Windows Live Edition</w:t>
        </w:r>
        <w:r w:rsidR="005C73AC">
          <w:rPr>
            <w:noProof/>
            <w:webHidden/>
          </w:rPr>
          <w:tab/>
        </w:r>
        <w:r w:rsidR="005C73AC">
          <w:rPr>
            <w:noProof/>
            <w:webHidden/>
          </w:rPr>
          <w:fldChar w:fldCharType="begin"/>
        </w:r>
        <w:r w:rsidR="005C73AC">
          <w:rPr>
            <w:noProof/>
            <w:webHidden/>
          </w:rPr>
          <w:instrText xml:space="preserve"> PAGEREF _Toc389048474 \h </w:instrText>
        </w:r>
        <w:r w:rsidR="005C73AC">
          <w:rPr>
            <w:noProof/>
            <w:webHidden/>
          </w:rPr>
        </w:r>
        <w:r w:rsidR="005C73AC">
          <w:rPr>
            <w:noProof/>
            <w:webHidden/>
          </w:rPr>
          <w:fldChar w:fldCharType="separate"/>
        </w:r>
        <w:r w:rsidR="005C73AC">
          <w:rPr>
            <w:noProof/>
            <w:webHidden/>
          </w:rPr>
          <w:t>17</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475" w:history="1">
        <w:r w:rsidR="005C73AC" w:rsidRPr="00CA2AFF">
          <w:rPr>
            <w:rStyle w:val="Hyperlink"/>
            <w:noProof/>
            <w:lang w:val="pt-BR"/>
          </w:rPr>
          <w:t>MapPoint</w:t>
        </w:r>
        <w:r w:rsidR="005C73AC">
          <w:rPr>
            <w:noProof/>
            <w:webHidden/>
          </w:rPr>
          <w:tab/>
        </w:r>
        <w:r w:rsidR="005C73AC">
          <w:rPr>
            <w:noProof/>
            <w:webHidden/>
          </w:rPr>
          <w:fldChar w:fldCharType="begin"/>
        </w:r>
        <w:r w:rsidR="005C73AC">
          <w:rPr>
            <w:noProof/>
            <w:webHidden/>
          </w:rPr>
          <w:instrText xml:space="preserve"> PAGEREF _Toc389048475 \h </w:instrText>
        </w:r>
        <w:r w:rsidR="005C73AC">
          <w:rPr>
            <w:noProof/>
            <w:webHidden/>
          </w:rPr>
        </w:r>
        <w:r w:rsidR="005C73AC">
          <w:rPr>
            <w:noProof/>
            <w:webHidden/>
          </w:rPr>
          <w:fldChar w:fldCharType="separate"/>
        </w:r>
        <w:r w:rsidR="005C73AC">
          <w:rPr>
            <w:noProof/>
            <w:webHidden/>
          </w:rPr>
          <w:t>18</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76" w:history="1">
        <w:r w:rsidR="005C73AC" w:rsidRPr="00CA2AFF">
          <w:rPr>
            <w:rStyle w:val="Hyperlink"/>
            <w:noProof/>
          </w:rPr>
          <w:t>MapPoint 2013 para Windows</w:t>
        </w:r>
        <w:r w:rsidR="005C73AC">
          <w:rPr>
            <w:noProof/>
            <w:webHidden/>
          </w:rPr>
          <w:tab/>
        </w:r>
        <w:r w:rsidR="005C73AC">
          <w:rPr>
            <w:noProof/>
            <w:webHidden/>
          </w:rPr>
          <w:fldChar w:fldCharType="begin"/>
        </w:r>
        <w:r w:rsidR="005C73AC">
          <w:rPr>
            <w:noProof/>
            <w:webHidden/>
          </w:rPr>
          <w:instrText xml:space="preserve"> PAGEREF _Toc389048476 \h </w:instrText>
        </w:r>
        <w:r w:rsidR="005C73AC">
          <w:rPr>
            <w:noProof/>
            <w:webHidden/>
          </w:rPr>
        </w:r>
        <w:r w:rsidR="005C73AC">
          <w:rPr>
            <w:noProof/>
            <w:webHidden/>
          </w:rPr>
          <w:fldChar w:fldCharType="separate"/>
        </w:r>
        <w:r w:rsidR="005C73AC">
          <w:rPr>
            <w:noProof/>
            <w:webHidden/>
          </w:rPr>
          <w:t>18</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77" w:history="1">
        <w:r w:rsidR="005C73AC" w:rsidRPr="00CA2AFF">
          <w:rPr>
            <w:rStyle w:val="Hyperlink"/>
            <w:noProof/>
          </w:rPr>
          <w:t>MapPoint Fleet Edition 2013</w:t>
        </w:r>
        <w:r w:rsidR="005C73AC">
          <w:rPr>
            <w:noProof/>
            <w:webHidden/>
          </w:rPr>
          <w:tab/>
        </w:r>
        <w:r w:rsidR="005C73AC">
          <w:rPr>
            <w:noProof/>
            <w:webHidden/>
          </w:rPr>
          <w:fldChar w:fldCharType="begin"/>
        </w:r>
        <w:r w:rsidR="005C73AC">
          <w:rPr>
            <w:noProof/>
            <w:webHidden/>
          </w:rPr>
          <w:instrText xml:space="preserve"> PAGEREF _Toc389048477 \h </w:instrText>
        </w:r>
        <w:r w:rsidR="005C73AC">
          <w:rPr>
            <w:noProof/>
            <w:webHidden/>
          </w:rPr>
        </w:r>
        <w:r w:rsidR="005C73AC">
          <w:rPr>
            <w:noProof/>
            <w:webHidden/>
          </w:rPr>
          <w:fldChar w:fldCharType="separate"/>
        </w:r>
        <w:r w:rsidR="005C73AC">
          <w:rPr>
            <w:noProof/>
            <w:webHidden/>
          </w:rPr>
          <w:t>18</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478" w:history="1">
        <w:r w:rsidR="005C73AC" w:rsidRPr="00CA2AFF">
          <w:rPr>
            <w:rStyle w:val="Hyperlink"/>
            <w:noProof/>
            <w:lang w:val="pt-BR"/>
          </w:rPr>
          <w:t>Microsoft Desktop Optimization Pack</w:t>
        </w:r>
        <w:r w:rsidR="005C73AC">
          <w:rPr>
            <w:noProof/>
            <w:webHidden/>
          </w:rPr>
          <w:tab/>
        </w:r>
        <w:r w:rsidR="005C73AC">
          <w:rPr>
            <w:noProof/>
            <w:webHidden/>
          </w:rPr>
          <w:fldChar w:fldCharType="begin"/>
        </w:r>
        <w:r w:rsidR="005C73AC">
          <w:rPr>
            <w:noProof/>
            <w:webHidden/>
          </w:rPr>
          <w:instrText xml:space="preserve"> PAGEREF _Toc389048478 \h </w:instrText>
        </w:r>
        <w:r w:rsidR="005C73AC">
          <w:rPr>
            <w:noProof/>
            <w:webHidden/>
          </w:rPr>
        </w:r>
        <w:r w:rsidR="005C73AC">
          <w:rPr>
            <w:noProof/>
            <w:webHidden/>
          </w:rPr>
          <w:fldChar w:fldCharType="separate"/>
        </w:r>
        <w:r w:rsidR="005C73AC">
          <w:rPr>
            <w:noProof/>
            <w:webHidden/>
          </w:rPr>
          <w:t>18</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79" w:history="1">
        <w:r w:rsidR="005C73AC" w:rsidRPr="00CA2AFF">
          <w:rPr>
            <w:rStyle w:val="Hyperlink"/>
            <w:noProof/>
          </w:rPr>
          <w:t>Microsoft Desktop Optimization Pack para SA</w:t>
        </w:r>
        <w:r w:rsidR="005C73AC">
          <w:rPr>
            <w:noProof/>
            <w:webHidden/>
          </w:rPr>
          <w:tab/>
        </w:r>
        <w:r w:rsidR="005C73AC">
          <w:rPr>
            <w:noProof/>
            <w:webHidden/>
          </w:rPr>
          <w:fldChar w:fldCharType="begin"/>
        </w:r>
        <w:r w:rsidR="005C73AC">
          <w:rPr>
            <w:noProof/>
            <w:webHidden/>
          </w:rPr>
          <w:instrText xml:space="preserve"> PAGEREF _Toc389048479 \h </w:instrText>
        </w:r>
        <w:r w:rsidR="005C73AC">
          <w:rPr>
            <w:noProof/>
            <w:webHidden/>
          </w:rPr>
        </w:r>
        <w:r w:rsidR="005C73AC">
          <w:rPr>
            <w:noProof/>
            <w:webHidden/>
          </w:rPr>
          <w:fldChar w:fldCharType="separate"/>
        </w:r>
        <w:r w:rsidR="005C73AC">
          <w:rPr>
            <w:noProof/>
            <w:webHidden/>
          </w:rPr>
          <w:t>18</w:t>
        </w:r>
        <w:r w:rsidR="005C73AC">
          <w:rPr>
            <w:noProof/>
            <w:webHidden/>
          </w:rPr>
          <w:fldChar w:fldCharType="end"/>
        </w:r>
      </w:hyperlink>
    </w:p>
    <w:p w:rsidR="005C73AC" w:rsidRDefault="009B1390">
      <w:pPr>
        <w:pStyle w:val="TOC2"/>
        <w:tabs>
          <w:tab w:val="right" w:leader="dot" w:pos="5030"/>
        </w:tabs>
        <w:rPr>
          <w:rFonts w:eastAsiaTheme="minorEastAsia"/>
          <w:b w:val="0"/>
          <w:smallCaps w:val="0"/>
          <w:noProof/>
          <w:sz w:val="22"/>
        </w:rPr>
      </w:pPr>
      <w:hyperlink w:anchor="_Toc389048480" w:history="1">
        <w:r w:rsidR="005C73AC" w:rsidRPr="00CA2AFF">
          <w:rPr>
            <w:rStyle w:val="Hyperlink"/>
            <w:noProof/>
            <w:lang w:val="pt-BR"/>
          </w:rPr>
          <w:t>Microsoft Dynamics</w:t>
        </w:r>
        <w:r w:rsidR="005C73AC">
          <w:rPr>
            <w:noProof/>
            <w:webHidden/>
          </w:rPr>
          <w:tab/>
        </w:r>
        <w:r w:rsidR="005C73AC">
          <w:rPr>
            <w:noProof/>
            <w:webHidden/>
          </w:rPr>
          <w:fldChar w:fldCharType="begin"/>
        </w:r>
        <w:r w:rsidR="005C73AC">
          <w:rPr>
            <w:noProof/>
            <w:webHidden/>
          </w:rPr>
          <w:instrText xml:space="preserve"> PAGEREF _Toc389048480 \h </w:instrText>
        </w:r>
        <w:r w:rsidR="005C73AC">
          <w:rPr>
            <w:noProof/>
            <w:webHidden/>
          </w:rPr>
        </w:r>
        <w:r w:rsidR="005C73AC">
          <w:rPr>
            <w:noProof/>
            <w:webHidden/>
          </w:rPr>
          <w:fldChar w:fldCharType="separate"/>
        </w:r>
        <w:r w:rsidR="005C73AC">
          <w:rPr>
            <w:noProof/>
            <w:webHidden/>
          </w:rPr>
          <w:t>18</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481" w:history="1">
        <w:r w:rsidR="005C73AC" w:rsidRPr="00CA2AFF">
          <w:rPr>
            <w:rStyle w:val="Hyperlink"/>
            <w:noProof/>
          </w:rPr>
          <w:t>Microsoft Dynamics AX</w:t>
        </w:r>
        <w:r w:rsidR="005C73AC">
          <w:rPr>
            <w:noProof/>
            <w:webHidden/>
          </w:rPr>
          <w:tab/>
        </w:r>
        <w:r w:rsidR="005C73AC">
          <w:rPr>
            <w:noProof/>
            <w:webHidden/>
          </w:rPr>
          <w:fldChar w:fldCharType="begin"/>
        </w:r>
        <w:r w:rsidR="005C73AC">
          <w:rPr>
            <w:noProof/>
            <w:webHidden/>
          </w:rPr>
          <w:instrText xml:space="preserve"> PAGEREF _Toc389048481 \h </w:instrText>
        </w:r>
        <w:r w:rsidR="005C73AC">
          <w:rPr>
            <w:noProof/>
            <w:webHidden/>
          </w:rPr>
        </w:r>
        <w:r w:rsidR="005C73AC">
          <w:rPr>
            <w:noProof/>
            <w:webHidden/>
          </w:rPr>
          <w:fldChar w:fldCharType="separate"/>
        </w:r>
        <w:r w:rsidR="005C73AC">
          <w:rPr>
            <w:noProof/>
            <w:webHidden/>
          </w:rPr>
          <w:t>18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482" w:history="1">
        <w:r w:rsidR="005C73AC" w:rsidRPr="00CA2AFF">
          <w:rPr>
            <w:rStyle w:val="Hyperlink"/>
            <w:noProof/>
            <w:lang w:val="pt-BR"/>
          </w:rPr>
          <w:t>Microsoft Dynamics AX 2012 R3 Server</w:t>
        </w:r>
        <w:r w:rsidR="005C73AC">
          <w:rPr>
            <w:noProof/>
            <w:webHidden/>
          </w:rPr>
          <w:tab/>
        </w:r>
        <w:r w:rsidR="005C73AC">
          <w:rPr>
            <w:noProof/>
            <w:webHidden/>
          </w:rPr>
          <w:fldChar w:fldCharType="begin"/>
        </w:r>
        <w:r w:rsidR="005C73AC">
          <w:rPr>
            <w:noProof/>
            <w:webHidden/>
          </w:rPr>
          <w:instrText xml:space="preserve"> PAGEREF _Toc389048482 \h </w:instrText>
        </w:r>
        <w:r w:rsidR="005C73AC">
          <w:rPr>
            <w:noProof/>
            <w:webHidden/>
          </w:rPr>
        </w:r>
        <w:r w:rsidR="005C73AC">
          <w:rPr>
            <w:noProof/>
            <w:webHidden/>
          </w:rPr>
          <w:fldChar w:fldCharType="separate"/>
        </w:r>
        <w:r w:rsidR="005C73AC">
          <w:rPr>
            <w:noProof/>
            <w:webHidden/>
          </w:rPr>
          <w:t>18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483" w:history="1">
        <w:r w:rsidR="005C73AC" w:rsidRPr="00CA2AFF">
          <w:rPr>
            <w:rStyle w:val="Hyperlink"/>
            <w:noProof/>
            <w:lang w:val="pt-BR"/>
          </w:rPr>
          <w:t>CAL Empresarial do Microsoft Dynamics AX 2012 R3 (Dispositivo e Usuário)</w:t>
        </w:r>
        <w:r w:rsidR="005C73AC">
          <w:rPr>
            <w:noProof/>
            <w:webHidden/>
          </w:rPr>
          <w:tab/>
        </w:r>
        <w:r w:rsidR="005C73AC">
          <w:rPr>
            <w:noProof/>
            <w:webHidden/>
          </w:rPr>
          <w:fldChar w:fldCharType="begin"/>
        </w:r>
        <w:r w:rsidR="005C73AC">
          <w:rPr>
            <w:noProof/>
            <w:webHidden/>
          </w:rPr>
          <w:instrText xml:space="preserve"> PAGEREF _Toc389048483 \h </w:instrText>
        </w:r>
        <w:r w:rsidR="005C73AC">
          <w:rPr>
            <w:noProof/>
            <w:webHidden/>
          </w:rPr>
        </w:r>
        <w:r w:rsidR="005C73AC">
          <w:rPr>
            <w:noProof/>
            <w:webHidden/>
          </w:rPr>
          <w:fldChar w:fldCharType="separate"/>
        </w:r>
        <w:r w:rsidR="005C73AC">
          <w:rPr>
            <w:noProof/>
            <w:webHidden/>
          </w:rPr>
          <w:t>18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484" w:history="1">
        <w:r w:rsidR="005C73AC" w:rsidRPr="00CA2AFF">
          <w:rPr>
            <w:rStyle w:val="Hyperlink"/>
            <w:noProof/>
            <w:lang w:val="pt-BR"/>
          </w:rPr>
          <w:t>CAL Adicional Empresarial do Microsoft Dynamics AX 2012 R3 (Dispositivo e Usuário)</w:t>
        </w:r>
        <w:r w:rsidR="005C73AC">
          <w:rPr>
            <w:noProof/>
            <w:webHidden/>
          </w:rPr>
          <w:tab/>
        </w:r>
        <w:r w:rsidR="005C73AC">
          <w:rPr>
            <w:noProof/>
            <w:webHidden/>
          </w:rPr>
          <w:fldChar w:fldCharType="begin"/>
        </w:r>
        <w:r w:rsidR="005C73AC">
          <w:rPr>
            <w:noProof/>
            <w:webHidden/>
          </w:rPr>
          <w:instrText xml:space="preserve"> PAGEREF _Toc389048484 \h </w:instrText>
        </w:r>
        <w:r w:rsidR="005C73AC">
          <w:rPr>
            <w:noProof/>
            <w:webHidden/>
          </w:rPr>
        </w:r>
        <w:r w:rsidR="005C73AC">
          <w:rPr>
            <w:noProof/>
            <w:webHidden/>
          </w:rPr>
          <w:fldChar w:fldCharType="separate"/>
        </w:r>
        <w:r w:rsidR="005C73AC">
          <w:rPr>
            <w:noProof/>
            <w:webHidden/>
          </w:rPr>
          <w:t>18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485" w:history="1">
        <w:r w:rsidR="005C73AC" w:rsidRPr="00CA2AFF">
          <w:rPr>
            <w:rStyle w:val="Hyperlink"/>
            <w:noProof/>
            <w:lang w:val="pt-BR"/>
          </w:rPr>
          <w:t>CAL Funcional do Microsoft Dynamics AX 2012 R3 (Dispositivo e Usuário)</w:t>
        </w:r>
        <w:r w:rsidR="005C73AC">
          <w:rPr>
            <w:noProof/>
            <w:webHidden/>
          </w:rPr>
          <w:tab/>
        </w:r>
        <w:r w:rsidR="005C73AC">
          <w:rPr>
            <w:noProof/>
            <w:webHidden/>
          </w:rPr>
          <w:fldChar w:fldCharType="begin"/>
        </w:r>
        <w:r w:rsidR="005C73AC">
          <w:rPr>
            <w:noProof/>
            <w:webHidden/>
          </w:rPr>
          <w:instrText xml:space="preserve"> PAGEREF _Toc389048485 \h </w:instrText>
        </w:r>
        <w:r w:rsidR="005C73AC">
          <w:rPr>
            <w:noProof/>
            <w:webHidden/>
          </w:rPr>
        </w:r>
        <w:r w:rsidR="005C73AC">
          <w:rPr>
            <w:noProof/>
            <w:webHidden/>
          </w:rPr>
          <w:fldChar w:fldCharType="separate"/>
        </w:r>
        <w:r w:rsidR="005C73AC">
          <w:rPr>
            <w:noProof/>
            <w:webHidden/>
          </w:rPr>
          <w:t>18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486" w:history="1">
        <w:r w:rsidR="005C73AC" w:rsidRPr="00CA2AFF">
          <w:rPr>
            <w:rStyle w:val="Hyperlink"/>
            <w:noProof/>
            <w:lang w:val="pt-BR"/>
          </w:rPr>
          <w:t>CAL Adicional Funcional do Microsoft Dynamics AX 2012 R3 (Dispositivo e Usuário)</w:t>
        </w:r>
        <w:r w:rsidR="005C73AC">
          <w:rPr>
            <w:noProof/>
            <w:webHidden/>
          </w:rPr>
          <w:tab/>
        </w:r>
        <w:r w:rsidR="005C73AC">
          <w:rPr>
            <w:noProof/>
            <w:webHidden/>
          </w:rPr>
          <w:fldChar w:fldCharType="begin"/>
        </w:r>
        <w:r w:rsidR="005C73AC">
          <w:rPr>
            <w:noProof/>
            <w:webHidden/>
          </w:rPr>
          <w:instrText xml:space="preserve"> PAGEREF _Toc389048486 \h </w:instrText>
        </w:r>
        <w:r w:rsidR="005C73AC">
          <w:rPr>
            <w:noProof/>
            <w:webHidden/>
          </w:rPr>
        </w:r>
        <w:r w:rsidR="005C73AC">
          <w:rPr>
            <w:noProof/>
            <w:webHidden/>
          </w:rPr>
          <w:fldChar w:fldCharType="separate"/>
        </w:r>
        <w:r w:rsidR="005C73AC">
          <w:rPr>
            <w:noProof/>
            <w:webHidden/>
          </w:rPr>
          <w:t>18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487" w:history="1">
        <w:r w:rsidR="005C73AC" w:rsidRPr="00CA2AFF">
          <w:rPr>
            <w:rStyle w:val="Hyperlink"/>
            <w:noProof/>
            <w:lang w:val="pt-BR"/>
          </w:rPr>
          <w:t>CAL de Autoatendimento do Microsoft Dynamics AX 2012 R3 (Dispositivo e Usuário)</w:t>
        </w:r>
        <w:r w:rsidR="005C73AC">
          <w:rPr>
            <w:noProof/>
            <w:webHidden/>
          </w:rPr>
          <w:tab/>
        </w:r>
        <w:r w:rsidR="005C73AC">
          <w:rPr>
            <w:noProof/>
            <w:webHidden/>
          </w:rPr>
          <w:fldChar w:fldCharType="begin"/>
        </w:r>
        <w:r w:rsidR="005C73AC">
          <w:rPr>
            <w:noProof/>
            <w:webHidden/>
          </w:rPr>
          <w:instrText xml:space="preserve"> PAGEREF _Toc389048487 \h </w:instrText>
        </w:r>
        <w:r w:rsidR="005C73AC">
          <w:rPr>
            <w:noProof/>
            <w:webHidden/>
          </w:rPr>
        </w:r>
        <w:r w:rsidR="005C73AC">
          <w:rPr>
            <w:noProof/>
            <w:webHidden/>
          </w:rPr>
          <w:fldChar w:fldCharType="separate"/>
        </w:r>
        <w:r w:rsidR="005C73AC">
          <w:rPr>
            <w:noProof/>
            <w:webHidden/>
          </w:rPr>
          <w:t>18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488" w:history="1">
        <w:r w:rsidR="005C73AC" w:rsidRPr="00CA2AFF">
          <w:rPr>
            <w:rStyle w:val="Hyperlink"/>
            <w:noProof/>
            <w:lang w:val="pt-BR"/>
          </w:rPr>
          <w:t>CAL de Tarefa do Microsoft Dynamics AX 2012 R3 (Dispositivo e Usuário)</w:t>
        </w:r>
        <w:r w:rsidR="005C73AC">
          <w:rPr>
            <w:noProof/>
            <w:webHidden/>
          </w:rPr>
          <w:tab/>
        </w:r>
        <w:r w:rsidR="005C73AC">
          <w:rPr>
            <w:noProof/>
            <w:webHidden/>
          </w:rPr>
          <w:fldChar w:fldCharType="begin"/>
        </w:r>
        <w:r w:rsidR="005C73AC">
          <w:rPr>
            <w:noProof/>
            <w:webHidden/>
          </w:rPr>
          <w:instrText xml:space="preserve"> PAGEREF _Toc389048488 \h </w:instrText>
        </w:r>
        <w:r w:rsidR="005C73AC">
          <w:rPr>
            <w:noProof/>
            <w:webHidden/>
          </w:rPr>
        </w:r>
        <w:r w:rsidR="005C73AC">
          <w:rPr>
            <w:noProof/>
            <w:webHidden/>
          </w:rPr>
          <w:fldChar w:fldCharType="separate"/>
        </w:r>
        <w:r w:rsidR="005C73AC">
          <w:rPr>
            <w:noProof/>
            <w:webHidden/>
          </w:rPr>
          <w:t>18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489" w:history="1">
        <w:r w:rsidR="005C73AC" w:rsidRPr="00CA2AFF">
          <w:rPr>
            <w:rStyle w:val="Hyperlink"/>
            <w:noProof/>
            <w:lang w:val="pt-BR"/>
          </w:rPr>
          <w:t>CAL Adicional de Tarefa do Microsoft Dynamics AX 2012 R3 (Dispositivo e Usuário)</w:t>
        </w:r>
        <w:r w:rsidR="005C73AC">
          <w:rPr>
            <w:noProof/>
            <w:webHidden/>
          </w:rPr>
          <w:tab/>
        </w:r>
        <w:r w:rsidR="005C73AC">
          <w:rPr>
            <w:noProof/>
            <w:webHidden/>
          </w:rPr>
          <w:fldChar w:fldCharType="begin"/>
        </w:r>
        <w:r w:rsidR="005C73AC">
          <w:rPr>
            <w:noProof/>
            <w:webHidden/>
          </w:rPr>
          <w:instrText xml:space="preserve"> PAGEREF _Toc389048489 \h </w:instrText>
        </w:r>
        <w:r w:rsidR="005C73AC">
          <w:rPr>
            <w:noProof/>
            <w:webHidden/>
          </w:rPr>
        </w:r>
        <w:r w:rsidR="005C73AC">
          <w:rPr>
            <w:noProof/>
            <w:webHidden/>
          </w:rPr>
          <w:fldChar w:fldCharType="separate"/>
        </w:r>
        <w:r w:rsidR="005C73AC">
          <w:rPr>
            <w:noProof/>
            <w:webHidden/>
          </w:rPr>
          <w:t>18</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490" w:history="1">
        <w:r w:rsidR="005C73AC" w:rsidRPr="00CA2AFF">
          <w:rPr>
            <w:rStyle w:val="Hyperlink"/>
            <w:noProof/>
            <w:lang w:val="pt-BR"/>
          </w:rPr>
          <w:t>Microsoft Dynamics CRM</w:t>
        </w:r>
        <w:r w:rsidR="005C73AC">
          <w:rPr>
            <w:noProof/>
            <w:webHidden/>
          </w:rPr>
          <w:tab/>
        </w:r>
        <w:r w:rsidR="005C73AC">
          <w:rPr>
            <w:noProof/>
            <w:webHidden/>
          </w:rPr>
          <w:fldChar w:fldCharType="begin"/>
        </w:r>
        <w:r w:rsidR="005C73AC">
          <w:rPr>
            <w:noProof/>
            <w:webHidden/>
          </w:rPr>
          <w:instrText xml:space="preserve"> PAGEREF _Toc389048490 \h </w:instrText>
        </w:r>
        <w:r w:rsidR="005C73AC">
          <w:rPr>
            <w:noProof/>
            <w:webHidden/>
          </w:rPr>
        </w:r>
        <w:r w:rsidR="005C73AC">
          <w:rPr>
            <w:noProof/>
            <w:webHidden/>
          </w:rPr>
          <w:fldChar w:fldCharType="separate"/>
        </w:r>
        <w:r w:rsidR="005C73AC">
          <w:rPr>
            <w:noProof/>
            <w:webHidden/>
          </w:rPr>
          <w:t>20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491" w:history="1">
        <w:r w:rsidR="005C73AC" w:rsidRPr="00CA2AFF">
          <w:rPr>
            <w:rStyle w:val="Hyperlink"/>
            <w:noProof/>
            <w:lang w:val="pt-BR"/>
          </w:rPr>
          <w:t>CAL Básica do Microsoft Dynamics CRM (Dispositivo e Usuário)</w:t>
        </w:r>
        <w:r w:rsidR="005C73AC">
          <w:rPr>
            <w:noProof/>
            <w:webHidden/>
          </w:rPr>
          <w:tab/>
        </w:r>
        <w:r w:rsidR="005C73AC">
          <w:rPr>
            <w:noProof/>
            <w:webHidden/>
          </w:rPr>
          <w:fldChar w:fldCharType="begin"/>
        </w:r>
        <w:r w:rsidR="005C73AC">
          <w:rPr>
            <w:noProof/>
            <w:webHidden/>
          </w:rPr>
          <w:instrText xml:space="preserve"> PAGEREF _Toc389048491 \h </w:instrText>
        </w:r>
        <w:r w:rsidR="005C73AC">
          <w:rPr>
            <w:noProof/>
            <w:webHidden/>
          </w:rPr>
        </w:r>
        <w:r w:rsidR="005C73AC">
          <w:rPr>
            <w:noProof/>
            <w:webHidden/>
          </w:rPr>
          <w:fldChar w:fldCharType="separate"/>
        </w:r>
        <w:r w:rsidR="005C73AC">
          <w:rPr>
            <w:noProof/>
            <w:webHidden/>
          </w:rPr>
          <w:t>20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492" w:history="1">
        <w:r w:rsidR="005C73AC" w:rsidRPr="00CA2AFF">
          <w:rPr>
            <w:rStyle w:val="Hyperlink"/>
            <w:noProof/>
            <w:lang w:val="pt-BR"/>
          </w:rPr>
          <w:t>CAL Adicional de Uso Básico do Microsoft Dynamics CRM (Dispositivo e Usuário)</w:t>
        </w:r>
        <w:r w:rsidR="005C73AC">
          <w:rPr>
            <w:noProof/>
            <w:webHidden/>
          </w:rPr>
          <w:tab/>
        </w:r>
        <w:r w:rsidR="005C73AC">
          <w:rPr>
            <w:noProof/>
            <w:webHidden/>
          </w:rPr>
          <w:fldChar w:fldCharType="begin"/>
        </w:r>
        <w:r w:rsidR="005C73AC">
          <w:rPr>
            <w:noProof/>
            <w:webHidden/>
          </w:rPr>
          <w:instrText xml:space="preserve"> PAGEREF _Toc389048492 \h </w:instrText>
        </w:r>
        <w:r w:rsidR="005C73AC">
          <w:rPr>
            <w:noProof/>
            <w:webHidden/>
          </w:rPr>
        </w:r>
        <w:r w:rsidR="005C73AC">
          <w:rPr>
            <w:noProof/>
            <w:webHidden/>
          </w:rPr>
          <w:fldChar w:fldCharType="separate"/>
        </w:r>
        <w:r w:rsidR="005C73AC">
          <w:rPr>
            <w:noProof/>
            <w:webHidden/>
          </w:rPr>
          <w:t>20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493" w:history="1">
        <w:r w:rsidR="005C73AC" w:rsidRPr="00CA2AFF">
          <w:rPr>
            <w:rStyle w:val="Hyperlink"/>
            <w:noProof/>
            <w:lang w:val="pt-BR"/>
          </w:rPr>
          <w:t>CAL do Microsoft Dynamics CRM Essentials (Dispositivo e Usuário)</w:t>
        </w:r>
        <w:r w:rsidR="005C73AC">
          <w:rPr>
            <w:noProof/>
            <w:webHidden/>
          </w:rPr>
          <w:tab/>
        </w:r>
        <w:r w:rsidR="005C73AC">
          <w:rPr>
            <w:noProof/>
            <w:webHidden/>
          </w:rPr>
          <w:fldChar w:fldCharType="begin"/>
        </w:r>
        <w:r w:rsidR="005C73AC">
          <w:rPr>
            <w:noProof/>
            <w:webHidden/>
          </w:rPr>
          <w:instrText xml:space="preserve"> PAGEREF _Toc389048493 \h </w:instrText>
        </w:r>
        <w:r w:rsidR="005C73AC">
          <w:rPr>
            <w:noProof/>
            <w:webHidden/>
          </w:rPr>
        </w:r>
        <w:r w:rsidR="005C73AC">
          <w:rPr>
            <w:noProof/>
            <w:webHidden/>
          </w:rPr>
          <w:fldChar w:fldCharType="separate"/>
        </w:r>
        <w:r w:rsidR="005C73AC">
          <w:rPr>
            <w:noProof/>
            <w:webHidden/>
          </w:rPr>
          <w:t>20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494" w:history="1">
        <w:r w:rsidR="005C73AC" w:rsidRPr="00CA2AFF">
          <w:rPr>
            <w:rStyle w:val="Hyperlink"/>
            <w:noProof/>
            <w:lang w:val="pt-BR"/>
          </w:rPr>
          <w:t>CAL do Microsoft Dynamics CRM Professional (Dispositivo e Usuário)</w:t>
        </w:r>
        <w:r w:rsidR="005C73AC">
          <w:rPr>
            <w:noProof/>
            <w:webHidden/>
          </w:rPr>
          <w:tab/>
        </w:r>
        <w:r w:rsidR="005C73AC">
          <w:rPr>
            <w:noProof/>
            <w:webHidden/>
          </w:rPr>
          <w:fldChar w:fldCharType="begin"/>
        </w:r>
        <w:r w:rsidR="005C73AC">
          <w:rPr>
            <w:noProof/>
            <w:webHidden/>
          </w:rPr>
          <w:instrText xml:space="preserve"> PAGEREF _Toc389048494 \h </w:instrText>
        </w:r>
        <w:r w:rsidR="005C73AC">
          <w:rPr>
            <w:noProof/>
            <w:webHidden/>
          </w:rPr>
        </w:r>
        <w:r w:rsidR="005C73AC">
          <w:rPr>
            <w:noProof/>
            <w:webHidden/>
          </w:rPr>
          <w:fldChar w:fldCharType="separate"/>
        </w:r>
        <w:r w:rsidR="005C73AC">
          <w:rPr>
            <w:noProof/>
            <w:webHidden/>
          </w:rPr>
          <w:t>20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495" w:history="1">
        <w:r w:rsidR="005C73AC" w:rsidRPr="00CA2AFF">
          <w:rPr>
            <w:rStyle w:val="Hyperlink"/>
            <w:noProof/>
            <w:lang w:val="pt-BR"/>
          </w:rPr>
          <w:t>CAL Adicional de Uso Profissional do Microsoft Dynamics CRM (Dispositivo e Usuário)</w:t>
        </w:r>
        <w:r w:rsidR="005C73AC">
          <w:rPr>
            <w:noProof/>
            <w:webHidden/>
          </w:rPr>
          <w:tab/>
        </w:r>
        <w:r w:rsidR="005C73AC">
          <w:rPr>
            <w:noProof/>
            <w:webHidden/>
          </w:rPr>
          <w:fldChar w:fldCharType="begin"/>
        </w:r>
        <w:r w:rsidR="005C73AC">
          <w:rPr>
            <w:noProof/>
            <w:webHidden/>
          </w:rPr>
          <w:instrText xml:space="preserve"> PAGEREF _Toc389048495 \h </w:instrText>
        </w:r>
        <w:r w:rsidR="005C73AC">
          <w:rPr>
            <w:noProof/>
            <w:webHidden/>
          </w:rPr>
        </w:r>
        <w:r w:rsidR="005C73AC">
          <w:rPr>
            <w:noProof/>
            <w:webHidden/>
          </w:rPr>
          <w:fldChar w:fldCharType="separate"/>
        </w:r>
        <w:r w:rsidR="005C73AC">
          <w:rPr>
            <w:noProof/>
            <w:webHidden/>
          </w:rPr>
          <w:t>20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496" w:history="1">
        <w:r w:rsidR="005C73AC" w:rsidRPr="00CA2AFF">
          <w:rPr>
            <w:rStyle w:val="Hyperlink"/>
            <w:noProof/>
          </w:rPr>
          <w:t>Microsoft Dynamics CRM Server 2013</w:t>
        </w:r>
        <w:r w:rsidR="005C73AC">
          <w:rPr>
            <w:noProof/>
            <w:webHidden/>
          </w:rPr>
          <w:tab/>
        </w:r>
        <w:r w:rsidR="005C73AC">
          <w:rPr>
            <w:noProof/>
            <w:webHidden/>
          </w:rPr>
          <w:fldChar w:fldCharType="begin"/>
        </w:r>
        <w:r w:rsidR="005C73AC">
          <w:rPr>
            <w:noProof/>
            <w:webHidden/>
          </w:rPr>
          <w:instrText xml:space="preserve"> PAGEREF _Toc389048496 \h </w:instrText>
        </w:r>
        <w:r w:rsidR="005C73AC">
          <w:rPr>
            <w:noProof/>
            <w:webHidden/>
          </w:rPr>
        </w:r>
        <w:r w:rsidR="005C73AC">
          <w:rPr>
            <w:noProof/>
            <w:webHidden/>
          </w:rPr>
          <w:fldChar w:fldCharType="separate"/>
        </w:r>
        <w:r w:rsidR="005C73AC">
          <w:rPr>
            <w:noProof/>
            <w:webHidden/>
          </w:rPr>
          <w:t>20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497" w:history="1">
        <w:r w:rsidR="005C73AC" w:rsidRPr="00CA2AFF">
          <w:rPr>
            <w:rStyle w:val="Hyperlink"/>
            <w:noProof/>
          </w:rPr>
          <w:t>Microsoft Dynamics CRM Workgroup Server 2013</w:t>
        </w:r>
        <w:r w:rsidR="005C73AC">
          <w:rPr>
            <w:noProof/>
            <w:webHidden/>
          </w:rPr>
          <w:tab/>
        </w:r>
        <w:r w:rsidR="005C73AC">
          <w:rPr>
            <w:noProof/>
            <w:webHidden/>
          </w:rPr>
          <w:fldChar w:fldCharType="begin"/>
        </w:r>
        <w:r w:rsidR="005C73AC">
          <w:rPr>
            <w:noProof/>
            <w:webHidden/>
          </w:rPr>
          <w:instrText xml:space="preserve"> PAGEREF _Toc389048497 \h </w:instrText>
        </w:r>
        <w:r w:rsidR="005C73AC">
          <w:rPr>
            <w:noProof/>
            <w:webHidden/>
          </w:rPr>
        </w:r>
        <w:r w:rsidR="005C73AC">
          <w:rPr>
            <w:noProof/>
            <w:webHidden/>
          </w:rPr>
          <w:fldChar w:fldCharType="separate"/>
        </w:r>
        <w:r w:rsidR="005C73AC">
          <w:rPr>
            <w:noProof/>
            <w:webHidden/>
          </w:rPr>
          <w:t>20</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498" w:history="1">
        <w:r w:rsidR="005C73AC" w:rsidRPr="00CA2AFF">
          <w:rPr>
            <w:rStyle w:val="Hyperlink"/>
            <w:noProof/>
            <w:lang w:val="pt-BR"/>
          </w:rPr>
          <w:t>Aplicativos Desktop do Office</w:t>
        </w:r>
        <w:r w:rsidR="005C73AC">
          <w:rPr>
            <w:noProof/>
            <w:webHidden/>
          </w:rPr>
          <w:tab/>
        </w:r>
        <w:r w:rsidR="005C73AC">
          <w:rPr>
            <w:noProof/>
            <w:webHidden/>
          </w:rPr>
          <w:fldChar w:fldCharType="begin"/>
        </w:r>
        <w:r w:rsidR="005C73AC">
          <w:rPr>
            <w:noProof/>
            <w:webHidden/>
          </w:rPr>
          <w:instrText xml:space="preserve"> PAGEREF _Toc389048498 \h </w:instrText>
        </w:r>
        <w:r w:rsidR="005C73AC">
          <w:rPr>
            <w:noProof/>
            <w:webHidden/>
          </w:rPr>
        </w:r>
        <w:r w:rsidR="005C73AC">
          <w:rPr>
            <w:noProof/>
            <w:webHidden/>
          </w:rPr>
          <w:fldChar w:fldCharType="separate"/>
        </w:r>
        <w:r w:rsidR="005C73AC">
          <w:rPr>
            <w:noProof/>
            <w:webHidden/>
          </w:rPr>
          <w:t>22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499" w:history="1">
        <w:r w:rsidR="005C73AC" w:rsidRPr="00CA2AFF">
          <w:rPr>
            <w:rStyle w:val="Hyperlink"/>
            <w:noProof/>
          </w:rPr>
          <w:t>Access 2013</w:t>
        </w:r>
        <w:r w:rsidR="005C73AC">
          <w:rPr>
            <w:noProof/>
            <w:webHidden/>
          </w:rPr>
          <w:tab/>
        </w:r>
        <w:r w:rsidR="005C73AC">
          <w:rPr>
            <w:noProof/>
            <w:webHidden/>
          </w:rPr>
          <w:fldChar w:fldCharType="begin"/>
        </w:r>
        <w:r w:rsidR="005C73AC">
          <w:rPr>
            <w:noProof/>
            <w:webHidden/>
          </w:rPr>
          <w:instrText xml:space="preserve"> PAGEREF _Toc389048499 \h </w:instrText>
        </w:r>
        <w:r w:rsidR="005C73AC">
          <w:rPr>
            <w:noProof/>
            <w:webHidden/>
          </w:rPr>
        </w:r>
        <w:r w:rsidR="005C73AC">
          <w:rPr>
            <w:noProof/>
            <w:webHidden/>
          </w:rPr>
          <w:fldChar w:fldCharType="separate"/>
        </w:r>
        <w:r w:rsidR="005C73AC">
          <w:rPr>
            <w:noProof/>
            <w:webHidden/>
          </w:rPr>
          <w:t>22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00" w:history="1">
        <w:r w:rsidR="005C73AC" w:rsidRPr="00CA2AFF">
          <w:rPr>
            <w:rStyle w:val="Hyperlink"/>
            <w:noProof/>
          </w:rPr>
          <w:t>Excel 2013</w:t>
        </w:r>
        <w:r w:rsidR="005C73AC">
          <w:rPr>
            <w:noProof/>
            <w:webHidden/>
          </w:rPr>
          <w:tab/>
        </w:r>
        <w:r w:rsidR="005C73AC">
          <w:rPr>
            <w:noProof/>
            <w:webHidden/>
          </w:rPr>
          <w:fldChar w:fldCharType="begin"/>
        </w:r>
        <w:r w:rsidR="005C73AC">
          <w:rPr>
            <w:noProof/>
            <w:webHidden/>
          </w:rPr>
          <w:instrText xml:space="preserve"> PAGEREF _Toc389048500 \h </w:instrText>
        </w:r>
        <w:r w:rsidR="005C73AC">
          <w:rPr>
            <w:noProof/>
            <w:webHidden/>
          </w:rPr>
        </w:r>
        <w:r w:rsidR="005C73AC">
          <w:rPr>
            <w:noProof/>
            <w:webHidden/>
          </w:rPr>
          <w:fldChar w:fldCharType="separate"/>
        </w:r>
        <w:r w:rsidR="005C73AC">
          <w:rPr>
            <w:noProof/>
            <w:webHidden/>
          </w:rPr>
          <w:t>22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01" w:history="1">
        <w:r w:rsidR="005C73AC" w:rsidRPr="00CA2AFF">
          <w:rPr>
            <w:rStyle w:val="Hyperlink"/>
            <w:noProof/>
          </w:rPr>
          <w:t>InfoPath 2013</w:t>
        </w:r>
        <w:r w:rsidR="005C73AC">
          <w:rPr>
            <w:noProof/>
            <w:webHidden/>
          </w:rPr>
          <w:tab/>
        </w:r>
        <w:r w:rsidR="005C73AC">
          <w:rPr>
            <w:noProof/>
            <w:webHidden/>
          </w:rPr>
          <w:fldChar w:fldCharType="begin"/>
        </w:r>
        <w:r w:rsidR="005C73AC">
          <w:rPr>
            <w:noProof/>
            <w:webHidden/>
          </w:rPr>
          <w:instrText xml:space="preserve"> PAGEREF _Toc389048501 \h </w:instrText>
        </w:r>
        <w:r w:rsidR="005C73AC">
          <w:rPr>
            <w:noProof/>
            <w:webHidden/>
          </w:rPr>
        </w:r>
        <w:r w:rsidR="005C73AC">
          <w:rPr>
            <w:noProof/>
            <w:webHidden/>
          </w:rPr>
          <w:fldChar w:fldCharType="separate"/>
        </w:r>
        <w:r w:rsidR="005C73AC">
          <w:rPr>
            <w:noProof/>
            <w:webHidden/>
          </w:rPr>
          <w:t>22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02" w:history="1">
        <w:r w:rsidR="005C73AC" w:rsidRPr="00CA2AFF">
          <w:rPr>
            <w:rStyle w:val="Hyperlink"/>
            <w:noProof/>
          </w:rPr>
          <w:t>Lync 2013</w:t>
        </w:r>
        <w:r w:rsidR="005C73AC">
          <w:rPr>
            <w:noProof/>
            <w:webHidden/>
          </w:rPr>
          <w:tab/>
        </w:r>
        <w:r w:rsidR="005C73AC">
          <w:rPr>
            <w:noProof/>
            <w:webHidden/>
          </w:rPr>
          <w:fldChar w:fldCharType="begin"/>
        </w:r>
        <w:r w:rsidR="005C73AC">
          <w:rPr>
            <w:noProof/>
            <w:webHidden/>
          </w:rPr>
          <w:instrText xml:space="preserve"> PAGEREF _Toc389048502 \h </w:instrText>
        </w:r>
        <w:r w:rsidR="005C73AC">
          <w:rPr>
            <w:noProof/>
            <w:webHidden/>
          </w:rPr>
        </w:r>
        <w:r w:rsidR="005C73AC">
          <w:rPr>
            <w:noProof/>
            <w:webHidden/>
          </w:rPr>
          <w:fldChar w:fldCharType="separate"/>
        </w:r>
        <w:r w:rsidR="005C73AC">
          <w:rPr>
            <w:noProof/>
            <w:webHidden/>
          </w:rPr>
          <w:t>22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03" w:history="1">
        <w:r w:rsidR="005C73AC" w:rsidRPr="00CA2AFF">
          <w:rPr>
            <w:rStyle w:val="Hyperlink"/>
            <w:noProof/>
          </w:rPr>
          <w:t>Uso Comercial do Office Home &amp; Student 2013 RT</w:t>
        </w:r>
        <w:r w:rsidR="005C73AC">
          <w:rPr>
            <w:noProof/>
            <w:webHidden/>
          </w:rPr>
          <w:tab/>
        </w:r>
        <w:r w:rsidR="005C73AC">
          <w:rPr>
            <w:noProof/>
            <w:webHidden/>
          </w:rPr>
          <w:fldChar w:fldCharType="begin"/>
        </w:r>
        <w:r w:rsidR="005C73AC">
          <w:rPr>
            <w:noProof/>
            <w:webHidden/>
          </w:rPr>
          <w:instrText xml:space="preserve"> PAGEREF _Toc389048503 \h </w:instrText>
        </w:r>
        <w:r w:rsidR="005C73AC">
          <w:rPr>
            <w:noProof/>
            <w:webHidden/>
          </w:rPr>
        </w:r>
        <w:r w:rsidR="005C73AC">
          <w:rPr>
            <w:noProof/>
            <w:webHidden/>
          </w:rPr>
          <w:fldChar w:fldCharType="separate"/>
        </w:r>
        <w:r w:rsidR="005C73AC">
          <w:rPr>
            <w:noProof/>
            <w:webHidden/>
          </w:rPr>
          <w:t>22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04" w:history="1">
        <w:r w:rsidR="005C73AC" w:rsidRPr="00CA2AFF">
          <w:rPr>
            <w:rStyle w:val="Hyperlink"/>
            <w:noProof/>
          </w:rPr>
          <w:t>Office Multi Language Pack 2013</w:t>
        </w:r>
        <w:r w:rsidR="005C73AC">
          <w:rPr>
            <w:noProof/>
            <w:webHidden/>
          </w:rPr>
          <w:tab/>
        </w:r>
        <w:r w:rsidR="005C73AC">
          <w:rPr>
            <w:noProof/>
            <w:webHidden/>
          </w:rPr>
          <w:fldChar w:fldCharType="begin"/>
        </w:r>
        <w:r w:rsidR="005C73AC">
          <w:rPr>
            <w:noProof/>
            <w:webHidden/>
          </w:rPr>
          <w:instrText xml:space="preserve"> PAGEREF _Toc389048504 \h </w:instrText>
        </w:r>
        <w:r w:rsidR="005C73AC">
          <w:rPr>
            <w:noProof/>
            <w:webHidden/>
          </w:rPr>
        </w:r>
        <w:r w:rsidR="005C73AC">
          <w:rPr>
            <w:noProof/>
            <w:webHidden/>
          </w:rPr>
          <w:fldChar w:fldCharType="separate"/>
        </w:r>
        <w:r w:rsidR="005C73AC">
          <w:rPr>
            <w:noProof/>
            <w:webHidden/>
          </w:rPr>
          <w:t>22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05" w:history="1">
        <w:r w:rsidR="005C73AC" w:rsidRPr="00CA2AFF">
          <w:rPr>
            <w:rStyle w:val="Hyperlink"/>
            <w:noProof/>
          </w:rPr>
          <w:t>Office Professional Plus 2013</w:t>
        </w:r>
        <w:r w:rsidR="005C73AC">
          <w:rPr>
            <w:noProof/>
            <w:webHidden/>
          </w:rPr>
          <w:tab/>
        </w:r>
        <w:r w:rsidR="005C73AC">
          <w:rPr>
            <w:noProof/>
            <w:webHidden/>
          </w:rPr>
          <w:fldChar w:fldCharType="begin"/>
        </w:r>
        <w:r w:rsidR="005C73AC">
          <w:rPr>
            <w:noProof/>
            <w:webHidden/>
          </w:rPr>
          <w:instrText xml:space="preserve"> PAGEREF _Toc389048505 \h </w:instrText>
        </w:r>
        <w:r w:rsidR="005C73AC">
          <w:rPr>
            <w:noProof/>
            <w:webHidden/>
          </w:rPr>
        </w:r>
        <w:r w:rsidR="005C73AC">
          <w:rPr>
            <w:noProof/>
            <w:webHidden/>
          </w:rPr>
          <w:fldChar w:fldCharType="separate"/>
        </w:r>
        <w:r w:rsidR="005C73AC">
          <w:rPr>
            <w:noProof/>
            <w:webHidden/>
          </w:rPr>
          <w:t>22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06" w:history="1">
        <w:r w:rsidR="005C73AC" w:rsidRPr="00CA2AFF">
          <w:rPr>
            <w:rStyle w:val="Hyperlink"/>
            <w:noProof/>
          </w:rPr>
          <w:t>Office Standard 2013</w:t>
        </w:r>
        <w:r w:rsidR="005C73AC">
          <w:rPr>
            <w:noProof/>
            <w:webHidden/>
          </w:rPr>
          <w:tab/>
        </w:r>
        <w:r w:rsidR="005C73AC">
          <w:rPr>
            <w:noProof/>
            <w:webHidden/>
          </w:rPr>
          <w:fldChar w:fldCharType="begin"/>
        </w:r>
        <w:r w:rsidR="005C73AC">
          <w:rPr>
            <w:noProof/>
            <w:webHidden/>
          </w:rPr>
          <w:instrText xml:space="preserve"> PAGEREF _Toc389048506 \h </w:instrText>
        </w:r>
        <w:r w:rsidR="005C73AC">
          <w:rPr>
            <w:noProof/>
            <w:webHidden/>
          </w:rPr>
        </w:r>
        <w:r w:rsidR="005C73AC">
          <w:rPr>
            <w:noProof/>
            <w:webHidden/>
          </w:rPr>
          <w:fldChar w:fldCharType="separate"/>
        </w:r>
        <w:r w:rsidR="005C73AC">
          <w:rPr>
            <w:noProof/>
            <w:webHidden/>
          </w:rPr>
          <w:t>22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07" w:history="1">
        <w:r w:rsidR="005C73AC" w:rsidRPr="00CA2AFF">
          <w:rPr>
            <w:rStyle w:val="Hyperlink"/>
            <w:noProof/>
          </w:rPr>
          <w:t>OneNote 2013</w:t>
        </w:r>
        <w:r w:rsidR="005C73AC">
          <w:rPr>
            <w:noProof/>
            <w:webHidden/>
          </w:rPr>
          <w:tab/>
        </w:r>
        <w:r w:rsidR="005C73AC">
          <w:rPr>
            <w:noProof/>
            <w:webHidden/>
          </w:rPr>
          <w:fldChar w:fldCharType="begin"/>
        </w:r>
        <w:r w:rsidR="005C73AC">
          <w:rPr>
            <w:noProof/>
            <w:webHidden/>
          </w:rPr>
          <w:instrText xml:space="preserve"> PAGEREF _Toc389048507 \h </w:instrText>
        </w:r>
        <w:r w:rsidR="005C73AC">
          <w:rPr>
            <w:noProof/>
            <w:webHidden/>
          </w:rPr>
        </w:r>
        <w:r w:rsidR="005C73AC">
          <w:rPr>
            <w:noProof/>
            <w:webHidden/>
          </w:rPr>
          <w:fldChar w:fldCharType="separate"/>
        </w:r>
        <w:r w:rsidR="005C73AC">
          <w:rPr>
            <w:noProof/>
            <w:webHidden/>
          </w:rPr>
          <w:t>22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08" w:history="1">
        <w:r w:rsidR="005C73AC" w:rsidRPr="00CA2AFF">
          <w:rPr>
            <w:rStyle w:val="Hyperlink"/>
            <w:noProof/>
          </w:rPr>
          <w:t>Outlook 2013</w:t>
        </w:r>
        <w:r w:rsidR="005C73AC">
          <w:rPr>
            <w:noProof/>
            <w:webHidden/>
          </w:rPr>
          <w:tab/>
        </w:r>
        <w:r w:rsidR="005C73AC">
          <w:rPr>
            <w:noProof/>
            <w:webHidden/>
          </w:rPr>
          <w:fldChar w:fldCharType="begin"/>
        </w:r>
        <w:r w:rsidR="005C73AC">
          <w:rPr>
            <w:noProof/>
            <w:webHidden/>
          </w:rPr>
          <w:instrText xml:space="preserve"> PAGEREF _Toc389048508 \h </w:instrText>
        </w:r>
        <w:r w:rsidR="005C73AC">
          <w:rPr>
            <w:noProof/>
            <w:webHidden/>
          </w:rPr>
        </w:r>
        <w:r w:rsidR="005C73AC">
          <w:rPr>
            <w:noProof/>
            <w:webHidden/>
          </w:rPr>
          <w:fldChar w:fldCharType="separate"/>
        </w:r>
        <w:r w:rsidR="005C73AC">
          <w:rPr>
            <w:noProof/>
            <w:webHidden/>
          </w:rPr>
          <w:t>22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09" w:history="1">
        <w:r w:rsidR="005C73AC" w:rsidRPr="00CA2AFF">
          <w:rPr>
            <w:rStyle w:val="Hyperlink"/>
            <w:noProof/>
          </w:rPr>
          <w:t>PowerPoint 2013</w:t>
        </w:r>
        <w:r w:rsidR="005C73AC">
          <w:rPr>
            <w:noProof/>
            <w:webHidden/>
          </w:rPr>
          <w:tab/>
        </w:r>
        <w:r w:rsidR="005C73AC">
          <w:rPr>
            <w:noProof/>
            <w:webHidden/>
          </w:rPr>
          <w:fldChar w:fldCharType="begin"/>
        </w:r>
        <w:r w:rsidR="005C73AC">
          <w:rPr>
            <w:noProof/>
            <w:webHidden/>
          </w:rPr>
          <w:instrText xml:space="preserve"> PAGEREF _Toc389048509 \h </w:instrText>
        </w:r>
        <w:r w:rsidR="005C73AC">
          <w:rPr>
            <w:noProof/>
            <w:webHidden/>
          </w:rPr>
        </w:r>
        <w:r w:rsidR="005C73AC">
          <w:rPr>
            <w:noProof/>
            <w:webHidden/>
          </w:rPr>
          <w:fldChar w:fldCharType="separate"/>
        </w:r>
        <w:r w:rsidR="005C73AC">
          <w:rPr>
            <w:noProof/>
            <w:webHidden/>
          </w:rPr>
          <w:t>22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10" w:history="1">
        <w:r w:rsidR="005C73AC" w:rsidRPr="00CA2AFF">
          <w:rPr>
            <w:rStyle w:val="Hyperlink"/>
            <w:noProof/>
          </w:rPr>
          <w:t>Project Professional 2013</w:t>
        </w:r>
        <w:r w:rsidR="005C73AC">
          <w:rPr>
            <w:noProof/>
            <w:webHidden/>
          </w:rPr>
          <w:tab/>
        </w:r>
        <w:r w:rsidR="005C73AC">
          <w:rPr>
            <w:noProof/>
            <w:webHidden/>
          </w:rPr>
          <w:fldChar w:fldCharType="begin"/>
        </w:r>
        <w:r w:rsidR="005C73AC">
          <w:rPr>
            <w:noProof/>
            <w:webHidden/>
          </w:rPr>
          <w:instrText xml:space="preserve"> PAGEREF _Toc389048510 \h </w:instrText>
        </w:r>
        <w:r w:rsidR="005C73AC">
          <w:rPr>
            <w:noProof/>
            <w:webHidden/>
          </w:rPr>
        </w:r>
        <w:r w:rsidR="005C73AC">
          <w:rPr>
            <w:noProof/>
            <w:webHidden/>
          </w:rPr>
          <w:fldChar w:fldCharType="separate"/>
        </w:r>
        <w:r w:rsidR="005C73AC">
          <w:rPr>
            <w:noProof/>
            <w:webHidden/>
          </w:rPr>
          <w:t>22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11" w:history="1">
        <w:r w:rsidR="005C73AC" w:rsidRPr="00CA2AFF">
          <w:rPr>
            <w:rStyle w:val="Hyperlink"/>
            <w:noProof/>
          </w:rPr>
          <w:t>Project Standard 2013</w:t>
        </w:r>
        <w:r w:rsidR="005C73AC">
          <w:rPr>
            <w:noProof/>
            <w:webHidden/>
          </w:rPr>
          <w:tab/>
        </w:r>
        <w:r w:rsidR="005C73AC">
          <w:rPr>
            <w:noProof/>
            <w:webHidden/>
          </w:rPr>
          <w:fldChar w:fldCharType="begin"/>
        </w:r>
        <w:r w:rsidR="005C73AC">
          <w:rPr>
            <w:noProof/>
            <w:webHidden/>
          </w:rPr>
          <w:instrText xml:space="preserve"> PAGEREF _Toc389048511 \h </w:instrText>
        </w:r>
        <w:r w:rsidR="005C73AC">
          <w:rPr>
            <w:noProof/>
            <w:webHidden/>
          </w:rPr>
        </w:r>
        <w:r w:rsidR="005C73AC">
          <w:rPr>
            <w:noProof/>
            <w:webHidden/>
          </w:rPr>
          <w:fldChar w:fldCharType="separate"/>
        </w:r>
        <w:r w:rsidR="005C73AC">
          <w:rPr>
            <w:noProof/>
            <w:webHidden/>
          </w:rPr>
          <w:t>22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12" w:history="1">
        <w:r w:rsidR="005C73AC" w:rsidRPr="00CA2AFF">
          <w:rPr>
            <w:rStyle w:val="Hyperlink"/>
            <w:noProof/>
          </w:rPr>
          <w:t>Publisher 2013</w:t>
        </w:r>
        <w:r w:rsidR="005C73AC">
          <w:rPr>
            <w:noProof/>
            <w:webHidden/>
          </w:rPr>
          <w:tab/>
        </w:r>
        <w:r w:rsidR="005C73AC">
          <w:rPr>
            <w:noProof/>
            <w:webHidden/>
          </w:rPr>
          <w:fldChar w:fldCharType="begin"/>
        </w:r>
        <w:r w:rsidR="005C73AC">
          <w:rPr>
            <w:noProof/>
            <w:webHidden/>
          </w:rPr>
          <w:instrText xml:space="preserve"> PAGEREF _Toc389048512 \h </w:instrText>
        </w:r>
        <w:r w:rsidR="005C73AC">
          <w:rPr>
            <w:noProof/>
            <w:webHidden/>
          </w:rPr>
        </w:r>
        <w:r w:rsidR="005C73AC">
          <w:rPr>
            <w:noProof/>
            <w:webHidden/>
          </w:rPr>
          <w:fldChar w:fldCharType="separate"/>
        </w:r>
        <w:r w:rsidR="005C73AC">
          <w:rPr>
            <w:noProof/>
            <w:webHidden/>
          </w:rPr>
          <w:t>22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13" w:history="1">
        <w:r w:rsidR="005C73AC" w:rsidRPr="00CA2AFF">
          <w:rPr>
            <w:rStyle w:val="Hyperlink"/>
            <w:noProof/>
          </w:rPr>
          <w:t>Visio 2013 Professional</w:t>
        </w:r>
        <w:r w:rsidR="005C73AC">
          <w:rPr>
            <w:noProof/>
            <w:webHidden/>
          </w:rPr>
          <w:tab/>
        </w:r>
        <w:r w:rsidR="005C73AC">
          <w:rPr>
            <w:noProof/>
            <w:webHidden/>
          </w:rPr>
          <w:fldChar w:fldCharType="begin"/>
        </w:r>
        <w:r w:rsidR="005C73AC">
          <w:rPr>
            <w:noProof/>
            <w:webHidden/>
          </w:rPr>
          <w:instrText xml:space="preserve"> PAGEREF _Toc389048513 \h </w:instrText>
        </w:r>
        <w:r w:rsidR="005C73AC">
          <w:rPr>
            <w:noProof/>
            <w:webHidden/>
          </w:rPr>
        </w:r>
        <w:r w:rsidR="005C73AC">
          <w:rPr>
            <w:noProof/>
            <w:webHidden/>
          </w:rPr>
          <w:fldChar w:fldCharType="separate"/>
        </w:r>
        <w:r w:rsidR="005C73AC">
          <w:rPr>
            <w:noProof/>
            <w:webHidden/>
          </w:rPr>
          <w:t>22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14" w:history="1">
        <w:r w:rsidR="005C73AC" w:rsidRPr="00CA2AFF">
          <w:rPr>
            <w:rStyle w:val="Hyperlink"/>
            <w:noProof/>
          </w:rPr>
          <w:t>Visio 2013 Standard</w:t>
        </w:r>
        <w:r w:rsidR="005C73AC">
          <w:rPr>
            <w:noProof/>
            <w:webHidden/>
          </w:rPr>
          <w:tab/>
        </w:r>
        <w:r w:rsidR="005C73AC">
          <w:rPr>
            <w:noProof/>
            <w:webHidden/>
          </w:rPr>
          <w:fldChar w:fldCharType="begin"/>
        </w:r>
        <w:r w:rsidR="005C73AC">
          <w:rPr>
            <w:noProof/>
            <w:webHidden/>
          </w:rPr>
          <w:instrText xml:space="preserve"> PAGEREF _Toc389048514 \h </w:instrText>
        </w:r>
        <w:r w:rsidR="005C73AC">
          <w:rPr>
            <w:noProof/>
            <w:webHidden/>
          </w:rPr>
        </w:r>
        <w:r w:rsidR="005C73AC">
          <w:rPr>
            <w:noProof/>
            <w:webHidden/>
          </w:rPr>
          <w:fldChar w:fldCharType="separate"/>
        </w:r>
        <w:r w:rsidR="005C73AC">
          <w:rPr>
            <w:noProof/>
            <w:webHidden/>
          </w:rPr>
          <w:t>22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15" w:history="1">
        <w:r w:rsidR="005C73AC" w:rsidRPr="00CA2AFF">
          <w:rPr>
            <w:rStyle w:val="Hyperlink"/>
            <w:noProof/>
          </w:rPr>
          <w:t>Word 2013</w:t>
        </w:r>
        <w:r w:rsidR="005C73AC">
          <w:rPr>
            <w:noProof/>
            <w:webHidden/>
          </w:rPr>
          <w:tab/>
        </w:r>
        <w:r w:rsidR="005C73AC">
          <w:rPr>
            <w:noProof/>
            <w:webHidden/>
          </w:rPr>
          <w:fldChar w:fldCharType="begin"/>
        </w:r>
        <w:r w:rsidR="005C73AC">
          <w:rPr>
            <w:noProof/>
            <w:webHidden/>
          </w:rPr>
          <w:instrText xml:space="preserve"> PAGEREF _Toc389048515 \h </w:instrText>
        </w:r>
        <w:r w:rsidR="005C73AC">
          <w:rPr>
            <w:noProof/>
            <w:webHidden/>
          </w:rPr>
        </w:r>
        <w:r w:rsidR="005C73AC">
          <w:rPr>
            <w:noProof/>
            <w:webHidden/>
          </w:rPr>
          <w:fldChar w:fldCharType="separate"/>
        </w:r>
        <w:r w:rsidR="005C73AC">
          <w:rPr>
            <w:noProof/>
            <w:webHidden/>
          </w:rPr>
          <w:t>22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16" w:history="1">
        <w:r w:rsidR="005C73AC" w:rsidRPr="00CA2AFF">
          <w:rPr>
            <w:rStyle w:val="Hyperlink"/>
            <w:noProof/>
          </w:rPr>
          <w:t>Work At Home para Office Professional Plus 2013</w:t>
        </w:r>
        <w:r w:rsidR="005C73AC">
          <w:rPr>
            <w:noProof/>
            <w:webHidden/>
          </w:rPr>
          <w:tab/>
        </w:r>
        <w:r w:rsidR="005C73AC">
          <w:rPr>
            <w:noProof/>
            <w:webHidden/>
          </w:rPr>
          <w:fldChar w:fldCharType="begin"/>
        </w:r>
        <w:r w:rsidR="005C73AC">
          <w:rPr>
            <w:noProof/>
            <w:webHidden/>
          </w:rPr>
          <w:instrText xml:space="preserve"> PAGEREF _Toc389048516 \h </w:instrText>
        </w:r>
        <w:r w:rsidR="005C73AC">
          <w:rPr>
            <w:noProof/>
            <w:webHidden/>
          </w:rPr>
        </w:r>
        <w:r w:rsidR="005C73AC">
          <w:rPr>
            <w:noProof/>
            <w:webHidden/>
          </w:rPr>
          <w:fldChar w:fldCharType="separate"/>
        </w:r>
        <w:r w:rsidR="005C73AC">
          <w:rPr>
            <w:noProof/>
            <w:webHidden/>
          </w:rPr>
          <w:t>22</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17" w:history="1">
        <w:r w:rsidR="005C73AC" w:rsidRPr="00CA2AFF">
          <w:rPr>
            <w:rStyle w:val="Hyperlink"/>
            <w:noProof/>
          </w:rPr>
          <w:t>Work at Home para Office Standard 2013</w:t>
        </w:r>
        <w:r w:rsidR="005C73AC">
          <w:rPr>
            <w:noProof/>
            <w:webHidden/>
          </w:rPr>
          <w:tab/>
        </w:r>
        <w:r w:rsidR="005C73AC">
          <w:rPr>
            <w:noProof/>
            <w:webHidden/>
          </w:rPr>
          <w:fldChar w:fldCharType="begin"/>
        </w:r>
        <w:r w:rsidR="005C73AC">
          <w:rPr>
            <w:noProof/>
            <w:webHidden/>
          </w:rPr>
          <w:instrText xml:space="preserve"> PAGEREF _Toc389048517 \h </w:instrText>
        </w:r>
        <w:r w:rsidR="005C73AC">
          <w:rPr>
            <w:noProof/>
            <w:webHidden/>
          </w:rPr>
        </w:r>
        <w:r w:rsidR="005C73AC">
          <w:rPr>
            <w:noProof/>
            <w:webHidden/>
          </w:rPr>
          <w:fldChar w:fldCharType="separate"/>
        </w:r>
        <w:r w:rsidR="005C73AC">
          <w:rPr>
            <w:noProof/>
            <w:webHidden/>
          </w:rPr>
          <w:t>22</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518" w:history="1">
        <w:r w:rsidR="005C73AC" w:rsidRPr="00CA2AFF">
          <w:rPr>
            <w:rStyle w:val="Hyperlink"/>
            <w:noProof/>
            <w:lang w:val="pt-BR"/>
          </w:rPr>
          <w:t>Office para Mac</w:t>
        </w:r>
        <w:r w:rsidR="005C73AC">
          <w:rPr>
            <w:noProof/>
            <w:webHidden/>
          </w:rPr>
          <w:tab/>
        </w:r>
        <w:r w:rsidR="005C73AC">
          <w:rPr>
            <w:noProof/>
            <w:webHidden/>
          </w:rPr>
          <w:fldChar w:fldCharType="begin"/>
        </w:r>
        <w:r w:rsidR="005C73AC">
          <w:rPr>
            <w:noProof/>
            <w:webHidden/>
          </w:rPr>
          <w:instrText xml:space="preserve"> PAGEREF _Toc389048518 \h </w:instrText>
        </w:r>
        <w:r w:rsidR="005C73AC">
          <w:rPr>
            <w:noProof/>
            <w:webHidden/>
          </w:rPr>
        </w:r>
        <w:r w:rsidR="005C73AC">
          <w:rPr>
            <w:noProof/>
            <w:webHidden/>
          </w:rPr>
          <w:fldChar w:fldCharType="separate"/>
        </w:r>
        <w:r w:rsidR="005C73AC">
          <w:rPr>
            <w:noProof/>
            <w:webHidden/>
          </w:rPr>
          <w:t>23</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19" w:history="1">
        <w:r w:rsidR="005C73AC" w:rsidRPr="00CA2AFF">
          <w:rPr>
            <w:rStyle w:val="Hyperlink"/>
            <w:noProof/>
          </w:rPr>
          <w:t>Excel para Mac 2011</w:t>
        </w:r>
        <w:r w:rsidR="005C73AC">
          <w:rPr>
            <w:noProof/>
            <w:webHidden/>
          </w:rPr>
          <w:tab/>
        </w:r>
        <w:r w:rsidR="005C73AC">
          <w:rPr>
            <w:noProof/>
            <w:webHidden/>
          </w:rPr>
          <w:fldChar w:fldCharType="begin"/>
        </w:r>
        <w:r w:rsidR="005C73AC">
          <w:rPr>
            <w:noProof/>
            <w:webHidden/>
          </w:rPr>
          <w:instrText xml:space="preserve"> PAGEREF _Toc389048519 \h </w:instrText>
        </w:r>
        <w:r w:rsidR="005C73AC">
          <w:rPr>
            <w:noProof/>
            <w:webHidden/>
          </w:rPr>
        </w:r>
        <w:r w:rsidR="005C73AC">
          <w:rPr>
            <w:noProof/>
            <w:webHidden/>
          </w:rPr>
          <w:fldChar w:fldCharType="separate"/>
        </w:r>
        <w:r w:rsidR="005C73AC">
          <w:rPr>
            <w:noProof/>
            <w:webHidden/>
          </w:rPr>
          <w:t>23</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20" w:history="1">
        <w:r w:rsidR="005C73AC" w:rsidRPr="00CA2AFF">
          <w:rPr>
            <w:rStyle w:val="Hyperlink"/>
            <w:noProof/>
          </w:rPr>
          <w:t>Lync para Mac 2011</w:t>
        </w:r>
        <w:r w:rsidR="005C73AC">
          <w:rPr>
            <w:noProof/>
            <w:webHidden/>
          </w:rPr>
          <w:tab/>
        </w:r>
        <w:r w:rsidR="005C73AC">
          <w:rPr>
            <w:noProof/>
            <w:webHidden/>
          </w:rPr>
          <w:fldChar w:fldCharType="begin"/>
        </w:r>
        <w:r w:rsidR="005C73AC">
          <w:rPr>
            <w:noProof/>
            <w:webHidden/>
          </w:rPr>
          <w:instrText xml:space="preserve"> PAGEREF _Toc389048520 \h </w:instrText>
        </w:r>
        <w:r w:rsidR="005C73AC">
          <w:rPr>
            <w:noProof/>
            <w:webHidden/>
          </w:rPr>
        </w:r>
        <w:r w:rsidR="005C73AC">
          <w:rPr>
            <w:noProof/>
            <w:webHidden/>
          </w:rPr>
          <w:fldChar w:fldCharType="separate"/>
        </w:r>
        <w:r w:rsidR="005C73AC">
          <w:rPr>
            <w:noProof/>
            <w:webHidden/>
          </w:rPr>
          <w:t>23</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21" w:history="1">
        <w:r w:rsidR="005C73AC" w:rsidRPr="00CA2AFF">
          <w:rPr>
            <w:rStyle w:val="Hyperlink"/>
            <w:noProof/>
          </w:rPr>
          <w:t>Office para Mac Standard 2011</w:t>
        </w:r>
        <w:r w:rsidR="005C73AC">
          <w:rPr>
            <w:noProof/>
            <w:webHidden/>
          </w:rPr>
          <w:tab/>
        </w:r>
        <w:r w:rsidR="005C73AC">
          <w:rPr>
            <w:noProof/>
            <w:webHidden/>
          </w:rPr>
          <w:fldChar w:fldCharType="begin"/>
        </w:r>
        <w:r w:rsidR="005C73AC">
          <w:rPr>
            <w:noProof/>
            <w:webHidden/>
          </w:rPr>
          <w:instrText xml:space="preserve"> PAGEREF _Toc389048521 \h </w:instrText>
        </w:r>
        <w:r w:rsidR="005C73AC">
          <w:rPr>
            <w:noProof/>
            <w:webHidden/>
          </w:rPr>
        </w:r>
        <w:r w:rsidR="005C73AC">
          <w:rPr>
            <w:noProof/>
            <w:webHidden/>
          </w:rPr>
          <w:fldChar w:fldCharType="separate"/>
        </w:r>
        <w:r w:rsidR="005C73AC">
          <w:rPr>
            <w:noProof/>
            <w:webHidden/>
          </w:rPr>
          <w:t>23</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22" w:history="1">
        <w:r w:rsidR="005C73AC" w:rsidRPr="00CA2AFF">
          <w:rPr>
            <w:rStyle w:val="Hyperlink"/>
            <w:noProof/>
          </w:rPr>
          <w:t>Outlook para Mac 2011</w:t>
        </w:r>
        <w:r w:rsidR="005C73AC">
          <w:rPr>
            <w:noProof/>
            <w:webHidden/>
          </w:rPr>
          <w:tab/>
        </w:r>
        <w:r w:rsidR="005C73AC">
          <w:rPr>
            <w:noProof/>
            <w:webHidden/>
          </w:rPr>
          <w:fldChar w:fldCharType="begin"/>
        </w:r>
        <w:r w:rsidR="005C73AC">
          <w:rPr>
            <w:noProof/>
            <w:webHidden/>
          </w:rPr>
          <w:instrText xml:space="preserve"> PAGEREF _Toc389048522 \h </w:instrText>
        </w:r>
        <w:r w:rsidR="005C73AC">
          <w:rPr>
            <w:noProof/>
            <w:webHidden/>
          </w:rPr>
        </w:r>
        <w:r w:rsidR="005C73AC">
          <w:rPr>
            <w:noProof/>
            <w:webHidden/>
          </w:rPr>
          <w:fldChar w:fldCharType="separate"/>
        </w:r>
        <w:r w:rsidR="005C73AC">
          <w:rPr>
            <w:noProof/>
            <w:webHidden/>
          </w:rPr>
          <w:t>24</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23" w:history="1">
        <w:r w:rsidR="005C73AC" w:rsidRPr="00CA2AFF">
          <w:rPr>
            <w:rStyle w:val="Hyperlink"/>
            <w:noProof/>
          </w:rPr>
          <w:t>PowerPoint para Mac 2011</w:t>
        </w:r>
        <w:r w:rsidR="005C73AC">
          <w:rPr>
            <w:noProof/>
            <w:webHidden/>
          </w:rPr>
          <w:tab/>
        </w:r>
        <w:r w:rsidR="005C73AC">
          <w:rPr>
            <w:noProof/>
            <w:webHidden/>
          </w:rPr>
          <w:fldChar w:fldCharType="begin"/>
        </w:r>
        <w:r w:rsidR="005C73AC">
          <w:rPr>
            <w:noProof/>
            <w:webHidden/>
          </w:rPr>
          <w:instrText xml:space="preserve"> PAGEREF _Toc389048523 \h </w:instrText>
        </w:r>
        <w:r w:rsidR="005C73AC">
          <w:rPr>
            <w:noProof/>
            <w:webHidden/>
          </w:rPr>
        </w:r>
        <w:r w:rsidR="005C73AC">
          <w:rPr>
            <w:noProof/>
            <w:webHidden/>
          </w:rPr>
          <w:fldChar w:fldCharType="separate"/>
        </w:r>
        <w:r w:rsidR="005C73AC">
          <w:rPr>
            <w:noProof/>
            <w:webHidden/>
          </w:rPr>
          <w:t>24</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24" w:history="1">
        <w:r w:rsidR="005C73AC" w:rsidRPr="00CA2AFF">
          <w:rPr>
            <w:rStyle w:val="Hyperlink"/>
            <w:noProof/>
          </w:rPr>
          <w:t>Word para Mac 2011</w:t>
        </w:r>
        <w:r w:rsidR="005C73AC">
          <w:rPr>
            <w:noProof/>
            <w:webHidden/>
          </w:rPr>
          <w:tab/>
        </w:r>
        <w:r w:rsidR="005C73AC">
          <w:rPr>
            <w:noProof/>
            <w:webHidden/>
          </w:rPr>
          <w:fldChar w:fldCharType="begin"/>
        </w:r>
        <w:r w:rsidR="005C73AC">
          <w:rPr>
            <w:noProof/>
            <w:webHidden/>
          </w:rPr>
          <w:instrText xml:space="preserve"> PAGEREF _Toc389048524 \h </w:instrText>
        </w:r>
        <w:r w:rsidR="005C73AC">
          <w:rPr>
            <w:noProof/>
            <w:webHidden/>
          </w:rPr>
        </w:r>
        <w:r w:rsidR="005C73AC">
          <w:rPr>
            <w:noProof/>
            <w:webHidden/>
          </w:rPr>
          <w:fldChar w:fldCharType="separate"/>
        </w:r>
        <w:r w:rsidR="005C73AC">
          <w:rPr>
            <w:noProof/>
            <w:webHidden/>
          </w:rPr>
          <w:t>24</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25" w:history="1">
        <w:r w:rsidR="005C73AC" w:rsidRPr="00CA2AFF">
          <w:rPr>
            <w:rStyle w:val="Hyperlink"/>
            <w:noProof/>
          </w:rPr>
          <w:t>Work at Home para Mac 2011</w:t>
        </w:r>
        <w:r w:rsidR="005C73AC">
          <w:rPr>
            <w:noProof/>
            <w:webHidden/>
          </w:rPr>
          <w:tab/>
        </w:r>
        <w:r w:rsidR="005C73AC">
          <w:rPr>
            <w:noProof/>
            <w:webHidden/>
          </w:rPr>
          <w:fldChar w:fldCharType="begin"/>
        </w:r>
        <w:r w:rsidR="005C73AC">
          <w:rPr>
            <w:noProof/>
            <w:webHidden/>
          </w:rPr>
          <w:instrText xml:space="preserve"> PAGEREF _Toc389048525 \h </w:instrText>
        </w:r>
        <w:r w:rsidR="005C73AC">
          <w:rPr>
            <w:noProof/>
            <w:webHidden/>
          </w:rPr>
        </w:r>
        <w:r w:rsidR="005C73AC">
          <w:rPr>
            <w:noProof/>
            <w:webHidden/>
          </w:rPr>
          <w:fldChar w:fldCharType="separate"/>
        </w:r>
        <w:r w:rsidR="005C73AC">
          <w:rPr>
            <w:noProof/>
            <w:webHidden/>
          </w:rPr>
          <w:t>24</w:t>
        </w:r>
        <w:r w:rsidR="005C73AC">
          <w:rPr>
            <w:noProof/>
            <w:webHidden/>
          </w:rPr>
          <w:fldChar w:fldCharType="end"/>
        </w:r>
      </w:hyperlink>
    </w:p>
    <w:p w:rsidR="005C73AC" w:rsidRDefault="009B1390">
      <w:pPr>
        <w:pStyle w:val="TOC2"/>
        <w:tabs>
          <w:tab w:val="right" w:leader="dot" w:pos="5030"/>
        </w:tabs>
        <w:rPr>
          <w:rFonts w:eastAsiaTheme="minorEastAsia"/>
          <w:b w:val="0"/>
          <w:smallCaps w:val="0"/>
          <w:noProof/>
          <w:sz w:val="22"/>
        </w:rPr>
      </w:pPr>
      <w:hyperlink w:anchor="_Toc389048526" w:history="1">
        <w:r w:rsidR="005C73AC" w:rsidRPr="00CA2AFF">
          <w:rPr>
            <w:rStyle w:val="Hyperlink"/>
            <w:noProof/>
            <w:lang w:val="pt-BR"/>
          </w:rPr>
          <w:t>Servidores de Produtividade do Office</w:t>
        </w:r>
        <w:r w:rsidR="005C73AC">
          <w:rPr>
            <w:noProof/>
            <w:webHidden/>
          </w:rPr>
          <w:tab/>
        </w:r>
        <w:r w:rsidR="005C73AC">
          <w:rPr>
            <w:noProof/>
            <w:webHidden/>
          </w:rPr>
          <w:fldChar w:fldCharType="begin"/>
        </w:r>
        <w:r w:rsidR="005C73AC">
          <w:rPr>
            <w:noProof/>
            <w:webHidden/>
          </w:rPr>
          <w:instrText xml:space="preserve"> PAGEREF _Toc389048526 \h </w:instrText>
        </w:r>
        <w:r w:rsidR="005C73AC">
          <w:rPr>
            <w:noProof/>
            <w:webHidden/>
          </w:rPr>
        </w:r>
        <w:r w:rsidR="005C73AC">
          <w:rPr>
            <w:noProof/>
            <w:webHidden/>
          </w:rPr>
          <w:fldChar w:fldCharType="separate"/>
        </w:r>
        <w:r w:rsidR="005C73AC">
          <w:rPr>
            <w:noProof/>
            <w:webHidden/>
          </w:rPr>
          <w:t>24</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527" w:history="1">
        <w:r w:rsidR="005C73AC" w:rsidRPr="00CA2AFF">
          <w:rPr>
            <w:rStyle w:val="Hyperlink"/>
            <w:noProof/>
          </w:rPr>
          <w:t>Exchange Server</w:t>
        </w:r>
        <w:r w:rsidR="005C73AC">
          <w:rPr>
            <w:noProof/>
            <w:webHidden/>
          </w:rPr>
          <w:tab/>
        </w:r>
        <w:r w:rsidR="005C73AC">
          <w:rPr>
            <w:noProof/>
            <w:webHidden/>
          </w:rPr>
          <w:fldChar w:fldCharType="begin"/>
        </w:r>
        <w:r w:rsidR="005C73AC">
          <w:rPr>
            <w:noProof/>
            <w:webHidden/>
          </w:rPr>
          <w:instrText xml:space="preserve"> PAGEREF _Toc389048527 \h </w:instrText>
        </w:r>
        <w:r w:rsidR="005C73AC">
          <w:rPr>
            <w:noProof/>
            <w:webHidden/>
          </w:rPr>
        </w:r>
        <w:r w:rsidR="005C73AC">
          <w:rPr>
            <w:noProof/>
            <w:webHidden/>
          </w:rPr>
          <w:fldChar w:fldCharType="separate"/>
        </w:r>
        <w:r w:rsidR="005C73AC">
          <w:rPr>
            <w:noProof/>
            <w:webHidden/>
          </w:rPr>
          <w:t>24</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28" w:history="1">
        <w:r w:rsidR="005C73AC" w:rsidRPr="00CA2AFF">
          <w:rPr>
            <w:rStyle w:val="Hyperlink"/>
            <w:noProof/>
          </w:rPr>
          <w:t>Exchange Server 2007 Standard for Small Business</w:t>
        </w:r>
        <w:r w:rsidR="005C73AC">
          <w:rPr>
            <w:noProof/>
            <w:webHidden/>
          </w:rPr>
          <w:tab/>
        </w:r>
        <w:r w:rsidR="005C73AC">
          <w:rPr>
            <w:noProof/>
            <w:webHidden/>
          </w:rPr>
          <w:fldChar w:fldCharType="begin"/>
        </w:r>
        <w:r w:rsidR="005C73AC">
          <w:rPr>
            <w:noProof/>
            <w:webHidden/>
          </w:rPr>
          <w:instrText xml:space="preserve"> PAGEREF _Toc389048528 \h </w:instrText>
        </w:r>
        <w:r w:rsidR="005C73AC">
          <w:rPr>
            <w:noProof/>
            <w:webHidden/>
          </w:rPr>
        </w:r>
        <w:r w:rsidR="005C73AC">
          <w:rPr>
            <w:noProof/>
            <w:webHidden/>
          </w:rPr>
          <w:fldChar w:fldCharType="separate"/>
        </w:r>
        <w:r w:rsidR="005C73AC">
          <w:rPr>
            <w:noProof/>
            <w:webHidden/>
          </w:rPr>
          <w:t>24</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29" w:history="1">
        <w:r w:rsidR="005C73AC" w:rsidRPr="00CA2AFF">
          <w:rPr>
            <w:rStyle w:val="Hyperlink"/>
            <w:noProof/>
          </w:rPr>
          <w:t>CAL do Exchange Server 2007 Standard for Small Business</w:t>
        </w:r>
        <w:r w:rsidR="005C73AC">
          <w:rPr>
            <w:noProof/>
            <w:webHidden/>
          </w:rPr>
          <w:tab/>
        </w:r>
        <w:r w:rsidR="005C73AC">
          <w:rPr>
            <w:noProof/>
            <w:webHidden/>
          </w:rPr>
          <w:fldChar w:fldCharType="begin"/>
        </w:r>
        <w:r w:rsidR="005C73AC">
          <w:rPr>
            <w:noProof/>
            <w:webHidden/>
          </w:rPr>
          <w:instrText xml:space="preserve"> PAGEREF _Toc389048529 \h </w:instrText>
        </w:r>
        <w:r w:rsidR="005C73AC">
          <w:rPr>
            <w:noProof/>
            <w:webHidden/>
          </w:rPr>
        </w:r>
        <w:r w:rsidR="005C73AC">
          <w:rPr>
            <w:noProof/>
            <w:webHidden/>
          </w:rPr>
          <w:fldChar w:fldCharType="separate"/>
        </w:r>
        <w:r w:rsidR="005C73AC">
          <w:rPr>
            <w:noProof/>
            <w:webHidden/>
          </w:rPr>
          <w:t>24</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30" w:history="1">
        <w:r w:rsidR="005C73AC" w:rsidRPr="00CA2AFF">
          <w:rPr>
            <w:rStyle w:val="Hyperlink"/>
            <w:noProof/>
          </w:rPr>
          <w:t>Exchange Server Enterprise 2013</w:t>
        </w:r>
        <w:r w:rsidR="005C73AC">
          <w:rPr>
            <w:noProof/>
            <w:webHidden/>
          </w:rPr>
          <w:tab/>
        </w:r>
        <w:r w:rsidR="005C73AC">
          <w:rPr>
            <w:noProof/>
            <w:webHidden/>
          </w:rPr>
          <w:fldChar w:fldCharType="begin"/>
        </w:r>
        <w:r w:rsidR="005C73AC">
          <w:rPr>
            <w:noProof/>
            <w:webHidden/>
          </w:rPr>
          <w:instrText xml:space="preserve"> PAGEREF _Toc389048530 \h </w:instrText>
        </w:r>
        <w:r w:rsidR="005C73AC">
          <w:rPr>
            <w:noProof/>
            <w:webHidden/>
          </w:rPr>
        </w:r>
        <w:r w:rsidR="005C73AC">
          <w:rPr>
            <w:noProof/>
            <w:webHidden/>
          </w:rPr>
          <w:fldChar w:fldCharType="separate"/>
        </w:r>
        <w:r w:rsidR="005C73AC">
          <w:rPr>
            <w:noProof/>
            <w:webHidden/>
          </w:rPr>
          <w:t>24</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31" w:history="1">
        <w:r w:rsidR="005C73AC" w:rsidRPr="00CA2AFF">
          <w:rPr>
            <w:rStyle w:val="Hyperlink"/>
            <w:noProof/>
            <w:lang w:val="pt-BR"/>
          </w:rPr>
          <w:t>CAL do Exchange Server Enterprise 2013 (Dispositivo e Usuário)</w:t>
        </w:r>
        <w:r w:rsidR="005C73AC">
          <w:rPr>
            <w:noProof/>
            <w:webHidden/>
          </w:rPr>
          <w:tab/>
        </w:r>
        <w:r w:rsidR="005C73AC">
          <w:rPr>
            <w:noProof/>
            <w:webHidden/>
          </w:rPr>
          <w:fldChar w:fldCharType="begin"/>
        </w:r>
        <w:r w:rsidR="005C73AC">
          <w:rPr>
            <w:noProof/>
            <w:webHidden/>
          </w:rPr>
          <w:instrText xml:space="preserve"> PAGEREF _Toc389048531 \h </w:instrText>
        </w:r>
        <w:r w:rsidR="005C73AC">
          <w:rPr>
            <w:noProof/>
            <w:webHidden/>
          </w:rPr>
        </w:r>
        <w:r w:rsidR="005C73AC">
          <w:rPr>
            <w:noProof/>
            <w:webHidden/>
          </w:rPr>
          <w:fldChar w:fldCharType="separate"/>
        </w:r>
        <w:r w:rsidR="005C73AC">
          <w:rPr>
            <w:noProof/>
            <w:webHidden/>
          </w:rPr>
          <w:t>24</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32" w:history="1">
        <w:r w:rsidR="005C73AC" w:rsidRPr="00CA2AFF">
          <w:rPr>
            <w:rStyle w:val="Hyperlink"/>
            <w:noProof/>
          </w:rPr>
          <w:t>Exchange Server Standard 2013</w:t>
        </w:r>
        <w:r w:rsidR="005C73AC">
          <w:rPr>
            <w:noProof/>
            <w:webHidden/>
          </w:rPr>
          <w:tab/>
        </w:r>
        <w:r w:rsidR="005C73AC">
          <w:rPr>
            <w:noProof/>
            <w:webHidden/>
          </w:rPr>
          <w:fldChar w:fldCharType="begin"/>
        </w:r>
        <w:r w:rsidR="005C73AC">
          <w:rPr>
            <w:noProof/>
            <w:webHidden/>
          </w:rPr>
          <w:instrText xml:space="preserve"> PAGEREF _Toc389048532 \h </w:instrText>
        </w:r>
        <w:r w:rsidR="005C73AC">
          <w:rPr>
            <w:noProof/>
            <w:webHidden/>
          </w:rPr>
        </w:r>
        <w:r w:rsidR="005C73AC">
          <w:rPr>
            <w:noProof/>
            <w:webHidden/>
          </w:rPr>
          <w:fldChar w:fldCharType="separate"/>
        </w:r>
        <w:r w:rsidR="005C73AC">
          <w:rPr>
            <w:noProof/>
            <w:webHidden/>
          </w:rPr>
          <w:t>24</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33" w:history="1">
        <w:r w:rsidR="005C73AC" w:rsidRPr="00CA2AFF">
          <w:rPr>
            <w:rStyle w:val="Hyperlink"/>
            <w:noProof/>
            <w:lang w:val="pt-BR"/>
          </w:rPr>
          <w:t>CAL do Exchange Server Standard 2013 (Dispositivo e Usuário)</w:t>
        </w:r>
        <w:r w:rsidR="005C73AC">
          <w:rPr>
            <w:noProof/>
            <w:webHidden/>
          </w:rPr>
          <w:tab/>
        </w:r>
        <w:r w:rsidR="005C73AC">
          <w:rPr>
            <w:noProof/>
            <w:webHidden/>
          </w:rPr>
          <w:fldChar w:fldCharType="begin"/>
        </w:r>
        <w:r w:rsidR="005C73AC">
          <w:rPr>
            <w:noProof/>
            <w:webHidden/>
          </w:rPr>
          <w:instrText xml:space="preserve"> PAGEREF _Toc389048533 \h </w:instrText>
        </w:r>
        <w:r w:rsidR="005C73AC">
          <w:rPr>
            <w:noProof/>
            <w:webHidden/>
          </w:rPr>
        </w:r>
        <w:r w:rsidR="005C73AC">
          <w:rPr>
            <w:noProof/>
            <w:webHidden/>
          </w:rPr>
          <w:fldChar w:fldCharType="separate"/>
        </w:r>
        <w:r w:rsidR="005C73AC">
          <w:rPr>
            <w:noProof/>
            <w:webHidden/>
          </w:rPr>
          <w:t>24</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534" w:history="1">
        <w:r w:rsidR="005C73AC" w:rsidRPr="00CA2AFF">
          <w:rPr>
            <w:rStyle w:val="Hyperlink"/>
            <w:noProof/>
            <w:lang w:val="pt-BR"/>
          </w:rPr>
          <w:t>Lync Server</w:t>
        </w:r>
        <w:r w:rsidR="005C73AC">
          <w:rPr>
            <w:noProof/>
            <w:webHidden/>
          </w:rPr>
          <w:tab/>
        </w:r>
        <w:r w:rsidR="005C73AC">
          <w:rPr>
            <w:noProof/>
            <w:webHidden/>
          </w:rPr>
          <w:fldChar w:fldCharType="begin"/>
        </w:r>
        <w:r w:rsidR="005C73AC">
          <w:rPr>
            <w:noProof/>
            <w:webHidden/>
          </w:rPr>
          <w:instrText xml:space="preserve"> PAGEREF _Toc389048534 \h </w:instrText>
        </w:r>
        <w:r w:rsidR="005C73AC">
          <w:rPr>
            <w:noProof/>
            <w:webHidden/>
          </w:rPr>
        </w:r>
        <w:r w:rsidR="005C73AC">
          <w:rPr>
            <w:noProof/>
            <w:webHidden/>
          </w:rPr>
          <w:fldChar w:fldCharType="separate"/>
        </w:r>
        <w:r w:rsidR="005C73AC">
          <w:rPr>
            <w:noProof/>
            <w:webHidden/>
          </w:rPr>
          <w:t>25</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35" w:history="1">
        <w:r w:rsidR="005C73AC" w:rsidRPr="00CA2AFF">
          <w:rPr>
            <w:rStyle w:val="Hyperlink"/>
            <w:noProof/>
          </w:rPr>
          <w:t>Lync Server 2013</w:t>
        </w:r>
        <w:r w:rsidR="005C73AC">
          <w:rPr>
            <w:noProof/>
            <w:webHidden/>
          </w:rPr>
          <w:tab/>
        </w:r>
        <w:r w:rsidR="005C73AC">
          <w:rPr>
            <w:noProof/>
            <w:webHidden/>
          </w:rPr>
          <w:fldChar w:fldCharType="begin"/>
        </w:r>
        <w:r w:rsidR="005C73AC">
          <w:rPr>
            <w:noProof/>
            <w:webHidden/>
          </w:rPr>
          <w:instrText xml:space="preserve"> PAGEREF _Toc389048535 \h </w:instrText>
        </w:r>
        <w:r w:rsidR="005C73AC">
          <w:rPr>
            <w:noProof/>
            <w:webHidden/>
          </w:rPr>
        </w:r>
        <w:r w:rsidR="005C73AC">
          <w:rPr>
            <w:noProof/>
            <w:webHidden/>
          </w:rPr>
          <w:fldChar w:fldCharType="separate"/>
        </w:r>
        <w:r w:rsidR="005C73AC">
          <w:rPr>
            <w:noProof/>
            <w:webHidden/>
          </w:rPr>
          <w:t>25</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36" w:history="1">
        <w:r w:rsidR="005C73AC" w:rsidRPr="00CA2AFF">
          <w:rPr>
            <w:rStyle w:val="Hyperlink"/>
            <w:noProof/>
            <w:lang w:val="pt-BR"/>
          </w:rPr>
          <w:t>CAL Empresarial do Lync Server 2013 (Dispositivo e Usuário)</w:t>
        </w:r>
        <w:r w:rsidR="005C73AC">
          <w:rPr>
            <w:noProof/>
            <w:webHidden/>
          </w:rPr>
          <w:tab/>
        </w:r>
        <w:r w:rsidR="005C73AC">
          <w:rPr>
            <w:noProof/>
            <w:webHidden/>
          </w:rPr>
          <w:fldChar w:fldCharType="begin"/>
        </w:r>
        <w:r w:rsidR="005C73AC">
          <w:rPr>
            <w:noProof/>
            <w:webHidden/>
          </w:rPr>
          <w:instrText xml:space="preserve"> PAGEREF _Toc389048536 \h </w:instrText>
        </w:r>
        <w:r w:rsidR="005C73AC">
          <w:rPr>
            <w:noProof/>
            <w:webHidden/>
          </w:rPr>
        </w:r>
        <w:r w:rsidR="005C73AC">
          <w:rPr>
            <w:noProof/>
            <w:webHidden/>
          </w:rPr>
          <w:fldChar w:fldCharType="separate"/>
        </w:r>
        <w:r w:rsidR="005C73AC">
          <w:rPr>
            <w:noProof/>
            <w:webHidden/>
          </w:rPr>
          <w:t>25</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37" w:history="1">
        <w:r w:rsidR="005C73AC" w:rsidRPr="00CA2AFF">
          <w:rPr>
            <w:rStyle w:val="Hyperlink"/>
            <w:noProof/>
            <w:lang w:val="pt-BR"/>
          </w:rPr>
          <w:t>CAL do Lync Server 2013 Plus (Dispositivo e Usuário)</w:t>
        </w:r>
        <w:r w:rsidR="005C73AC">
          <w:rPr>
            <w:noProof/>
            <w:webHidden/>
          </w:rPr>
          <w:tab/>
        </w:r>
        <w:r w:rsidR="005C73AC">
          <w:rPr>
            <w:noProof/>
            <w:webHidden/>
          </w:rPr>
          <w:fldChar w:fldCharType="begin"/>
        </w:r>
        <w:r w:rsidR="005C73AC">
          <w:rPr>
            <w:noProof/>
            <w:webHidden/>
          </w:rPr>
          <w:instrText xml:space="preserve"> PAGEREF _Toc389048537 \h </w:instrText>
        </w:r>
        <w:r w:rsidR="005C73AC">
          <w:rPr>
            <w:noProof/>
            <w:webHidden/>
          </w:rPr>
        </w:r>
        <w:r w:rsidR="005C73AC">
          <w:rPr>
            <w:noProof/>
            <w:webHidden/>
          </w:rPr>
          <w:fldChar w:fldCharType="separate"/>
        </w:r>
        <w:r w:rsidR="005C73AC">
          <w:rPr>
            <w:noProof/>
            <w:webHidden/>
          </w:rPr>
          <w:t>25</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38" w:history="1">
        <w:r w:rsidR="005C73AC" w:rsidRPr="00CA2AFF">
          <w:rPr>
            <w:rStyle w:val="Hyperlink"/>
            <w:noProof/>
            <w:lang w:val="pt-BR"/>
          </w:rPr>
          <w:t>CAL do Lync Server 2013 Standard (Dispositivo e Usuário)</w:t>
        </w:r>
        <w:r w:rsidR="005C73AC">
          <w:rPr>
            <w:noProof/>
            <w:webHidden/>
          </w:rPr>
          <w:tab/>
        </w:r>
        <w:r w:rsidR="005C73AC">
          <w:rPr>
            <w:noProof/>
            <w:webHidden/>
          </w:rPr>
          <w:fldChar w:fldCharType="begin"/>
        </w:r>
        <w:r w:rsidR="005C73AC">
          <w:rPr>
            <w:noProof/>
            <w:webHidden/>
          </w:rPr>
          <w:instrText xml:space="preserve"> PAGEREF _Toc389048538 \h </w:instrText>
        </w:r>
        <w:r w:rsidR="005C73AC">
          <w:rPr>
            <w:noProof/>
            <w:webHidden/>
          </w:rPr>
        </w:r>
        <w:r w:rsidR="005C73AC">
          <w:rPr>
            <w:noProof/>
            <w:webHidden/>
          </w:rPr>
          <w:fldChar w:fldCharType="separate"/>
        </w:r>
        <w:r w:rsidR="005C73AC">
          <w:rPr>
            <w:noProof/>
            <w:webHidden/>
          </w:rPr>
          <w:t>25</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539" w:history="1">
        <w:r w:rsidR="005C73AC" w:rsidRPr="00CA2AFF">
          <w:rPr>
            <w:rStyle w:val="Hyperlink"/>
            <w:noProof/>
            <w:lang w:val="pt-BR"/>
          </w:rPr>
          <w:t>Project Server</w:t>
        </w:r>
        <w:r w:rsidR="005C73AC">
          <w:rPr>
            <w:noProof/>
            <w:webHidden/>
          </w:rPr>
          <w:tab/>
        </w:r>
        <w:r w:rsidR="005C73AC">
          <w:rPr>
            <w:noProof/>
            <w:webHidden/>
          </w:rPr>
          <w:fldChar w:fldCharType="begin"/>
        </w:r>
        <w:r w:rsidR="005C73AC">
          <w:rPr>
            <w:noProof/>
            <w:webHidden/>
          </w:rPr>
          <w:instrText xml:space="preserve"> PAGEREF _Toc389048539 \h </w:instrText>
        </w:r>
        <w:r w:rsidR="005C73AC">
          <w:rPr>
            <w:noProof/>
            <w:webHidden/>
          </w:rPr>
        </w:r>
        <w:r w:rsidR="005C73AC">
          <w:rPr>
            <w:noProof/>
            <w:webHidden/>
          </w:rPr>
          <w:fldChar w:fldCharType="separate"/>
        </w:r>
        <w:r w:rsidR="005C73AC">
          <w:rPr>
            <w:noProof/>
            <w:webHidden/>
          </w:rPr>
          <w:t>25</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40" w:history="1">
        <w:r w:rsidR="005C73AC" w:rsidRPr="00CA2AFF">
          <w:rPr>
            <w:rStyle w:val="Hyperlink"/>
            <w:noProof/>
          </w:rPr>
          <w:t>Project Server 2013</w:t>
        </w:r>
        <w:r w:rsidR="005C73AC">
          <w:rPr>
            <w:noProof/>
            <w:webHidden/>
          </w:rPr>
          <w:tab/>
        </w:r>
        <w:r w:rsidR="005C73AC">
          <w:rPr>
            <w:noProof/>
            <w:webHidden/>
          </w:rPr>
          <w:fldChar w:fldCharType="begin"/>
        </w:r>
        <w:r w:rsidR="005C73AC">
          <w:rPr>
            <w:noProof/>
            <w:webHidden/>
          </w:rPr>
          <w:instrText xml:space="preserve"> PAGEREF _Toc389048540 \h </w:instrText>
        </w:r>
        <w:r w:rsidR="005C73AC">
          <w:rPr>
            <w:noProof/>
            <w:webHidden/>
          </w:rPr>
        </w:r>
        <w:r w:rsidR="005C73AC">
          <w:rPr>
            <w:noProof/>
            <w:webHidden/>
          </w:rPr>
          <w:fldChar w:fldCharType="separate"/>
        </w:r>
        <w:r w:rsidR="005C73AC">
          <w:rPr>
            <w:noProof/>
            <w:webHidden/>
          </w:rPr>
          <w:t>25</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41" w:history="1">
        <w:r w:rsidR="005C73AC" w:rsidRPr="00CA2AFF">
          <w:rPr>
            <w:rStyle w:val="Hyperlink"/>
            <w:noProof/>
            <w:lang w:val="pt-BR"/>
          </w:rPr>
          <w:t>CAL do Project Server 2013 (Dispositivo e Usuário)</w:t>
        </w:r>
        <w:r w:rsidR="005C73AC">
          <w:rPr>
            <w:noProof/>
            <w:webHidden/>
          </w:rPr>
          <w:tab/>
        </w:r>
        <w:r w:rsidR="005C73AC">
          <w:rPr>
            <w:noProof/>
            <w:webHidden/>
          </w:rPr>
          <w:fldChar w:fldCharType="begin"/>
        </w:r>
        <w:r w:rsidR="005C73AC">
          <w:rPr>
            <w:noProof/>
            <w:webHidden/>
          </w:rPr>
          <w:instrText xml:space="preserve"> PAGEREF _Toc389048541 \h </w:instrText>
        </w:r>
        <w:r w:rsidR="005C73AC">
          <w:rPr>
            <w:noProof/>
            <w:webHidden/>
          </w:rPr>
        </w:r>
        <w:r w:rsidR="005C73AC">
          <w:rPr>
            <w:noProof/>
            <w:webHidden/>
          </w:rPr>
          <w:fldChar w:fldCharType="separate"/>
        </w:r>
        <w:r w:rsidR="005C73AC">
          <w:rPr>
            <w:noProof/>
            <w:webHidden/>
          </w:rPr>
          <w:t>25</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542" w:history="1">
        <w:r w:rsidR="005C73AC" w:rsidRPr="00CA2AFF">
          <w:rPr>
            <w:rStyle w:val="Hyperlink"/>
            <w:noProof/>
          </w:rPr>
          <w:t>SharePoint</w:t>
        </w:r>
        <w:r w:rsidR="005C73AC">
          <w:rPr>
            <w:noProof/>
            <w:webHidden/>
          </w:rPr>
          <w:tab/>
        </w:r>
        <w:r w:rsidR="005C73AC">
          <w:rPr>
            <w:noProof/>
            <w:webHidden/>
          </w:rPr>
          <w:fldChar w:fldCharType="begin"/>
        </w:r>
        <w:r w:rsidR="005C73AC">
          <w:rPr>
            <w:noProof/>
            <w:webHidden/>
          </w:rPr>
          <w:instrText xml:space="preserve"> PAGEREF _Toc389048542 \h </w:instrText>
        </w:r>
        <w:r w:rsidR="005C73AC">
          <w:rPr>
            <w:noProof/>
            <w:webHidden/>
          </w:rPr>
        </w:r>
        <w:r w:rsidR="005C73AC">
          <w:rPr>
            <w:noProof/>
            <w:webHidden/>
          </w:rPr>
          <w:fldChar w:fldCharType="separate"/>
        </w:r>
        <w:r w:rsidR="005C73AC">
          <w:rPr>
            <w:noProof/>
            <w:webHidden/>
          </w:rPr>
          <w:t>25</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43" w:history="1">
        <w:r w:rsidR="005C73AC" w:rsidRPr="00CA2AFF">
          <w:rPr>
            <w:rStyle w:val="Hyperlink"/>
            <w:noProof/>
          </w:rPr>
          <w:t>Microsoft Office Audit and Control Management Server 2013</w:t>
        </w:r>
        <w:r w:rsidR="005C73AC">
          <w:rPr>
            <w:noProof/>
            <w:webHidden/>
          </w:rPr>
          <w:tab/>
        </w:r>
        <w:r w:rsidR="005C73AC">
          <w:rPr>
            <w:noProof/>
            <w:webHidden/>
          </w:rPr>
          <w:fldChar w:fldCharType="begin"/>
        </w:r>
        <w:r w:rsidR="005C73AC">
          <w:rPr>
            <w:noProof/>
            <w:webHidden/>
          </w:rPr>
          <w:instrText xml:space="preserve"> PAGEREF _Toc389048543 \h </w:instrText>
        </w:r>
        <w:r w:rsidR="005C73AC">
          <w:rPr>
            <w:noProof/>
            <w:webHidden/>
          </w:rPr>
        </w:r>
        <w:r w:rsidR="005C73AC">
          <w:rPr>
            <w:noProof/>
            <w:webHidden/>
          </w:rPr>
          <w:fldChar w:fldCharType="separate"/>
        </w:r>
        <w:r w:rsidR="005C73AC">
          <w:rPr>
            <w:noProof/>
            <w:webHidden/>
          </w:rPr>
          <w:t>25</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44" w:history="1">
        <w:r w:rsidR="005C73AC" w:rsidRPr="00CA2AFF">
          <w:rPr>
            <w:rStyle w:val="Hyperlink"/>
            <w:noProof/>
          </w:rPr>
          <w:t>SharePoint Server 2013</w:t>
        </w:r>
        <w:r w:rsidR="005C73AC">
          <w:rPr>
            <w:noProof/>
            <w:webHidden/>
          </w:rPr>
          <w:tab/>
        </w:r>
        <w:r w:rsidR="005C73AC">
          <w:rPr>
            <w:noProof/>
            <w:webHidden/>
          </w:rPr>
          <w:fldChar w:fldCharType="begin"/>
        </w:r>
        <w:r w:rsidR="005C73AC">
          <w:rPr>
            <w:noProof/>
            <w:webHidden/>
          </w:rPr>
          <w:instrText xml:space="preserve"> PAGEREF _Toc389048544 \h </w:instrText>
        </w:r>
        <w:r w:rsidR="005C73AC">
          <w:rPr>
            <w:noProof/>
            <w:webHidden/>
          </w:rPr>
        </w:r>
        <w:r w:rsidR="005C73AC">
          <w:rPr>
            <w:noProof/>
            <w:webHidden/>
          </w:rPr>
          <w:fldChar w:fldCharType="separate"/>
        </w:r>
        <w:r w:rsidR="005C73AC">
          <w:rPr>
            <w:noProof/>
            <w:webHidden/>
          </w:rPr>
          <w:t>26</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45" w:history="1">
        <w:r w:rsidR="005C73AC" w:rsidRPr="00CA2AFF">
          <w:rPr>
            <w:rStyle w:val="Hyperlink"/>
            <w:noProof/>
            <w:lang w:val="pt-BR"/>
          </w:rPr>
          <w:t>CAL Empresarial do SharePoint Server 2013 (Dispositivo e Usuário)</w:t>
        </w:r>
        <w:r w:rsidR="005C73AC">
          <w:rPr>
            <w:noProof/>
            <w:webHidden/>
          </w:rPr>
          <w:tab/>
        </w:r>
        <w:r w:rsidR="005C73AC">
          <w:rPr>
            <w:noProof/>
            <w:webHidden/>
          </w:rPr>
          <w:fldChar w:fldCharType="begin"/>
        </w:r>
        <w:r w:rsidR="005C73AC">
          <w:rPr>
            <w:noProof/>
            <w:webHidden/>
          </w:rPr>
          <w:instrText xml:space="preserve"> PAGEREF _Toc389048545 \h </w:instrText>
        </w:r>
        <w:r w:rsidR="005C73AC">
          <w:rPr>
            <w:noProof/>
            <w:webHidden/>
          </w:rPr>
        </w:r>
        <w:r w:rsidR="005C73AC">
          <w:rPr>
            <w:noProof/>
            <w:webHidden/>
          </w:rPr>
          <w:fldChar w:fldCharType="separate"/>
        </w:r>
        <w:r w:rsidR="005C73AC">
          <w:rPr>
            <w:noProof/>
            <w:webHidden/>
          </w:rPr>
          <w:t>26</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46" w:history="1">
        <w:r w:rsidR="005C73AC" w:rsidRPr="00CA2AFF">
          <w:rPr>
            <w:rStyle w:val="Hyperlink"/>
            <w:noProof/>
            <w:lang w:val="pt-BR"/>
          </w:rPr>
          <w:t>CAL do SharePoint Server 2013 Standard (Dispositivo e Usuário)</w:t>
        </w:r>
        <w:r w:rsidR="005C73AC">
          <w:rPr>
            <w:noProof/>
            <w:webHidden/>
          </w:rPr>
          <w:tab/>
        </w:r>
        <w:r w:rsidR="005C73AC">
          <w:rPr>
            <w:noProof/>
            <w:webHidden/>
          </w:rPr>
          <w:fldChar w:fldCharType="begin"/>
        </w:r>
        <w:r w:rsidR="005C73AC">
          <w:rPr>
            <w:noProof/>
            <w:webHidden/>
          </w:rPr>
          <w:instrText xml:space="preserve"> PAGEREF _Toc389048546 \h </w:instrText>
        </w:r>
        <w:r w:rsidR="005C73AC">
          <w:rPr>
            <w:noProof/>
            <w:webHidden/>
          </w:rPr>
        </w:r>
        <w:r w:rsidR="005C73AC">
          <w:rPr>
            <w:noProof/>
            <w:webHidden/>
          </w:rPr>
          <w:fldChar w:fldCharType="separate"/>
        </w:r>
        <w:r w:rsidR="005C73AC">
          <w:rPr>
            <w:noProof/>
            <w:webHidden/>
          </w:rPr>
          <w:t>26</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547" w:history="1">
        <w:r w:rsidR="005C73AC" w:rsidRPr="00CA2AFF">
          <w:rPr>
            <w:rStyle w:val="Hyperlink"/>
            <w:noProof/>
            <w:lang w:val="pt-BR"/>
          </w:rPr>
          <w:t>Direitos de Locação</w:t>
        </w:r>
        <w:r w:rsidR="005C73AC">
          <w:rPr>
            <w:noProof/>
            <w:webHidden/>
          </w:rPr>
          <w:tab/>
        </w:r>
        <w:r w:rsidR="005C73AC">
          <w:rPr>
            <w:noProof/>
            <w:webHidden/>
          </w:rPr>
          <w:fldChar w:fldCharType="begin"/>
        </w:r>
        <w:r w:rsidR="005C73AC">
          <w:rPr>
            <w:noProof/>
            <w:webHidden/>
          </w:rPr>
          <w:instrText xml:space="preserve"> PAGEREF _Toc389048547 \h </w:instrText>
        </w:r>
        <w:r w:rsidR="005C73AC">
          <w:rPr>
            <w:noProof/>
            <w:webHidden/>
          </w:rPr>
        </w:r>
        <w:r w:rsidR="005C73AC">
          <w:rPr>
            <w:noProof/>
            <w:webHidden/>
          </w:rPr>
          <w:fldChar w:fldCharType="separate"/>
        </w:r>
        <w:r w:rsidR="005C73AC">
          <w:rPr>
            <w:noProof/>
            <w:webHidden/>
          </w:rPr>
          <w:t>26</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48" w:history="1">
        <w:r w:rsidR="005C73AC" w:rsidRPr="00CA2AFF">
          <w:rPr>
            <w:rStyle w:val="Hyperlink"/>
            <w:noProof/>
            <w:lang w:val="pt-BR"/>
          </w:rPr>
          <w:t>Direitos de Locação para Office Professional Plus</w:t>
        </w:r>
        <w:r w:rsidR="005C73AC">
          <w:rPr>
            <w:noProof/>
            <w:webHidden/>
          </w:rPr>
          <w:tab/>
        </w:r>
        <w:r w:rsidR="005C73AC">
          <w:rPr>
            <w:noProof/>
            <w:webHidden/>
          </w:rPr>
          <w:fldChar w:fldCharType="begin"/>
        </w:r>
        <w:r w:rsidR="005C73AC">
          <w:rPr>
            <w:noProof/>
            <w:webHidden/>
          </w:rPr>
          <w:instrText xml:space="preserve"> PAGEREF _Toc389048548 \h </w:instrText>
        </w:r>
        <w:r w:rsidR="005C73AC">
          <w:rPr>
            <w:noProof/>
            <w:webHidden/>
          </w:rPr>
        </w:r>
        <w:r w:rsidR="005C73AC">
          <w:rPr>
            <w:noProof/>
            <w:webHidden/>
          </w:rPr>
          <w:fldChar w:fldCharType="separate"/>
        </w:r>
        <w:r w:rsidR="005C73AC">
          <w:rPr>
            <w:noProof/>
            <w:webHidden/>
          </w:rPr>
          <w:t>27</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49" w:history="1">
        <w:r w:rsidR="005C73AC" w:rsidRPr="00CA2AFF">
          <w:rPr>
            <w:rStyle w:val="Hyperlink"/>
            <w:noProof/>
            <w:lang w:val="pt-BR"/>
          </w:rPr>
          <w:t>Direitos de Locação para Office Standard</w:t>
        </w:r>
        <w:r w:rsidR="005C73AC">
          <w:rPr>
            <w:noProof/>
            <w:webHidden/>
          </w:rPr>
          <w:tab/>
        </w:r>
        <w:r w:rsidR="005C73AC">
          <w:rPr>
            <w:noProof/>
            <w:webHidden/>
          </w:rPr>
          <w:fldChar w:fldCharType="begin"/>
        </w:r>
        <w:r w:rsidR="005C73AC">
          <w:rPr>
            <w:noProof/>
            <w:webHidden/>
          </w:rPr>
          <w:instrText xml:space="preserve"> PAGEREF _Toc389048549 \h </w:instrText>
        </w:r>
        <w:r w:rsidR="005C73AC">
          <w:rPr>
            <w:noProof/>
            <w:webHidden/>
          </w:rPr>
        </w:r>
        <w:r w:rsidR="005C73AC">
          <w:rPr>
            <w:noProof/>
            <w:webHidden/>
          </w:rPr>
          <w:fldChar w:fldCharType="separate"/>
        </w:r>
        <w:r w:rsidR="005C73AC">
          <w:rPr>
            <w:noProof/>
            <w:webHidden/>
          </w:rPr>
          <w:t>27</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50" w:history="1">
        <w:r w:rsidR="005C73AC" w:rsidRPr="00CA2AFF">
          <w:rPr>
            <w:rStyle w:val="Hyperlink"/>
            <w:noProof/>
            <w:lang w:val="pt-BR"/>
          </w:rPr>
          <w:t>Direitos de Locação para Windows</w:t>
        </w:r>
        <w:r w:rsidR="005C73AC">
          <w:rPr>
            <w:noProof/>
            <w:webHidden/>
          </w:rPr>
          <w:tab/>
        </w:r>
        <w:r w:rsidR="005C73AC">
          <w:rPr>
            <w:noProof/>
            <w:webHidden/>
          </w:rPr>
          <w:fldChar w:fldCharType="begin"/>
        </w:r>
        <w:r w:rsidR="005C73AC">
          <w:rPr>
            <w:noProof/>
            <w:webHidden/>
          </w:rPr>
          <w:instrText xml:space="preserve"> PAGEREF _Toc389048550 \h </w:instrText>
        </w:r>
        <w:r w:rsidR="005C73AC">
          <w:rPr>
            <w:noProof/>
            <w:webHidden/>
          </w:rPr>
        </w:r>
        <w:r w:rsidR="005C73AC">
          <w:rPr>
            <w:noProof/>
            <w:webHidden/>
          </w:rPr>
          <w:fldChar w:fldCharType="separate"/>
        </w:r>
        <w:r w:rsidR="005C73AC">
          <w:rPr>
            <w:noProof/>
            <w:webHidden/>
          </w:rPr>
          <w:t>27</w:t>
        </w:r>
        <w:r w:rsidR="005C73AC">
          <w:rPr>
            <w:noProof/>
            <w:webHidden/>
          </w:rPr>
          <w:fldChar w:fldCharType="end"/>
        </w:r>
      </w:hyperlink>
    </w:p>
    <w:p w:rsidR="005C73AC" w:rsidRDefault="009B1390">
      <w:pPr>
        <w:pStyle w:val="TOC2"/>
        <w:tabs>
          <w:tab w:val="right" w:leader="dot" w:pos="5030"/>
        </w:tabs>
        <w:rPr>
          <w:rFonts w:eastAsiaTheme="minorEastAsia"/>
          <w:b w:val="0"/>
          <w:smallCaps w:val="0"/>
          <w:noProof/>
          <w:sz w:val="22"/>
        </w:rPr>
      </w:pPr>
      <w:hyperlink w:anchor="_Toc389048551" w:history="1">
        <w:r w:rsidR="005C73AC" w:rsidRPr="00CA2AFF">
          <w:rPr>
            <w:rStyle w:val="Hyperlink"/>
            <w:noProof/>
            <w:lang w:val="pt-BR"/>
          </w:rPr>
          <w:t>SQL</w:t>
        </w:r>
        <w:r w:rsidR="005C73AC">
          <w:rPr>
            <w:noProof/>
            <w:webHidden/>
          </w:rPr>
          <w:tab/>
        </w:r>
        <w:r w:rsidR="005C73AC">
          <w:rPr>
            <w:noProof/>
            <w:webHidden/>
          </w:rPr>
          <w:fldChar w:fldCharType="begin"/>
        </w:r>
        <w:r w:rsidR="005C73AC">
          <w:rPr>
            <w:noProof/>
            <w:webHidden/>
          </w:rPr>
          <w:instrText xml:space="preserve"> PAGEREF _Toc389048551 \h </w:instrText>
        </w:r>
        <w:r w:rsidR="005C73AC">
          <w:rPr>
            <w:noProof/>
            <w:webHidden/>
          </w:rPr>
        </w:r>
        <w:r w:rsidR="005C73AC">
          <w:rPr>
            <w:noProof/>
            <w:webHidden/>
          </w:rPr>
          <w:fldChar w:fldCharType="separate"/>
        </w:r>
        <w:r w:rsidR="005C73AC">
          <w:rPr>
            <w:noProof/>
            <w:webHidden/>
          </w:rPr>
          <w:t>27</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552" w:history="1">
        <w:r w:rsidR="005C73AC" w:rsidRPr="00CA2AFF">
          <w:rPr>
            <w:rStyle w:val="Hyperlink"/>
            <w:noProof/>
          </w:rPr>
          <w:t>Business Intelligence Appliance</w:t>
        </w:r>
        <w:r w:rsidR="005C73AC">
          <w:rPr>
            <w:noProof/>
            <w:webHidden/>
          </w:rPr>
          <w:tab/>
        </w:r>
        <w:r w:rsidR="005C73AC">
          <w:rPr>
            <w:noProof/>
            <w:webHidden/>
          </w:rPr>
          <w:fldChar w:fldCharType="begin"/>
        </w:r>
        <w:r w:rsidR="005C73AC">
          <w:rPr>
            <w:noProof/>
            <w:webHidden/>
          </w:rPr>
          <w:instrText xml:space="preserve"> PAGEREF _Toc389048552 \h </w:instrText>
        </w:r>
        <w:r w:rsidR="005C73AC">
          <w:rPr>
            <w:noProof/>
            <w:webHidden/>
          </w:rPr>
        </w:r>
        <w:r w:rsidR="005C73AC">
          <w:rPr>
            <w:noProof/>
            <w:webHidden/>
          </w:rPr>
          <w:fldChar w:fldCharType="separate"/>
        </w:r>
        <w:r w:rsidR="005C73AC">
          <w:rPr>
            <w:noProof/>
            <w:webHidden/>
          </w:rPr>
          <w:t>28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53" w:history="1">
        <w:r w:rsidR="005C73AC" w:rsidRPr="00CA2AFF">
          <w:rPr>
            <w:rStyle w:val="Hyperlink"/>
            <w:noProof/>
          </w:rPr>
          <w:t>Business Intelligence Appliance 2012</w:t>
        </w:r>
        <w:r w:rsidR="005C73AC">
          <w:rPr>
            <w:noProof/>
            <w:webHidden/>
          </w:rPr>
          <w:tab/>
        </w:r>
        <w:r w:rsidR="005C73AC">
          <w:rPr>
            <w:noProof/>
            <w:webHidden/>
          </w:rPr>
          <w:fldChar w:fldCharType="begin"/>
        </w:r>
        <w:r w:rsidR="005C73AC">
          <w:rPr>
            <w:noProof/>
            <w:webHidden/>
          </w:rPr>
          <w:instrText xml:space="preserve"> PAGEREF _Toc389048553 \h </w:instrText>
        </w:r>
        <w:r w:rsidR="005C73AC">
          <w:rPr>
            <w:noProof/>
            <w:webHidden/>
          </w:rPr>
        </w:r>
        <w:r w:rsidR="005C73AC">
          <w:rPr>
            <w:noProof/>
            <w:webHidden/>
          </w:rPr>
          <w:fldChar w:fldCharType="separate"/>
        </w:r>
        <w:r w:rsidR="005C73AC">
          <w:rPr>
            <w:noProof/>
            <w:webHidden/>
          </w:rPr>
          <w:t>28</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554" w:history="1">
        <w:r w:rsidR="005C73AC" w:rsidRPr="00CA2AFF">
          <w:rPr>
            <w:rStyle w:val="Hyperlink"/>
            <w:noProof/>
            <w:lang w:val="pt-BR"/>
          </w:rPr>
          <w:t>SQL Server</w:t>
        </w:r>
        <w:r w:rsidR="005C73AC">
          <w:rPr>
            <w:noProof/>
            <w:webHidden/>
          </w:rPr>
          <w:tab/>
        </w:r>
        <w:r w:rsidR="005C73AC">
          <w:rPr>
            <w:noProof/>
            <w:webHidden/>
          </w:rPr>
          <w:fldChar w:fldCharType="begin"/>
        </w:r>
        <w:r w:rsidR="005C73AC">
          <w:rPr>
            <w:noProof/>
            <w:webHidden/>
          </w:rPr>
          <w:instrText xml:space="preserve"> PAGEREF _Toc389048554 \h </w:instrText>
        </w:r>
        <w:r w:rsidR="005C73AC">
          <w:rPr>
            <w:noProof/>
            <w:webHidden/>
          </w:rPr>
        </w:r>
        <w:r w:rsidR="005C73AC">
          <w:rPr>
            <w:noProof/>
            <w:webHidden/>
          </w:rPr>
          <w:fldChar w:fldCharType="separate"/>
        </w:r>
        <w:r w:rsidR="005C73AC">
          <w:rPr>
            <w:noProof/>
            <w:webHidden/>
          </w:rPr>
          <w:t>28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55" w:history="1">
        <w:r w:rsidR="005C73AC" w:rsidRPr="00CA2AFF">
          <w:rPr>
            <w:rStyle w:val="Hyperlink"/>
            <w:noProof/>
          </w:rPr>
          <w:t>SQL Server 2014 Business Intelligence</w:t>
        </w:r>
        <w:r w:rsidR="005C73AC">
          <w:rPr>
            <w:noProof/>
            <w:webHidden/>
          </w:rPr>
          <w:tab/>
        </w:r>
        <w:r w:rsidR="005C73AC">
          <w:rPr>
            <w:noProof/>
            <w:webHidden/>
          </w:rPr>
          <w:fldChar w:fldCharType="begin"/>
        </w:r>
        <w:r w:rsidR="005C73AC">
          <w:rPr>
            <w:noProof/>
            <w:webHidden/>
          </w:rPr>
          <w:instrText xml:space="preserve"> PAGEREF _Toc389048555 \h </w:instrText>
        </w:r>
        <w:r w:rsidR="005C73AC">
          <w:rPr>
            <w:noProof/>
            <w:webHidden/>
          </w:rPr>
        </w:r>
        <w:r w:rsidR="005C73AC">
          <w:rPr>
            <w:noProof/>
            <w:webHidden/>
          </w:rPr>
          <w:fldChar w:fldCharType="separate"/>
        </w:r>
        <w:r w:rsidR="005C73AC">
          <w:rPr>
            <w:noProof/>
            <w:webHidden/>
          </w:rPr>
          <w:t>28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56" w:history="1">
        <w:r w:rsidR="005C73AC" w:rsidRPr="00CA2AFF">
          <w:rPr>
            <w:rStyle w:val="Hyperlink"/>
            <w:noProof/>
            <w:lang w:val="pt-BR"/>
          </w:rPr>
          <w:t>CAL do SQL Server 2014 (Dispositivo e Usuário)</w:t>
        </w:r>
        <w:r w:rsidR="005C73AC">
          <w:rPr>
            <w:noProof/>
            <w:webHidden/>
          </w:rPr>
          <w:tab/>
        </w:r>
        <w:r w:rsidR="005C73AC">
          <w:rPr>
            <w:noProof/>
            <w:webHidden/>
          </w:rPr>
          <w:fldChar w:fldCharType="begin"/>
        </w:r>
        <w:r w:rsidR="005C73AC">
          <w:rPr>
            <w:noProof/>
            <w:webHidden/>
          </w:rPr>
          <w:instrText xml:space="preserve"> PAGEREF _Toc389048556 \h </w:instrText>
        </w:r>
        <w:r w:rsidR="005C73AC">
          <w:rPr>
            <w:noProof/>
            <w:webHidden/>
          </w:rPr>
        </w:r>
        <w:r w:rsidR="005C73AC">
          <w:rPr>
            <w:noProof/>
            <w:webHidden/>
          </w:rPr>
          <w:fldChar w:fldCharType="separate"/>
        </w:r>
        <w:r w:rsidR="005C73AC">
          <w:rPr>
            <w:noProof/>
            <w:webHidden/>
          </w:rPr>
          <w:t>28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57" w:history="1">
        <w:r w:rsidR="005C73AC" w:rsidRPr="00CA2AFF">
          <w:rPr>
            <w:rStyle w:val="Hyperlink"/>
            <w:noProof/>
          </w:rPr>
          <w:t>SQL Server 2014 Developer</w:t>
        </w:r>
        <w:r w:rsidR="005C73AC">
          <w:rPr>
            <w:noProof/>
            <w:webHidden/>
          </w:rPr>
          <w:tab/>
        </w:r>
        <w:r w:rsidR="005C73AC">
          <w:rPr>
            <w:noProof/>
            <w:webHidden/>
          </w:rPr>
          <w:fldChar w:fldCharType="begin"/>
        </w:r>
        <w:r w:rsidR="005C73AC">
          <w:rPr>
            <w:noProof/>
            <w:webHidden/>
          </w:rPr>
          <w:instrText xml:space="preserve"> PAGEREF _Toc389048557 \h </w:instrText>
        </w:r>
        <w:r w:rsidR="005C73AC">
          <w:rPr>
            <w:noProof/>
            <w:webHidden/>
          </w:rPr>
        </w:r>
        <w:r w:rsidR="005C73AC">
          <w:rPr>
            <w:noProof/>
            <w:webHidden/>
          </w:rPr>
          <w:fldChar w:fldCharType="separate"/>
        </w:r>
        <w:r w:rsidR="005C73AC">
          <w:rPr>
            <w:noProof/>
            <w:webHidden/>
          </w:rPr>
          <w:t>28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58" w:history="1">
        <w:r w:rsidR="005C73AC" w:rsidRPr="00CA2AFF">
          <w:rPr>
            <w:rStyle w:val="Hyperlink"/>
            <w:noProof/>
          </w:rPr>
          <w:t>SQL Server 2014 Enterprise</w:t>
        </w:r>
        <w:r w:rsidR="005C73AC">
          <w:rPr>
            <w:noProof/>
            <w:webHidden/>
          </w:rPr>
          <w:tab/>
        </w:r>
        <w:r w:rsidR="005C73AC">
          <w:rPr>
            <w:noProof/>
            <w:webHidden/>
          </w:rPr>
          <w:fldChar w:fldCharType="begin"/>
        </w:r>
        <w:r w:rsidR="005C73AC">
          <w:rPr>
            <w:noProof/>
            <w:webHidden/>
          </w:rPr>
          <w:instrText xml:space="preserve"> PAGEREF _Toc389048558 \h </w:instrText>
        </w:r>
        <w:r w:rsidR="005C73AC">
          <w:rPr>
            <w:noProof/>
            <w:webHidden/>
          </w:rPr>
        </w:r>
        <w:r w:rsidR="005C73AC">
          <w:rPr>
            <w:noProof/>
            <w:webHidden/>
          </w:rPr>
          <w:fldChar w:fldCharType="separate"/>
        </w:r>
        <w:r w:rsidR="005C73AC">
          <w:rPr>
            <w:noProof/>
            <w:webHidden/>
          </w:rPr>
          <w:t>28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59" w:history="1">
        <w:r w:rsidR="005C73AC" w:rsidRPr="00CA2AFF">
          <w:rPr>
            <w:rStyle w:val="Hyperlink"/>
            <w:noProof/>
            <w:lang w:val="pt-BR"/>
          </w:rPr>
          <w:t>SQL Server 2014 Enterprise Core (pacote com duas Licenças Principais)</w:t>
        </w:r>
        <w:r w:rsidR="005C73AC">
          <w:rPr>
            <w:noProof/>
            <w:webHidden/>
          </w:rPr>
          <w:tab/>
        </w:r>
        <w:r w:rsidR="005C73AC">
          <w:rPr>
            <w:noProof/>
            <w:webHidden/>
          </w:rPr>
          <w:fldChar w:fldCharType="begin"/>
        </w:r>
        <w:r w:rsidR="005C73AC">
          <w:rPr>
            <w:noProof/>
            <w:webHidden/>
          </w:rPr>
          <w:instrText xml:space="preserve"> PAGEREF _Toc389048559 \h </w:instrText>
        </w:r>
        <w:r w:rsidR="005C73AC">
          <w:rPr>
            <w:noProof/>
            <w:webHidden/>
          </w:rPr>
        </w:r>
        <w:r w:rsidR="005C73AC">
          <w:rPr>
            <w:noProof/>
            <w:webHidden/>
          </w:rPr>
          <w:fldChar w:fldCharType="separate"/>
        </w:r>
        <w:r w:rsidR="005C73AC">
          <w:rPr>
            <w:noProof/>
            <w:webHidden/>
          </w:rPr>
          <w:t>28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60" w:history="1">
        <w:r w:rsidR="005C73AC" w:rsidRPr="00CA2AFF">
          <w:rPr>
            <w:rStyle w:val="Hyperlink"/>
            <w:noProof/>
          </w:rPr>
          <w:t>SQL Server 2012 Parallel Data Warehouse</w:t>
        </w:r>
        <w:r w:rsidR="005C73AC">
          <w:rPr>
            <w:noProof/>
            <w:webHidden/>
          </w:rPr>
          <w:tab/>
        </w:r>
        <w:r w:rsidR="005C73AC">
          <w:rPr>
            <w:noProof/>
            <w:webHidden/>
          </w:rPr>
          <w:fldChar w:fldCharType="begin"/>
        </w:r>
        <w:r w:rsidR="005C73AC">
          <w:rPr>
            <w:noProof/>
            <w:webHidden/>
          </w:rPr>
          <w:instrText xml:space="preserve"> PAGEREF _Toc389048560 \h </w:instrText>
        </w:r>
        <w:r w:rsidR="005C73AC">
          <w:rPr>
            <w:noProof/>
            <w:webHidden/>
          </w:rPr>
        </w:r>
        <w:r w:rsidR="005C73AC">
          <w:rPr>
            <w:noProof/>
            <w:webHidden/>
          </w:rPr>
          <w:fldChar w:fldCharType="separate"/>
        </w:r>
        <w:r w:rsidR="005C73AC">
          <w:rPr>
            <w:noProof/>
            <w:webHidden/>
          </w:rPr>
          <w:t>28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61" w:history="1">
        <w:r w:rsidR="005C73AC" w:rsidRPr="00CA2AFF">
          <w:rPr>
            <w:rStyle w:val="Hyperlink"/>
            <w:noProof/>
          </w:rPr>
          <w:t>SQL Server 2012 Parallel Data Warehouse Developer</w:t>
        </w:r>
        <w:r w:rsidR="005C73AC">
          <w:rPr>
            <w:noProof/>
            <w:webHidden/>
          </w:rPr>
          <w:tab/>
        </w:r>
        <w:r w:rsidR="005C73AC">
          <w:rPr>
            <w:noProof/>
            <w:webHidden/>
          </w:rPr>
          <w:fldChar w:fldCharType="begin"/>
        </w:r>
        <w:r w:rsidR="005C73AC">
          <w:rPr>
            <w:noProof/>
            <w:webHidden/>
          </w:rPr>
          <w:instrText xml:space="preserve"> PAGEREF _Toc389048561 \h </w:instrText>
        </w:r>
        <w:r w:rsidR="005C73AC">
          <w:rPr>
            <w:noProof/>
            <w:webHidden/>
          </w:rPr>
        </w:r>
        <w:r w:rsidR="005C73AC">
          <w:rPr>
            <w:noProof/>
            <w:webHidden/>
          </w:rPr>
          <w:fldChar w:fldCharType="separate"/>
        </w:r>
        <w:r w:rsidR="005C73AC">
          <w:rPr>
            <w:noProof/>
            <w:webHidden/>
          </w:rPr>
          <w:t>28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62" w:history="1">
        <w:r w:rsidR="005C73AC" w:rsidRPr="00CA2AFF">
          <w:rPr>
            <w:rStyle w:val="Hyperlink"/>
            <w:noProof/>
          </w:rPr>
          <w:t>SQL Server 2014 Standard</w:t>
        </w:r>
        <w:r w:rsidR="005C73AC">
          <w:rPr>
            <w:noProof/>
            <w:webHidden/>
          </w:rPr>
          <w:tab/>
        </w:r>
        <w:r w:rsidR="005C73AC">
          <w:rPr>
            <w:noProof/>
            <w:webHidden/>
          </w:rPr>
          <w:fldChar w:fldCharType="begin"/>
        </w:r>
        <w:r w:rsidR="005C73AC">
          <w:rPr>
            <w:noProof/>
            <w:webHidden/>
          </w:rPr>
          <w:instrText xml:space="preserve"> PAGEREF _Toc389048562 \h </w:instrText>
        </w:r>
        <w:r w:rsidR="005C73AC">
          <w:rPr>
            <w:noProof/>
            <w:webHidden/>
          </w:rPr>
        </w:r>
        <w:r w:rsidR="005C73AC">
          <w:rPr>
            <w:noProof/>
            <w:webHidden/>
          </w:rPr>
          <w:fldChar w:fldCharType="separate"/>
        </w:r>
        <w:r w:rsidR="005C73AC">
          <w:rPr>
            <w:noProof/>
            <w:webHidden/>
          </w:rPr>
          <w:t>28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63" w:history="1">
        <w:r w:rsidR="005C73AC" w:rsidRPr="00CA2AFF">
          <w:rPr>
            <w:rStyle w:val="Hyperlink"/>
            <w:noProof/>
            <w:lang w:val="pt-BR"/>
          </w:rPr>
          <w:t>SQL Server 2014 Standard Core (pacote com duas Licenças Principais)</w:t>
        </w:r>
        <w:r w:rsidR="005C73AC">
          <w:rPr>
            <w:noProof/>
            <w:webHidden/>
          </w:rPr>
          <w:tab/>
        </w:r>
        <w:r w:rsidR="005C73AC">
          <w:rPr>
            <w:noProof/>
            <w:webHidden/>
          </w:rPr>
          <w:fldChar w:fldCharType="begin"/>
        </w:r>
        <w:r w:rsidR="005C73AC">
          <w:rPr>
            <w:noProof/>
            <w:webHidden/>
          </w:rPr>
          <w:instrText xml:space="preserve"> PAGEREF _Toc389048563 \h </w:instrText>
        </w:r>
        <w:r w:rsidR="005C73AC">
          <w:rPr>
            <w:noProof/>
            <w:webHidden/>
          </w:rPr>
        </w:r>
        <w:r w:rsidR="005C73AC">
          <w:rPr>
            <w:noProof/>
            <w:webHidden/>
          </w:rPr>
          <w:fldChar w:fldCharType="separate"/>
        </w:r>
        <w:r w:rsidR="005C73AC">
          <w:rPr>
            <w:noProof/>
            <w:webHidden/>
          </w:rPr>
          <w:t>28</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564" w:history="1">
        <w:r w:rsidR="005C73AC" w:rsidRPr="00CA2AFF">
          <w:rPr>
            <w:rStyle w:val="Hyperlink"/>
            <w:noProof/>
            <w:lang w:val="pt-BR"/>
          </w:rPr>
          <w:t>Street and Trips</w:t>
        </w:r>
        <w:r w:rsidR="005C73AC">
          <w:rPr>
            <w:noProof/>
            <w:webHidden/>
          </w:rPr>
          <w:tab/>
        </w:r>
        <w:r w:rsidR="005C73AC">
          <w:rPr>
            <w:noProof/>
            <w:webHidden/>
          </w:rPr>
          <w:fldChar w:fldCharType="begin"/>
        </w:r>
        <w:r w:rsidR="005C73AC">
          <w:rPr>
            <w:noProof/>
            <w:webHidden/>
          </w:rPr>
          <w:instrText xml:space="preserve"> PAGEREF _Toc389048564 \h </w:instrText>
        </w:r>
        <w:r w:rsidR="005C73AC">
          <w:rPr>
            <w:noProof/>
            <w:webHidden/>
          </w:rPr>
        </w:r>
        <w:r w:rsidR="005C73AC">
          <w:rPr>
            <w:noProof/>
            <w:webHidden/>
          </w:rPr>
          <w:fldChar w:fldCharType="separate"/>
        </w:r>
        <w:r w:rsidR="005C73AC">
          <w:rPr>
            <w:noProof/>
            <w:webHidden/>
          </w:rPr>
          <w:t>30</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65" w:history="1">
        <w:r w:rsidR="005C73AC" w:rsidRPr="00CA2AFF">
          <w:rPr>
            <w:rStyle w:val="Hyperlink"/>
            <w:noProof/>
          </w:rPr>
          <w:t>Street and Trips 2013</w:t>
        </w:r>
        <w:r w:rsidR="005C73AC">
          <w:rPr>
            <w:noProof/>
            <w:webHidden/>
          </w:rPr>
          <w:tab/>
        </w:r>
        <w:r w:rsidR="005C73AC">
          <w:rPr>
            <w:noProof/>
            <w:webHidden/>
          </w:rPr>
          <w:fldChar w:fldCharType="begin"/>
        </w:r>
        <w:r w:rsidR="005C73AC">
          <w:rPr>
            <w:noProof/>
            <w:webHidden/>
          </w:rPr>
          <w:instrText xml:space="preserve"> PAGEREF _Toc389048565 \h </w:instrText>
        </w:r>
        <w:r w:rsidR="005C73AC">
          <w:rPr>
            <w:noProof/>
            <w:webHidden/>
          </w:rPr>
        </w:r>
        <w:r w:rsidR="005C73AC">
          <w:rPr>
            <w:noProof/>
            <w:webHidden/>
          </w:rPr>
          <w:fldChar w:fldCharType="separate"/>
        </w:r>
        <w:r w:rsidR="005C73AC">
          <w:rPr>
            <w:noProof/>
            <w:webHidden/>
          </w:rPr>
          <w:t>30</w:t>
        </w:r>
        <w:r w:rsidR="005C73AC">
          <w:rPr>
            <w:noProof/>
            <w:webHidden/>
          </w:rPr>
          <w:fldChar w:fldCharType="end"/>
        </w:r>
      </w:hyperlink>
    </w:p>
    <w:p w:rsidR="005C73AC" w:rsidRDefault="009B1390">
      <w:pPr>
        <w:pStyle w:val="TOC2"/>
        <w:tabs>
          <w:tab w:val="right" w:leader="dot" w:pos="5030"/>
        </w:tabs>
        <w:rPr>
          <w:rFonts w:eastAsiaTheme="minorEastAsia"/>
          <w:b w:val="0"/>
          <w:smallCaps w:val="0"/>
          <w:noProof/>
          <w:sz w:val="22"/>
        </w:rPr>
      </w:pPr>
      <w:hyperlink w:anchor="_Toc389048566" w:history="1">
        <w:r w:rsidR="005C73AC" w:rsidRPr="00CA2AFF">
          <w:rPr>
            <w:rStyle w:val="Hyperlink"/>
            <w:noProof/>
            <w:lang w:val="pt-BR"/>
          </w:rPr>
          <w:t>System Center</w:t>
        </w:r>
        <w:r w:rsidR="005C73AC">
          <w:rPr>
            <w:noProof/>
            <w:webHidden/>
          </w:rPr>
          <w:tab/>
        </w:r>
        <w:r w:rsidR="005C73AC">
          <w:rPr>
            <w:noProof/>
            <w:webHidden/>
          </w:rPr>
          <w:fldChar w:fldCharType="begin"/>
        </w:r>
        <w:r w:rsidR="005C73AC">
          <w:rPr>
            <w:noProof/>
            <w:webHidden/>
          </w:rPr>
          <w:instrText xml:space="preserve"> PAGEREF _Toc389048566 \h </w:instrText>
        </w:r>
        <w:r w:rsidR="005C73AC">
          <w:rPr>
            <w:noProof/>
            <w:webHidden/>
          </w:rPr>
        </w:r>
        <w:r w:rsidR="005C73AC">
          <w:rPr>
            <w:noProof/>
            <w:webHidden/>
          </w:rPr>
          <w:fldChar w:fldCharType="separate"/>
        </w:r>
        <w:r w:rsidR="005C73AC">
          <w:rPr>
            <w:noProof/>
            <w:webHidden/>
          </w:rPr>
          <w:t>30</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567" w:history="1">
        <w:r w:rsidR="005C73AC" w:rsidRPr="00CA2AFF">
          <w:rPr>
            <w:rStyle w:val="Hyperlink"/>
            <w:noProof/>
          </w:rPr>
          <w:t>System Center Client Management Suite</w:t>
        </w:r>
        <w:r w:rsidR="005C73AC">
          <w:rPr>
            <w:noProof/>
            <w:webHidden/>
          </w:rPr>
          <w:tab/>
        </w:r>
        <w:r w:rsidR="005C73AC">
          <w:rPr>
            <w:noProof/>
            <w:webHidden/>
          </w:rPr>
          <w:fldChar w:fldCharType="begin"/>
        </w:r>
        <w:r w:rsidR="005C73AC">
          <w:rPr>
            <w:noProof/>
            <w:webHidden/>
          </w:rPr>
          <w:instrText xml:space="preserve"> PAGEREF _Toc389048567 \h </w:instrText>
        </w:r>
        <w:r w:rsidR="005C73AC">
          <w:rPr>
            <w:noProof/>
            <w:webHidden/>
          </w:rPr>
        </w:r>
        <w:r w:rsidR="005C73AC">
          <w:rPr>
            <w:noProof/>
            <w:webHidden/>
          </w:rPr>
          <w:fldChar w:fldCharType="separate"/>
        </w:r>
        <w:r w:rsidR="005C73AC">
          <w:rPr>
            <w:noProof/>
            <w:webHidden/>
          </w:rPr>
          <w:t>30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68" w:history="1">
        <w:r w:rsidR="005C73AC" w:rsidRPr="00CA2AFF">
          <w:rPr>
            <w:rStyle w:val="Hyperlink"/>
            <w:noProof/>
            <w:lang w:val="fr-CA"/>
          </w:rPr>
          <w:t>System Center 2012 R2 Client Management Suite (ML de Cliente) por OSE</w:t>
        </w:r>
        <w:r w:rsidR="005C73AC">
          <w:rPr>
            <w:noProof/>
            <w:webHidden/>
          </w:rPr>
          <w:tab/>
        </w:r>
        <w:r w:rsidR="005C73AC">
          <w:rPr>
            <w:noProof/>
            <w:webHidden/>
          </w:rPr>
          <w:fldChar w:fldCharType="begin"/>
        </w:r>
        <w:r w:rsidR="005C73AC">
          <w:rPr>
            <w:noProof/>
            <w:webHidden/>
          </w:rPr>
          <w:instrText xml:space="preserve"> PAGEREF _Toc389048568 \h </w:instrText>
        </w:r>
        <w:r w:rsidR="005C73AC">
          <w:rPr>
            <w:noProof/>
            <w:webHidden/>
          </w:rPr>
        </w:r>
        <w:r w:rsidR="005C73AC">
          <w:rPr>
            <w:noProof/>
            <w:webHidden/>
          </w:rPr>
          <w:fldChar w:fldCharType="separate"/>
        </w:r>
        <w:r w:rsidR="005C73AC">
          <w:rPr>
            <w:noProof/>
            <w:webHidden/>
          </w:rPr>
          <w:t>30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69" w:history="1">
        <w:r w:rsidR="005C73AC" w:rsidRPr="00CA2AFF">
          <w:rPr>
            <w:rStyle w:val="Hyperlink"/>
            <w:noProof/>
            <w:lang w:val="fr-CA"/>
          </w:rPr>
          <w:t>System Center 2012 R2 Client Management Suite (ML de Cliente) por Usuário</w:t>
        </w:r>
        <w:r w:rsidR="005C73AC">
          <w:rPr>
            <w:noProof/>
            <w:webHidden/>
          </w:rPr>
          <w:tab/>
        </w:r>
        <w:r w:rsidR="005C73AC">
          <w:rPr>
            <w:noProof/>
            <w:webHidden/>
          </w:rPr>
          <w:fldChar w:fldCharType="begin"/>
        </w:r>
        <w:r w:rsidR="005C73AC">
          <w:rPr>
            <w:noProof/>
            <w:webHidden/>
          </w:rPr>
          <w:instrText xml:space="preserve"> PAGEREF _Toc389048569 \h </w:instrText>
        </w:r>
        <w:r w:rsidR="005C73AC">
          <w:rPr>
            <w:noProof/>
            <w:webHidden/>
          </w:rPr>
        </w:r>
        <w:r w:rsidR="005C73AC">
          <w:rPr>
            <w:noProof/>
            <w:webHidden/>
          </w:rPr>
          <w:fldChar w:fldCharType="separate"/>
        </w:r>
        <w:r w:rsidR="005C73AC">
          <w:rPr>
            <w:noProof/>
            <w:webHidden/>
          </w:rPr>
          <w:t>30</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570" w:history="1">
        <w:r w:rsidR="005C73AC" w:rsidRPr="00CA2AFF">
          <w:rPr>
            <w:rStyle w:val="Hyperlink"/>
            <w:noProof/>
            <w:lang w:val="pt-BR"/>
          </w:rPr>
          <w:t>System Center Configuration Manager</w:t>
        </w:r>
        <w:r w:rsidR="005C73AC">
          <w:rPr>
            <w:noProof/>
            <w:webHidden/>
          </w:rPr>
          <w:tab/>
        </w:r>
        <w:r w:rsidR="005C73AC">
          <w:rPr>
            <w:noProof/>
            <w:webHidden/>
          </w:rPr>
          <w:fldChar w:fldCharType="begin"/>
        </w:r>
        <w:r w:rsidR="005C73AC">
          <w:rPr>
            <w:noProof/>
            <w:webHidden/>
          </w:rPr>
          <w:instrText xml:space="preserve"> PAGEREF _Toc389048570 \h </w:instrText>
        </w:r>
        <w:r w:rsidR="005C73AC">
          <w:rPr>
            <w:noProof/>
            <w:webHidden/>
          </w:rPr>
        </w:r>
        <w:r w:rsidR="005C73AC">
          <w:rPr>
            <w:noProof/>
            <w:webHidden/>
          </w:rPr>
          <w:fldChar w:fldCharType="separate"/>
        </w:r>
        <w:r w:rsidR="005C73AC">
          <w:rPr>
            <w:noProof/>
            <w:webHidden/>
          </w:rPr>
          <w:t>30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71" w:history="1">
        <w:r w:rsidR="005C73AC" w:rsidRPr="00CA2AFF">
          <w:rPr>
            <w:rStyle w:val="Hyperlink"/>
            <w:noProof/>
            <w:lang w:val="pt-BR"/>
          </w:rPr>
          <w:t>Licença de Gerenciamento de Servidor do System Center Configuration Manager 2007 R3 Enterprise</w:t>
        </w:r>
        <w:r w:rsidR="005C73AC">
          <w:rPr>
            <w:noProof/>
            <w:webHidden/>
          </w:rPr>
          <w:tab/>
        </w:r>
        <w:r w:rsidR="005C73AC">
          <w:rPr>
            <w:noProof/>
            <w:webHidden/>
          </w:rPr>
          <w:fldChar w:fldCharType="begin"/>
        </w:r>
        <w:r w:rsidR="005C73AC">
          <w:rPr>
            <w:noProof/>
            <w:webHidden/>
          </w:rPr>
          <w:instrText xml:space="preserve"> PAGEREF _Toc389048571 \h </w:instrText>
        </w:r>
        <w:r w:rsidR="005C73AC">
          <w:rPr>
            <w:noProof/>
            <w:webHidden/>
          </w:rPr>
        </w:r>
        <w:r w:rsidR="005C73AC">
          <w:rPr>
            <w:noProof/>
            <w:webHidden/>
          </w:rPr>
          <w:fldChar w:fldCharType="separate"/>
        </w:r>
        <w:r w:rsidR="005C73AC">
          <w:rPr>
            <w:noProof/>
            <w:webHidden/>
          </w:rPr>
          <w:t>30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72" w:history="1">
        <w:r w:rsidR="005C73AC" w:rsidRPr="00CA2AFF">
          <w:rPr>
            <w:rStyle w:val="Hyperlink"/>
            <w:noProof/>
            <w:lang w:val="pt-BR"/>
          </w:rPr>
          <w:t>Licença de Gerenciamento de Servidor Standard (ML de Servidor Padrão) do System Center Configuration Manager 2007 R3</w:t>
        </w:r>
        <w:r w:rsidR="005C73AC">
          <w:rPr>
            <w:noProof/>
            <w:webHidden/>
          </w:rPr>
          <w:tab/>
        </w:r>
        <w:r w:rsidR="005C73AC">
          <w:rPr>
            <w:noProof/>
            <w:webHidden/>
          </w:rPr>
          <w:fldChar w:fldCharType="begin"/>
        </w:r>
        <w:r w:rsidR="005C73AC">
          <w:rPr>
            <w:noProof/>
            <w:webHidden/>
          </w:rPr>
          <w:instrText xml:space="preserve"> PAGEREF _Toc389048572 \h </w:instrText>
        </w:r>
        <w:r w:rsidR="005C73AC">
          <w:rPr>
            <w:noProof/>
            <w:webHidden/>
          </w:rPr>
        </w:r>
        <w:r w:rsidR="005C73AC">
          <w:rPr>
            <w:noProof/>
            <w:webHidden/>
          </w:rPr>
          <w:fldChar w:fldCharType="separate"/>
        </w:r>
        <w:r w:rsidR="005C73AC">
          <w:rPr>
            <w:noProof/>
            <w:webHidden/>
          </w:rPr>
          <w:t>30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73" w:history="1">
        <w:r w:rsidR="005C73AC" w:rsidRPr="00CA2AFF">
          <w:rPr>
            <w:rStyle w:val="Hyperlink"/>
            <w:noProof/>
            <w:lang w:val="pt-BR"/>
          </w:rPr>
          <w:t>Licença de Gerenciamento de Cliente (ML de Cliente) do System Center 2012 R2 Configuration Manager 2007 R3 (Somente para Aluno)</w:t>
        </w:r>
        <w:r w:rsidR="005C73AC">
          <w:rPr>
            <w:noProof/>
            <w:webHidden/>
          </w:rPr>
          <w:tab/>
        </w:r>
        <w:r w:rsidR="005C73AC">
          <w:rPr>
            <w:noProof/>
            <w:webHidden/>
          </w:rPr>
          <w:fldChar w:fldCharType="begin"/>
        </w:r>
        <w:r w:rsidR="005C73AC">
          <w:rPr>
            <w:noProof/>
            <w:webHidden/>
          </w:rPr>
          <w:instrText xml:space="preserve"> PAGEREF _Toc389048573 \h </w:instrText>
        </w:r>
        <w:r w:rsidR="005C73AC">
          <w:rPr>
            <w:noProof/>
            <w:webHidden/>
          </w:rPr>
        </w:r>
        <w:r w:rsidR="005C73AC">
          <w:rPr>
            <w:noProof/>
            <w:webHidden/>
          </w:rPr>
          <w:fldChar w:fldCharType="separate"/>
        </w:r>
        <w:r w:rsidR="005C73AC">
          <w:rPr>
            <w:noProof/>
            <w:webHidden/>
          </w:rPr>
          <w:t>30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74" w:history="1">
        <w:r w:rsidR="005C73AC" w:rsidRPr="00CA2AFF">
          <w:rPr>
            <w:rStyle w:val="Hyperlink"/>
            <w:noProof/>
            <w:lang w:val="pt-BR"/>
          </w:rPr>
          <w:t>Licença de Gerenciamento de Cliente do System Center Configuration Manager 2012 R2 por OSE</w:t>
        </w:r>
        <w:r w:rsidR="005C73AC">
          <w:rPr>
            <w:noProof/>
            <w:webHidden/>
          </w:rPr>
          <w:tab/>
        </w:r>
        <w:r w:rsidR="005C73AC">
          <w:rPr>
            <w:noProof/>
            <w:webHidden/>
          </w:rPr>
          <w:fldChar w:fldCharType="begin"/>
        </w:r>
        <w:r w:rsidR="005C73AC">
          <w:rPr>
            <w:noProof/>
            <w:webHidden/>
          </w:rPr>
          <w:instrText xml:space="preserve"> PAGEREF _Toc389048574 \h </w:instrText>
        </w:r>
        <w:r w:rsidR="005C73AC">
          <w:rPr>
            <w:noProof/>
            <w:webHidden/>
          </w:rPr>
        </w:r>
        <w:r w:rsidR="005C73AC">
          <w:rPr>
            <w:noProof/>
            <w:webHidden/>
          </w:rPr>
          <w:fldChar w:fldCharType="separate"/>
        </w:r>
        <w:r w:rsidR="005C73AC">
          <w:rPr>
            <w:noProof/>
            <w:webHidden/>
          </w:rPr>
          <w:t>30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75" w:history="1">
        <w:r w:rsidR="005C73AC" w:rsidRPr="00CA2AFF">
          <w:rPr>
            <w:rStyle w:val="Hyperlink"/>
            <w:noProof/>
            <w:lang w:val="pt-BR"/>
          </w:rPr>
          <w:t>Licença de Gerenciamento de Cliente do System Center Configuration Manager 2012 R2 por Usuário</w:t>
        </w:r>
        <w:r w:rsidR="005C73AC">
          <w:rPr>
            <w:noProof/>
            <w:webHidden/>
          </w:rPr>
          <w:tab/>
        </w:r>
        <w:r w:rsidR="005C73AC">
          <w:rPr>
            <w:noProof/>
            <w:webHidden/>
          </w:rPr>
          <w:fldChar w:fldCharType="begin"/>
        </w:r>
        <w:r w:rsidR="005C73AC">
          <w:rPr>
            <w:noProof/>
            <w:webHidden/>
          </w:rPr>
          <w:instrText xml:space="preserve"> PAGEREF _Toc389048575 \h </w:instrText>
        </w:r>
        <w:r w:rsidR="005C73AC">
          <w:rPr>
            <w:noProof/>
            <w:webHidden/>
          </w:rPr>
        </w:r>
        <w:r w:rsidR="005C73AC">
          <w:rPr>
            <w:noProof/>
            <w:webHidden/>
          </w:rPr>
          <w:fldChar w:fldCharType="separate"/>
        </w:r>
        <w:r w:rsidR="005C73AC">
          <w:rPr>
            <w:noProof/>
            <w:webHidden/>
          </w:rPr>
          <w:t>30</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576" w:history="1">
        <w:r w:rsidR="005C73AC" w:rsidRPr="00CA2AFF">
          <w:rPr>
            <w:rStyle w:val="Hyperlink"/>
            <w:noProof/>
            <w:lang w:val="pt-BR"/>
          </w:rPr>
          <w:t>System Center Data Protection Manager</w:t>
        </w:r>
        <w:r w:rsidR="005C73AC">
          <w:rPr>
            <w:noProof/>
            <w:webHidden/>
          </w:rPr>
          <w:tab/>
        </w:r>
        <w:r w:rsidR="005C73AC">
          <w:rPr>
            <w:noProof/>
            <w:webHidden/>
          </w:rPr>
          <w:fldChar w:fldCharType="begin"/>
        </w:r>
        <w:r w:rsidR="005C73AC">
          <w:rPr>
            <w:noProof/>
            <w:webHidden/>
          </w:rPr>
          <w:instrText xml:space="preserve"> PAGEREF _Toc389048576 \h </w:instrText>
        </w:r>
        <w:r w:rsidR="005C73AC">
          <w:rPr>
            <w:noProof/>
            <w:webHidden/>
          </w:rPr>
        </w:r>
        <w:r w:rsidR="005C73AC">
          <w:rPr>
            <w:noProof/>
            <w:webHidden/>
          </w:rPr>
          <w:fldChar w:fldCharType="separate"/>
        </w:r>
        <w:r w:rsidR="005C73AC">
          <w:rPr>
            <w:noProof/>
            <w:webHidden/>
          </w:rPr>
          <w:t>31</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77" w:history="1">
        <w:r w:rsidR="005C73AC" w:rsidRPr="00CA2AFF">
          <w:rPr>
            <w:rStyle w:val="Hyperlink"/>
            <w:noProof/>
            <w:lang w:val="pt-BR"/>
          </w:rPr>
          <w:t>Licença de Gerenciamento de Servidor Enterprise do System Center Data Protection Manager 2010</w:t>
        </w:r>
        <w:r w:rsidR="005C73AC">
          <w:rPr>
            <w:noProof/>
            <w:webHidden/>
          </w:rPr>
          <w:tab/>
        </w:r>
        <w:r w:rsidR="005C73AC">
          <w:rPr>
            <w:noProof/>
            <w:webHidden/>
          </w:rPr>
          <w:fldChar w:fldCharType="begin"/>
        </w:r>
        <w:r w:rsidR="005C73AC">
          <w:rPr>
            <w:noProof/>
            <w:webHidden/>
          </w:rPr>
          <w:instrText xml:space="preserve"> PAGEREF _Toc389048577 \h </w:instrText>
        </w:r>
        <w:r w:rsidR="005C73AC">
          <w:rPr>
            <w:noProof/>
            <w:webHidden/>
          </w:rPr>
        </w:r>
        <w:r w:rsidR="005C73AC">
          <w:rPr>
            <w:noProof/>
            <w:webHidden/>
          </w:rPr>
          <w:fldChar w:fldCharType="separate"/>
        </w:r>
        <w:r w:rsidR="005C73AC">
          <w:rPr>
            <w:noProof/>
            <w:webHidden/>
          </w:rPr>
          <w:t>31</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78" w:history="1">
        <w:r w:rsidR="005C73AC" w:rsidRPr="00CA2AFF">
          <w:rPr>
            <w:rStyle w:val="Hyperlink"/>
            <w:noProof/>
            <w:lang w:val="pt-BR"/>
          </w:rPr>
          <w:t>Licença de Gerenciamento de Servidor Standard do System Center Data Protection Manager 2010</w:t>
        </w:r>
        <w:r w:rsidR="005C73AC">
          <w:rPr>
            <w:noProof/>
            <w:webHidden/>
          </w:rPr>
          <w:tab/>
        </w:r>
        <w:r w:rsidR="005C73AC">
          <w:rPr>
            <w:noProof/>
            <w:webHidden/>
          </w:rPr>
          <w:fldChar w:fldCharType="begin"/>
        </w:r>
        <w:r w:rsidR="005C73AC">
          <w:rPr>
            <w:noProof/>
            <w:webHidden/>
          </w:rPr>
          <w:instrText xml:space="preserve"> PAGEREF _Toc389048578 \h </w:instrText>
        </w:r>
        <w:r w:rsidR="005C73AC">
          <w:rPr>
            <w:noProof/>
            <w:webHidden/>
          </w:rPr>
        </w:r>
        <w:r w:rsidR="005C73AC">
          <w:rPr>
            <w:noProof/>
            <w:webHidden/>
          </w:rPr>
          <w:fldChar w:fldCharType="separate"/>
        </w:r>
        <w:r w:rsidR="005C73AC">
          <w:rPr>
            <w:noProof/>
            <w:webHidden/>
          </w:rPr>
          <w:t>31</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579" w:history="1">
        <w:r w:rsidR="005C73AC" w:rsidRPr="00CA2AFF">
          <w:rPr>
            <w:rStyle w:val="Hyperlink"/>
            <w:noProof/>
            <w:lang w:val="pt-BR"/>
          </w:rPr>
          <w:t>System Center Operations Manager</w:t>
        </w:r>
        <w:r w:rsidR="005C73AC">
          <w:rPr>
            <w:noProof/>
            <w:webHidden/>
          </w:rPr>
          <w:tab/>
        </w:r>
        <w:r w:rsidR="005C73AC">
          <w:rPr>
            <w:noProof/>
            <w:webHidden/>
          </w:rPr>
          <w:fldChar w:fldCharType="begin"/>
        </w:r>
        <w:r w:rsidR="005C73AC">
          <w:rPr>
            <w:noProof/>
            <w:webHidden/>
          </w:rPr>
          <w:instrText xml:space="preserve"> PAGEREF _Toc389048579 \h </w:instrText>
        </w:r>
        <w:r w:rsidR="005C73AC">
          <w:rPr>
            <w:noProof/>
            <w:webHidden/>
          </w:rPr>
        </w:r>
        <w:r w:rsidR="005C73AC">
          <w:rPr>
            <w:noProof/>
            <w:webHidden/>
          </w:rPr>
          <w:fldChar w:fldCharType="separate"/>
        </w:r>
        <w:r w:rsidR="005C73AC">
          <w:rPr>
            <w:noProof/>
            <w:webHidden/>
          </w:rPr>
          <w:t>31</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80" w:history="1">
        <w:r w:rsidR="005C73AC" w:rsidRPr="00CA2AFF">
          <w:rPr>
            <w:rStyle w:val="Hyperlink"/>
            <w:noProof/>
            <w:lang w:val="pt-BR"/>
          </w:rPr>
          <w:t>Licença de Gerenciamento de Servidor Enterprise do System Center Operations Manager 2007 R2</w:t>
        </w:r>
        <w:r w:rsidR="005C73AC">
          <w:rPr>
            <w:noProof/>
            <w:webHidden/>
          </w:rPr>
          <w:tab/>
        </w:r>
        <w:r w:rsidR="005C73AC">
          <w:rPr>
            <w:noProof/>
            <w:webHidden/>
          </w:rPr>
          <w:fldChar w:fldCharType="begin"/>
        </w:r>
        <w:r w:rsidR="005C73AC">
          <w:rPr>
            <w:noProof/>
            <w:webHidden/>
          </w:rPr>
          <w:instrText xml:space="preserve"> PAGEREF _Toc389048580 \h </w:instrText>
        </w:r>
        <w:r w:rsidR="005C73AC">
          <w:rPr>
            <w:noProof/>
            <w:webHidden/>
          </w:rPr>
        </w:r>
        <w:r w:rsidR="005C73AC">
          <w:rPr>
            <w:noProof/>
            <w:webHidden/>
          </w:rPr>
          <w:fldChar w:fldCharType="separate"/>
        </w:r>
        <w:r w:rsidR="005C73AC">
          <w:rPr>
            <w:noProof/>
            <w:webHidden/>
          </w:rPr>
          <w:t>31</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81" w:history="1">
        <w:r w:rsidR="005C73AC" w:rsidRPr="00CA2AFF">
          <w:rPr>
            <w:rStyle w:val="Hyperlink"/>
            <w:noProof/>
            <w:lang w:val="pt-BR"/>
          </w:rPr>
          <w:t>Licença de Gerenciamento de Servidor Standard do System Center Operations Manager 2007 R2</w:t>
        </w:r>
        <w:r w:rsidR="005C73AC">
          <w:rPr>
            <w:noProof/>
            <w:webHidden/>
          </w:rPr>
          <w:tab/>
        </w:r>
        <w:r w:rsidR="005C73AC">
          <w:rPr>
            <w:noProof/>
            <w:webHidden/>
          </w:rPr>
          <w:fldChar w:fldCharType="begin"/>
        </w:r>
        <w:r w:rsidR="005C73AC">
          <w:rPr>
            <w:noProof/>
            <w:webHidden/>
          </w:rPr>
          <w:instrText xml:space="preserve"> PAGEREF _Toc389048581 \h </w:instrText>
        </w:r>
        <w:r w:rsidR="005C73AC">
          <w:rPr>
            <w:noProof/>
            <w:webHidden/>
          </w:rPr>
        </w:r>
        <w:r w:rsidR="005C73AC">
          <w:rPr>
            <w:noProof/>
            <w:webHidden/>
          </w:rPr>
          <w:fldChar w:fldCharType="separate"/>
        </w:r>
        <w:r w:rsidR="005C73AC">
          <w:rPr>
            <w:noProof/>
            <w:webHidden/>
          </w:rPr>
          <w:t>31</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82" w:history="1">
        <w:r w:rsidR="005C73AC" w:rsidRPr="00CA2AFF">
          <w:rPr>
            <w:rStyle w:val="Hyperlink"/>
            <w:noProof/>
            <w:lang w:val="pt-BR"/>
          </w:rPr>
          <w:t>Licença de Gerenciamento de Cliente do System Center Operations Manager 2007 R2 por OSE</w:t>
        </w:r>
        <w:r w:rsidR="005C73AC">
          <w:rPr>
            <w:noProof/>
            <w:webHidden/>
          </w:rPr>
          <w:tab/>
        </w:r>
        <w:r w:rsidR="005C73AC">
          <w:rPr>
            <w:noProof/>
            <w:webHidden/>
          </w:rPr>
          <w:fldChar w:fldCharType="begin"/>
        </w:r>
        <w:r w:rsidR="005C73AC">
          <w:rPr>
            <w:noProof/>
            <w:webHidden/>
          </w:rPr>
          <w:instrText xml:space="preserve"> PAGEREF _Toc389048582 \h </w:instrText>
        </w:r>
        <w:r w:rsidR="005C73AC">
          <w:rPr>
            <w:noProof/>
            <w:webHidden/>
          </w:rPr>
        </w:r>
        <w:r w:rsidR="005C73AC">
          <w:rPr>
            <w:noProof/>
            <w:webHidden/>
          </w:rPr>
          <w:fldChar w:fldCharType="separate"/>
        </w:r>
        <w:r w:rsidR="005C73AC">
          <w:rPr>
            <w:noProof/>
            <w:webHidden/>
          </w:rPr>
          <w:t>31</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83" w:history="1">
        <w:r w:rsidR="005C73AC" w:rsidRPr="00CA2AFF">
          <w:rPr>
            <w:rStyle w:val="Hyperlink"/>
            <w:noProof/>
            <w:lang w:val="pt-BR"/>
          </w:rPr>
          <w:t>Licença de Gerenciamento de Cliente do System Center Operations Manager 2007 R2 por Usuário</w:t>
        </w:r>
        <w:r w:rsidR="005C73AC">
          <w:rPr>
            <w:noProof/>
            <w:webHidden/>
          </w:rPr>
          <w:tab/>
        </w:r>
        <w:r w:rsidR="005C73AC">
          <w:rPr>
            <w:noProof/>
            <w:webHidden/>
          </w:rPr>
          <w:fldChar w:fldCharType="begin"/>
        </w:r>
        <w:r w:rsidR="005C73AC">
          <w:rPr>
            <w:noProof/>
            <w:webHidden/>
          </w:rPr>
          <w:instrText xml:space="preserve"> PAGEREF _Toc389048583 \h </w:instrText>
        </w:r>
        <w:r w:rsidR="005C73AC">
          <w:rPr>
            <w:noProof/>
            <w:webHidden/>
          </w:rPr>
        </w:r>
        <w:r w:rsidR="005C73AC">
          <w:rPr>
            <w:noProof/>
            <w:webHidden/>
          </w:rPr>
          <w:fldChar w:fldCharType="separate"/>
        </w:r>
        <w:r w:rsidR="005C73AC">
          <w:rPr>
            <w:noProof/>
            <w:webHidden/>
          </w:rPr>
          <w:t>31</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584" w:history="1">
        <w:r w:rsidR="005C73AC" w:rsidRPr="00CA2AFF">
          <w:rPr>
            <w:rStyle w:val="Hyperlink"/>
            <w:noProof/>
            <w:lang w:val="pt-BR"/>
          </w:rPr>
          <w:t>System Center Server</w:t>
        </w:r>
        <w:r w:rsidR="005C73AC">
          <w:rPr>
            <w:noProof/>
            <w:webHidden/>
          </w:rPr>
          <w:tab/>
        </w:r>
        <w:r w:rsidR="005C73AC">
          <w:rPr>
            <w:noProof/>
            <w:webHidden/>
          </w:rPr>
          <w:fldChar w:fldCharType="begin"/>
        </w:r>
        <w:r w:rsidR="005C73AC">
          <w:rPr>
            <w:noProof/>
            <w:webHidden/>
          </w:rPr>
          <w:instrText xml:space="preserve"> PAGEREF _Toc389048584 \h </w:instrText>
        </w:r>
        <w:r w:rsidR="005C73AC">
          <w:rPr>
            <w:noProof/>
            <w:webHidden/>
          </w:rPr>
        </w:r>
        <w:r w:rsidR="005C73AC">
          <w:rPr>
            <w:noProof/>
            <w:webHidden/>
          </w:rPr>
          <w:fldChar w:fldCharType="separate"/>
        </w:r>
        <w:r w:rsidR="005C73AC">
          <w:rPr>
            <w:noProof/>
            <w:webHidden/>
          </w:rPr>
          <w:t>32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85" w:history="1">
        <w:r w:rsidR="005C73AC" w:rsidRPr="00CA2AFF">
          <w:rPr>
            <w:rStyle w:val="Hyperlink"/>
            <w:noProof/>
            <w:lang w:val="pt-BR"/>
          </w:rPr>
          <w:t>Licença de Gerenciamento do System Center 2012 R2 Datacenter Server (2 processadores)</w:t>
        </w:r>
        <w:r w:rsidR="005C73AC">
          <w:rPr>
            <w:noProof/>
            <w:webHidden/>
          </w:rPr>
          <w:tab/>
        </w:r>
        <w:r w:rsidR="005C73AC">
          <w:rPr>
            <w:noProof/>
            <w:webHidden/>
          </w:rPr>
          <w:fldChar w:fldCharType="begin"/>
        </w:r>
        <w:r w:rsidR="005C73AC">
          <w:rPr>
            <w:noProof/>
            <w:webHidden/>
          </w:rPr>
          <w:instrText xml:space="preserve"> PAGEREF _Toc389048585 \h </w:instrText>
        </w:r>
        <w:r w:rsidR="005C73AC">
          <w:rPr>
            <w:noProof/>
            <w:webHidden/>
          </w:rPr>
        </w:r>
        <w:r w:rsidR="005C73AC">
          <w:rPr>
            <w:noProof/>
            <w:webHidden/>
          </w:rPr>
          <w:fldChar w:fldCharType="separate"/>
        </w:r>
        <w:r w:rsidR="005C73AC">
          <w:rPr>
            <w:noProof/>
            <w:webHidden/>
          </w:rPr>
          <w:t>32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86" w:history="1">
        <w:r w:rsidR="005C73AC" w:rsidRPr="00CA2AFF">
          <w:rPr>
            <w:rStyle w:val="Hyperlink"/>
            <w:noProof/>
            <w:lang w:val="pt-BR"/>
          </w:rPr>
          <w:t>Licença de Gerenciamento do System Center 2012 R2 Standard Server (2 processadores)</w:t>
        </w:r>
        <w:r w:rsidR="005C73AC">
          <w:rPr>
            <w:noProof/>
            <w:webHidden/>
          </w:rPr>
          <w:tab/>
        </w:r>
        <w:r w:rsidR="005C73AC">
          <w:rPr>
            <w:noProof/>
            <w:webHidden/>
          </w:rPr>
          <w:fldChar w:fldCharType="begin"/>
        </w:r>
        <w:r w:rsidR="005C73AC">
          <w:rPr>
            <w:noProof/>
            <w:webHidden/>
          </w:rPr>
          <w:instrText xml:space="preserve"> PAGEREF _Toc389048586 \h </w:instrText>
        </w:r>
        <w:r w:rsidR="005C73AC">
          <w:rPr>
            <w:noProof/>
            <w:webHidden/>
          </w:rPr>
        </w:r>
        <w:r w:rsidR="005C73AC">
          <w:rPr>
            <w:noProof/>
            <w:webHidden/>
          </w:rPr>
          <w:fldChar w:fldCharType="separate"/>
        </w:r>
        <w:r w:rsidR="005C73AC">
          <w:rPr>
            <w:noProof/>
            <w:webHidden/>
          </w:rPr>
          <w:t>32</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587" w:history="1">
        <w:r w:rsidR="005C73AC" w:rsidRPr="00CA2AFF">
          <w:rPr>
            <w:rStyle w:val="Hyperlink"/>
            <w:noProof/>
          </w:rPr>
          <w:t>System Center Server Management Suite</w:t>
        </w:r>
        <w:r w:rsidR="005C73AC">
          <w:rPr>
            <w:noProof/>
            <w:webHidden/>
          </w:rPr>
          <w:tab/>
        </w:r>
        <w:r w:rsidR="005C73AC">
          <w:rPr>
            <w:noProof/>
            <w:webHidden/>
          </w:rPr>
          <w:fldChar w:fldCharType="begin"/>
        </w:r>
        <w:r w:rsidR="005C73AC">
          <w:rPr>
            <w:noProof/>
            <w:webHidden/>
          </w:rPr>
          <w:instrText xml:space="preserve"> PAGEREF _Toc389048587 \h </w:instrText>
        </w:r>
        <w:r w:rsidR="005C73AC">
          <w:rPr>
            <w:noProof/>
            <w:webHidden/>
          </w:rPr>
        </w:r>
        <w:r w:rsidR="005C73AC">
          <w:rPr>
            <w:noProof/>
            <w:webHidden/>
          </w:rPr>
          <w:fldChar w:fldCharType="separate"/>
        </w:r>
        <w:r w:rsidR="005C73AC">
          <w:rPr>
            <w:noProof/>
            <w:webHidden/>
          </w:rPr>
          <w:t>32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88" w:history="1">
        <w:r w:rsidR="005C73AC" w:rsidRPr="00CA2AFF">
          <w:rPr>
            <w:rStyle w:val="Hyperlink"/>
            <w:noProof/>
          </w:rPr>
          <w:t>System Center Server Management Suite Datacenter</w:t>
        </w:r>
        <w:r w:rsidR="005C73AC">
          <w:rPr>
            <w:noProof/>
            <w:webHidden/>
          </w:rPr>
          <w:tab/>
        </w:r>
        <w:r w:rsidR="005C73AC">
          <w:rPr>
            <w:noProof/>
            <w:webHidden/>
          </w:rPr>
          <w:fldChar w:fldCharType="begin"/>
        </w:r>
        <w:r w:rsidR="005C73AC">
          <w:rPr>
            <w:noProof/>
            <w:webHidden/>
          </w:rPr>
          <w:instrText xml:space="preserve"> PAGEREF _Toc389048588 \h </w:instrText>
        </w:r>
        <w:r w:rsidR="005C73AC">
          <w:rPr>
            <w:noProof/>
            <w:webHidden/>
          </w:rPr>
        </w:r>
        <w:r w:rsidR="005C73AC">
          <w:rPr>
            <w:noProof/>
            <w:webHidden/>
          </w:rPr>
          <w:fldChar w:fldCharType="separate"/>
        </w:r>
        <w:r w:rsidR="005C73AC">
          <w:rPr>
            <w:noProof/>
            <w:webHidden/>
          </w:rPr>
          <w:t>32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89" w:history="1">
        <w:r w:rsidR="005C73AC" w:rsidRPr="00CA2AFF">
          <w:rPr>
            <w:rStyle w:val="Hyperlink"/>
            <w:noProof/>
            <w:lang w:val="fr-CA"/>
          </w:rPr>
          <w:t>System Center Server Management Suite Enterprise</w:t>
        </w:r>
        <w:r w:rsidR="005C73AC">
          <w:rPr>
            <w:noProof/>
            <w:webHidden/>
          </w:rPr>
          <w:tab/>
        </w:r>
        <w:r w:rsidR="005C73AC">
          <w:rPr>
            <w:noProof/>
            <w:webHidden/>
          </w:rPr>
          <w:fldChar w:fldCharType="begin"/>
        </w:r>
        <w:r w:rsidR="005C73AC">
          <w:rPr>
            <w:noProof/>
            <w:webHidden/>
          </w:rPr>
          <w:instrText xml:space="preserve"> PAGEREF _Toc389048589 \h </w:instrText>
        </w:r>
        <w:r w:rsidR="005C73AC">
          <w:rPr>
            <w:noProof/>
            <w:webHidden/>
          </w:rPr>
        </w:r>
        <w:r w:rsidR="005C73AC">
          <w:rPr>
            <w:noProof/>
            <w:webHidden/>
          </w:rPr>
          <w:fldChar w:fldCharType="separate"/>
        </w:r>
        <w:r w:rsidR="005C73AC">
          <w:rPr>
            <w:noProof/>
            <w:webHidden/>
          </w:rPr>
          <w:t>32</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590" w:history="1">
        <w:r w:rsidR="005C73AC" w:rsidRPr="00CA2AFF">
          <w:rPr>
            <w:rStyle w:val="Hyperlink"/>
            <w:noProof/>
            <w:lang w:val="pt-BR"/>
          </w:rPr>
          <w:t>System Center Service Manager</w:t>
        </w:r>
        <w:r w:rsidR="005C73AC">
          <w:rPr>
            <w:noProof/>
            <w:webHidden/>
          </w:rPr>
          <w:tab/>
        </w:r>
        <w:r w:rsidR="005C73AC">
          <w:rPr>
            <w:noProof/>
            <w:webHidden/>
          </w:rPr>
          <w:fldChar w:fldCharType="begin"/>
        </w:r>
        <w:r w:rsidR="005C73AC">
          <w:rPr>
            <w:noProof/>
            <w:webHidden/>
          </w:rPr>
          <w:instrText xml:space="preserve"> PAGEREF _Toc389048590 \h </w:instrText>
        </w:r>
        <w:r w:rsidR="005C73AC">
          <w:rPr>
            <w:noProof/>
            <w:webHidden/>
          </w:rPr>
        </w:r>
        <w:r w:rsidR="005C73AC">
          <w:rPr>
            <w:noProof/>
            <w:webHidden/>
          </w:rPr>
          <w:fldChar w:fldCharType="separate"/>
        </w:r>
        <w:r w:rsidR="005C73AC">
          <w:rPr>
            <w:noProof/>
            <w:webHidden/>
          </w:rPr>
          <w:t>33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91" w:history="1">
        <w:r w:rsidR="005C73AC" w:rsidRPr="00CA2AFF">
          <w:rPr>
            <w:rStyle w:val="Hyperlink"/>
            <w:noProof/>
            <w:lang w:val="pt-BR"/>
          </w:rPr>
          <w:t>Licença de Gerenciamento de Cliente (ML de Cliente) do System Center Service Manager 2010 por OSE</w:t>
        </w:r>
        <w:r w:rsidR="005C73AC">
          <w:rPr>
            <w:noProof/>
            <w:webHidden/>
          </w:rPr>
          <w:tab/>
        </w:r>
        <w:r w:rsidR="005C73AC">
          <w:rPr>
            <w:noProof/>
            <w:webHidden/>
          </w:rPr>
          <w:fldChar w:fldCharType="begin"/>
        </w:r>
        <w:r w:rsidR="005C73AC">
          <w:rPr>
            <w:noProof/>
            <w:webHidden/>
          </w:rPr>
          <w:instrText xml:space="preserve"> PAGEREF _Toc389048591 \h </w:instrText>
        </w:r>
        <w:r w:rsidR="005C73AC">
          <w:rPr>
            <w:noProof/>
            <w:webHidden/>
          </w:rPr>
        </w:r>
        <w:r w:rsidR="005C73AC">
          <w:rPr>
            <w:noProof/>
            <w:webHidden/>
          </w:rPr>
          <w:fldChar w:fldCharType="separate"/>
        </w:r>
        <w:r w:rsidR="005C73AC">
          <w:rPr>
            <w:noProof/>
            <w:webHidden/>
          </w:rPr>
          <w:t>33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92" w:history="1">
        <w:r w:rsidR="005C73AC" w:rsidRPr="00CA2AFF">
          <w:rPr>
            <w:rStyle w:val="Hyperlink"/>
            <w:noProof/>
            <w:lang w:val="pt-BR"/>
          </w:rPr>
          <w:t>Licença de Gerenciamento de Cliente (ML de Cliente) do System Center Service Manager 2010 por Usuário</w:t>
        </w:r>
        <w:r w:rsidR="005C73AC">
          <w:rPr>
            <w:noProof/>
            <w:webHidden/>
          </w:rPr>
          <w:tab/>
        </w:r>
        <w:r w:rsidR="005C73AC">
          <w:rPr>
            <w:noProof/>
            <w:webHidden/>
          </w:rPr>
          <w:fldChar w:fldCharType="begin"/>
        </w:r>
        <w:r w:rsidR="005C73AC">
          <w:rPr>
            <w:noProof/>
            <w:webHidden/>
          </w:rPr>
          <w:instrText xml:space="preserve"> PAGEREF _Toc389048592 \h </w:instrText>
        </w:r>
        <w:r w:rsidR="005C73AC">
          <w:rPr>
            <w:noProof/>
            <w:webHidden/>
          </w:rPr>
        </w:r>
        <w:r w:rsidR="005C73AC">
          <w:rPr>
            <w:noProof/>
            <w:webHidden/>
          </w:rPr>
          <w:fldChar w:fldCharType="separate"/>
        </w:r>
        <w:r w:rsidR="005C73AC">
          <w:rPr>
            <w:noProof/>
            <w:webHidden/>
          </w:rPr>
          <w:t>33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93" w:history="1">
        <w:r w:rsidR="005C73AC" w:rsidRPr="00CA2AFF">
          <w:rPr>
            <w:rStyle w:val="Hyperlink"/>
            <w:noProof/>
            <w:lang w:val="pt-BR"/>
          </w:rPr>
          <w:t>Licença de Gerenciamento de Servidor (ML de Servidor) do System Center Service Manager 2010 por OSE</w:t>
        </w:r>
        <w:r w:rsidR="005C73AC">
          <w:rPr>
            <w:noProof/>
            <w:webHidden/>
          </w:rPr>
          <w:tab/>
        </w:r>
        <w:r w:rsidR="005C73AC">
          <w:rPr>
            <w:noProof/>
            <w:webHidden/>
          </w:rPr>
          <w:fldChar w:fldCharType="begin"/>
        </w:r>
        <w:r w:rsidR="005C73AC">
          <w:rPr>
            <w:noProof/>
            <w:webHidden/>
          </w:rPr>
          <w:instrText xml:space="preserve"> PAGEREF _Toc389048593 \h </w:instrText>
        </w:r>
        <w:r w:rsidR="005C73AC">
          <w:rPr>
            <w:noProof/>
            <w:webHidden/>
          </w:rPr>
        </w:r>
        <w:r w:rsidR="005C73AC">
          <w:rPr>
            <w:noProof/>
            <w:webHidden/>
          </w:rPr>
          <w:fldChar w:fldCharType="separate"/>
        </w:r>
        <w:r w:rsidR="005C73AC">
          <w:rPr>
            <w:noProof/>
            <w:webHidden/>
          </w:rPr>
          <w:t>33</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594" w:history="1">
        <w:r w:rsidR="005C73AC" w:rsidRPr="00CA2AFF">
          <w:rPr>
            <w:rStyle w:val="Hyperlink"/>
            <w:noProof/>
            <w:lang w:val="pt-BR"/>
          </w:rPr>
          <w:t>VDI Suite</w:t>
        </w:r>
        <w:r w:rsidR="005C73AC">
          <w:rPr>
            <w:noProof/>
            <w:webHidden/>
          </w:rPr>
          <w:tab/>
        </w:r>
        <w:r w:rsidR="005C73AC">
          <w:rPr>
            <w:noProof/>
            <w:webHidden/>
          </w:rPr>
          <w:fldChar w:fldCharType="begin"/>
        </w:r>
        <w:r w:rsidR="005C73AC">
          <w:rPr>
            <w:noProof/>
            <w:webHidden/>
          </w:rPr>
          <w:instrText xml:space="preserve"> PAGEREF _Toc389048594 \h </w:instrText>
        </w:r>
        <w:r w:rsidR="005C73AC">
          <w:rPr>
            <w:noProof/>
            <w:webHidden/>
          </w:rPr>
        </w:r>
        <w:r w:rsidR="005C73AC">
          <w:rPr>
            <w:noProof/>
            <w:webHidden/>
          </w:rPr>
          <w:fldChar w:fldCharType="separate"/>
        </w:r>
        <w:r w:rsidR="005C73AC">
          <w:rPr>
            <w:noProof/>
            <w:webHidden/>
          </w:rPr>
          <w:t>33</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95" w:history="1">
        <w:r w:rsidR="005C73AC" w:rsidRPr="00CA2AFF">
          <w:rPr>
            <w:rStyle w:val="Hyperlink"/>
            <w:noProof/>
          </w:rPr>
          <w:t>VDI Suite</w:t>
        </w:r>
        <w:r w:rsidR="005C73AC">
          <w:rPr>
            <w:noProof/>
            <w:webHidden/>
          </w:rPr>
          <w:tab/>
        </w:r>
        <w:r w:rsidR="005C73AC">
          <w:rPr>
            <w:noProof/>
            <w:webHidden/>
          </w:rPr>
          <w:fldChar w:fldCharType="begin"/>
        </w:r>
        <w:r w:rsidR="005C73AC">
          <w:rPr>
            <w:noProof/>
            <w:webHidden/>
          </w:rPr>
          <w:instrText xml:space="preserve"> PAGEREF _Toc389048595 \h </w:instrText>
        </w:r>
        <w:r w:rsidR="005C73AC">
          <w:rPr>
            <w:noProof/>
            <w:webHidden/>
          </w:rPr>
        </w:r>
        <w:r w:rsidR="005C73AC">
          <w:rPr>
            <w:noProof/>
            <w:webHidden/>
          </w:rPr>
          <w:fldChar w:fldCharType="separate"/>
        </w:r>
        <w:r w:rsidR="005C73AC">
          <w:rPr>
            <w:noProof/>
            <w:webHidden/>
          </w:rPr>
          <w:t>33</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596" w:history="1">
        <w:r w:rsidR="005C73AC" w:rsidRPr="00CA2AFF">
          <w:rPr>
            <w:rStyle w:val="Hyperlink"/>
            <w:noProof/>
          </w:rPr>
          <w:t>VDI Suite com MDOP</w:t>
        </w:r>
        <w:r w:rsidR="005C73AC">
          <w:rPr>
            <w:noProof/>
            <w:webHidden/>
          </w:rPr>
          <w:tab/>
        </w:r>
        <w:r w:rsidR="005C73AC">
          <w:rPr>
            <w:noProof/>
            <w:webHidden/>
          </w:rPr>
          <w:fldChar w:fldCharType="begin"/>
        </w:r>
        <w:r w:rsidR="005C73AC">
          <w:rPr>
            <w:noProof/>
            <w:webHidden/>
          </w:rPr>
          <w:instrText xml:space="preserve"> PAGEREF _Toc389048596 \h </w:instrText>
        </w:r>
        <w:r w:rsidR="005C73AC">
          <w:rPr>
            <w:noProof/>
            <w:webHidden/>
          </w:rPr>
        </w:r>
        <w:r w:rsidR="005C73AC">
          <w:rPr>
            <w:noProof/>
            <w:webHidden/>
          </w:rPr>
          <w:fldChar w:fldCharType="separate"/>
        </w:r>
        <w:r w:rsidR="005C73AC">
          <w:rPr>
            <w:noProof/>
            <w:webHidden/>
          </w:rPr>
          <w:t>33</w:t>
        </w:r>
        <w:r w:rsidR="005C73AC">
          <w:rPr>
            <w:noProof/>
            <w:webHidden/>
          </w:rPr>
          <w:fldChar w:fldCharType="end"/>
        </w:r>
      </w:hyperlink>
    </w:p>
    <w:p w:rsidR="005C73AC" w:rsidRDefault="009B1390">
      <w:pPr>
        <w:pStyle w:val="TOC2"/>
        <w:tabs>
          <w:tab w:val="right" w:leader="dot" w:pos="5030"/>
        </w:tabs>
        <w:rPr>
          <w:rFonts w:eastAsiaTheme="minorEastAsia"/>
          <w:b w:val="0"/>
          <w:smallCaps w:val="0"/>
          <w:noProof/>
          <w:sz w:val="22"/>
        </w:rPr>
      </w:pPr>
      <w:hyperlink w:anchor="_Toc389048597" w:history="1">
        <w:r w:rsidR="005C73AC" w:rsidRPr="00CA2AFF">
          <w:rPr>
            <w:rStyle w:val="Hyperlink"/>
            <w:noProof/>
            <w:lang w:val="pt-BR"/>
          </w:rPr>
          <w:t>Visual Studio</w:t>
        </w:r>
        <w:r w:rsidR="005C73AC">
          <w:rPr>
            <w:noProof/>
            <w:webHidden/>
          </w:rPr>
          <w:tab/>
        </w:r>
        <w:r w:rsidR="005C73AC">
          <w:rPr>
            <w:noProof/>
            <w:webHidden/>
          </w:rPr>
          <w:fldChar w:fldCharType="begin"/>
        </w:r>
        <w:r w:rsidR="005C73AC">
          <w:rPr>
            <w:noProof/>
            <w:webHidden/>
          </w:rPr>
          <w:instrText xml:space="preserve"> PAGEREF _Toc389048597 \h </w:instrText>
        </w:r>
        <w:r w:rsidR="005C73AC">
          <w:rPr>
            <w:noProof/>
            <w:webHidden/>
          </w:rPr>
        </w:r>
        <w:r w:rsidR="005C73AC">
          <w:rPr>
            <w:noProof/>
            <w:webHidden/>
          </w:rPr>
          <w:fldChar w:fldCharType="separate"/>
        </w:r>
        <w:r w:rsidR="005C73AC">
          <w:rPr>
            <w:noProof/>
            <w:webHidden/>
          </w:rPr>
          <w:t>33</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598" w:history="1">
        <w:r w:rsidR="005C73AC" w:rsidRPr="00CA2AFF">
          <w:rPr>
            <w:rStyle w:val="Hyperlink"/>
            <w:noProof/>
          </w:rPr>
          <w:t>Visual Studio</w:t>
        </w:r>
        <w:r w:rsidR="005C73AC">
          <w:rPr>
            <w:noProof/>
            <w:webHidden/>
          </w:rPr>
          <w:tab/>
        </w:r>
        <w:r w:rsidR="005C73AC">
          <w:rPr>
            <w:noProof/>
            <w:webHidden/>
          </w:rPr>
          <w:fldChar w:fldCharType="begin"/>
        </w:r>
        <w:r w:rsidR="005C73AC">
          <w:rPr>
            <w:noProof/>
            <w:webHidden/>
          </w:rPr>
          <w:instrText xml:space="preserve"> PAGEREF _Toc389048598 \h </w:instrText>
        </w:r>
        <w:r w:rsidR="005C73AC">
          <w:rPr>
            <w:noProof/>
            <w:webHidden/>
          </w:rPr>
        </w:r>
        <w:r w:rsidR="005C73AC">
          <w:rPr>
            <w:noProof/>
            <w:webHidden/>
          </w:rPr>
          <w:fldChar w:fldCharType="separate"/>
        </w:r>
        <w:r w:rsidR="005C73AC">
          <w:rPr>
            <w:noProof/>
            <w:webHidden/>
          </w:rPr>
          <w:t>34</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599" w:history="1">
        <w:r w:rsidR="005C73AC" w:rsidRPr="00CA2AFF">
          <w:rPr>
            <w:rStyle w:val="Hyperlink"/>
            <w:noProof/>
          </w:rPr>
          <w:t>MSDN Operating Systems</w:t>
        </w:r>
        <w:r w:rsidR="005C73AC">
          <w:rPr>
            <w:noProof/>
            <w:webHidden/>
          </w:rPr>
          <w:tab/>
        </w:r>
        <w:r w:rsidR="005C73AC">
          <w:rPr>
            <w:noProof/>
            <w:webHidden/>
          </w:rPr>
          <w:fldChar w:fldCharType="begin"/>
        </w:r>
        <w:r w:rsidR="005C73AC">
          <w:rPr>
            <w:noProof/>
            <w:webHidden/>
          </w:rPr>
          <w:instrText xml:space="preserve"> PAGEREF _Toc389048599 \h </w:instrText>
        </w:r>
        <w:r w:rsidR="005C73AC">
          <w:rPr>
            <w:noProof/>
            <w:webHidden/>
          </w:rPr>
        </w:r>
        <w:r w:rsidR="005C73AC">
          <w:rPr>
            <w:noProof/>
            <w:webHidden/>
          </w:rPr>
          <w:fldChar w:fldCharType="separate"/>
        </w:r>
        <w:r w:rsidR="005C73AC">
          <w:rPr>
            <w:noProof/>
            <w:webHidden/>
          </w:rPr>
          <w:t>34</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00" w:history="1">
        <w:r w:rsidR="005C73AC" w:rsidRPr="00CA2AFF">
          <w:rPr>
            <w:rStyle w:val="Hyperlink"/>
            <w:noProof/>
          </w:rPr>
          <w:t>Plataformas MSDN</w:t>
        </w:r>
        <w:r w:rsidR="005C73AC">
          <w:rPr>
            <w:noProof/>
            <w:webHidden/>
          </w:rPr>
          <w:tab/>
        </w:r>
        <w:r w:rsidR="005C73AC">
          <w:rPr>
            <w:noProof/>
            <w:webHidden/>
          </w:rPr>
          <w:fldChar w:fldCharType="begin"/>
        </w:r>
        <w:r w:rsidR="005C73AC">
          <w:rPr>
            <w:noProof/>
            <w:webHidden/>
          </w:rPr>
          <w:instrText xml:space="preserve"> PAGEREF _Toc389048600 \h </w:instrText>
        </w:r>
        <w:r w:rsidR="005C73AC">
          <w:rPr>
            <w:noProof/>
            <w:webHidden/>
          </w:rPr>
        </w:r>
        <w:r w:rsidR="005C73AC">
          <w:rPr>
            <w:noProof/>
            <w:webHidden/>
          </w:rPr>
          <w:fldChar w:fldCharType="separate"/>
        </w:r>
        <w:r w:rsidR="005C73AC">
          <w:rPr>
            <w:noProof/>
            <w:webHidden/>
          </w:rPr>
          <w:t>34</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01" w:history="1">
        <w:r w:rsidR="005C73AC" w:rsidRPr="00CA2AFF">
          <w:rPr>
            <w:rStyle w:val="Hyperlink"/>
            <w:noProof/>
          </w:rPr>
          <w:t>Visual Studio Professional 2013</w:t>
        </w:r>
        <w:r w:rsidR="005C73AC">
          <w:rPr>
            <w:noProof/>
            <w:webHidden/>
          </w:rPr>
          <w:tab/>
        </w:r>
        <w:r w:rsidR="005C73AC">
          <w:rPr>
            <w:noProof/>
            <w:webHidden/>
          </w:rPr>
          <w:fldChar w:fldCharType="begin"/>
        </w:r>
        <w:r w:rsidR="005C73AC">
          <w:rPr>
            <w:noProof/>
            <w:webHidden/>
          </w:rPr>
          <w:instrText xml:space="preserve"> PAGEREF _Toc389048601 \h </w:instrText>
        </w:r>
        <w:r w:rsidR="005C73AC">
          <w:rPr>
            <w:noProof/>
            <w:webHidden/>
          </w:rPr>
        </w:r>
        <w:r w:rsidR="005C73AC">
          <w:rPr>
            <w:noProof/>
            <w:webHidden/>
          </w:rPr>
          <w:fldChar w:fldCharType="separate"/>
        </w:r>
        <w:r w:rsidR="005C73AC">
          <w:rPr>
            <w:noProof/>
            <w:webHidden/>
          </w:rPr>
          <w:t>34</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02" w:history="1">
        <w:r w:rsidR="005C73AC" w:rsidRPr="00CA2AFF">
          <w:rPr>
            <w:rStyle w:val="Hyperlink"/>
            <w:noProof/>
            <w:lang w:val="pt-BR"/>
          </w:rPr>
          <w:t>Visual Studio Premium 2013 com MSDN</w:t>
        </w:r>
        <w:r w:rsidR="005C73AC">
          <w:rPr>
            <w:noProof/>
            <w:webHidden/>
          </w:rPr>
          <w:tab/>
        </w:r>
        <w:r w:rsidR="005C73AC">
          <w:rPr>
            <w:noProof/>
            <w:webHidden/>
          </w:rPr>
          <w:fldChar w:fldCharType="begin"/>
        </w:r>
        <w:r w:rsidR="005C73AC">
          <w:rPr>
            <w:noProof/>
            <w:webHidden/>
          </w:rPr>
          <w:instrText xml:space="preserve"> PAGEREF _Toc389048602 \h </w:instrText>
        </w:r>
        <w:r w:rsidR="005C73AC">
          <w:rPr>
            <w:noProof/>
            <w:webHidden/>
          </w:rPr>
        </w:r>
        <w:r w:rsidR="005C73AC">
          <w:rPr>
            <w:noProof/>
            <w:webHidden/>
          </w:rPr>
          <w:fldChar w:fldCharType="separate"/>
        </w:r>
        <w:r w:rsidR="005C73AC">
          <w:rPr>
            <w:noProof/>
            <w:webHidden/>
          </w:rPr>
          <w:t>34</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03" w:history="1">
        <w:r w:rsidR="005C73AC" w:rsidRPr="00CA2AFF">
          <w:rPr>
            <w:rStyle w:val="Hyperlink"/>
            <w:noProof/>
            <w:lang w:val="pt-BR"/>
          </w:rPr>
          <w:t>Visual Studio Professional 2013 com MSDN</w:t>
        </w:r>
        <w:r w:rsidR="005C73AC">
          <w:rPr>
            <w:noProof/>
            <w:webHidden/>
          </w:rPr>
          <w:tab/>
        </w:r>
        <w:r w:rsidR="005C73AC">
          <w:rPr>
            <w:noProof/>
            <w:webHidden/>
          </w:rPr>
          <w:fldChar w:fldCharType="begin"/>
        </w:r>
        <w:r w:rsidR="005C73AC">
          <w:rPr>
            <w:noProof/>
            <w:webHidden/>
          </w:rPr>
          <w:instrText xml:space="preserve"> PAGEREF _Toc389048603 \h </w:instrText>
        </w:r>
        <w:r w:rsidR="005C73AC">
          <w:rPr>
            <w:noProof/>
            <w:webHidden/>
          </w:rPr>
        </w:r>
        <w:r w:rsidR="005C73AC">
          <w:rPr>
            <w:noProof/>
            <w:webHidden/>
          </w:rPr>
          <w:fldChar w:fldCharType="separate"/>
        </w:r>
        <w:r w:rsidR="005C73AC">
          <w:rPr>
            <w:noProof/>
            <w:webHidden/>
          </w:rPr>
          <w:t>34</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04" w:history="1">
        <w:r w:rsidR="005C73AC" w:rsidRPr="00CA2AFF">
          <w:rPr>
            <w:rStyle w:val="Hyperlink"/>
            <w:noProof/>
          </w:rPr>
          <w:t>Visual Studio Test Professional 2013 com MSDN</w:t>
        </w:r>
        <w:r w:rsidR="005C73AC">
          <w:rPr>
            <w:noProof/>
            <w:webHidden/>
          </w:rPr>
          <w:tab/>
        </w:r>
        <w:r w:rsidR="005C73AC">
          <w:rPr>
            <w:noProof/>
            <w:webHidden/>
          </w:rPr>
          <w:fldChar w:fldCharType="begin"/>
        </w:r>
        <w:r w:rsidR="005C73AC">
          <w:rPr>
            <w:noProof/>
            <w:webHidden/>
          </w:rPr>
          <w:instrText xml:space="preserve"> PAGEREF _Toc389048604 \h </w:instrText>
        </w:r>
        <w:r w:rsidR="005C73AC">
          <w:rPr>
            <w:noProof/>
            <w:webHidden/>
          </w:rPr>
        </w:r>
        <w:r w:rsidR="005C73AC">
          <w:rPr>
            <w:noProof/>
            <w:webHidden/>
          </w:rPr>
          <w:fldChar w:fldCharType="separate"/>
        </w:r>
        <w:r w:rsidR="005C73AC">
          <w:rPr>
            <w:noProof/>
            <w:webHidden/>
          </w:rPr>
          <w:t>34</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05" w:history="1">
        <w:r w:rsidR="005C73AC" w:rsidRPr="00CA2AFF">
          <w:rPr>
            <w:rStyle w:val="Hyperlink"/>
            <w:noProof/>
            <w:lang w:val="pt-BR"/>
          </w:rPr>
          <w:t>Visual Studio Ultimate 2013 com MSDN</w:t>
        </w:r>
        <w:r w:rsidR="005C73AC">
          <w:rPr>
            <w:noProof/>
            <w:webHidden/>
          </w:rPr>
          <w:tab/>
        </w:r>
        <w:r w:rsidR="005C73AC">
          <w:rPr>
            <w:noProof/>
            <w:webHidden/>
          </w:rPr>
          <w:fldChar w:fldCharType="begin"/>
        </w:r>
        <w:r w:rsidR="005C73AC">
          <w:rPr>
            <w:noProof/>
            <w:webHidden/>
          </w:rPr>
          <w:instrText xml:space="preserve"> PAGEREF _Toc389048605 \h </w:instrText>
        </w:r>
        <w:r w:rsidR="005C73AC">
          <w:rPr>
            <w:noProof/>
            <w:webHidden/>
          </w:rPr>
        </w:r>
        <w:r w:rsidR="005C73AC">
          <w:rPr>
            <w:noProof/>
            <w:webHidden/>
          </w:rPr>
          <w:fldChar w:fldCharType="separate"/>
        </w:r>
        <w:r w:rsidR="005C73AC">
          <w:rPr>
            <w:noProof/>
            <w:webHidden/>
          </w:rPr>
          <w:t>34</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606" w:history="1">
        <w:r w:rsidR="005C73AC" w:rsidRPr="00CA2AFF">
          <w:rPr>
            <w:rStyle w:val="Hyperlink"/>
            <w:noProof/>
            <w:lang w:val="pt-BR"/>
          </w:rPr>
          <w:t>Visual Studio Deployment</w:t>
        </w:r>
        <w:r w:rsidR="005C73AC">
          <w:rPr>
            <w:noProof/>
            <w:webHidden/>
          </w:rPr>
          <w:tab/>
        </w:r>
        <w:r w:rsidR="005C73AC">
          <w:rPr>
            <w:noProof/>
            <w:webHidden/>
          </w:rPr>
          <w:fldChar w:fldCharType="begin"/>
        </w:r>
        <w:r w:rsidR="005C73AC">
          <w:rPr>
            <w:noProof/>
            <w:webHidden/>
          </w:rPr>
          <w:instrText xml:space="preserve"> PAGEREF _Toc389048606 \h </w:instrText>
        </w:r>
        <w:r w:rsidR="005C73AC">
          <w:rPr>
            <w:noProof/>
            <w:webHidden/>
          </w:rPr>
        </w:r>
        <w:r w:rsidR="005C73AC">
          <w:rPr>
            <w:noProof/>
            <w:webHidden/>
          </w:rPr>
          <w:fldChar w:fldCharType="separate"/>
        </w:r>
        <w:r w:rsidR="005C73AC">
          <w:rPr>
            <w:noProof/>
            <w:webHidden/>
          </w:rPr>
          <w:t>34</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07" w:history="1">
        <w:r w:rsidR="005C73AC" w:rsidRPr="00CA2AFF">
          <w:rPr>
            <w:rStyle w:val="Hyperlink"/>
            <w:noProof/>
          </w:rPr>
          <w:t>Visual Studio Deployment 2013 Datacenter</w:t>
        </w:r>
        <w:r w:rsidR="005C73AC">
          <w:rPr>
            <w:noProof/>
            <w:webHidden/>
          </w:rPr>
          <w:tab/>
        </w:r>
        <w:r w:rsidR="005C73AC">
          <w:rPr>
            <w:noProof/>
            <w:webHidden/>
          </w:rPr>
          <w:fldChar w:fldCharType="begin"/>
        </w:r>
        <w:r w:rsidR="005C73AC">
          <w:rPr>
            <w:noProof/>
            <w:webHidden/>
          </w:rPr>
          <w:instrText xml:space="preserve"> PAGEREF _Toc389048607 \h </w:instrText>
        </w:r>
        <w:r w:rsidR="005C73AC">
          <w:rPr>
            <w:noProof/>
            <w:webHidden/>
          </w:rPr>
        </w:r>
        <w:r w:rsidR="005C73AC">
          <w:rPr>
            <w:noProof/>
            <w:webHidden/>
          </w:rPr>
          <w:fldChar w:fldCharType="separate"/>
        </w:r>
        <w:r w:rsidR="005C73AC">
          <w:rPr>
            <w:noProof/>
            <w:webHidden/>
          </w:rPr>
          <w:t>34</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08" w:history="1">
        <w:r w:rsidR="005C73AC" w:rsidRPr="00CA2AFF">
          <w:rPr>
            <w:rStyle w:val="Hyperlink"/>
            <w:noProof/>
          </w:rPr>
          <w:t>Visual Studio Deployment 2013 Standard</w:t>
        </w:r>
        <w:r w:rsidR="005C73AC">
          <w:rPr>
            <w:noProof/>
            <w:webHidden/>
          </w:rPr>
          <w:tab/>
        </w:r>
        <w:r w:rsidR="005C73AC">
          <w:rPr>
            <w:noProof/>
            <w:webHidden/>
          </w:rPr>
          <w:fldChar w:fldCharType="begin"/>
        </w:r>
        <w:r w:rsidR="005C73AC">
          <w:rPr>
            <w:noProof/>
            <w:webHidden/>
          </w:rPr>
          <w:instrText xml:space="preserve"> PAGEREF _Toc389048608 \h </w:instrText>
        </w:r>
        <w:r w:rsidR="005C73AC">
          <w:rPr>
            <w:noProof/>
            <w:webHidden/>
          </w:rPr>
        </w:r>
        <w:r w:rsidR="005C73AC">
          <w:rPr>
            <w:noProof/>
            <w:webHidden/>
          </w:rPr>
          <w:fldChar w:fldCharType="separate"/>
        </w:r>
        <w:r w:rsidR="005C73AC">
          <w:rPr>
            <w:noProof/>
            <w:webHidden/>
          </w:rPr>
          <w:t>34</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609" w:history="1">
        <w:r w:rsidR="005C73AC" w:rsidRPr="00CA2AFF">
          <w:rPr>
            <w:rStyle w:val="Hyperlink"/>
            <w:noProof/>
            <w:lang w:val="pt-BR"/>
          </w:rPr>
          <w:t>Visual Studio Team Foundation Server</w:t>
        </w:r>
        <w:r w:rsidR="005C73AC">
          <w:rPr>
            <w:noProof/>
            <w:webHidden/>
          </w:rPr>
          <w:tab/>
        </w:r>
        <w:r w:rsidR="005C73AC">
          <w:rPr>
            <w:noProof/>
            <w:webHidden/>
          </w:rPr>
          <w:fldChar w:fldCharType="begin"/>
        </w:r>
        <w:r w:rsidR="005C73AC">
          <w:rPr>
            <w:noProof/>
            <w:webHidden/>
          </w:rPr>
          <w:instrText xml:space="preserve"> PAGEREF _Toc389048609 \h </w:instrText>
        </w:r>
        <w:r w:rsidR="005C73AC">
          <w:rPr>
            <w:noProof/>
            <w:webHidden/>
          </w:rPr>
        </w:r>
        <w:r w:rsidR="005C73AC">
          <w:rPr>
            <w:noProof/>
            <w:webHidden/>
          </w:rPr>
          <w:fldChar w:fldCharType="separate"/>
        </w:r>
        <w:r w:rsidR="005C73AC">
          <w:rPr>
            <w:noProof/>
            <w:webHidden/>
          </w:rPr>
          <w:t>34</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10" w:history="1">
        <w:r w:rsidR="005C73AC" w:rsidRPr="00CA2AFF">
          <w:rPr>
            <w:rStyle w:val="Hyperlink"/>
            <w:noProof/>
          </w:rPr>
          <w:t>Visual Studio Team Foundation Server 2013 com Tecnologia SQL Server 2010</w:t>
        </w:r>
        <w:r w:rsidR="005C73AC">
          <w:rPr>
            <w:noProof/>
            <w:webHidden/>
          </w:rPr>
          <w:tab/>
        </w:r>
        <w:r w:rsidR="005C73AC">
          <w:rPr>
            <w:noProof/>
            <w:webHidden/>
          </w:rPr>
          <w:fldChar w:fldCharType="begin"/>
        </w:r>
        <w:r w:rsidR="005C73AC">
          <w:rPr>
            <w:noProof/>
            <w:webHidden/>
          </w:rPr>
          <w:instrText xml:space="preserve"> PAGEREF _Toc389048610 \h </w:instrText>
        </w:r>
        <w:r w:rsidR="005C73AC">
          <w:rPr>
            <w:noProof/>
            <w:webHidden/>
          </w:rPr>
        </w:r>
        <w:r w:rsidR="005C73AC">
          <w:rPr>
            <w:noProof/>
            <w:webHidden/>
          </w:rPr>
          <w:fldChar w:fldCharType="separate"/>
        </w:r>
        <w:r w:rsidR="005C73AC">
          <w:rPr>
            <w:noProof/>
            <w:webHidden/>
          </w:rPr>
          <w:t>35</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11" w:history="1">
        <w:r w:rsidR="005C73AC" w:rsidRPr="00CA2AFF">
          <w:rPr>
            <w:rStyle w:val="Hyperlink"/>
            <w:noProof/>
            <w:lang w:val="pt-BR"/>
          </w:rPr>
          <w:t>CAL do Visual Studio Team Foundation Server 2013(Dispositivo e Usuário)</w:t>
        </w:r>
        <w:r w:rsidR="005C73AC">
          <w:rPr>
            <w:noProof/>
            <w:webHidden/>
          </w:rPr>
          <w:tab/>
        </w:r>
        <w:r w:rsidR="005C73AC">
          <w:rPr>
            <w:noProof/>
            <w:webHidden/>
          </w:rPr>
          <w:fldChar w:fldCharType="begin"/>
        </w:r>
        <w:r w:rsidR="005C73AC">
          <w:rPr>
            <w:noProof/>
            <w:webHidden/>
          </w:rPr>
          <w:instrText xml:space="preserve"> PAGEREF _Toc389048611 \h </w:instrText>
        </w:r>
        <w:r w:rsidR="005C73AC">
          <w:rPr>
            <w:noProof/>
            <w:webHidden/>
          </w:rPr>
        </w:r>
        <w:r w:rsidR="005C73AC">
          <w:rPr>
            <w:noProof/>
            <w:webHidden/>
          </w:rPr>
          <w:fldChar w:fldCharType="separate"/>
        </w:r>
        <w:r w:rsidR="005C73AC">
          <w:rPr>
            <w:noProof/>
            <w:webHidden/>
          </w:rPr>
          <w:t>35</w:t>
        </w:r>
        <w:r w:rsidR="005C73AC">
          <w:rPr>
            <w:noProof/>
            <w:webHidden/>
          </w:rPr>
          <w:fldChar w:fldCharType="end"/>
        </w:r>
      </w:hyperlink>
    </w:p>
    <w:p w:rsidR="005C73AC" w:rsidRDefault="009B1390">
      <w:pPr>
        <w:pStyle w:val="TOC2"/>
        <w:tabs>
          <w:tab w:val="right" w:leader="dot" w:pos="5030"/>
        </w:tabs>
        <w:rPr>
          <w:rFonts w:eastAsiaTheme="minorEastAsia"/>
          <w:b w:val="0"/>
          <w:smallCaps w:val="0"/>
          <w:noProof/>
          <w:sz w:val="22"/>
        </w:rPr>
      </w:pPr>
      <w:hyperlink w:anchor="_Toc389048612" w:history="1">
        <w:r w:rsidR="005C73AC" w:rsidRPr="00CA2AFF">
          <w:rPr>
            <w:rStyle w:val="Hyperlink"/>
            <w:noProof/>
            <w:lang w:val="pt-BR"/>
          </w:rPr>
          <w:t>Windows</w:t>
        </w:r>
        <w:r w:rsidR="005C73AC">
          <w:rPr>
            <w:noProof/>
            <w:webHidden/>
          </w:rPr>
          <w:tab/>
        </w:r>
        <w:r w:rsidR="005C73AC">
          <w:rPr>
            <w:noProof/>
            <w:webHidden/>
          </w:rPr>
          <w:fldChar w:fldCharType="begin"/>
        </w:r>
        <w:r w:rsidR="005C73AC">
          <w:rPr>
            <w:noProof/>
            <w:webHidden/>
          </w:rPr>
          <w:instrText xml:space="preserve"> PAGEREF _Toc389048612 \h </w:instrText>
        </w:r>
        <w:r w:rsidR="005C73AC">
          <w:rPr>
            <w:noProof/>
            <w:webHidden/>
          </w:rPr>
        </w:r>
        <w:r w:rsidR="005C73AC">
          <w:rPr>
            <w:noProof/>
            <w:webHidden/>
          </w:rPr>
          <w:fldChar w:fldCharType="separate"/>
        </w:r>
        <w:r w:rsidR="005C73AC">
          <w:rPr>
            <w:noProof/>
            <w:webHidden/>
          </w:rPr>
          <w:t>35</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613" w:history="1">
        <w:r w:rsidR="005C73AC" w:rsidRPr="00CA2AFF">
          <w:rPr>
            <w:rStyle w:val="Hyperlink"/>
            <w:noProof/>
          </w:rPr>
          <w:t>Sistema Operacional Windows Desktop</w:t>
        </w:r>
        <w:r w:rsidR="005C73AC">
          <w:rPr>
            <w:noProof/>
            <w:webHidden/>
          </w:rPr>
          <w:tab/>
        </w:r>
        <w:r w:rsidR="005C73AC">
          <w:rPr>
            <w:noProof/>
            <w:webHidden/>
          </w:rPr>
          <w:fldChar w:fldCharType="begin"/>
        </w:r>
        <w:r w:rsidR="005C73AC">
          <w:rPr>
            <w:noProof/>
            <w:webHidden/>
          </w:rPr>
          <w:instrText xml:space="preserve"> PAGEREF _Toc389048613 \h </w:instrText>
        </w:r>
        <w:r w:rsidR="005C73AC">
          <w:rPr>
            <w:noProof/>
            <w:webHidden/>
          </w:rPr>
        </w:r>
        <w:r w:rsidR="005C73AC">
          <w:rPr>
            <w:noProof/>
            <w:webHidden/>
          </w:rPr>
          <w:fldChar w:fldCharType="separate"/>
        </w:r>
        <w:r w:rsidR="005C73AC">
          <w:rPr>
            <w:noProof/>
            <w:webHidden/>
          </w:rPr>
          <w:t>35</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14" w:history="1">
        <w:r w:rsidR="005C73AC" w:rsidRPr="00CA2AFF">
          <w:rPr>
            <w:rStyle w:val="Hyperlink"/>
            <w:noProof/>
          </w:rPr>
          <w:t>Assinatura do Windows Companion</w:t>
        </w:r>
        <w:r w:rsidR="005C73AC">
          <w:rPr>
            <w:noProof/>
            <w:webHidden/>
          </w:rPr>
          <w:tab/>
        </w:r>
        <w:r w:rsidR="005C73AC">
          <w:rPr>
            <w:noProof/>
            <w:webHidden/>
          </w:rPr>
          <w:fldChar w:fldCharType="begin"/>
        </w:r>
        <w:r w:rsidR="005C73AC">
          <w:rPr>
            <w:noProof/>
            <w:webHidden/>
          </w:rPr>
          <w:instrText xml:space="preserve"> PAGEREF _Toc389048614 \h </w:instrText>
        </w:r>
        <w:r w:rsidR="005C73AC">
          <w:rPr>
            <w:noProof/>
            <w:webHidden/>
          </w:rPr>
        </w:r>
        <w:r w:rsidR="005C73AC">
          <w:rPr>
            <w:noProof/>
            <w:webHidden/>
          </w:rPr>
          <w:fldChar w:fldCharType="separate"/>
        </w:r>
        <w:r w:rsidR="005C73AC">
          <w:rPr>
            <w:noProof/>
            <w:webHidden/>
          </w:rPr>
          <w:t>35</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15" w:history="1">
        <w:r w:rsidR="005C73AC" w:rsidRPr="00CA2AFF">
          <w:rPr>
            <w:rStyle w:val="Hyperlink"/>
            <w:noProof/>
            <w:lang w:val="pt-BR"/>
          </w:rPr>
          <w:t>Atualização do Windows Enterprise e SA para Parceiros na Aprendizagem</w:t>
        </w:r>
        <w:r w:rsidR="005C73AC">
          <w:rPr>
            <w:noProof/>
            <w:webHidden/>
          </w:rPr>
          <w:tab/>
        </w:r>
        <w:r w:rsidR="005C73AC">
          <w:rPr>
            <w:noProof/>
            <w:webHidden/>
          </w:rPr>
          <w:fldChar w:fldCharType="begin"/>
        </w:r>
        <w:r w:rsidR="005C73AC">
          <w:rPr>
            <w:noProof/>
            <w:webHidden/>
          </w:rPr>
          <w:instrText xml:space="preserve"> PAGEREF _Toc389048615 \h </w:instrText>
        </w:r>
        <w:r w:rsidR="005C73AC">
          <w:rPr>
            <w:noProof/>
            <w:webHidden/>
          </w:rPr>
        </w:r>
        <w:r w:rsidR="005C73AC">
          <w:rPr>
            <w:noProof/>
            <w:webHidden/>
          </w:rPr>
          <w:fldChar w:fldCharType="separate"/>
        </w:r>
        <w:r w:rsidR="005C73AC">
          <w:rPr>
            <w:noProof/>
            <w:webHidden/>
          </w:rPr>
          <w:t>35</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16" w:history="1">
        <w:r w:rsidR="005C73AC" w:rsidRPr="00CA2AFF">
          <w:rPr>
            <w:rStyle w:val="Hyperlink"/>
            <w:noProof/>
          </w:rPr>
          <w:t>Windows 8.1 Enterprise Sideloading</w:t>
        </w:r>
        <w:r w:rsidR="005C73AC">
          <w:rPr>
            <w:noProof/>
            <w:webHidden/>
          </w:rPr>
          <w:tab/>
        </w:r>
        <w:r w:rsidR="005C73AC">
          <w:rPr>
            <w:noProof/>
            <w:webHidden/>
          </w:rPr>
          <w:fldChar w:fldCharType="begin"/>
        </w:r>
        <w:r w:rsidR="005C73AC">
          <w:rPr>
            <w:noProof/>
            <w:webHidden/>
          </w:rPr>
          <w:instrText xml:space="preserve"> PAGEREF _Toc389048616 \h </w:instrText>
        </w:r>
        <w:r w:rsidR="005C73AC">
          <w:rPr>
            <w:noProof/>
            <w:webHidden/>
          </w:rPr>
        </w:r>
        <w:r w:rsidR="005C73AC">
          <w:rPr>
            <w:noProof/>
            <w:webHidden/>
          </w:rPr>
          <w:fldChar w:fldCharType="separate"/>
        </w:r>
        <w:r w:rsidR="005C73AC">
          <w:rPr>
            <w:noProof/>
            <w:webHidden/>
          </w:rPr>
          <w:t>35</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17" w:history="1">
        <w:r w:rsidR="005C73AC" w:rsidRPr="00CA2AFF">
          <w:rPr>
            <w:rStyle w:val="Hyperlink"/>
            <w:noProof/>
          </w:rPr>
          <w:t>Atualização do Windows 8.1 Enterprise</w:t>
        </w:r>
        <w:r w:rsidR="005C73AC">
          <w:rPr>
            <w:noProof/>
            <w:webHidden/>
          </w:rPr>
          <w:tab/>
        </w:r>
        <w:r w:rsidR="005C73AC">
          <w:rPr>
            <w:noProof/>
            <w:webHidden/>
          </w:rPr>
          <w:fldChar w:fldCharType="begin"/>
        </w:r>
        <w:r w:rsidR="005C73AC">
          <w:rPr>
            <w:noProof/>
            <w:webHidden/>
          </w:rPr>
          <w:instrText xml:space="preserve"> PAGEREF _Toc389048617 \h </w:instrText>
        </w:r>
        <w:r w:rsidR="005C73AC">
          <w:rPr>
            <w:noProof/>
            <w:webHidden/>
          </w:rPr>
        </w:r>
        <w:r w:rsidR="005C73AC">
          <w:rPr>
            <w:noProof/>
            <w:webHidden/>
          </w:rPr>
          <w:fldChar w:fldCharType="separate"/>
        </w:r>
        <w:r w:rsidR="005C73AC">
          <w:rPr>
            <w:noProof/>
            <w:webHidden/>
          </w:rPr>
          <w:t>35</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18" w:history="1">
        <w:r w:rsidR="005C73AC" w:rsidRPr="00CA2AFF">
          <w:rPr>
            <w:rStyle w:val="Hyperlink"/>
            <w:noProof/>
            <w:lang w:val="pt-BR"/>
          </w:rPr>
          <w:t>Atualização do Windows 8.1 Enterprise e SA</w:t>
        </w:r>
        <w:r w:rsidR="005C73AC">
          <w:rPr>
            <w:noProof/>
            <w:webHidden/>
          </w:rPr>
          <w:tab/>
        </w:r>
        <w:r w:rsidR="005C73AC">
          <w:rPr>
            <w:noProof/>
            <w:webHidden/>
          </w:rPr>
          <w:fldChar w:fldCharType="begin"/>
        </w:r>
        <w:r w:rsidR="005C73AC">
          <w:rPr>
            <w:noProof/>
            <w:webHidden/>
          </w:rPr>
          <w:instrText xml:space="preserve"> PAGEREF _Toc389048618 \h </w:instrText>
        </w:r>
        <w:r w:rsidR="005C73AC">
          <w:rPr>
            <w:noProof/>
            <w:webHidden/>
          </w:rPr>
        </w:r>
        <w:r w:rsidR="005C73AC">
          <w:rPr>
            <w:noProof/>
            <w:webHidden/>
          </w:rPr>
          <w:fldChar w:fldCharType="separate"/>
        </w:r>
        <w:r w:rsidR="005C73AC">
          <w:rPr>
            <w:noProof/>
            <w:webHidden/>
          </w:rPr>
          <w:t>35</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19" w:history="1">
        <w:r w:rsidR="005C73AC" w:rsidRPr="00CA2AFF">
          <w:rPr>
            <w:rStyle w:val="Hyperlink"/>
            <w:noProof/>
            <w:lang w:val="pt-BR"/>
          </w:rPr>
          <w:t>Atualização do Windows 8.1 Enterprise e SA com MDOP</w:t>
        </w:r>
        <w:r w:rsidR="005C73AC">
          <w:rPr>
            <w:noProof/>
            <w:webHidden/>
          </w:rPr>
          <w:tab/>
        </w:r>
        <w:r w:rsidR="005C73AC">
          <w:rPr>
            <w:noProof/>
            <w:webHidden/>
          </w:rPr>
          <w:fldChar w:fldCharType="begin"/>
        </w:r>
        <w:r w:rsidR="005C73AC">
          <w:rPr>
            <w:noProof/>
            <w:webHidden/>
          </w:rPr>
          <w:instrText xml:space="preserve"> PAGEREF _Toc389048619 \h </w:instrText>
        </w:r>
        <w:r w:rsidR="005C73AC">
          <w:rPr>
            <w:noProof/>
            <w:webHidden/>
          </w:rPr>
        </w:r>
        <w:r w:rsidR="005C73AC">
          <w:rPr>
            <w:noProof/>
            <w:webHidden/>
          </w:rPr>
          <w:fldChar w:fldCharType="separate"/>
        </w:r>
        <w:r w:rsidR="005C73AC">
          <w:rPr>
            <w:noProof/>
            <w:webHidden/>
          </w:rPr>
          <w:t>35</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20" w:history="1">
        <w:r w:rsidR="005C73AC" w:rsidRPr="00CA2AFF">
          <w:rPr>
            <w:rStyle w:val="Hyperlink"/>
            <w:noProof/>
          </w:rPr>
          <w:t>Atualização do Windows 8.1 Pro</w:t>
        </w:r>
        <w:r w:rsidR="005C73AC">
          <w:rPr>
            <w:noProof/>
            <w:webHidden/>
          </w:rPr>
          <w:tab/>
        </w:r>
        <w:r w:rsidR="005C73AC">
          <w:rPr>
            <w:noProof/>
            <w:webHidden/>
          </w:rPr>
          <w:fldChar w:fldCharType="begin"/>
        </w:r>
        <w:r w:rsidR="005C73AC">
          <w:rPr>
            <w:noProof/>
            <w:webHidden/>
          </w:rPr>
          <w:instrText xml:space="preserve"> PAGEREF _Toc389048620 \h </w:instrText>
        </w:r>
        <w:r w:rsidR="005C73AC">
          <w:rPr>
            <w:noProof/>
            <w:webHidden/>
          </w:rPr>
        </w:r>
        <w:r w:rsidR="005C73AC">
          <w:rPr>
            <w:noProof/>
            <w:webHidden/>
          </w:rPr>
          <w:fldChar w:fldCharType="separate"/>
        </w:r>
        <w:r w:rsidR="005C73AC">
          <w:rPr>
            <w:noProof/>
            <w:webHidden/>
          </w:rPr>
          <w:t>35</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21" w:history="1">
        <w:r w:rsidR="005C73AC" w:rsidRPr="00CA2AFF">
          <w:rPr>
            <w:rStyle w:val="Hyperlink"/>
            <w:noProof/>
          </w:rPr>
          <w:t>Windows Virtual Desktop Access</w:t>
        </w:r>
        <w:r w:rsidR="005C73AC">
          <w:rPr>
            <w:noProof/>
            <w:webHidden/>
          </w:rPr>
          <w:tab/>
        </w:r>
        <w:r w:rsidR="005C73AC">
          <w:rPr>
            <w:noProof/>
            <w:webHidden/>
          </w:rPr>
          <w:fldChar w:fldCharType="begin"/>
        </w:r>
        <w:r w:rsidR="005C73AC">
          <w:rPr>
            <w:noProof/>
            <w:webHidden/>
          </w:rPr>
          <w:instrText xml:space="preserve"> PAGEREF _Toc389048621 \h </w:instrText>
        </w:r>
        <w:r w:rsidR="005C73AC">
          <w:rPr>
            <w:noProof/>
            <w:webHidden/>
          </w:rPr>
        </w:r>
        <w:r w:rsidR="005C73AC">
          <w:rPr>
            <w:noProof/>
            <w:webHidden/>
          </w:rPr>
          <w:fldChar w:fldCharType="separate"/>
        </w:r>
        <w:r w:rsidR="005C73AC">
          <w:rPr>
            <w:noProof/>
            <w:webHidden/>
          </w:rPr>
          <w:t>35</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622" w:history="1">
        <w:r w:rsidR="005C73AC" w:rsidRPr="00CA2AFF">
          <w:rPr>
            <w:rStyle w:val="Hyperlink"/>
            <w:noProof/>
            <w:lang w:val="pt-BR"/>
          </w:rPr>
          <w:t>Windows Embedded Industry</w:t>
        </w:r>
        <w:r w:rsidR="005C73AC">
          <w:rPr>
            <w:noProof/>
            <w:webHidden/>
          </w:rPr>
          <w:tab/>
        </w:r>
        <w:r w:rsidR="005C73AC">
          <w:rPr>
            <w:noProof/>
            <w:webHidden/>
          </w:rPr>
          <w:fldChar w:fldCharType="begin"/>
        </w:r>
        <w:r w:rsidR="005C73AC">
          <w:rPr>
            <w:noProof/>
            <w:webHidden/>
          </w:rPr>
          <w:instrText xml:space="preserve"> PAGEREF _Toc389048622 \h </w:instrText>
        </w:r>
        <w:r w:rsidR="005C73AC">
          <w:rPr>
            <w:noProof/>
            <w:webHidden/>
          </w:rPr>
        </w:r>
        <w:r w:rsidR="005C73AC">
          <w:rPr>
            <w:noProof/>
            <w:webHidden/>
          </w:rPr>
          <w:fldChar w:fldCharType="separate"/>
        </w:r>
        <w:r w:rsidR="005C73AC">
          <w:rPr>
            <w:noProof/>
            <w:webHidden/>
          </w:rPr>
          <w:t>39</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23" w:history="1">
        <w:r w:rsidR="005C73AC" w:rsidRPr="00CA2AFF">
          <w:rPr>
            <w:rStyle w:val="Hyperlink"/>
            <w:noProof/>
          </w:rPr>
          <w:t>Windows Embedded 8 Standard Enterprise Kit (Pacote com 100)</w:t>
        </w:r>
        <w:r w:rsidR="005C73AC">
          <w:rPr>
            <w:noProof/>
            <w:webHidden/>
          </w:rPr>
          <w:tab/>
        </w:r>
        <w:r w:rsidR="005C73AC">
          <w:rPr>
            <w:noProof/>
            <w:webHidden/>
          </w:rPr>
          <w:fldChar w:fldCharType="begin"/>
        </w:r>
        <w:r w:rsidR="005C73AC">
          <w:rPr>
            <w:noProof/>
            <w:webHidden/>
          </w:rPr>
          <w:instrText xml:space="preserve"> PAGEREF _Toc389048623 \h </w:instrText>
        </w:r>
        <w:r w:rsidR="005C73AC">
          <w:rPr>
            <w:noProof/>
            <w:webHidden/>
          </w:rPr>
        </w:r>
        <w:r w:rsidR="005C73AC">
          <w:rPr>
            <w:noProof/>
            <w:webHidden/>
          </w:rPr>
          <w:fldChar w:fldCharType="separate"/>
        </w:r>
        <w:r w:rsidR="005C73AC">
          <w:rPr>
            <w:noProof/>
            <w:webHidden/>
          </w:rPr>
          <w:t>39</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24" w:history="1">
        <w:r w:rsidR="005C73AC" w:rsidRPr="00CA2AFF">
          <w:rPr>
            <w:rStyle w:val="Hyperlink"/>
            <w:noProof/>
          </w:rPr>
          <w:t>Atualização do Windows Embedded 8.1 Industry Pro</w:t>
        </w:r>
        <w:r w:rsidR="005C73AC">
          <w:rPr>
            <w:noProof/>
            <w:webHidden/>
          </w:rPr>
          <w:tab/>
        </w:r>
        <w:r w:rsidR="005C73AC">
          <w:rPr>
            <w:noProof/>
            <w:webHidden/>
          </w:rPr>
          <w:fldChar w:fldCharType="begin"/>
        </w:r>
        <w:r w:rsidR="005C73AC">
          <w:rPr>
            <w:noProof/>
            <w:webHidden/>
          </w:rPr>
          <w:instrText xml:space="preserve"> PAGEREF _Toc389048624 \h </w:instrText>
        </w:r>
        <w:r w:rsidR="005C73AC">
          <w:rPr>
            <w:noProof/>
            <w:webHidden/>
          </w:rPr>
        </w:r>
        <w:r w:rsidR="005C73AC">
          <w:rPr>
            <w:noProof/>
            <w:webHidden/>
          </w:rPr>
          <w:fldChar w:fldCharType="separate"/>
        </w:r>
        <w:r w:rsidR="005C73AC">
          <w:rPr>
            <w:noProof/>
            <w:webHidden/>
          </w:rPr>
          <w:t>39</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25" w:history="1">
        <w:r w:rsidR="005C73AC" w:rsidRPr="00CA2AFF">
          <w:rPr>
            <w:rStyle w:val="Hyperlink"/>
            <w:noProof/>
          </w:rPr>
          <w:t>Atualização do Windows Embedded 8.1 Industry Enterprise</w:t>
        </w:r>
        <w:r w:rsidR="005C73AC">
          <w:rPr>
            <w:noProof/>
            <w:webHidden/>
          </w:rPr>
          <w:tab/>
        </w:r>
        <w:r w:rsidR="005C73AC">
          <w:rPr>
            <w:noProof/>
            <w:webHidden/>
          </w:rPr>
          <w:fldChar w:fldCharType="begin"/>
        </w:r>
        <w:r w:rsidR="005C73AC">
          <w:rPr>
            <w:noProof/>
            <w:webHidden/>
          </w:rPr>
          <w:instrText xml:space="preserve"> PAGEREF _Toc389048625 \h </w:instrText>
        </w:r>
        <w:r w:rsidR="005C73AC">
          <w:rPr>
            <w:noProof/>
            <w:webHidden/>
          </w:rPr>
        </w:r>
        <w:r w:rsidR="005C73AC">
          <w:rPr>
            <w:noProof/>
            <w:webHidden/>
          </w:rPr>
          <w:fldChar w:fldCharType="separate"/>
        </w:r>
        <w:r w:rsidR="005C73AC">
          <w:rPr>
            <w:noProof/>
            <w:webHidden/>
          </w:rPr>
          <w:t>39</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26" w:history="1">
        <w:r w:rsidR="005C73AC" w:rsidRPr="00CA2AFF">
          <w:rPr>
            <w:rStyle w:val="Hyperlink"/>
            <w:noProof/>
          </w:rPr>
          <w:t>Atualização do Windows Embedded 8.1 Industry Enterprise (Std, POSR, Ind Retail)</w:t>
        </w:r>
        <w:r w:rsidR="005C73AC">
          <w:rPr>
            <w:noProof/>
            <w:webHidden/>
          </w:rPr>
          <w:tab/>
        </w:r>
        <w:r w:rsidR="005C73AC">
          <w:rPr>
            <w:noProof/>
            <w:webHidden/>
          </w:rPr>
          <w:fldChar w:fldCharType="begin"/>
        </w:r>
        <w:r w:rsidR="005C73AC">
          <w:rPr>
            <w:noProof/>
            <w:webHidden/>
          </w:rPr>
          <w:instrText xml:space="preserve"> PAGEREF _Toc389048626 \h </w:instrText>
        </w:r>
        <w:r w:rsidR="005C73AC">
          <w:rPr>
            <w:noProof/>
            <w:webHidden/>
          </w:rPr>
        </w:r>
        <w:r w:rsidR="005C73AC">
          <w:rPr>
            <w:noProof/>
            <w:webHidden/>
          </w:rPr>
          <w:fldChar w:fldCharType="separate"/>
        </w:r>
        <w:r w:rsidR="005C73AC">
          <w:rPr>
            <w:noProof/>
            <w:webHidden/>
          </w:rPr>
          <w:t>39</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27" w:history="1">
        <w:r w:rsidR="005C73AC" w:rsidRPr="00CA2AFF">
          <w:rPr>
            <w:rStyle w:val="Hyperlink"/>
            <w:noProof/>
          </w:rPr>
          <w:t>Atualização do Windows Embedded 8.1 Industry Enterprise para SA</w:t>
        </w:r>
        <w:r w:rsidR="005C73AC">
          <w:rPr>
            <w:noProof/>
            <w:webHidden/>
          </w:rPr>
          <w:tab/>
        </w:r>
        <w:r w:rsidR="005C73AC">
          <w:rPr>
            <w:noProof/>
            <w:webHidden/>
          </w:rPr>
          <w:fldChar w:fldCharType="begin"/>
        </w:r>
        <w:r w:rsidR="005C73AC">
          <w:rPr>
            <w:noProof/>
            <w:webHidden/>
          </w:rPr>
          <w:instrText xml:space="preserve"> PAGEREF _Toc389048627 \h </w:instrText>
        </w:r>
        <w:r w:rsidR="005C73AC">
          <w:rPr>
            <w:noProof/>
            <w:webHidden/>
          </w:rPr>
        </w:r>
        <w:r w:rsidR="005C73AC">
          <w:rPr>
            <w:noProof/>
            <w:webHidden/>
          </w:rPr>
          <w:fldChar w:fldCharType="separate"/>
        </w:r>
        <w:r w:rsidR="005C73AC">
          <w:rPr>
            <w:noProof/>
            <w:webHidden/>
          </w:rPr>
          <w:t>39</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28" w:history="1">
        <w:r w:rsidR="005C73AC" w:rsidRPr="00CA2AFF">
          <w:rPr>
            <w:rStyle w:val="Hyperlink"/>
            <w:noProof/>
          </w:rPr>
          <w:t>Atualização do Atualização do Windows Embedded 8.1 Industry Enterprise para SA (Std, POSR, Ind Retail)</w:t>
        </w:r>
        <w:r w:rsidR="005C73AC">
          <w:rPr>
            <w:noProof/>
            <w:webHidden/>
          </w:rPr>
          <w:tab/>
        </w:r>
        <w:r w:rsidR="005C73AC">
          <w:rPr>
            <w:noProof/>
            <w:webHidden/>
          </w:rPr>
          <w:fldChar w:fldCharType="begin"/>
        </w:r>
        <w:r w:rsidR="005C73AC">
          <w:rPr>
            <w:noProof/>
            <w:webHidden/>
          </w:rPr>
          <w:instrText xml:space="preserve"> PAGEREF _Toc389048628 \h </w:instrText>
        </w:r>
        <w:r w:rsidR="005C73AC">
          <w:rPr>
            <w:noProof/>
            <w:webHidden/>
          </w:rPr>
        </w:r>
        <w:r w:rsidR="005C73AC">
          <w:rPr>
            <w:noProof/>
            <w:webHidden/>
          </w:rPr>
          <w:fldChar w:fldCharType="separate"/>
        </w:r>
        <w:r w:rsidR="005C73AC">
          <w:rPr>
            <w:noProof/>
            <w:webHidden/>
          </w:rPr>
          <w:t>39</w:t>
        </w:r>
        <w:r w:rsidR="005C73AC">
          <w:rPr>
            <w:noProof/>
            <w:webHidden/>
          </w:rPr>
          <w:fldChar w:fldCharType="end"/>
        </w:r>
      </w:hyperlink>
    </w:p>
    <w:p w:rsidR="005C73AC" w:rsidRDefault="009B1390">
      <w:pPr>
        <w:pStyle w:val="TOC2"/>
        <w:tabs>
          <w:tab w:val="right" w:leader="dot" w:pos="5030"/>
        </w:tabs>
        <w:rPr>
          <w:rFonts w:eastAsiaTheme="minorEastAsia"/>
          <w:b w:val="0"/>
          <w:smallCaps w:val="0"/>
          <w:noProof/>
          <w:sz w:val="22"/>
        </w:rPr>
      </w:pPr>
      <w:hyperlink w:anchor="_Toc389048629" w:history="1">
        <w:r w:rsidR="005C73AC" w:rsidRPr="00CA2AFF">
          <w:rPr>
            <w:rStyle w:val="Hyperlink"/>
            <w:noProof/>
            <w:lang w:val="pt-BR"/>
          </w:rPr>
          <w:t>Windows Server</w:t>
        </w:r>
        <w:r w:rsidR="005C73AC">
          <w:rPr>
            <w:noProof/>
            <w:webHidden/>
          </w:rPr>
          <w:tab/>
        </w:r>
        <w:r w:rsidR="005C73AC">
          <w:rPr>
            <w:noProof/>
            <w:webHidden/>
          </w:rPr>
          <w:fldChar w:fldCharType="begin"/>
        </w:r>
        <w:r w:rsidR="005C73AC">
          <w:rPr>
            <w:noProof/>
            <w:webHidden/>
          </w:rPr>
          <w:instrText xml:space="preserve"> PAGEREF _Toc389048629 \h </w:instrText>
        </w:r>
        <w:r w:rsidR="005C73AC">
          <w:rPr>
            <w:noProof/>
            <w:webHidden/>
          </w:rPr>
        </w:r>
        <w:r w:rsidR="005C73AC">
          <w:rPr>
            <w:noProof/>
            <w:webHidden/>
          </w:rPr>
          <w:fldChar w:fldCharType="separate"/>
        </w:r>
        <w:r w:rsidR="005C73AC">
          <w:rPr>
            <w:noProof/>
            <w:webHidden/>
          </w:rPr>
          <w:t>42</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630" w:history="1">
        <w:r w:rsidR="005C73AC" w:rsidRPr="00CA2AFF">
          <w:rPr>
            <w:rStyle w:val="Hyperlink"/>
            <w:noProof/>
          </w:rPr>
          <w:t>Windows MultiPoint Server</w:t>
        </w:r>
        <w:r w:rsidR="005C73AC">
          <w:rPr>
            <w:noProof/>
            <w:webHidden/>
          </w:rPr>
          <w:tab/>
        </w:r>
        <w:r w:rsidR="005C73AC">
          <w:rPr>
            <w:noProof/>
            <w:webHidden/>
          </w:rPr>
          <w:fldChar w:fldCharType="begin"/>
        </w:r>
        <w:r w:rsidR="005C73AC">
          <w:rPr>
            <w:noProof/>
            <w:webHidden/>
          </w:rPr>
          <w:instrText xml:space="preserve"> PAGEREF _Toc389048630 \h </w:instrText>
        </w:r>
        <w:r w:rsidR="005C73AC">
          <w:rPr>
            <w:noProof/>
            <w:webHidden/>
          </w:rPr>
        </w:r>
        <w:r w:rsidR="005C73AC">
          <w:rPr>
            <w:noProof/>
            <w:webHidden/>
          </w:rPr>
          <w:fldChar w:fldCharType="separate"/>
        </w:r>
        <w:r w:rsidR="005C73AC">
          <w:rPr>
            <w:noProof/>
            <w:webHidden/>
          </w:rPr>
          <w:t>42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31" w:history="1">
        <w:r w:rsidR="005C73AC" w:rsidRPr="00CA2AFF">
          <w:rPr>
            <w:rStyle w:val="Hyperlink"/>
            <w:noProof/>
            <w:lang w:val="pt-BR"/>
          </w:rPr>
          <w:t>Windows MultiPoint Server 2012 CAL (Dispositivo e Usuário)</w:t>
        </w:r>
        <w:r w:rsidR="005C73AC">
          <w:rPr>
            <w:noProof/>
            <w:webHidden/>
          </w:rPr>
          <w:tab/>
        </w:r>
        <w:r w:rsidR="005C73AC">
          <w:rPr>
            <w:noProof/>
            <w:webHidden/>
          </w:rPr>
          <w:fldChar w:fldCharType="begin"/>
        </w:r>
        <w:r w:rsidR="005C73AC">
          <w:rPr>
            <w:noProof/>
            <w:webHidden/>
          </w:rPr>
          <w:instrText xml:space="preserve"> PAGEREF _Toc389048631 \h </w:instrText>
        </w:r>
        <w:r w:rsidR="005C73AC">
          <w:rPr>
            <w:noProof/>
            <w:webHidden/>
          </w:rPr>
        </w:r>
        <w:r w:rsidR="005C73AC">
          <w:rPr>
            <w:noProof/>
            <w:webHidden/>
          </w:rPr>
          <w:fldChar w:fldCharType="separate"/>
        </w:r>
        <w:r w:rsidR="005C73AC">
          <w:rPr>
            <w:noProof/>
            <w:webHidden/>
          </w:rPr>
          <w:t>42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32" w:history="1">
        <w:r w:rsidR="005C73AC" w:rsidRPr="00CA2AFF">
          <w:rPr>
            <w:rStyle w:val="Hyperlink"/>
            <w:noProof/>
            <w:lang w:val="pt-BR"/>
          </w:rPr>
          <w:t>CAL do Windows MultiPoint Server 2012 com CAL do Windows Server 2012 (Dispositivo e Usuário)</w:t>
        </w:r>
        <w:r w:rsidR="005C73AC">
          <w:rPr>
            <w:noProof/>
            <w:webHidden/>
          </w:rPr>
          <w:tab/>
        </w:r>
        <w:r w:rsidR="005C73AC">
          <w:rPr>
            <w:noProof/>
            <w:webHidden/>
          </w:rPr>
          <w:fldChar w:fldCharType="begin"/>
        </w:r>
        <w:r w:rsidR="005C73AC">
          <w:rPr>
            <w:noProof/>
            <w:webHidden/>
          </w:rPr>
          <w:instrText xml:space="preserve"> PAGEREF _Toc389048632 \h </w:instrText>
        </w:r>
        <w:r w:rsidR="005C73AC">
          <w:rPr>
            <w:noProof/>
            <w:webHidden/>
          </w:rPr>
        </w:r>
        <w:r w:rsidR="005C73AC">
          <w:rPr>
            <w:noProof/>
            <w:webHidden/>
          </w:rPr>
          <w:fldChar w:fldCharType="separate"/>
        </w:r>
        <w:r w:rsidR="005C73AC">
          <w:rPr>
            <w:noProof/>
            <w:webHidden/>
          </w:rPr>
          <w:t>42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33" w:history="1">
        <w:r w:rsidR="005C73AC" w:rsidRPr="00CA2AFF">
          <w:rPr>
            <w:rStyle w:val="Hyperlink"/>
            <w:noProof/>
          </w:rPr>
          <w:t>Windows MultiPoint Server 2012 Premium</w:t>
        </w:r>
        <w:r w:rsidR="005C73AC">
          <w:rPr>
            <w:noProof/>
            <w:webHidden/>
          </w:rPr>
          <w:tab/>
        </w:r>
        <w:r w:rsidR="005C73AC">
          <w:rPr>
            <w:noProof/>
            <w:webHidden/>
          </w:rPr>
          <w:fldChar w:fldCharType="begin"/>
        </w:r>
        <w:r w:rsidR="005C73AC">
          <w:rPr>
            <w:noProof/>
            <w:webHidden/>
          </w:rPr>
          <w:instrText xml:space="preserve"> PAGEREF _Toc389048633 \h </w:instrText>
        </w:r>
        <w:r w:rsidR="005C73AC">
          <w:rPr>
            <w:noProof/>
            <w:webHidden/>
          </w:rPr>
        </w:r>
        <w:r w:rsidR="005C73AC">
          <w:rPr>
            <w:noProof/>
            <w:webHidden/>
          </w:rPr>
          <w:fldChar w:fldCharType="separate"/>
        </w:r>
        <w:r w:rsidR="005C73AC">
          <w:rPr>
            <w:noProof/>
            <w:webHidden/>
          </w:rPr>
          <w:t>42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34" w:history="1">
        <w:r w:rsidR="005C73AC" w:rsidRPr="00CA2AFF">
          <w:rPr>
            <w:rStyle w:val="Hyperlink"/>
            <w:noProof/>
            <w:lang w:val="pt-BR"/>
          </w:rPr>
          <w:t>Windows MultiPoint Server 2012 Premium com CAL do Windows MultiPoint Server (5 clientes) (Dispositivo e Usuário)</w:t>
        </w:r>
        <w:r w:rsidR="005C73AC">
          <w:rPr>
            <w:noProof/>
            <w:webHidden/>
          </w:rPr>
          <w:tab/>
        </w:r>
        <w:r w:rsidR="005C73AC">
          <w:rPr>
            <w:noProof/>
            <w:webHidden/>
          </w:rPr>
          <w:fldChar w:fldCharType="begin"/>
        </w:r>
        <w:r w:rsidR="005C73AC">
          <w:rPr>
            <w:noProof/>
            <w:webHidden/>
          </w:rPr>
          <w:instrText xml:space="preserve"> PAGEREF _Toc389048634 \h </w:instrText>
        </w:r>
        <w:r w:rsidR="005C73AC">
          <w:rPr>
            <w:noProof/>
            <w:webHidden/>
          </w:rPr>
        </w:r>
        <w:r w:rsidR="005C73AC">
          <w:rPr>
            <w:noProof/>
            <w:webHidden/>
          </w:rPr>
          <w:fldChar w:fldCharType="separate"/>
        </w:r>
        <w:r w:rsidR="005C73AC">
          <w:rPr>
            <w:noProof/>
            <w:webHidden/>
          </w:rPr>
          <w:t>42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35" w:history="1">
        <w:r w:rsidR="005C73AC" w:rsidRPr="00CA2AFF">
          <w:rPr>
            <w:rStyle w:val="Hyperlink"/>
            <w:noProof/>
            <w:lang w:val="pt-BR"/>
          </w:rPr>
          <w:t>Windows MultiPoint Server 2012 Premium com CAL do Windows MultiPoint Server (5 clientes) com CAL do Windows Server 2010 (5 clientes) (Dispositivo e Usuário)</w:t>
        </w:r>
        <w:r w:rsidR="005C73AC">
          <w:rPr>
            <w:noProof/>
            <w:webHidden/>
          </w:rPr>
          <w:tab/>
        </w:r>
        <w:r w:rsidR="005C73AC">
          <w:rPr>
            <w:noProof/>
            <w:webHidden/>
          </w:rPr>
          <w:fldChar w:fldCharType="begin"/>
        </w:r>
        <w:r w:rsidR="005C73AC">
          <w:rPr>
            <w:noProof/>
            <w:webHidden/>
          </w:rPr>
          <w:instrText xml:space="preserve"> PAGEREF _Toc389048635 \h </w:instrText>
        </w:r>
        <w:r w:rsidR="005C73AC">
          <w:rPr>
            <w:noProof/>
            <w:webHidden/>
          </w:rPr>
        </w:r>
        <w:r w:rsidR="005C73AC">
          <w:rPr>
            <w:noProof/>
            <w:webHidden/>
          </w:rPr>
          <w:fldChar w:fldCharType="separate"/>
        </w:r>
        <w:r w:rsidR="005C73AC">
          <w:rPr>
            <w:noProof/>
            <w:webHidden/>
          </w:rPr>
          <w:t>42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36" w:history="1">
        <w:r w:rsidR="005C73AC" w:rsidRPr="00CA2AFF">
          <w:rPr>
            <w:rStyle w:val="Hyperlink"/>
            <w:noProof/>
          </w:rPr>
          <w:t>Windows MultiPoint Server 2012 Standard</w:t>
        </w:r>
        <w:r w:rsidR="005C73AC">
          <w:rPr>
            <w:noProof/>
            <w:webHidden/>
          </w:rPr>
          <w:tab/>
        </w:r>
        <w:r w:rsidR="005C73AC">
          <w:rPr>
            <w:noProof/>
            <w:webHidden/>
          </w:rPr>
          <w:fldChar w:fldCharType="begin"/>
        </w:r>
        <w:r w:rsidR="005C73AC">
          <w:rPr>
            <w:noProof/>
            <w:webHidden/>
          </w:rPr>
          <w:instrText xml:space="preserve"> PAGEREF _Toc389048636 \h </w:instrText>
        </w:r>
        <w:r w:rsidR="005C73AC">
          <w:rPr>
            <w:noProof/>
            <w:webHidden/>
          </w:rPr>
        </w:r>
        <w:r w:rsidR="005C73AC">
          <w:rPr>
            <w:noProof/>
            <w:webHidden/>
          </w:rPr>
          <w:fldChar w:fldCharType="separate"/>
        </w:r>
        <w:r w:rsidR="005C73AC">
          <w:rPr>
            <w:noProof/>
            <w:webHidden/>
          </w:rPr>
          <w:t>42</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637" w:history="1">
        <w:r w:rsidR="005C73AC" w:rsidRPr="00CA2AFF">
          <w:rPr>
            <w:rStyle w:val="Hyperlink"/>
            <w:noProof/>
            <w:lang w:val="pt-BR"/>
          </w:rPr>
          <w:t>Windows Server</w:t>
        </w:r>
        <w:r w:rsidR="005C73AC">
          <w:rPr>
            <w:noProof/>
            <w:webHidden/>
          </w:rPr>
          <w:tab/>
        </w:r>
        <w:r w:rsidR="005C73AC">
          <w:rPr>
            <w:noProof/>
            <w:webHidden/>
          </w:rPr>
          <w:fldChar w:fldCharType="begin"/>
        </w:r>
        <w:r w:rsidR="005C73AC">
          <w:rPr>
            <w:noProof/>
            <w:webHidden/>
          </w:rPr>
          <w:instrText xml:space="preserve"> PAGEREF _Toc389048637 \h </w:instrText>
        </w:r>
        <w:r w:rsidR="005C73AC">
          <w:rPr>
            <w:noProof/>
            <w:webHidden/>
          </w:rPr>
        </w:r>
        <w:r w:rsidR="005C73AC">
          <w:rPr>
            <w:noProof/>
            <w:webHidden/>
          </w:rPr>
          <w:fldChar w:fldCharType="separate"/>
        </w:r>
        <w:r w:rsidR="005C73AC">
          <w:rPr>
            <w:noProof/>
            <w:webHidden/>
          </w:rPr>
          <w:t>42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38" w:history="1">
        <w:r w:rsidR="005C73AC" w:rsidRPr="00CA2AFF">
          <w:rPr>
            <w:rStyle w:val="Hyperlink"/>
            <w:noProof/>
            <w:lang w:val="pt-BR"/>
          </w:rPr>
          <w:t>CAL dos Serviços de Gerenciamento de Direitos do Active Directory do Windows Server 2012 (Dispositivo e Usuário)</w:t>
        </w:r>
        <w:r w:rsidR="005C73AC">
          <w:rPr>
            <w:noProof/>
            <w:webHidden/>
          </w:rPr>
          <w:tab/>
        </w:r>
        <w:r w:rsidR="005C73AC">
          <w:rPr>
            <w:noProof/>
            <w:webHidden/>
          </w:rPr>
          <w:fldChar w:fldCharType="begin"/>
        </w:r>
        <w:r w:rsidR="005C73AC">
          <w:rPr>
            <w:noProof/>
            <w:webHidden/>
          </w:rPr>
          <w:instrText xml:space="preserve"> PAGEREF _Toc389048638 \h </w:instrText>
        </w:r>
        <w:r w:rsidR="005C73AC">
          <w:rPr>
            <w:noProof/>
            <w:webHidden/>
          </w:rPr>
        </w:r>
        <w:r w:rsidR="005C73AC">
          <w:rPr>
            <w:noProof/>
            <w:webHidden/>
          </w:rPr>
          <w:fldChar w:fldCharType="separate"/>
        </w:r>
        <w:r w:rsidR="005C73AC">
          <w:rPr>
            <w:noProof/>
            <w:webHidden/>
          </w:rPr>
          <w:t>42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39" w:history="1">
        <w:r w:rsidR="005C73AC" w:rsidRPr="00CA2AFF">
          <w:rPr>
            <w:rStyle w:val="Hyperlink"/>
            <w:noProof/>
            <w:lang w:val="pt-BR"/>
          </w:rPr>
          <w:t>CAL do Windows Server 2012 (Dispositivo e Usuário)</w:t>
        </w:r>
        <w:r w:rsidR="005C73AC">
          <w:rPr>
            <w:noProof/>
            <w:webHidden/>
          </w:rPr>
          <w:tab/>
        </w:r>
        <w:r w:rsidR="005C73AC">
          <w:rPr>
            <w:noProof/>
            <w:webHidden/>
          </w:rPr>
          <w:fldChar w:fldCharType="begin"/>
        </w:r>
        <w:r w:rsidR="005C73AC">
          <w:rPr>
            <w:noProof/>
            <w:webHidden/>
          </w:rPr>
          <w:instrText xml:space="preserve"> PAGEREF _Toc389048639 \h </w:instrText>
        </w:r>
        <w:r w:rsidR="005C73AC">
          <w:rPr>
            <w:noProof/>
            <w:webHidden/>
          </w:rPr>
        </w:r>
        <w:r w:rsidR="005C73AC">
          <w:rPr>
            <w:noProof/>
            <w:webHidden/>
          </w:rPr>
          <w:fldChar w:fldCharType="separate"/>
        </w:r>
        <w:r w:rsidR="005C73AC">
          <w:rPr>
            <w:noProof/>
            <w:webHidden/>
          </w:rPr>
          <w:t>42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40" w:history="1">
        <w:r w:rsidR="005C73AC" w:rsidRPr="00CA2AFF">
          <w:rPr>
            <w:rStyle w:val="Hyperlink"/>
            <w:noProof/>
            <w:lang w:val="pt-BR"/>
          </w:rPr>
          <w:t>CAL dos Serviços de Área de Trabalho Remota do Windows Server 2012 (Dispositivo e Usuário)</w:t>
        </w:r>
        <w:r w:rsidR="005C73AC">
          <w:rPr>
            <w:noProof/>
            <w:webHidden/>
          </w:rPr>
          <w:tab/>
        </w:r>
        <w:r w:rsidR="005C73AC">
          <w:rPr>
            <w:noProof/>
            <w:webHidden/>
          </w:rPr>
          <w:fldChar w:fldCharType="begin"/>
        </w:r>
        <w:r w:rsidR="005C73AC">
          <w:rPr>
            <w:noProof/>
            <w:webHidden/>
          </w:rPr>
          <w:instrText xml:space="preserve"> PAGEREF _Toc389048640 \h </w:instrText>
        </w:r>
        <w:r w:rsidR="005C73AC">
          <w:rPr>
            <w:noProof/>
            <w:webHidden/>
          </w:rPr>
        </w:r>
        <w:r w:rsidR="005C73AC">
          <w:rPr>
            <w:noProof/>
            <w:webHidden/>
          </w:rPr>
          <w:fldChar w:fldCharType="separate"/>
        </w:r>
        <w:r w:rsidR="005C73AC">
          <w:rPr>
            <w:noProof/>
            <w:webHidden/>
          </w:rPr>
          <w:t>42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41" w:history="1">
        <w:r w:rsidR="005C73AC" w:rsidRPr="00CA2AFF">
          <w:rPr>
            <w:rStyle w:val="Hyperlink"/>
            <w:noProof/>
            <w:lang w:val="pt-BR"/>
          </w:rPr>
          <w:t>Conector Externo para Serviços de Área de Trabalho Remota do Windows Server 2012</w:t>
        </w:r>
        <w:r w:rsidR="005C73AC">
          <w:rPr>
            <w:noProof/>
            <w:webHidden/>
          </w:rPr>
          <w:tab/>
        </w:r>
        <w:r w:rsidR="005C73AC">
          <w:rPr>
            <w:noProof/>
            <w:webHidden/>
          </w:rPr>
          <w:fldChar w:fldCharType="begin"/>
        </w:r>
        <w:r w:rsidR="005C73AC">
          <w:rPr>
            <w:noProof/>
            <w:webHidden/>
          </w:rPr>
          <w:instrText xml:space="preserve"> PAGEREF _Toc389048641 \h </w:instrText>
        </w:r>
        <w:r w:rsidR="005C73AC">
          <w:rPr>
            <w:noProof/>
            <w:webHidden/>
          </w:rPr>
        </w:r>
        <w:r w:rsidR="005C73AC">
          <w:rPr>
            <w:noProof/>
            <w:webHidden/>
          </w:rPr>
          <w:fldChar w:fldCharType="separate"/>
        </w:r>
        <w:r w:rsidR="005C73AC">
          <w:rPr>
            <w:noProof/>
            <w:webHidden/>
          </w:rPr>
          <w:t>42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42" w:history="1">
        <w:r w:rsidR="005C73AC" w:rsidRPr="00CA2AFF">
          <w:rPr>
            <w:rStyle w:val="Hyperlink"/>
            <w:noProof/>
          </w:rPr>
          <w:t>Windows Server 2012 R2 Datacenter</w:t>
        </w:r>
        <w:r w:rsidR="005C73AC">
          <w:rPr>
            <w:noProof/>
            <w:webHidden/>
          </w:rPr>
          <w:tab/>
        </w:r>
        <w:r w:rsidR="005C73AC">
          <w:rPr>
            <w:noProof/>
            <w:webHidden/>
          </w:rPr>
          <w:fldChar w:fldCharType="begin"/>
        </w:r>
        <w:r w:rsidR="005C73AC">
          <w:rPr>
            <w:noProof/>
            <w:webHidden/>
          </w:rPr>
          <w:instrText xml:space="preserve"> PAGEREF _Toc389048642 \h </w:instrText>
        </w:r>
        <w:r w:rsidR="005C73AC">
          <w:rPr>
            <w:noProof/>
            <w:webHidden/>
          </w:rPr>
        </w:r>
        <w:r w:rsidR="005C73AC">
          <w:rPr>
            <w:noProof/>
            <w:webHidden/>
          </w:rPr>
          <w:fldChar w:fldCharType="separate"/>
        </w:r>
        <w:r w:rsidR="005C73AC">
          <w:rPr>
            <w:noProof/>
            <w:webHidden/>
          </w:rPr>
          <w:t>43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43" w:history="1">
        <w:r w:rsidR="005C73AC" w:rsidRPr="00CA2AFF">
          <w:rPr>
            <w:rStyle w:val="Hyperlink"/>
            <w:noProof/>
          </w:rPr>
          <w:t>Windows Server 2012 R2 Essentials</w:t>
        </w:r>
        <w:r w:rsidR="005C73AC">
          <w:rPr>
            <w:noProof/>
            <w:webHidden/>
          </w:rPr>
          <w:tab/>
        </w:r>
        <w:r w:rsidR="005C73AC">
          <w:rPr>
            <w:noProof/>
            <w:webHidden/>
          </w:rPr>
          <w:fldChar w:fldCharType="begin"/>
        </w:r>
        <w:r w:rsidR="005C73AC">
          <w:rPr>
            <w:noProof/>
            <w:webHidden/>
          </w:rPr>
          <w:instrText xml:space="preserve"> PAGEREF _Toc389048643 \h </w:instrText>
        </w:r>
        <w:r w:rsidR="005C73AC">
          <w:rPr>
            <w:noProof/>
            <w:webHidden/>
          </w:rPr>
        </w:r>
        <w:r w:rsidR="005C73AC">
          <w:rPr>
            <w:noProof/>
            <w:webHidden/>
          </w:rPr>
          <w:fldChar w:fldCharType="separate"/>
        </w:r>
        <w:r w:rsidR="005C73AC">
          <w:rPr>
            <w:noProof/>
            <w:webHidden/>
          </w:rPr>
          <w:t>43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44" w:history="1">
        <w:r w:rsidR="005C73AC" w:rsidRPr="00CA2AFF">
          <w:rPr>
            <w:rStyle w:val="Hyperlink"/>
            <w:noProof/>
          </w:rPr>
          <w:t>Windows Server 2012 R2 Standard</w:t>
        </w:r>
        <w:r w:rsidR="005C73AC">
          <w:rPr>
            <w:noProof/>
            <w:webHidden/>
          </w:rPr>
          <w:tab/>
        </w:r>
        <w:r w:rsidR="005C73AC">
          <w:rPr>
            <w:noProof/>
            <w:webHidden/>
          </w:rPr>
          <w:fldChar w:fldCharType="begin"/>
        </w:r>
        <w:r w:rsidR="005C73AC">
          <w:rPr>
            <w:noProof/>
            <w:webHidden/>
          </w:rPr>
          <w:instrText xml:space="preserve"> PAGEREF _Toc389048644 \h </w:instrText>
        </w:r>
        <w:r w:rsidR="005C73AC">
          <w:rPr>
            <w:noProof/>
            <w:webHidden/>
          </w:rPr>
        </w:r>
        <w:r w:rsidR="005C73AC">
          <w:rPr>
            <w:noProof/>
            <w:webHidden/>
          </w:rPr>
          <w:fldChar w:fldCharType="separate"/>
        </w:r>
        <w:r w:rsidR="005C73AC">
          <w:rPr>
            <w:noProof/>
            <w:webHidden/>
          </w:rPr>
          <w:t>43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45" w:history="1">
        <w:r w:rsidR="005C73AC" w:rsidRPr="00CA2AFF">
          <w:rPr>
            <w:rStyle w:val="Hyperlink"/>
            <w:noProof/>
            <w:lang w:val="pt-BR"/>
          </w:rPr>
          <w:t>External Connectors dos Serviços de Gerenciamento de Direitos do Active Directory do Windows Server 2012</w:t>
        </w:r>
        <w:r w:rsidR="005C73AC">
          <w:rPr>
            <w:noProof/>
            <w:webHidden/>
          </w:rPr>
          <w:tab/>
        </w:r>
        <w:r w:rsidR="005C73AC">
          <w:rPr>
            <w:noProof/>
            <w:webHidden/>
          </w:rPr>
          <w:fldChar w:fldCharType="begin"/>
        </w:r>
        <w:r w:rsidR="005C73AC">
          <w:rPr>
            <w:noProof/>
            <w:webHidden/>
          </w:rPr>
          <w:instrText xml:space="preserve"> PAGEREF _Toc389048645 \h </w:instrText>
        </w:r>
        <w:r w:rsidR="005C73AC">
          <w:rPr>
            <w:noProof/>
            <w:webHidden/>
          </w:rPr>
        </w:r>
        <w:r w:rsidR="005C73AC">
          <w:rPr>
            <w:noProof/>
            <w:webHidden/>
          </w:rPr>
          <w:fldChar w:fldCharType="separate"/>
        </w:r>
        <w:r w:rsidR="005C73AC">
          <w:rPr>
            <w:noProof/>
            <w:webHidden/>
          </w:rPr>
          <w:t>43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46" w:history="1">
        <w:r w:rsidR="005C73AC" w:rsidRPr="00CA2AFF">
          <w:rPr>
            <w:rStyle w:val="Hyperlink"/>
            <w:noProof/>
            <w:lang w:val="pt-BR"/>
          </w:rPr>
          <w:t>Conector Externo para Windows Server 2012</w:t>
        </w:r>
        <w:r w:rsidR="005C73AC">
          <w:rPr>
            <w:noProof/>
            <w:webHidden/>
          </w:rPr>
          <w:tab/>
        </w:r>
        <w:r w:rsidR="005C73AC">
          <w:rPr>
            <w:noProof/>
            <w:webHidden/>
          </w:rPr>
          <w:fldChar w:fldCharType="begin"/>
        </w:r>
        <w:r w:rsidR="005C73AC">
          <w:rPr>
            <w:noProof/>
            <w:webHidden/>
          </w:rPr>
          <w:instrText xml:space="preserve"> PAGEREF _Toc389048646 \h </w:instrText>
        </w:r>
        <w:r w:rsidR="005C73AC">
          <w:rPr>
            <w:noProof/>
            <w:webHidden/>
          </w:rPr>
        </w:r>
        <w:r w:rsidR="005C73AC">
          <w:rPr>
            <w:noProof/>
            <w:webHidden/>
          </w:rPr>
          <w:fldChar w:fldCharType="separate"/>
        </w:r>
        <w:r w:rsidR="005C73AC">
          <w:rPr>
            <w:noProof/>
            <w:webHidden/>
          </w:rPr>
          <w:t>43</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647" w:history="1">
        <w:r w:rsidR="005C73AC" w:rsidRPr="00CA2AFF">
          <w:rPr>
            <w:rStyle w:val="Hyperlink"/>
            <w:noProof/>
            <w:lang w:val="pt-BR"/>
          </w:rPr>
          <w:t>Windows Small Business Server</w:t>
        </w:r>
        <w:r w:rsidR="005C73AC">
          <w:rPr>
            <w:noProof/>
            <w:webHidden/>
          </w:rPr>
          <w:tab/>
        </w:r>
        <w:r w:rsidR="005C73AC">
          <w:rPr>
            <w:noProof/>
            <w:webHidden/>
          </w:rPr>
          <w:fldChar w:fldCharType="begin"/>
        </w:r>
        <w:r w:rsidR="005C73AC">
          <w:rPr>
            <w:noProof/>
            <w:webHidden/>
          </w:rPr>
          <w:instrText xml:space="preserve"> PAGEREF _Toc389048647 \h </w:instrText>
        </w:r>
        <w:r w:rsidR="005C73AC">
          <w:rPr>
            <w:noProof/>
            <w:webHidden/>
          </w:rPr>
        </w:r>
        <w:r w:rsidR="005C73AC">
          <w:rPr>
            <w:noProof/>
            <w:webHidden/>
          </w:rPr>
          <w:fldChar w:fldCharType="separate"/>
        </w:r>
        <w:r w:rsidR="005C73AC">
          <w:rPr>
            <w:noProof/>
            <w:webHidden/>
          </w:rPr>
          <w:t>43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48" w:history="1">
        <w:r w:rsidR="005C73AC" w:rsidRPr="00CA2AFF">
          <w:rPr>
            <w:rStyle w:val="Hyperlink"/>
            <w:noProof/>
            <w:lang w:val="pt-BR"/>
          </w:rPr>
          <w:t>Pacote de CALs do Windows Small Business Server 2011 (um cliente)</w:t>
        </w:r>
        <w:r w:rsidR="005C73AC">
          <w:rPr>
            <w:noProof/>
            <w:webHidden/>
          </w:rPr>
          <w:tab/>
        </w:r>
        <w:r w:rsidR="005C73AC">
          <w:rPr>
            <w:noProof/>
            <w:webHidden/>
          </w:rPr>
          <w:fldChar w:fldCharType="begin"/>
        </w:r>
        <w:r w:rsidR="005C73AC">
          <w:rPr>
            <w:noProof/>
            <w:webHidden/>
          </w:rPr>
          <w:instrText xml:space="preserve"> PAGEREF _Toc389048648 \h </w:instrText>
        </w:r>
        <w:r w:rsidR="005C73AC">
          <w:rPr>
            <w:noProof/>
            <w:webHidden/>
          </w:rPr>
        </w:r>
        <w:r w:rsidR="005C73AC">
          <w:rPr>
            <w:noProof/>
            <w:webHidden/>
          </w:rPr>
          <w:fldChar w:fldCharType="separate"/>
        </w:r>
        <w:r w:rsidR="005C73AC">
          <w:rPr>
            <w:noProof/>
            <w:webHidden/>
          </w:rPr>
          <w:t>43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49" w:history="1">
        <w:r w:rsidR="005C73AC" w:rsidRPr="00CA2AFF">
          <w:rPr>
            <w:rStyle w:val="Hyperlink"/>
            <w:noProof/>
          </w:rPr>
          <w:t>Pacote de CALs do Windows Small Business Server 2011 (cinco clientes)</w:t>
        </w:r>
        <w:r w:rsidR="005C73AC">
          <w:rPr>
            <w:noProof/>
            <w:webHidden/>
          </w:rPr>
          <w:tab/>
        </w:r>
        <w:r w:rsidR="005C73AC">
          <w:rPr>
            <w:noProof/>
            <w:webHidden/>
          </w:rPr>
          <w:fldChar w:fldCharType="begin"/>
        </w:r>
        <w:r w:rsidR="005C73AC">
          <w:rPr>
            <w:noProof/>
            <w:webHidden/>
          </w:rPr>
          <w:instrText xml:space="preserve"> PAGEREF _Toc389048649 \h </w:instrText>
        </w:r>
        <w:r w:rsidR="005C73AC">
          <w:rPr>
            <w:noProof/>
            <w:webHidden/>
          </w:rPr>
        </w:r>
        <w:r w:rsidR="005C73AC">
          <w:rPr>
            <w:noProof/>
            <w:webHidden/>
          </w:rPr>
          <w:fldChar w:fldCharType="separate"/>
        </w:r>
        <w:r w:rsidR="005C73AC">
          <w:rPr>
            <w:noProof/>
            <w:webHidden/>
          </w:rPr>
          <w:t>43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50" w:history="1">
        <w:r w:rsidR="005C73AC" w:rsidRPr="00CA2AFF">
          <w:rPr>
            <w:rStyle w:val="Hyperlink"/>
            <w:noProof/>
          </w:rPr>
          <w:t>Pacote de CALs do Windows Small Business Server 2011 (20 clientes)</w:t>
        </w:r>
        <w:r w:rsidR="005C73AC">
          <w:rPr>
            <w:noProof/>
            <w:webHidden/>
          </w:rPr>
          <w:tab/>
        </w:r>
        <w:r w:rsidR="005C73AC">
          <w:rPr>
            <w:noProof/>
            <w:webHidden/>
          </w:rPr>
          <w:fldChar w:fldCharType="begin"/>
        </w:r>
        <w:r w:rsidR="005C73AC">
          <w:rPr>
            <w:noProof/>
            <w:webHidden/>
          </w:rPr>
          <w:instrText xml:space="preserve"> PAGEREF _Toc389048650 \h </w:instrText>
        </w:r>
        <w:r w:rsidR="005C73AC">
          <w:rPr>
            <w:noProof/>
            <w:webHidden/>
          </w:rPr>
        </w:r>
        <w:r w:rsidR="005C73AC">
          <w:rPr>
            <w:noProof/>
            <w:webHidden/>
          </w:rPr>
          <w:fldChar w:fldCharType="separate"/>
        </w:r>
        <w:r w:rsidR="005C73AC">
          <w:rPr>
            <w:noProof/>
            <w:webHidden/>
          </w:rPr>
          <w:t>43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51" w:history="1">
        <w:r w:rsidR="005C73AC" w:rsidRPr="00CA2AFF">
          <w:rPr>
            <w:rStyle w:val="Hyperlink"/>
            <w:noProof/>
          </w:rPr>
          <w:t>Pacote de CALs Complementares do Windows Small Business Server 2011 Premium (1 cliente)</w:t>
        </w:r>
        <w:r w:rsidR="005C73AC">
          <w:rPr>
            <w:noProof/>
            <w:webHidden/>
          </w:rPr>
          <w:tab/>
        </w:r>
        <w:r w:rsidR="005C73AC">
          <w:rPr>
            <w:noProof/>
            <w:webHidden/>
          </w:rPr>
          <w:fldChar w:fldCharType="begin"/>
        </w:r>
        <w:r w:rsidR="005C73AC">
          <w:rPr>
            <w:noProof/>
            <w:webHidden/>
          </w:rPr>
          <w:instrText xml:space="preserve"> PAGEREF _Toc389048651 \h </w:instrText>
        </w:r>
        <w:r w:rsidR="005C73AC">
          <w:rPr>
            <w:noProof/>
            <w:webHidden/>
          </w:rPr>
        </w:r>
        <w:r w:rsidR="005C73AC">
          <w:rPr>
            <w:noProof/>
            <w:webHidden/>
          </w:rPr>
          <w:fldChar w:fldCharType="separate"/>
        </w:r>
        <w:r w:rsidR="005C73AC">
          <w:rPr>
            <w:noProof/>
            <w:webHidden/>
          </w:rPr>
          <w:t>43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52" w:history="1">
        <w:r w:rsidR="005C73AC" w:rsidRPr="00CA2AFF">
          <w:rPr>
            <w:rStyle w:val="Hyperlink"/>
            <w:noProof/>
          </w:rPr>
          <w:t>Pacote de CALs Complementares do Windows Small Business Server 2011 Premium (5 clientes)</w:t>
        </w:r>
        <w:r w:rsidR="005C73AC">
          <w:rPr>
            <w:noProof/>
            <w:webHidden/>
          </w:rPr>
          <w:tab/>
        </w:r>
        <w:r w:rsidR="005C73AC">
          <w:rPr>
            <w:noProof/>
            <w:webHidden/>
          </w:rPr>
          <w:fldChar w:fldCharType="begin"/>
        </w:r>
        <w:r w:rsidR="005C73AC">
          <w:rPr>
            <w:noProof/>
            <w:webHidden/>
          </w:rPr>
          <w:instrText xml:space="preserve"> PAGEREF _Toc389048652 \h </w:instrText>
        </w:r>
        <w:r w:rsidR="005C73AC">
          <w:rPr>
            <w:noProof/>
            <w:webHidden/>
          </w:rPr>
        </w:r>
        <w:r w:rsidR="005C73AC">
          <w:rPr>
            <w:noProof/>
            <w:webHidden/>
          </w:rPr>
          <w:fldChar w:fldCharType="separate"/>
        </w:r>
        <w:r w:rsidR="005C73AC">
          <w:rPr>
            <w:noProof/>
            <w:webHidden/>
          </w:rPr>
          <w:t>43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53" w:history="1">
        <w:r w:rsidR="005C73AC" w:rsidRPr="00CA2AFF">
          <w:rPr>
            <w:rStyle w:val="Hyperlink"/>
            <w:noProof/>
          </w:rPr>
          <w:t>Pacote de CALs Complementares do Windows Small Business Server 2011 Premium (20 clientes)</w:t>
        </w:r>
        <w:r w:rsidR="005C73AC">
          <w:rPr>
            <w:noProof/>
            <w:webHidden/>
          </w:rPr>
          <w:tab/>
        </w:r>
        <w:r w:rsidR="005C73AC">
          <w:rPr>
            <w:noProof/>
            <w:webHidden/>
          </w:rPr>
          <w:fldChar w:fldCharType="begin"/>
        </w:r>
        <w:r w:rsidR="005C73AC">
          <w:rPr>
            <w:noProof/>
            <w:webHidden/>
          </w:rPr>
          <w:instrText xml:space="preserve"> PAGEREF _Toc389048653 \h </w:instrText>
        </w:r>
        <w:r w:rsidR="005C73AC">
          <w:rPr>
            <w:noProof/>
            <w:webHidden/>
          </w:rPr>
        </w:r>
        <w:r w:rsidR="005C73AC">
          <w:rPr>
            <w:noProof/>
            <w:webHidden/>
          </w:rPr>
          <w:fldChar w:fldCharType="separate"/>
        </w:r>
        <w:r w:rsidR="005C73AC">
          <w:rPr>
            <w:noProof/>
            <w:webHidden/>
          </w:rPr>
          <w:t>43</w:t>
        </w:r>
        <w:r w:rsidR="005C73AC">
          <w:rPr>
            <w:noProof/>
            <w:webHidden/>
          </w:rPr>
          <w:fldChar w:fldCharType="end"/>
        </w:r>
      </w:hyperlink>
    </w:p>
    <w:p w:rsidR="005C73AC" w:rsidRDefault="009B1390">
      <w:pPr>
        <w:pStyle w:val="TOC1"/>
        <w:tabs>
          <w:tab w:val="right" w:leader="dot" w:pos="5030"/>
        </w:tabs>
        <w:rPr>
          <w:rFonts w:eastAsiaTheme="minorEastAsia"/>
          <w:b w:val="0"/>
          <w:caps w:val="0"/>
          <w:noProof/>
          <w:sz w:val="22"/>
        </w:rPr>
      </w:pPr>
      <w:hyperlink w:anchor="_Toc389048654" w:history="1">
        <w:r w:rsidR="005C73AC" w:rsidRPr="00CA2AFF">
          <w:rPr>
            <w:rStyle w:val="Hyperlink"/>
            <w:noProof/>
            <w:lang w:val="pt-BR"/>
          </w:rPr>
          <w:t>Serviços Online</w:t>
        </w:r>
        <w:r w:rsidR="005C73AC">
          <w:rPr>
            <w:noProof/>
            <w:webHidden/>
          </w:rPr>
          <w:tab/>
        </w:r>
        <w:r w:rsidR="005C73AC">
          <w:rPr>
            <w:noProof/>
            <w:webHidden/>
          </w:rPr>
          <w:fldChar w:fldCharType="begin"/>
        </w:r>
        <w:r w:rsidR="005C73AC">
          <w:rPr>
            <w:noProof/>
            <w:webHidden/>
          </w:rPr>
          <w:instrText xml:space="preserve"> PAGEREF _Toc389048654 \h </w:instrText>
        </w:r>
        <w:r w:rsidR="005C73AC">
          <w:rPr>
            <w:noProof/>
            <w:webHidden/>
          </w:rPr>
        </w:r>
        <w:r w:rsidR="005C73AC">
          <w:rPr>
            <w:noProof/>
            <w:webHidden/>
          </w:rPr>
          <w:fldChar w:fldCharType="separate"/>
        </w:r>
        <w:r w:rsidR="005C73AC">
          <w:rPr>
            <w:noProof/>
            <w:webHidden/>
          </w:rPr>
          <w:t>45</w:t>
        </w:r>
        <w:r w:rsidR="005C73AC">
          <w:rPr>
            <w:noProof/>
            <w:webHidden/>
          </w:rPr>
          <w:fldChar w:fldCharType="end"/>
        </w:r>
      </w:hyperlink>
    </w:p>
    <w:p w:rsidR="005C73AC" w:rsidRDefault="009B1390">
      <w:pPr>
        <w:pStyle w:val="TOC2"/>
        <w:tabs>
          <w:tab w:val="right" w:leader="dot" w:pos="5030"/>
        </w:tabs>
        <w:rPr>
          <w:rFonts w:eastAsiaTheme="minorEastAsia"/>
          <w:b w:val="0"/>
          <w:smallCaps w:val="0"/>
          <w:noProof/>
          <w:sz w:val="22"/>
        </w:rPr>
      </w:pPr>
      <w:hyperlink w:anchor="_Toc389048655" w:history="1">
        <w:r w:rsidR="005C73AC" w:rsidRPr="00CA2AFF">
          <w:rPr>
            <w:rStyle w:val="Hyperlink"/>
            <w:noProof/>
            <w:lang w:val="pt-BR"/>
          </w:rPr>
          <w:t>Termos Gerais</w:t>
        </w:r>
        <w:r w:rsidR="005C73AC">
          <w:rPr>
            <w:noProof/>
            <w:webHidden/>
          </w:rPr>
          <w:tab/>
        </w:r>
        <w:r w:rsidR="005C73AC">
          <w:rPr>
            <w:noProof/>
            <w:webHidden/>
          </w:rPr>
          <w:fldChar w:fldCharType="begin"/>
        </w:r>
        <w:r w:rsidR="005C73AC">
          <w:rPr>
            <w:noProof/>
            <w:webHidden/>
          </w:rPr>
          <w:instrText xml:space="preserve"> PAGEREF _Toc389048655 \h </w:instrText>
        </w:r>
        <w:r w:rsidR="005C73AC">
          <w:rPr>
            <w:noProof/>
            <w:webHidden/>
          </w:rPr>
        </w:r>
        <w:r w:rsidR="005C73AC">
          <w:rPr>
            <w:noProof/>
            <w:webHidden/>
          </w:rPr>
          <w:fldChar w:fldCharType="separate"/>
        </w:r>
        <w:r w:rsidR="005C73AC">
          <w:rPr>
            <w:noProof/>
            <w:webHidden/>
          </w:rPr>
          <w:t>45</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656" w:history="1">
        <w:r w:rsidR="005C73AC" w:rsidRPr="00CA2AFF">
          <w:rPr>
            <w:rStyle w:val="Hyperlink"/>
            <w:noProof/>
            <w:lang w:val="pt-BR"/>
          </w:rPr>
          <w:t>Disponibilidade Regional dos Serviços Online</w:t>
        </w:r>
        <w:r w:rsidR="005C73AC">
          <w:rPr>
            <w:noProof/>
            <w:webHidden/>
          </w:rPr>
          <w:tab/>
        </w:r>
        <w:r w:rsidR="005C73AC">
          <w:rPr>
            <w:noProof/>
            <w:webHidden/>
          </w:rPr>
          <w:fldChar w:fldCharType="begin"/>
        </w:r>
        <w:r w:rsidR="005C73AC">
          <w:rPr>
            <w:noProof/>
            <w:webHidden/>
          </w:rPr>
          <w:instrText xml:space="preserve"> PAGEREF _Toc389048656 \h </w:instrText>
        </w:r>
        <w:r w:rsidR="005C73AC">
          <w:rPr>
            <w:noProof/>
            <w:webHidden/>
          </w:rPr>
        </w:r>
        <w:r w:rsidR="005C73AC">
          <w:rPr>
            <w:noProof/>
            <w:webHidden/>
          </w:rPr>
          <w:fldChar w:fldCharType="separate"/>
        </w:r>
        <w:r w:rsidR="005C73AC">
          <w:rPr>
            <w:noProof/>
            <w:webHidden/>
          </w:rPr>
          <w:t>45</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657" w:history="1">
        <w:r w:rsidR="005C73AC" w:rsidRPr="00CA2AFF">
          <w:rPr>
            <w:rStyle w:val="Hyperlink"/>
            <w:noProof/>
            <w:lang w:val="pt-BR"/>
          </w:rPr>
          <w:t>Regras de Compra de Serviços Online</w:t>
        </w:r>
        <w:r w:rsidR="005C73AC">
          <w:rPr>
            <w:noProof/>
            <w:webHidden/>
          </w:rPr>
          <w:tab/>
        </w:r>
        <w:r w:rsidR="005C73AC">
          <w:rPr>
            <w:noProof/>
            <w:webHidden/>
          </w:rPr>
          <w:fldChar w:fldCharType="begin"/>
        </w:r>
        <w:r w:rsidR="005C73AC">
          <w:rPr>
            <w:noProof/>
            <w:webHidden/>
          </w:rPr>
          <w:instrText xml:space="preserve"> PAGEREF _Toc389048657 \h </w:instrText>
        </w:r>
        <w:r w:rsidR="005C73AC">
          <w:rPr>
            <w:noProof/>
            <w:webHidden/>
          </w:rPr>
        </w:r>
        <w:r w:rsidR="005C73AC">
          <w:rPr>
            <w:noProof/>
            <w:webHidden/>
          </w:rPr>
          <w:fldChar w:fldCharType="separate"/>
        </w:r>
        <w:r w:rsidR="005C73AC">
          <w:rPr>
            <w:noProof/>
            <w:webHidden/>
          </w:rPr>
          <w:t>45</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658" w:history="1">
        <w:r w:rsidR="005C73AC" w:rsidRPr="00CA2AFF">
          <w:rPr>
            <w:rStyle w:val="Hyperlink"/>
            <w:noProof/>
            <w:lang w:val="pt-BR"/>
          </w:rPr>
          <w:t>Termos de Assinatura de Serviços Online e Opções de Termos de Pagamento</w:t>
        </w:r>
        <w:r w:rsidR="005C73AC">
          <w:rPr>
            <w:noProof/>
            <w:webHidden/>
          </w:rPr>
          <w:tab/>
        </w:r>
        <w:r w:rsidR="005C73AC">
          <w:rPr>
            <w:noProof/>
            <w:webHidden/>
          </w:rPr>
          <w:fldChar w:fldCharType="begin"/>
        </w:r>
        <w:r w:rsidR="005C73AC">
          <w:rPr>
            <w:noProof/>
            <w:webHidden/>
          </w:rPr>
          <w:instrText xml:space="preserve"> PAGEREF _Toc389048658 \h </w:instrText>
        </w:r>
        <w:r w:rsidR="005C73AC">
          <w:rPr>
            <w:noProof/>
            <w:webHidden/>
          </w:rPr>
        </w:r>
        <w:r w:rsidR="005C73AC">
          <w:rPr>
            <w:noProof/>
            <w:webHidden/>
          </w:rPr>
          <w:fldChar w:fldCharType="separate"/>
        </w:r>
        <w:r w:rsidR="005C73AC">
          <w:rPr>
            <w:noProof/>
            <w:webHidden/>
          </w:rPr>
          <w:t>45</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659" w:history="1">
        <w:r w:rsidR="005C73AC" w:rsidRPr="00CA2AFF">
          <w:rPr>
            <w:rStyle w:val="Hyperlink"/>
            <w:noProof/>
            <w:lang w:val="pt-BR"/>
          </w:rPr>
          <w:t>Renovação dos Serviços Online</w:t>
        </w:r>
        <w:r w:rsidR="005C73AC">
          <w:rPr>
            <w:noProof/>
            <w:webHidden/>
          </w:rPr>
          <w:tab/>
        </w:r>
        <w:r w:rsidR="005C73AC">
          <w:rPr>
            <w:noProof/>
            <w:webHidden/>
          </w:rPr>
          <w:fldChar w:fldCharType="begin"/>
        </w:r>
        <w:r w:rsidR="005C73AC">
          <w:rPr>
            <w:noProof/>
            <w:webHidden/>
          </w:rPr>
          <w:instrText xml:space="preserve"> PAGEREF _Toc389048659 \h </w:instrText>
        </w:r>
        <w:r w:rsidR="005C73AC">
          <w:rPr>
            <w:noProof/>
            <w:webHidden/>
          </w:rPr>
        </w:r>
        <w:r w:rsidR="005C73AC">
          <w:rPr>
            <w:noProof/>
            <w:webHidden/>
          </w:rPr>
          <w:fldChar w:fldCharType="separate"/>
        </w:r>
        <w:r w:rsidR="005C73AC">
          <w:rPr>
            <w:noProof/>
            <w:webHidden/>
          </w:rPr>
          <w:t>46</w:t>
        </w:r>
        <w:r w:rsidR="005C73AC">
          <w:rPr>
            <w:noProof/>
            <w:webHidden/>
          </w:rPr>
          <w:fldChar w:fldCharType="end"/>
        </w:r>
      </w:hyperlink>
    </w:p>
    <w:p w:rsidR="005C73AC" w:rsidRDefault="009B1390">
      <w:pPr>
        <w:pStyle w:val="TOC2"/>
        <w:tabs>
          <w:tab w:val="right" w:leader="dot" w:pos="5030"/>
        </w:tabs>
        <w:rPr>
          <w:rFonts w:eastAsiaTheme="minorEastAsia"/>
          <w:b w:val="0"/>
          <w:smallCaps w:val="0"/>
          <w:noProof/>
          <w:sz w:val="22"/>
        </w:rPr>
      </w:pPr>
      <w:hyperlink w:anchor="_Toc389048660" w:history="1">
        <w:r w:rsidR="005C73AC" w:rsidRPr="00CA2AFF">
          <w:rPr>
            <w:rStyle w:val="Hyperlink"/>
            <w:noProof/>
            <w:lang w:val="pt-BR"/>
          </w:rPr>
          <w:t>Microsoft Dynamics Online</w:t>
        </w:r>
        <w:r w:rsidR="005C73AC">
          <w:rPr>
            <w:noProof/>
            <w:webHidden/>
          </w:rPr>
          <w:tab/>
        </w:r>
        <w:r w:rsidR="005C73AC">
          <w:rPr>
            <w:noProof/>
            <w:webHidden/>
          </w:rPr>
          <w:fldChar w:fldCharType="begin"/>
        </w:r>
        <w:r w:rsidR="005C73AC">
          <w:rPr>
            <w:noProof/>
            <w:webHidden/>
          </w:rPr>
          <w:instrText xml:space="preserve"> PAGEREF _Toc389048660 \h </w:instrText>
        </w:r>
        <w:r w:rsidR="005C73AC">
          <w:rPr>
            <w:noProof/>
            <w:webHidden/>
          </w:rPr>
        </w:r>
        <w:r w:rsidR="005C73AC">
          <w:rPr>
            <w:noProof/>
            <w:webHidden/>
          </w:rPr>
          <w:fldChar w:fldCharType="separate"/>
        </w:r>
        <w:r w:rsidR="005C73AC">
          <w:rPr>
            <w:noProof/>
            <w:webHidden/>
          </w:rPr>
          <w:t>46</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661" w:history="1">
        <w:r w:rsidR="005C73AC" w:rsidRPr="00CA2AFF">
          <w:rPr>
            <w:rStyle w:val="Hyperlink"/>
            <w:noProof/>
          </w:rPr>
          <w:t>Microsoft Dynamics CRM Online</w:t>
        </w:r>
        <w:r w:rsidR="005C73AC">
          <w:rPr>
            <w:noProof/>
            <w:webHidden/>
          </w:rPr>
          <w:tab/>
        </w:r>
        <w:r w:rsidR="005C73AC">
          <w:rPr>
            <w:noProof/>
            <w:webHidden/>
          </w:rPr>
          <w:fldChar w:fldCharType="begin"/>
        </w:r>
        <w:r w:rsidR="005C73AC">
          <w:rPr>
            <w:noProof/>
            <w:webHidden/>
          </w:rPr>
          <w:instrText xml:space="preserve"> PAGEREF _Toc389048661 \h </w:instrText>
        </w:r>
        <w:r w:rsidR="005C73AC">
          <w:rPr>
            <w:noProof/>
            <w:webHidden/>
          </w:rPr>
        </w:r>
        <w:r w:rsidR="005C73AC">
          <w:rPr>
            <w:noProof/>
            <w:webHidden/>
          </w:rPr>
          <w:fldChar w:fldCharType="separate"/>
        </w:r>
        <w:r w:rsidR="005C73AC">
          <w:rPr>
            <w:noProof/>
            <w:webHidden/>
          </w:rPr>
          <w:t>46</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62" w:history="1">
        <w:r w:rsidR="005C73AC" w:rsidRPr="00CA2AFF">
          <w:rPr>
            <w:rStyle w:val="Hyperlink"/>
            <w:noProof/>
          </w:rPr>
          <w:t>Microsoft Dynamics CRM Online Basic  (SL de Usuário)</w:t>
        </w:r>
        <w:r w:rsidR="005C73AC">
          <w:rPr>
            <w:noProof/>
            <w:webHidden/>
          </w:rPr>
          <w:tab/>
        </w:r>
        <w:r w:rsidR="005C73AC">
          <w:rPr>
            <w:noProof/>
            <w:webHidden/>
          </w:rPr>
          <w:fldChar w:fldCharType="begin"/>
        </w:r>
        <w:r w:rsidR="005C73AC">
          <w:rPr>
            <w:noProof/>
            <w:webHidden/>
          </w:rPr>
          <w:instrText xml:space="preserve"> PAGEREF _Toc389048662 \h </w:instrText>
        </w:r>
        <w:r w:rsidR="005C73AC">
          <w:rPr>
            <w:noProof/>
            <w:webHidden/>
          </w:rPr>
        </w:r>
        <w:r w:rsidR="005C73AC">
          <w:rPr>
            <w:noProof/>
            <w:webHidden/>
          </w:rPr>
          <w:fldChar w:fldCharType="separate"/>
        </w:r>
        <w:r w:rsidR="005C73AC">
          <w:rPr>
            <w:noProof/>
            <w:webHidden/>
          </w:rPr>
          <w:t>46</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63" w:history="1">
        <w:r w:rsidR="005C73AC" w:rsidRPr="00CA2AFF">
          <w:rPr>
            <w:rStyle w:val="Hyperlink"/>
            <w:noProof/>
            <w:lang w:val="pt-BR"/>
          </w:rPr>
          <w:t>Microsoft Dynamics CRM Online Basic para SA (SL de Usuário)</w:t>
        </w:r>
        <w:r w:rsidR="005C73AC">
          <w:rPr>
            <w:noProof/>
            <w:webHidden/>
          </w:rPr>
          <w:tab/>
        </w:r>
        <w:r w:rsidR="005C73AC">
          <w:rPr>
            <w:noProof/>
            <w:webHidden/>
          </w:rPr>
          <w:fldChar w:fldCharType="begin"/>
        </w:r>
        <w:r w:rsidR="005C73AC">
          <w:rPr>
            <w:noProof/>
            <w:webHidden/>
          </w:rPr>
          <w:instrText xml:space="preserve"> PAGEREF _Toc389048663 \h </w:instrText>
        </w:r>
        <w:r w:rsidR="005C73AC">
          <w:rPr>
            <w:noProof/>
            <w:webHidden/>
          </w:rPr>
        </w:r>
        <w:r w:rsidR="005C73AC">
          <w:rPr>
            <w:noProof/>
            <w:webHidden/>
          </w:rPr>
          <w:fldChar w:fldCharType="separate"/>
        </w:r>
        <w:r w:rsidR="005C73AC">
          <w:rPr>
            <w:noProof/>
            <w:webHidden/>
          </w:rPr>
          <w:t>46</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64" w:history="1">
        <w:r w:rsidR="005C73AC" w:rsidRPr="00CA2AFF">
          <w:rPr>
            <w:rStyle w:val="Hyperlink"/>
            <w:noProof/>
            <w:lang w:val="pt-BR"/>
          </w:rPr>
          <w:t>Suporte Aprimorado do Microsoft Dynamics CRM Online</w:t>
        </w:r>
        <w:r w:rsidR="005C73AC">
          <w:rPr>
            <w:noProof/>
            <w:webHidden/>
          </w:rPr>
          <w:tab/>
        </w:r>
        <w:r w:rsidR="005C73AC">
          <w:rPr>
            <w:noProof/>
            <w:webHidden/>
          </w:rPr>
          <w:fldChar w:fldCharType="begin"/>
        </w:r>
        <w:r w:rsidR="005C73AC">
          <w:rPr>
            <w:noProof/>
            <w:webHidden/>
          </w:rPr>
          <w:instrText xml:space="preserve"> PAGEREF _Toc389048664 \h </w:instrText>
        </w:r>
        <w:r w:rsidR="005C73AC">
          <w:rPr>
            <w:noProof/>
            <w:webHidden/>
          </w:rPr>
        </w:r>
        <w:r w:rsidR="005C73AC">
          <w:rPr>
            <w:noProof/>
            <w:webHidden/>
          </w:rPr>
          <w:fldChar w:fldCharType="separate"/>
        </w:r>
        <w:r w:rsidR="005C73AC">
          <w:rPr>
            <w:noProof/>
            <w:webHidden/>
          </w:rPr>
          <w:t>46</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65" w:history="1">
        <w:r w:rsidR="005C73AC" w:rsidRPr="00CA2AFF">
          <w:rPr>
            <w:rStyle w:val="Hyperlink"/>
            <w:noProof/>
          </w:rPr>
          <w:t>Microsoft Dynamics CRM Online Enterprise (SL de Usuário)</w:t>
        </w:r>
        <w:r w:rsidR="005C73AC">
          <w:rPr>
            <w:noProof/>
            <w:webHidden/>
          </w:rPr>
          <w:tab/>
        </w:r>
        <w:r w:rsidR="005C73AC">
          <w:rPr>
            <w:noProof/>
            <w:webHidden/>
          </w:rPr>
          <w:fldChar w:fldCharType="begin"/>
        </w:r>
        <w:r w:rsidR="005C73AC">
          <w:rPr>
            <w:noProof/>
            <w:webHidden/>
          </w:rPr>
          <w:instrText xml:space="preserve"> PAGEREF _Toc389048665 \h </w:instrText>
        </w:r>
        <w:r w:rsidR="005C73AC">
          <w:rPr>
            <w:noProof/>
            <w:webHidden/>
          </w:rPr>
        </w:r>
        <w:r w:rsidR="005C73AC">
          <w:rPr>
            <w:noProof/>
            <w:webHidden/>
          </w:rPr>
          <w:fldChar w:fldCharType="separate"/>
        </w:r>
        <w:r w:rsidR="005C73AC">
          <w:rPr>
            <w:noProof/>
            <w:webHidden/>
          </w:rPr>
          <w:t>46</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66" w:history="1">
        <w:r w:rsidR="005C73AC" w:rsidRPr="00CA2AFF">
          <w:rPr>
            <w:rStyle w:val="Hyperlink"/>
            <w:noProof/>
          </w:rPr>
          <w:t>Microsoft Dynamics CRM Online Enterprise Education (SL de Usuário)</w:t>
        </w:r>
        <w:r w:rsidR="005C73AC">
          <w:rPr>
            <w:noProof/>
            <w:webHidden/>
          </w:rPr>
          <w:tab/>
        </w:r>
        <w:r w:rsidR="005C73AC">
          <w:rPr>
            <w:noProof/>
            <w:webHidden/>
          </w:rPr>
          <w:fldChar w:fldCharType="begin"/>
        </w:r>
        <w:r w:rsidR="005C73AC">
          <w:rPr>
            <w:noProof/>
            <w:webHidden/>
          </w:rPr>
          <w:instrText xml:space="preserve"> PAGEREF _Toc389048666 \h </w:instrText>
        </w:r>
        <w:r w:rsidR="005C73AC">
          <w:rPr>
            <w:noProof/>
            <w:webHidden/>
          </w:rPr>
        </w:r>
        <w:r w:rsidR="005C73AC">
          <w:rPr>
            <w:noProof/>
            <w:webHidden/>
          </w:rPr>
          <w:fldChar w:fldCharType="separate"/>
        </w:r>
        <w:r w:rsidR="005C73AC">
          <w:rPr>
            <w:noProof/>
            <w:webHidden/>
          </w:rPr>
          <w:t>46</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67" w:history="1">
        <w:r w:rsidR="005C73AC" w:rsidRPr="00CA2AFF">
          <w:rPr>
            <w:rStyle w:val="Hyperlink"/>
            <w:noProof/>
            <w:lang w:val="pt-BR"/>
          </w:rPr>
          <w:t>Microsoft Dynamics CRM Online Essential  (SL de Usuário)</w:t>
        </w:r>
        <w:r w:rsidR="005C73AC">
          <w:rPr>
            <w:noProof/>
            <w:webHidden/>
          </w:rPr>
          <w:tab/>
        </w:r>
        <w:r w:rsidR="005C73AC">
          <w:rPr>
            <w:noProof/>
            <w:webHidden/>
          </w:rPr>
          <w:fldChar w:fldCharType="begin"/>
        </w:r>
        <w:r w:rsidR="005C73AC">
          <w:rPr>
            <w:noProof/>
            <w:webHidden/>
          </w:rPr>
          <w:instrText xml:space="preserve"> PAGEREF _Toc389048667 \h </w:instrText>
        </w:r>
        <w:r w:rsidR="005C73AC">
          <w:rPr>
            <w:noProof/>
            <w:webHidden/>
          </w:rPr>
        </w:r>
        <w:r w:rsidR="005C73AC">
          <w:rPr>
            <w:noProof/>
            <w:webHidden/>
          </w:rPr>
          <w:fldChar w:fldCharType="separate"/>
        </w:r>
        <w:r w:rsidR="005C73AC">
          <w:rPr>
            <w:noProof/>
            <w:webHidden/>
          </w:rPr>
          <w:t>46</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68" w:history="1">
        <w:r w:rsidR="005C73AC" w:rsidRPr="00CA2AFF">
          <w:rPr>
            <w:rStyle w:val="Hyperlink"/>
            <w:noProof/>
            <w:lang w:val="pt-BR"/>
          </w:rPr>
          <w:t>Microsoft Dynamics CRM Online Essential para SA (SL de Usuário)</w:t>
        </w:r>
        <w:r w:rsidR="005C73AC">
          <w:rPr>
            <w:noProof/>
            <w:webHidden/>
          </w:rPr>
          <w:tab/>
        </w:r>
        <w:r w:rsidR="005C73AC">
          <w:rPr>
            <w:noProof/>
            <w:webHidden/>
          </w:rPr>
          <w:fldChar w:fldCharType="begin"/>
        </w:r>
        <w:r w:rsidR="005C73AC">
          <w:rPr>
            <w:noProof/>
            <w:webHidden/>
          </w:rPr>
          <w:instrText xml:space="preserve"> PAGEREF _Toc389048668 \h </w:instrText>
        </w:r>
        <w:r w:rsidR="005C73AC">
          <w:rPr>
            <w:noProof/>
            <w:webHidden/>
          </w:rPr>
        </w:r>
        <w:r w:rsidR="005C73AC">
          <w:rPr>
            <w:noProof/>
            <w:webHidden/>
          </w:rPr>
          <w:fldChar w:fldCharType="separate"/>
        </w:r>
        <w:r w:rsidR="005C73AC">
          <w:rPr>
            <w:noProof/>
            <w:webHidden/>
          </w:rPr>
          <w:t>47</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69" w:history="1">
        <w:r w:rsidR="005C73AC" w:rsidRPr="00CA2AFF">
          <w:rPr>
            <w:rStyle w:val="Hyperlink"/>
            <w:noProof/>
            <w:lang w:val="pt-BR"/>
          </w:rPr>
          <w:t>Instância de Não Produção do Microsoft Dynamics CRM Online (SL Complementar)</w:t>
        </w:r>
        <w:r w:rsidR="005C73AC">
          <w:rPr>
            <w:noProof/>
            <w:webHidden/>
          </w:rPr>
          <w:tab/>
        </w:r>
        <w:r w:rsidR="005C73AC">
          <w:rPr>
            <w:noProof/>
            <w:webHidden/>
          </w:rPr>
          <w:fldChar w:fldCharType="begin"/>
        </w:r>
        <w:r w:rsidR="005C73AC">
          <w:rPr>
            <w:noProof/>
            <w:webHidden/>
          </w:rPr>
          <w:instrText xml:space="preserve"> PAGEREF _Toc389048669 \h </w:instrText>
        </w:r>
        <w:r w:rsidR="005C73AC">
          <w:rPr>
            <w:noProof/>
            <w:webHidden/>
          </w:rPr>
        </w:r>
        <w:r w:rsidR="005C73AC">
          <w:rPr>
            <w:noProof/>
            <w:webHidden/>
          </w:rPr>
          <w:fldChar w:fldCharType="separate"/>
        </w:r>
        <w:r w:rsidR="005C73AC">
          <w:rPr>
            <w:noProof/>
            <w:webHidden/>
          </w:rPr>
          <w:t>47</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70" w:history="1">
        <w:r w:rsidR="005C73AC" w:rsidRPr="00CA2AFF">
          <w:rPr>
            <w:rStyle w:val="Hyperlink"/>
            <w:noProof/>
            <w:lang w:val="pt-BR"/>
          </w:rPr>
          <w:t>Instância de Produção Adicional do Microsoft Dynamics CRM Online (SL Complementar)</w:t>
        </w:r>
        <w:r w:rsidR="005C73AC">
          <w:rPr>
            <w:noProof/>
            <w:webHidden/>
          </w:rPr>
          <w:tab/>
        </w:r>
        <w:r w:rsidR="005C73AC">
          <w:rPr>
            <w:noProof/>
            <w:webHidden/>
          </w:rPr>
          <w:fldChar w:fldCharType="begin"/>
        </w:r>
        <w:r w:rsidR="005C73AC">
          <w:rPr>
            <w:noProof/>
            <w:webHidden/>
          </w:rPr>
          <w:instrText xml:space="preserve"> PAGEREF _Toc389048670 \h </w:instrText>
        </w:r>
        <w:r w:rsidR="005C73AC">
          <w:rPr>
            <w:noProof/>
            <w:webHidden/>
          </w:rPr>
        </w:r>
        <w:r w:rsidR="005C73AC">
          <w:rPr>
            <w:noProof/>
            <w:webHidden/>
          </w:rPr>
          <w:fldChar w:fldCharType="separate"/>
        </w:r>
        <w:r w:rsidR="005C73AC">
          <w:rPr>
            <w:noProof/>
            <w:webHidden/>
          </w:rPr>
          <w:t>47</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71" w:history="1">
        <w:r w:rsidR="005C73AC" w:rsidRPr="00CA2AFF">
          <w:rPr>
            <w:rStyle w:val="Hyperlink"/>
            <w:noProof/>
          </w:rPr>
          <w:t>Microsoft Dynamics CRM Online Professional (SL de Usuário)</w:t>
        </w:r>
        <w:r w:rsidR="005C73AC">
          <w:rPr>
            <w:noProof/>
            <w:webHidden/>
          </w:rPr>
          <w:tab/>
        </w:r>
        <w:r w:rsidR="005C73AC">
          <w:rPr>
            <w:noProof/>
            <w:webHidden/>
          </w:rPr>
          <w:fldChar w:fldCharType="begin"/>
        </w:r>
        <w:r w:rsidR="005C73AC">
          <w:rPr>
            <w:noProof/>
            <w:webHidden/>
          </w:rPr>
          <w:instrText xml:space="preserve"> PAGEREF _Toc389048671 \h </w:instrText>
        </w:r>
        <w:r w:rsidR="005C73AC">
          <w:rPr>
            <w:noProof/>
            <w:webHidden/>
          </w:rPr>
        </w:r>
        <w:r w:rsidR="005C73AC">
          <w:rPr>
            <w:noProof/>
            <w:webHidden/>
          </w:rPr>
          <w:fldChar w:fldCharType="separate"/>
        </w:r>
        <w:r w:rsidR="005C73AC">
          <w:rPr>
            <w:noProof/>
            <w:webHidden/>
          </w:rPr>
          <w:t>47</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72" w:history="1">
        <w:r w:rsidR="005C73AC" w:rsidRPr="00CA2AFF">
          <w:rPr>
            <w:rStyle w:val="Hyperlink"/>
            <w:noProof/>
            <w:lang w:val="pt-BR"/>
          </w:rPr>
          <w:t>Microsoft Dynamics CRM Online Professional para SA (SL de Usuário)</w:t>
        </w:r>
        <w:r w:rsidR="005C73AC">
          <w:rPr>
            <w:noProof/>
            <w:webHidden/>
          </w:rPr>
          <w:tab/>
        </w:r>
        <w:r w:rsidR="005C73AC">
          <w:rPr>
            <w:noProof/>
            <w:webHidden/>
          </w:rPr>
          <w:fldChar w:fldCharType="begin"/>
        </w:r>
        <w:r w:rsidR="005C73AC">
          <w:rPr>
            <w:noProof/>
            <w:webHidden/>
          </w:rPr>
          <w:instrText xml:space="preserve"> PAGEREF _Toc389048672 \h </w:instrText>
        </w:r>
        <w:r w:rsidR="005C73AC">
          <w:rPr>
            <w:noProof/>
            <w:webHidden/>
          </w:rPr>
        </w:r>
        <w:r w:rsidR="005C73AC">
          <w:rPr>
            <w:noProof/>
            <w:webHidden/>
          </w:rPr>
          <w:fldChar w:fldCharType="separate"/>
        </w:r>
        <w:r w:rsidR="005C73AC">
          <w:rPr>
            <w:noProof/>
            <w:webHidden/>
          </w:rPr>
          <w:t>47</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73" w:history="1">
        <w:r w:rsidR="005C73AC" w:rsidRPr="00CA2AFF">
          <w:rPr>
            <w:rStyle w:val="Hyperlink"/>
            <w:noProof/>
            <w:lang w:val="pt-BR"/>
          </w:rPr>
          <w:t>Suporte Direto ao Microsoft Dynamics CRM Online Professional</w:t>
        </w:r>
        <w:r w:rsidR="005C73AC">
          <w:rPr>
            <w:noProof/>
            <w:webHidden/>
          </w:rPr>
          <w:tab/>
        </w:r>
        <w:r w:rsidR="005C73AC">
          <w:rPr>
            <w:noProof/>
            <w:webHidden/>
          </w:rPr>
          <w:fldChar w:fldCharType="begin"/>
        </w:r>
        <w:r w:rsidR="005C73AC">
          <w:rPr>
            <w:noProof/>
            <w:webHidden/>
          </w:rPr>
          <w:instrText xml:space="preserve"> PAGEREF _Toc389048673 \h </w:instrText>
        </w:r>
        <w:r w:rsidR="005C73AC">
          <w:rPr>
            <w:noProof/>
            <w:webHidden/>
          </w:rPr>
        </w:r>
        <w:r w:rsidR="005C73AC">
          <w:rPr>
            <w:noProof/>
            <w:webHidden/>
          </w:rPr>
          <w:fldChar w:fldCharType="separate"/>
        </w:r>
        <w:r w:rsidR="005C73AC">
          <w:rPr>
            <w:noProof/>
            <w:webHidden/>
          </w:rPr>
          <w:t>47</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74" w:history="1">
        <w:r w:rsidR="005C73AC" w:rsidRPr="00CA2AFF">
          <w:rPr>
            <w:rStyle w:val="Hyperlink"/>
            <w:noProof/>
            <w:lang w:val="pt-BR"/>
          </w:rPr>
          <w:t>Armazenamento Adicional Complementar para Microsoft Dynamics CRM Online (SL Complementar)</w:t>
        </w:r>
        <w:r w:rsidR="005C73AC">
          <w:rPr>
            <w:noProof/>
            <w:webHidden/>
          </w:rPr>
          <w:tab/>
        </w:r>
        <w:r w:rsidR="005C73AC">
          <w:rPr>
            <w:noProof/>
            <w:webHidden/>
          </w:rPr>
          <w:fldChar w:fldCharType="begin"/>
        </w:r>
        <w:r w:rsidR="005C73AC">
          <w:rPr>
            <w:noProof/>
            <w:webHidden/>
          </w:rPr>
          <w:instrText xml:space="preserve"> PAGEREF _Toc389048674 \h </w:instrText>
        </w:r>
        <w:r w:rsidR="005C73AC">
          <w:rPr>
            <w:noProof/>
            <w:webHidden/>
          </w:rPr>
        </w:r>
        <w:r w:rsidR="005C73AC">
          <w:rPr>
            <w:noProof/>
            <w:webHidden/>
          </w:rPr>
          <w:fldChar w:fldCharType="separate"/>
        </w:r>
        <w:r w:rsidR="005C73AC">
          <w:rPr>
            <w:noProof/>
            <w:webHidden/>
          </w:rPr>
          <w:t>47</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675" w:history="1">
        <w:r w:rsidR="005C73AC" w:rsidRPr="00CA2AFF">
          <w:rPr>
            <w:rStyle w:val="Hyperlink"/>
            <w:noProof/>
            <w:lang w:val="pt-BR"/>
          </w:rPr>
          <w:t>Microsoft Dynamics Marketing</w:t>
        </w:r>
        <w:r w:rsidR="005C73AC">
          <w:rPr>
            <w:noProof/>
            <w:webHidden/>
          </w:rPr>
          <w:tab/>
        </w:r>
        <w:r w:rsidR="005C73AC">
          <w:rPr>
            <w:noProof/>
            <w:webHidden/>
          </w:rPr>
          <w:fldChar w:fldCharType="begin"/>
        </w:r>
        <w:r w:rsidR="005C73AC">
          <w:rPr>
            <w:noProof/>
            <w:webHidden/>
          </w:rPr>
          <w:instrText xml:space="preserve"> PAGEREF _Toc389048675 \h </w:instrText>
        </w:r>
        <w:r w:rsidR="005C73AC">
          <w:rPr>
            <w:noProof/>
            <w:webHidden/>
          </w:rPr>
        </w:r>
        <w:r w:rsidR="005C73AC">
          <w:rPr>
            <w:noProof/>
            <w:webHidden/>
          </w:rPr>
          <w:fldChar w:fldCharType="separate"/>
        </w:r>
        <w:r w:rsidR="005C73AC">
          <w:rPr>
            <w:noProof/>
            <w:webHidden/>
          </w:rPr>
          <w:t>48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76" w:history="1">
        <w:r w:rsidR="005C73AC" w:rsidRPr="00CA2AFF">
          <w:rPr>
            <w:rStyle w:val="Hyperlink"/>
            <w:noProof/>
          </w:rPr>
          <w:t>Microsoft Dynamics Marketing Enterprise  (SL de Usuário)</w:t>
        </w:r>
        <w:r w:rsidR="005C73AC">
          <w:rPr>
            <w:noProof/>
            <w:webHidden/>
          </w:rPr>
          <w:tab/>
        </w:r>
        <w:r w:rsidR="005C73AC">
          <w:rPr>
            <w:noProof/>
            <w:webHidden/>
          </w:rPr>
          <w:fldChar w:fldCharType="begin"/>
        </w:r>
        <w:r w:rsidR="005C73AC">
          <w:rPr>
            <w:noProof/>
            <w:webHidden/>
          </w:rPr>
          <w:instrText xml:space="preserve"> PAGEREF _Toc389048676 \h </w:instrText>
        </w:r>
        <w:r w:rsidR="005C73AC">
          <w:rPr>
            <w:noProof/>
            <w:webHidden/>
          </w:rPr>
        </w:r>
        <w:r w:rsidR="005C73AC">
          <w:rPr>
            <w:noProof/>
            <w:webHidden/>
          </w:rPr>
          <w:fldChar w:fldCharType="separate"/>
        </w:r>
        <w:r w:rsidR="005C73AC">
          <w:rPr>
            <w:noProof/>
            <w:webHidden/>
          </w:rPr>
          <w:t>48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77" w:history="1">
        <w:r w:rsidR="005C73AC" w:rsidRPr="00CA2AFF">
          <w:rPr>
            <w:rStyle w:val="Hyperlink"/>
            <w:noProof/>
            <w:lang w:val="pt-BR"/>
          </w:rPr>
          <w:t>Mensagens Adicionais do Microsoft Dynamics Marketing Enterprise (SL Complementar)</w:t>
        </w:r>
        <w:r w:rsidR="005C73AC">
          <w:rPr>
            <w:noProof/>
            <w:webHidden/>
          </w:rPr>
          <w:tab/>
        </w:r>
        <w:r w:rsidR="005C73AC">
          <w:rPr>
            <w:noProof/>
            <w:webHidden/>
          </w:rPr>
          <w:fldChar w:fldCharType="begin"/>
        </w:r>
        <w:r w:rsidR="005C73AC">
          <w:rPr>
            <w:noProof/>
            <w:webHidden/>
          </w:rPr>
          <w:instrText xml:space="preserve"> PAGEREF _Toc389048677 \h </w:instrText>
        </w:r>
        <w:r w:rsidR="005C73AC">
          <w:rPr>
            <w:noProof/>
            <w:webHidden/>
          </w:rPr>
        </w:r>
        <w:r w:rsidR="005C73AC">
          <w:rPr>
            <w:noProof/>
            <w:webHidden/>
          </w:rPr>
          <w:fldChar w:fldCharType="separate"/>
        </w:r>
        <w:r w:rsidR="005C73AC">
          <w:rPr>
            <w:noProof/>
            <w:webHidden/>
          </w:rPr>
          <w:t>48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78" w:history="1">
        <w:r w:rsidR="005C73AC" w:rsidRPr="00CA2AFF">
          <w:rPr>
            <w:rStyle w:val="Hyperlink"/>
            <w:noProof/>
            <w:lang w:val="pt-BR"/>
          </w:rPr>
          <w:t>Instância que Não Seja de Produção Adicional do Microsoft Dynamics Marketing Enterprise (SL Complementar)</w:t>
        </w:r>
        <w:r w:rsidR="005C73AC">
          <w:rPr>
            <w:noProof/>
            <w:webHidden/>
          </w:rPr>
          <w:tab/>
        </w:r>
        <w:r w:rsidR="005C73AC">
          <w:rPr>
            <w:noProof/>
            <w:webHidden/>
          </w:rPr>
          <w:fldChar w:fldCharType="begin"/>
        </w:r>
        <w:r w:rsidR="005C73AC">
          <w:rPr>
            <w:noProof/>
            <w:webHidden/>
          </w:rPr>
          <w:instrText xml:space="preserve"> PAGEREF _Toc389048678 \h </w:instrText>
        </w:r>
        <w:r w:rsidR="005C73AC">
          <w:rPr>
            <w:noProof/>
            <w:webHidden/>
          </w:rPr>
        </w:r>
        <w:r w:rsidR="005C73AC">
          <w:rPr>
            <w:noProof/>
            <w:webHidden/>
          </w:rPr>
          <w:fldChar w:fldCharType="separate"/>
        </w:r>
        <w:r w:rsidR="005C73AC">
          <w:rPr>
            <w:noProof/>
            <w:webHidden/>
          </w:rPr>
          <w:t>48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79" w:history="1">
        <w:r w:rsidR="005C73AC" w:rsidRPr="00CA2AFF">
          <w:rPr>
            <w:rStyle w:val="Hyperlink"/>
            <w:noProof/>
            <w:lang w:val="pt-BR"/>
          </w:rPr>
          <w:t>Instância de Produção Adicional do Microsoft Dynamics Marketing Enterprise (SL Complementar)</w:t>
        </w:r>
        <w:r w:rsidR="005C73AC">
          <w:rPr>
            <w:noProof/>
            <w:webHidden/>
          </w:rPr>
          <w:tab/>
        </w:r>
        <w:r w:rsidR="005C73AC">
          <w:rPr>
            <w:noProof/>
            <w:webHidden/>
          </w:rPr>
          <w:fldChar w:fldCharType="begin"/>
        </w:r>
        <w:r w:rsidR="005C73AC">
          <w:rPr>
            <w:noProof/>
            <w:webHidden/>
          </w:rPr>
          <w:instrText xml:space="preserve"> PAGEREF _Toc389048679 \h </w:instrText>
        </w:r>
        <w:r w:rsidR="005C73AC">
          <w:rPr>
            <w:noProof/>
            <w:webHidden/>
          </w:rPr>
        </w:r>
        <w:r w:rsidR="005C73AC">
          <w:rPr>
            <w:noProof/>
            <w:webHidden/>
          </w:rPr>
          <w:fldChar w:fldCharType="separate"/>
        </w:r>
        <w:r w:rsidR="005C73AC">
          <w:rPr>
            <w:noProof/>
            <w:webHidden/>
          </w:rPr>
          <w:t>48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80" w:history="1">
        <w:r w:rsidR="005C73AC" w:rsidRPr="00CA2AFF">
          <w:rPr>
            <w:rStyle w:val="Hyperlink"/>
            <w:noProof/>
            <w:lang w:val="pt-BR"/>
          </w:rPr>
          <w:t>Armazenamento Adicional do Microsoft Dynamics Marketing Enterprise  (SL Complementar)</w:t>
        </w:r>
        <w:r w:rsidR="005C73AC">
          <w:rPr>
            <w:noProof/>
            <w:webHidden/>
          </w:rPr>
          <w:tab/>
        </w:r>
        <w:r w:rsidR="005C73AC">
          <w:rPr>
            <w:noProof/>
            <w:webHidden/>
          </w:rPr>
          <w:fldChar w:fldCharType="begin"/>
        </w:r>
        <w:r w:rsidR="005C73AC">
          <w:rPr>
            <w:noProof/>
            <w:webHidden/>
          </w:rPr>
          <w:instrText xml:space="preserve"> PAGEREF _Toc389048680 \h </w:instrText>
        </w:r>
        <w:r w:rsidR="005C73AC">
          <w:rPr>
            <w:noProof/>
            <w:webHidden/>
          </w:rPr>
        </w:r>
        <w:r w:rsidR="005C73AC">
          <w:rPr>
            <w:noProof/>
            <w:webHidden/>
          </w:rPr>
          <w:fldChar w:fldCharType="separate"/>
        </w:r>
        <w:r w:rsidR="005C73AC">
          <w:rPr>
            <w:noProof/>
            <w:webHidden/>
          </w:rPr>
          <w:t>48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81" w:history="1">
        <w:r w:rsidR="005C73AC" w:rsidRPr="00CA2AFF">
          <w:rPr>
            <w:rStyle w:val="Hyperlink"/>
            <w:noProof/>
          </w:rPr>
          <w:t>Microsoft Dynamics Marketing Enterprise Education (SL de Usuário)</w:t>
        </w:r>
        <w:r w:rsidR="005C73AC">
          <w:rPr>
            <w:noProof/>
            <w:webHidden/>
          </w:rPr>
          <w:tab/>
        </w:r>
        <w:r w:rsidR="005C73AC">
          <w:rPr>
            <w:noProof/>
            <w:webHidden/>
          </w:rPr>
          <w:fldChar w:fldCharType="begin"/>
        </w:r>
        <w:r w:rsidR="005C73AC">
          <w:rPr>
            <w:noProof/>
            <w:webHidden/>
          </w:rPr>
          <w:instrText xml:space="preserve"> PAGEREF _Toc389048681 \h </w:instrText>
        </w:r>
        <w:r w:rsidR="005C73AC">
          <w:rPr>
            <w:noProof/>
            <w:webHidden/>
          </w:rPr>
        </w:r>
        <w:r w:rsidR="005C73AC">
          <w:rPr>
            <w:noProof/>
            <w:webHidden/>
          </w:rPr>
          <w:fldChar w:fldCharType="separate"/>
        </w:r>
        <w:r w:rsidR="005C73AC">
          <w:rPr>
            <w:noProof/>
            <w:webHidden/>
          </w:rPr>
          <w:t>48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82" w:history="1">
        <w:r w:rsidR="005C73AC" w:rsidRPr="00CA2AFF">
          <w:rPr>
            <w:rStyle w:val="Hyperlink"/>
            <w:noProof/>
            <w:lang w:val="pt-BR"/>
          </w:rPr>
          <w:t>Mensagens Adicionais do Microsoft Dynamics Marketing Enterprise Education  (SL Complementar)</w:t>
        </w:r>
        <w:r w:rsidR="005C73AC">
          <w:rPr>
            <w:noProof/>
            <w:webHidden/>
          </w:rPr>
          <w:tab/>
        </w:r>
        <w:r w:rsidR="005C73AC">
          <w:rPr>
            <w:noProof/>
            <w:webHidden/>
          </w:rPr>
          <w:fldChar w:fldCharType="begin"/>
        </w:r>
        <w:r w:rsidR="005C73AC">
          <w:rPr>
            <w:noProof/>
            <w:webHidden/>
          </w:rPr>
          <w:instrText xml:space="preserve"> PAGEREF _Toc389048682 \h </w:instrText>
        </w:r>
        <w:r w:rsidR="005C73AC">
          <w:rPr>
            <w:noProof/>
            <w:webHidden/>
          </w:rPr>
        </w:r>
        <w:r w:rsidR="005C73AC">
          <w:rPr>
            <w:noProof/>
            <w:webHidden/>
          </w:rPr>
          <w:fldChar w:fldCharType="separate"/>
        </w:r>
        <w:r w:rsidR="005C73AC">
          <w:rPr>
            <w:noProof/>
            <w:webHidden/>
          </w:rPr>
          <w:t>48</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683" w:history="1">
        <w:r w:rsidR="005C73AC" w:rsidRPr="00CA2AFF">
          <w:rPr>
            <w:rStyle w:val="Hyperlink"/>
            <w:noProof/>
            <w:lang w:val="pt-BR"/>
          </w:rPr>
          <w:t>Microsoft Social Listening</w:t>
        </w:r>
        <w:r w:rsidR="005C73AC">
          <w:rPr>
            <w:noProof/>
            <w:webHidden/>
          </w:rPr>
          <w:tab/>
        </w:r>
        <w:r w:rsidR="005C73AC">
          <w:rPr>
            <w:noProof/>
            <w:webHidden/>
          </w:rPr>
          <w:fldChar w:fldCharType="begin"/>
        </w:r>
        <w:r w:rsidR="005C73AC">
          <w:rPr>
            <w:noProof/>
            <w:webHidden/>
          </w:rPr>
          <w:instrText xml:space="preserve"> PAGEREF _Toc389048683 \h </w:instrText>
        </w:r>
        <w:r w:rsidR="005C73AC">
          <w:rPr>
            <w:noProof/>
            <w:webHidden/>
          </w:rPr>
        </w:r>
        <w:r w:rsidR="005C73AC">
          <w:rPr>
            <w:noProof/>
            <w:webHidden/>
          </w:rPr>
          <w:fldChar w:fldCharType="separate"/>
        </w:r>
        <w:r w:rsidR="005C73AC">
          <w:rPr>
            <w:noProof/>
            <w:webHidden/>
          </w:rPr>
          <w:t>48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84" w:history="1">
        <w:r w:rsidR="005C73AC" w:rsidRPr="00CA2AFF">
          <w:rPr>
            <w:rStyle w:val="Hyperlink"/>
            <w:noProof/>
            <w:lang w:val="pt-BR"/>
          </w:rPr>
          <w:t>Microsoft Social Listening Professional  (SL de Usuário)</w:t>
        </w:r>
        <w:r w:rsidR="005C73AC">
          <w:rPr>
            <w:noProof/>
            <w:webHidden/>
          </w:rPr>
          <w:tab/>
        </w:r>
        <w:r w:rsidR="005C73AC">
          <w:rPr>
            <w:noProof/>
            <w:webHidden/>
          </w:rPr>
          <w:fldChar w:fldCharType="begin"/>
        </w:r>
        <w:r w:rsidR="005C73AC">
          <w:rPr>
            <w:noProof/>
            <w:webHidden/>
          </w:rPr>
          <w:instrText xml:space="preserve"> PAGEREF _Toc389048684 \h </w:instrText>
        </w:r>
        <w:r w:rsidR="005C73AC">
          <w:rPr>
            <w:noProof/>
            <w:webHidden/>
          </w:rPr>
        </w:r>
        <w:r w:rsidR="005C73AC">
          <w:rPr>
            <w:noProof/>
            <w:webHidden/>
          </w:rPr>
          <w:fldChar w:fldCharType="separate"/>
        </w:r>
        <w:r w:rsidR="005C73AC">
          <w:rPr>
            <w:noProof/>
            <w:webHidden/>
          </w:rPr>
          <w:t>48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85" w:history="1">
        <w:r w:rsidR="005C73AC" w:rsidRPr="00CA2AFF">
          <w:rPr>
            <w:rStyle w:val="Hyperlink"/>
            <w:noProof/>
            <w:lang w:val="pt-BR"/>
          </w:rPr>
          <w:t>Complemento do Microsoft Social Listening Professional (SL de Usuário)</w:t>
        </w:r>
        <w:r w:rsidR="005C73AC">
          <w:rPr>
            <w:noProof/>
            <w:webHidden/>
          </w:rPr>
          <w:tab/>
        </w:r>
        <w:r w:rsidR="005C73AC">
          <w:rPr>
            <w:noProof/>
            <w:webHidden/>
          </w:rPr>
          <w:fldChar w:fldCharType="begin"/>
        </w:r>
        <w:r w:rsidR="005C73AC">
          <w:rPr>
            <w:noProof/>
            <w:webHidden/>
          </w:rPr>
          <w:instrText xml:space="preserve"> PAGEREF _Toc389048685 \h </w:instrText>
        </w:r>
        <w:r w:rsidR="005C73AC">
          <w:rPr>
            <w:noProof/>
            <w:webHidden/>
          </w:rPr>
        </w:r>
        <w:r w:rsidR="005C73AC">
          <w:rPr>
            <w:noProof/>
            <w:webHidden/>
          </w:rPr>
          <w:fldChar w:fldCharType="separate"/>
        </w:r>
        <w:r w:rsidR="005C73AC">
          <w:rPr>
            <w:noProof/>
            <w:webHidden/>
          </w:rPr>
          <w:t>48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86" w:history="1">
        <w:r w:rsidR="005C73AC" w:rsidRPr="00CA2AFF">
          <w:rPr>
            <w:rStyle w:val="Hyperlink"/>
            <w:noProof/>
            <w:lang w:val="pt-BR"/>
          </w:rPr>
          <w:t>Publicações Adicionais do Microsoft Social Listening Professional (SL Complementar)</w:t>
        </w:r>
        <w:r w:rsidR="005C73AC">
          <w:rPr>
            <w:noProof/>
            <w:webHidden/>
          </w:rPr>
          <w:tab/>
        </w:r>
        <w:r w:rsidR="005C73AC">
          <w:rPr>
            <w:noProof/>
            <w:webHidden/>
          </w:rPr>
          <w:fldChar w:fldCharType="begin"/>
        </w:r>
        <w:r w:rsidR="005C73AC">
          <w:rPr>
            <w:noProof/>
            <w:webHidden/>
          </w:rPr>
          <w:instrText xml:space="preserve"> PAGEREF _Toc389048686 \h </w:instrText>
        </w:r>
        <w:r w:rsidR="005C73AC">
          <w:rPr>
            <w:noProof/>
            <w:webHidden/>
          </w:rPr>
        </w:r>
        <w:r w:rsidR="005C73AC">
          <w:rPr>
            <w:noProof/>
            <w:webHidden/>
          </w:rPr>
          <w:fldChar w:fldCharType="separate"/>
        </w:r>
        <w:r w:rsidR="005C73AC">
          <w:rPr>
            <w:noProof/>
            <w:webHidden/>
          </w:rPr>
          <w:t>48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87" w:history="1">
        <w:r w:rsidR="005C73AC" w:rsidRPr="00CA2AFF">
          <w:rPr>
            <w:rStyle w:val="Hyperlink"/>
            <w:noProof/>
          </w:rPr>
          <w:t>Microsoft Social Listening Professional Education (SL de Usuário)</w:t>
        </w:r>
        <w:r w:rsidR="005C73AC">
          <w:rPr>
            <w:noProof/>
            <w:webHidden/>
          </w:rPr>
          <w:tab/>
        </w:r>
        <w:r w:rsidR="005C73AC">
          <w:rPr>
            <w:noProof/>
            <w:webHidden/>
          </w:rPr>
          <w:fldChar w:fldCharType="begin"/>
        </w:r>
        <w:r w:rsidR="005C73AC">
          <w:rPr>
            <w:noProof/>
            <w:webHidden/>
          </w:rPr>
          <w:instrText xml:space="preserve"> PAGEREF _Toc389048687 \h </w:instrText>
        </w:r>
        <w:r w:rsidR="005C73AC">
          <w:rPr>
            <w:noProof/>
            <w:webHidden/>
          </w:rPr>
        </w:r>
        <w:r w:rsidR="005C73AC">
          <w:rPr>
            <w:noProof/>
            <w:webHidden/>
          </w:rPr>
          <w:fldChar w:fldCharType="separate"/>
        </w:r>
        <w:r w:rsidR="005C73AC">
          <w:rPr>
            <w:noProof/>
            <w:webHidden/>
          </w:rPr>
          <w:t>48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88" w:history="1">
        <w:r w:rsidR="005C73AC" w:rsidRPr="00CA2AFF">
          <w:rPr>
            <w:rStyle w:val="Hyperlink"/>
            <w:noProof/>
            <w:lang w:val="pt-BR"/>
          </w:rPr>
          <w:t>Microsoft Social Listening Professional Education para CAL Profissional do Microsoft Dynamics CRM (Dispositivo e Usuário)</w:t>
        </w:r>
        <w:r w:rsidR="005C73AC">
          <w:rPr>
            <w:noProof/>
            <w:webHidden/>
          </w:rPr>
          <w:tab/>
        </w:r>
        <w:r w:rsidR="005C73AC">
          <w:rPr>
            <w:noProof/>
            <w:webHidden/>
          </w:rPr>
          <w:fldChar w:fldCharType="begin"/>
        </w:r>
        <w:r w:rsidR="005C73AC">
          <w:rPr>
            <w:noProof/>
            <w:webHidden/>
          </w:rPr>
          <w:instrText xml:space="preserve"> PAGEREF _Toc389048688 \h </w:instrText>
        </w:r>
        <w:r w:rsidR="005C73AC">
          <w:rPr>
            <w:noProof/>
            <w:webHidden/>
          </w:rPr>
        </w:r>
        <w:r w:rsidR="005C73AC">
          <w:rPr>
            <w:noProof/>
            <w:webHidden/>
          </w:rPr>
          <w:fldChar w:fldCharType="separate"/>
        </w:r>
        <w:r w:rsidR="005C73AC">
          <w:rPr>
            <w:noProof/>
            <w:webHidden/>
          </w:rPr>
          <w:t>48</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89" w:history="1">
        <w:r w:rsidR="005C73AC" w:rsidRPr="00CA2AFF">
          <w:rPr>
            <w:rStyle w:val="Hyperlink"/>
            <w:noProof/>
            <w:lang w:val="pt-BR"/>
          </w:rPr>
          <w:t>Publicações Adicionais do Microsoft Social Listening Professional Education  (SL Complementar)</w:t>
        </w:r>
        <w:r w:rsidR="005C73AC">
          <w:rPr>
            <w:noProof/>
            <w:webHidden/>
          </w:rPr>
          <w:tab/>
        </w:r>
        <w:r w:rsidR="005C73AC">
          <w:rPr>
            <w:noProof/>
            <w:webHidden/>
          </w:rPr>
          <w:fldChar w:fldCharType="begin"/>
        </w:r>
        <w:r w:rsidR="005C73AC">
          <w:rPr>
            <w:noProof/>
            <w:webHidden/>
          </w:rPr>
          <w:instrText xml:space="preserve"> PAGEREF _Toc389048689 \h </w:instrText>
        </w:r>
        <w:r w:rsidR="005C73AC">
          <w:rPr>
            <w:noProof/>
            <w:webHidden/>
          </w:rPr>
        </w:r>
        <w:r w:rsidR="005C73AC">
          <w:rPr>
            <w:noProof/>
            <w:webHidden/>
          </w:rPr>
          <w:fldChar w:fldCharType="separate"/>
        </w:r>
        <w:r w:rsidR="005C73AC">
          <w:rPr>
            <w:noProof/>
            <w:webHidden/>
          </w:rPr>
          <w:t>48</w:t>
        </w:r>
        <w:r w:rsidR="005C73AC">
          <w:rPr>
            <w:noProof/>
            <w:webHidden/>
          </w:rPr>
          <w:fldChar w:fldCharType="end"/>
        </w:r>
      </w:hyperlink>
    </w:p>
    <w:p w:rsidR="005C73AC" w:rsidRDefault="009B1390">
      <w:pPr>
        <w:pStyle w:val="TOC2"/>
        <w:tabs>
          <w:tab w:val="right" w:leader="dot" w:pos="5030"/>
        </w:tabs>
        <w:rPr>
          <w:rFonts w:eastAsiaTheme="minorEastAsia"/>
          <w:b w:val="0"/>
          <w:smallCaps w:val="0"/>
          <w:noProof/>
          <w:sz w:val="22"/>
        </w:rPr>
      </w:pPr>
      <w:hyperlink w:anchor="_Toc389048690" w:history="1">
        <w:r w:rsidR="005C73AC" w:rsidRPr="00CA2AFF">
          <w:rPr>
            <w:rStyle w:val="Hyperlink"/>
            <w:noProof/>
            <w:lang w:val="pt-BR"/>
          </w:rPr>
          <w:t>Serviços do Office 365</w:t>
        </w:r>
        <w:r w:rsidR="005C73AC">
          <w:rPr>
            <w:noProof/>
            <w:webHidden/>
          </w:rPr>
          <w:tab/>
        </w:r>
        <w:r w:rsidR="005C73AC">
          <w:rPr>
            <w:noProof/>
            <w:webHidden/>
          </w:rPr>
          <w:fldChar w:fldCharType="begin"/>
        </w:r>
        <w:r w:rsidR="005C73AC">
          <w:rPr>
            <w:noProof/>
            <w:webHidden/>
          </w:rPr>
          <w:instrText xml:space="preserve"> PAGEREF _Toc389048690 \h </w:instrText>
        </w:r>
        <w:r w:rsidR="005C73AC">
          <w:rPr>
            <w:noProof/>
            <w:webHidden/>
          </w:rPr>
        </w:r>
        <w:r w:rsidR="005C73AC">
          <w:rPr>
            <w:noProof/>
            <w:webHidden/>
          </w:rPr>
          <w:fldChar w:fldCharType="separate"/>
        </w:r>
        <w:r w:rsidR="005C73AC">
          <w:rPr>
            <w:noProof/>
            <w:webHidden/>
          </w:rPr>
          <w:t>49</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691" w:history="1">
        <w:r w:rsidR="005C73AC" w:rsidRPr="00CA2AFF">
          <w:rPr>
            <w:rStyle w:val="Hyperlink"/>
            <w:noProof/>
          </w:rPr>
          <w:t>Exchange Online</w:t>
        </w:r>
        <w:r w:rsidR="005C73AC">
          <w:rPr>
            <w:noProof/>
            <w:webHidden/>
          </w:rPr>
          <w:tab/>
        </w:r>
        <w:r w:rsidR="005C73AC">
          <w:rPr>
            <w:noProof/>
            <w:webHidden/>
          </w:rPr>
          <w:fldChar w:fldCharType="begin"/>
        </w:r>
        <w:r w:rsidR="005C73AC">
          <w:rPr>
            <w:noProof/>
            <w:webHidden/>
          </w:rPr>
          <w:instrText xml:space="preserve"> PAGEREF _Toc389048691 \h </w:instrText>
        </w:r>
        <w:r w:rsidR="005C73AC">
          <w:rPr>
            <w:noProof/>
            <w:webHidden/>
          </w:rPr>
        </w:r>
        <w:r w:rsidR="005C73AC">
          <w:rPr>
            <w:noProof/>
            <w:webHidden/>
          </w:rPr>
          <w:fldChar w:fldCharType="separate"/>
        </w:r>
        <w:r w:rsidR="005C73AC">
          <w:rPr>
            <w:noProof/>
            <w:webHidden/>
          </w:rPr>
          <w:t>49</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92" w:history="1">
        <w:r w:rsidR="005C73AC" w:rsidRPr="00CA2AFF">
          <w:rPr>
            <w:rStyle w:val="Hyperlink"/>
            <w:noProof/>
            <w:lang w:val="da-DK"/>
          </w:rPr>
          <w:t>Exchange Hosted Encryption (SL de Usuário)</w:t>
        </w:r>
        <w:r w:rsidR="005C73AC">
          <w:rPr>
            <w:noProof/>
            <w:webHidden/>
          </w:rPr>
          <w:tab/>
        </w:r>
        <w:r w:rsidR="005C73AC">
          <w:rPr>
            <w:noProof/>
            <w:webHidden/>
          </w:rPr>
          <w:fldChar w:fldCharType="begin"/>
        </w:r>
        <w:r w:rsidR="005C73AC">
          <w:rPr>
            <w:noProof/>
            <w:webHidden/>
          </w:rPr>
          <w:instrText xml:space="preserve"> PAGEREF _Toc389048692 \h </w:instrText>
        </w:r>
        <w:r w:rsidR="005C73AC">
          <w:rPr>
            <w:noProof/>
            <w:webHidden/>
          </w:rPr>
        </w:r>
        <w:r w:rsidR="005C73AC">
          <w:rPr>
            <w:noProof/>
            <w:webHidden/>
          </w:rPr>
          <w:fldChar w:fldCharType="separate"/>
        </w:r>
        <w:r w:rsidR="005C73AC">
          <w:rPr>
            <w:noProof/>
            <w:webHidden/>
          </w:rPr>
          <w:t>49</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93" w:history="1">
        <w:r w:rsidR="005C73AC" w:rsidRPr="00CA2AFF">
          <w:rPr>
            <w:rStyle w:val="Hyperlink"/>
            <w:noProof/>
            <w:lang w:val="pt-BR"/>
          </w:rPr>
          <w:t>Arquivamento do Exchange Online para Exchange Online (SL de Usuário)</w:t>
        </w:r>
        <w:r w:rsidR="005C73AC">
          <w:rPr>
            <w:noProof/>
            <w:webHidden/>
          </w:rPr>
          <w:tab/>
        </w:r>
        <w:r w:rsidR="005C73AC">
          <w:rPr>
            <w:noProof/>
            <w:webHidden/>
          </w:rPr>
          <w:fldChar w:fldCharType="begin"/>
        </w:r>
        <w:r w:rsidR="005C73AC">
          <w:rPr>
            <w:noProof/>
            <w:webHidden/>
          </w:rPr>
          <w:instrText xml:space="preserve"> PAGEREF _Toc389048693 \h </w:instrText>
        </w:r>
        <w:r w:rsidR="005C73AC">
          <w:rPr>
            <w:noProof/>
            <w:webHidden/>
          </w:rPr>
        </w:r>
        <w:r w:rsidR="005C73AC">
          <w:rPr>
            <w:noProof/>
            <w:webHidden/>
          </w:rPr>
          <w:fldChar w:fldCharType="separate"/>
        </w:r>
        <w:r w:rsidR="005C73AC">
          <w:rPr>
            <w:noProof/>
            <w:webHidden/>
          </w:rPr>
          <w:t>49</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94" w:history="1">
        <w:r w:rsidR="005C73AC" w:rsidRPr="00CA2AFF">
          <w:rPr>
            <w:rStyle w:val="Hyperlink"/>
            <w:noProof/>
            <w:lang w:val="pt-BR"/>
          </w:rPr>
          <w:t>Arquivamento do Exchange Online para Exchange Online A (SL de Usuário)</w:t>
        </w:r>
        <w:r w:rsidR="005C73AC">
          <w:rPr>
            <w:noProof/>
            <w:webHidden/>
          </w:rPr>
          <w:tab/>
        </w:r>
        <w:r w:rsidR="005C73AC">
          <w:rPr>
            <w:noProof/>
            <w:webHidden/>
          </w:rPr>
          <w:fldChar w:fldCharType="begin"/>
        </w:r>
        <w:r w:rsidR="005C73AC">
          <w:rPr>
            <w:noProof/>
            <w:webHidden/>
          </w:rPr>
          <w:instrText xml:space="preserve"> PAGEREF _Toc389048694 \h </w:instrText>
        </w:r>
        <w:r w:rsidR="005C73AC">
          <w:rPr>
            <w:noProof/>
            <w:webHidden/>
          </w:rPr>
        </w:r>
        <w:r w:rsidR="005C73AC">
          <w:rPr>
            <w:noProof/>
            <w:webHidden/>
          </w:rPr>
          <w:fldChar w:fldCharType="separate"/>
        </w:r>
        <w:r w:rsidR="005C73AC">
          <w:rPr>
            <w:noProof/>
            <w:webHidden/>
          </w:rPr>
          <w:t>49</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95" w:history="1">
        <w:r w:rsidR="005C73AC" w:rsidRPr="00CA2AFF">
          <w:rPr>
            <w:rStyle w:val="Hyperlink"/>
            <w:noProof/>
            <w:lang w:val="pt-BR"/>
          </w:rPr>
          <w:t>Arquivamento do Exchange Online para Exchange Online G (SL de Usuário)</w:t>
        </w:r>
        <w:r w:rsidR="005C73AC">
          <w:rPr>
            <w:noProof/>
            <w:webHidden/>
          </w:rPr>
          <w:tab/>
        </w:r>
        <w:r w:rsidR="005C73AC">
          <w:rPr>
            <w:noProof/>
            <w:webHidden/>
          </w:rPr>
          <w:fldChar w:fldCharType="begin"/>
        </w:r>
        <w:r w:rsidR="005C73AC">
          <w:rPr>
            <w:noProof/>
            <w:webHidden/>
          </w:rPr>
          <w:instrText xml:space="preserve"> PAGEREF _Toc389048695 \h </w:instrText>
        </w:r>
        <w:r w:rsidR="005C73AC">
          <w:rPr>
            <w:noProof/>
            <w:webHidden/>
          </w:rPr>
        </w:r>
        <w:r w:rsidR="005C73AC">
          <w:rPr>
            <w:noProof/>
            <w:webHidden/>
          </w:rPr>
          <w:fldChar w:fldCharType="separate"/>
        </w:r>
        <w:r w:rsidR="005C73AC">
          <w:rPr>
            <w:noProof/>
            <w:webHidden/>
          </w:rPr>
          <w:t>49</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96" w:history="1">
        <w:r w:rsidR="005C73AC" w:rsidRPr="00CA2AFF">
          <w:rPr>
            <w:rStyle w:val="Hyperlink"/>
            <w:noProof/>
            <w:lang w:val="pt-BR"/>
          </w:rPr>
          <w:t>Arquivamento do Exchange Online para Exchange Server (SL de Usuário)</w:t>
        </w:r>
        <w:r w:rsidR="005C73AC">
          <w:rPr>
            <w:noProof/>
            <w:webHidden/>
          </w:rPr>
          <w:tab/>
        </w:r>
        <w:r w:rsidR="005C73AC">
          <w:rPr>
            <w:noProof/>
            <w:webHidden/>
          </w:rPr>
          <w:fldChar w:fldCharType="begin"/>
        </w:r>
        <w:r w:rsidR="005C73AC">
          <w:rPr>
            <w:noProof/>
            <w:webHidden/>
          </w:rPr>
          <w:instrText xml:space="preserve"> PAGEREF _Toc389048696 \h </w:instrText>
        </w:r>
        <w:r w:rsidR="005C73AC">
          <w:rPr>
            <w:noProof/>
            <w:webHidden/>
          </w:rPr>
        </w:r>
        <w:r w:rsidR="005C73AC">
          <w:rPr>
            <w:noProof/>
            <w:webHidden/>
          </w:rPr>
          <w:fldChar w:fldCharType="separate"/>
        </w:r>
        <w:r w:rsidR="005C73AC">
          <w:rPr>
            <w:noProof/>
            <w:webHidden/>
          </w:rPr>
          <w:t>49</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97" w:history="1">
        <w:r w:rsidR="005C73AC" w:rsidRPr="00CA2AFF">
          <w:rPr>
            <w:rStyle w:val="Hyperlink"/>
            <w:noProof/>
            <w:lang w:val="pt-BR"/>
          </w:rPr>
          <w:t>Arquivamento do Exchange Online para Exchange Server A (SL de Usuário)</w:t>
        </w:r>
        <w:r w:rsidR="005C73AC">
          <w:rPr>
            <w:noProof/>
            <w:webHidden/>
          </w:rPr>
          <w:tab/>
        </w:r>
        <w:r w:rsidR="005C73AC">
          <w:rPr>
            <w:noProof/>
            <w:webHidden/>
          </w:rPr>
          <w:fldChar w:fldCharType="begin"/>
        </w:r>
        <w:r w:rsidR="005C73AC">
          <w:rPr>
            <w:noProof/>
            <w:webHidden/>
          </w:rPr>
          <w:instrText xml:space="preserve"> PAGEREF _Toc389048697 \h </w:instrText>
        </w:r>
        <w:r w:rsidR="005C73AC">
          <w:rPr>
            <w:noProof/>
            <w:webHidden/>
          </w:rPr>
        </w:r>
        <w:r w:rsidR="005C73AC">
          <w:rPr>
            <w:noProof/>
            <w:webHidden/>
          </w:rPr>
          <w:fldChar w:fldCharType="separate"/>
        </w:r>
        <w:r w:rsidR="005C73AC">
          <w:rPr>
            <w:noProof/>
            <w:webHidden/>
          </w:rPr>
          <w:t>49</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98" w:history="1">
        <w:r w:rsidR="005C73AC" w:rsidRPr="00CA2AFF">
          <w:rPr>
            <w:rStyle w:val="Hyperlink"/>
            <w:noProof/>
            <w:lang w:val="pt-BR"/>
          </w:rPr>
          <w:t>Arquivamento do Exchange Online para Exchange Server G (SL de Usuário)</w:t>
        </w:r>
        <w:r w:rsidR="005C73AC">
          <w:rPr>
            <w:noProof/>
            <w:webHidden/>
          </w:rPr>
          <w:tab/>
        </w:r>
        <w:r w:rsidR="005C73AC">
          <w:rPr>
            <w:noProof/>
            <w:webHidden/>
          </w:rPr>
          <w:fldChar w:fldCharType="begin"/>
        </w:r>
        <w:r w:rsidR="005C73AC">
          <w:rPr>
            <w:noProof/>
            <w:webHidden/>
          </w:rPr>
          <w:instrText xml:space="preserve"> PAGEREF _Toc389048698 \h </w:instrText>
        </w:r>
        <w:r w:rsidR="005C73AC">
          <w:rPr>
            <w:noProof/>
            <w:webHidden/>
          </w:rPr>
        </w:r>
        <w:r w:rsidR="005C73AC">
          <w:rPr>
            <w:noProof/>
            <w:webHidden/>
          </w:rPr>
          <w:fldChar w:fldCharType="separate"/>
        </w:r>
        <w:r w:rsidR="005C73AC">
          <w:rPr>
            <w:noProof/>
            <w:webHidden/>
          </w:rPr>
          <w:t>49</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699" w:history="1">
        <w:r w:rsidR="005C73AC" w:rsidRPr="00CA2AFF">
          <w:rPr>
            <w:rStyle w:val="Hyperlink"/>
            <w:noProof/>
            <w:lang w:val="pt-BR"/>
          </w:rPr>
          <w:t>Quiosque do Exchange Online (SL de Usuário)</w:t>
        </w:r>
        <w:r w:rsidR="005C73AC">
          <w:rPr>
            <w:noProof/>
            <w:webHidden/>
          </w:rPr>
          <w:tab/>
        </w:r>
        <w:r w:rsidR="005C73AC">
          <w:rPr>
            <w:noProof/>
            <w:webHidden/>
          </w:rPr>
          <w:fldChar w:fldCharType="begin"/>
        </w:r>
        <w:r w:rsidR="005C73AC">
          <w:rPr>
            <w:noProof/>
            <w:webHidden/>
          </w:rPr>
          <w:instrText xml:space="preserve"> PAGEREF _Toc389048699 \h </w:instrText>
        </w:r>
        <w:r w:rsidR="005C73AC">
          <w:rPr>
            <w:noProof/>
            <w:webHidden/>
          </w:rPr>
        </w:r>
        <w:r w:rsidR="005C73AC">
          <w:rPr>
            <w:noProof/>
            <w:webHidden/>
          </w:rPr>
          <w:fldChar w:fldCharType="separate"/>
        </w:r>
        <w:r w:rsidR="005C73AC">
          <w:rPr>
            <w:noProof/>
            <w:webHidden/>
          </w:rPr>
          <w:t>49</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00" w:history="1">
        <w:r w:rsidR="005C73AC" w:rsidRPr="00CA2AFF">
          <w:rPr>
            <w:rStyle w:val="Hyperlink"/>
            <w:noProof/>
            <w:lang w:val="pt-BR"/>
          </w:rPr>
          <w:t>Quiosque do Exchange Online G (SL de Usuário)</w:t>
        </w:r>
        <w:r w:rsidR="005C73AC">
          <w:rPr>
            <w:noProof/>
            <w:webHidden/>
          </w:rPr>
          <w:tab/>
        </w:r>
        <w:r w:rsidR="005C73AC">
          <w:rPr>
            <w:noProof/>
            <w:webHidden/>
          </w:rPr>
          <w:fldChar w:fldCharType="begin"/>
        </w:r>
        <w:r w:rsidR="005C73AC">
          <w:rPr>
            <w:noProof/>
            <w:webHidden/>
          </w:rPr>
          <w:instrText xml:space="preserve"> PAGEREF _Toc389048700 \h </w:instrText>
        </w:r>
        <w:r w:rsidR="005C73AC">
          <w:rPr>
            <w:noProof/>
            <w:webHidden/>
          </w:rPr>
        </w:r>
        <w:r w:rsidR="005C73AC">
          <w:rPr>
            <w:noProof/>
            <w:webHidden/>
          </w:rPr>
          <w:fldChar w:fldCharType="separate"/>
        </w:r>
        <w:r w:rsidR="005C73AC">
          <w:rPr>
            <w:noProof/>
            <w:webHidden/>
          </w:rPr>
          <w:t>49</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01" w:history="1">
        <w:r w:rsidR="005C73AC" w:rsidRPr="00CA2AFF">
          <w:rPr>
            <w:rStyle w:val="Hyperlink"/>
            <w:noProof/>
            <w:lang w:val="pt-BR"/>
          </w:rPr>
          <w:t>Exchange Online Plano 1 (SL de Usuário)</w:t>
        </w:r>
        <w:r w:rsidR="005C73AC">
          <w:rPr>
            <w:noProof/>
            <w:webHidden/>
          </w:rPr>
          <w:tab/>
        </w:r>
        <w:r w:rsidR="005C73AC">
          <w:rPr>
            <w:noProof/>
            <w:webHidden/>
          </w:rPr>
          <w:fldChar w:fldCharType="begin"/>
        </w:r>
        <w:r w:rsidR="005C73AC">
          <w:rPr>
            <w:noProof/>
            <w:webHidden/>
          </w:rPr>
          <w:instrText xml:space="preserve"> PAGEREF _Toc389048701 \h </w:instrText>
        </w:r>
        <w:r w:rsidR="005C73AC">
          <w:rPr>
            <w:noProof/>
            <w:webHidden/>
          </w:rPr>
        </w:r>
        <w:r w:rsidR="005C73AC">
          <w:rPr>
            <w:noProof/>
            <w:webHidden/>
          </w:rPr>
          <w:fldChar w:fldCharType="separate"/>
        </w:r>
        <w:r w:rsidR="005C73AC">
          <w:rPr>
            <w:noProof/>
            <w:webHidden/>
          </w:rPr>
          <w:t>49</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02" w:history="1">
        <w:r w:rsidR="005C73AC" w:rsidRPr="00CA2AFF">
          <w:rPr>
            <w:rStyle w:val="Hyperlink"/>
            <w:noProof/>
            <w:lang w:val="pt-BR"/>
          </w:rPr>
          <w:t>Complemento do Exchange Online Plano 1  (SL de Usuário)</w:t>
        </w:r>
        <w:r w:rsidR="005C73AC">
          <w:rPr>
            <w:noProof/>
            <w:webHidden/>
          </w:rPr>
          <w:tab/>
        </w:r>
        <w:r w:rsidR="005C73AC">
          <w:rPr>
            <w:noProof/>
            <w:webHidden/>
          </w:rPr>
          <w:fldChar w:fldCharType="begin"/>
        </w:r>
        <w:r w:rsidR="005C73AC">
          <w:rPr>
            <w:noProof/>
            <w:webHidden/>
          </w:rPr>
          <w:instrText xml:space="preserve"> PAGEREF _Toc389048702 \h </w:instrText>
        </w:r>
        <w:r w:rsidR="005C73AC">
          <w:rPr>
            <w:noProof/>
            <w:webHidden/>
          </w:rPr>
        </w:r>
        <w:r w:rsidR="005C73AC">
          <w:rPr>
            <w:noProof/>
            <w:webHidden/>
          </w:rPr>
          <w:fldChar w:fldCharType="separate"/>
        </w:r>
        <w:r w:rsidR="005C73AC">
          <w:rPr>
            <w:noProof/>
            <w:webHidden/>
          </w:rPr>
          <w:t>49</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03" w:history="1">
        <w:r w:rsidR="005C73AC" w:rsidRPr="00CA2AFF">
          <w:rPr>
            <w:rStyle w:val="Hyperlink"/>
            <w:noProof/>
            <w:lang w:val="pt-BR"/>
          </w:rPr>
          <w:t>Exchange Online Plano 1 A para Alunos  (SL de Usuário)</w:t>
        </w:r>
        <w:r w:rsidR="005C73AC">
          <w:rPr>
            <w:noProof/>
            <w:webHidden/>
          </w:rPr>
          <w:tab/>
        </w:r>
        <w:r w:rsidR="005C73AC">
          <w:rPr>
            <w:noProof/>
            <w:webHidden/>
          </w:rPr>
          <w:fldChar w:fldCharType="begin"/>
        </w:r>
        <w:r w:rsidR="005C73AC">
          <w:rPr>
            <w:noProof/>
            <w:webHidden/>
          </w:rPr>
          <w:instrText xml:space="preserve"> PAGEREF _Toc389048703 \h </w:instrText>
        </w:r>
        <w:r w:rsidR="005C73AC">
          <w:rPr>
            <w:noProof/>
            <w:webHidden/>
          </w:rPr>
        </w:r>
        <w:r w:rsidR="005C73AC">
          <w:rPr>
            <w:noProof/>
            <w:webHidden/>
          </w:rPr>
          <w:fldChar w:fldCharType="separate"/>
        </w:r>
        <w:r w:rsidR="005C73AC">
          <w:rPr>
            <w:noProof/>
            <w:webHidden/>
          </w:rPr>
          <w:t>49</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04" w:history="1">
        <w:r w:rsidR="005C73AC" w:rsidRPr="00CA2AFF">
          <w:rPr>
            <w:rStyle w:val="Hyperlink"/>
            <w:noProof/>
            <w:lang w:val="pt-BR"/>
          </w:rPr>
          <w:t>Exchange Online Plano 1G (SL de Usuário)</w:t>
        </w:r>
        <w:r w:rsidR="005C73AC">
          <w:rPr>
            <w:noProof/>
            <w:webHidden/>
          </w:rPr>
          <w:tab/>
        </w:r>
        <w:r w:rsidR="005C73AC">
          <w:rPr>
            <w:noProof/>
            <w:webHidden/>
          </w:rPr>
          <w:fldChar w:fldCharType="begin"/>
        </w:r>
        <w:r w:rsidR="005C73AC">
          <w:rPr>
            <w:noProof/>
            <w:webHidden/>
          </w:rPr>
          <w:instrText xml:space="preserve"> PAGEREF _Toc389048704 \h </w:instrText>
        </w:r>
        <w:r w:rsidR="005C73AC">
          <w:rPr>
            <w:noProof/>
            <w:webHidden/>
          </w:rPr>
        </w:r>
        <w:r w:rsidR="005C73AC">
          <w:rPr>
            <w:noProof/>
            <w:webHidden/>
          </w:rPr>
          <w:fldChar w:fldCharType="separate"/>
        </w:r>
        <w:r w:rsidR="005C73AC">
          <w:rPr>
            <w:noProof/>
            <w:webHidden/>
          </w:rPr>
          <w:t>49</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05" w:history="1">
        <w:r w:rsidR="005C73AC" w:rsidRPr="00CA2AFF">
          <w:rPr>
            <w:rStyle w:val="Hyperlink"/>
            <w:noProof/>
            <w:lang w:val="pt-BR"/>
          </w:rPr>
          <w:t>Exchange Online Plano 2 (SL de Usuário)</w:t>
        </w:r>
        <w:r w:rsidR="005C73AC">
          <w:rPr>
            <w:noProof/>
            <w:webHidden/>
          </w:rPr>
          <w:tab/>
        </w:r>
        <w:r w:rsidR="005C73AC">
          <w:rPr>
            <w:noProof/>
            <w:webHidden/>
          </w:rPr>
          <w:fldChar w:fldCharType="begin"/>
        </w:r>
        <w:r w:rsidR="005C73AC">
          <w:rPr>
            <w:noProof/>
            <w:webHidden/>
          </w:rPr>
          <w:instrText xml:space="preserve"> PAGEREF _Toc389048705 \h </w:instrText>
        </w:r>
        <w:r w:rsidR="005C73AC">
          <w:rPr>
            <w:noProof/>
            <w:webHidden/>
          </w:rPr>
        </w:r>
        <w:r w:rsidR="005C73AC">
          <w:rPr>
            <w:noProof/>
            <w:webHidden/>
          </w:rPr>
          <w:fldChar w:fldCharType="separate"/>
        </w:r>
        <w:r w:rsidR="005C73AC">
          <w:rPr>
            <w:noProof/>
            <w:webHidden/>
          </w:rPr>
          <w:t>49</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06" w:history="1">
        <w:r w:rsidR="005C73AC" w:rsidRPr="00CA2AFF">
          <w:rPr>
            <w:rStyle w:val="Hyperlink"/>
            <w:noProof/>
            <w:lang w:val="pt-BR"/>
          </w:rPr>
          <w:t>Exchange Online Plano 2A (SL de Usuário)</w:t>
        </w:r>
        <w:r w:rsidR="005C73AC">
          <w:rPr>
            <w:noProof/>
            <w:webHidden/>
          </w:rPr>
          <w:tab/>
        </w:r>
        <w:r w:rsidR="005C73AC">
          <w:rPr>
            <w:noProof/>
            <w:webHidden/>
          </w:rPr>
          <w:fldChar w:fldCharType="begin"/>
        </w:r>
        <w:r w:rsidR="005C73AC">
          <w:rPr>
            <w:noProof/>
            <w:webHidden/>
          </w:rPr>
          <w:instrText xml:space="preserve"> PAGEREF _Toc389048706 \h </w:instrText>
        </w:r>
        <w:r w:rsidR="005C73AC">
          <w:rPr>
            <w:noProof/>
            <w:webHidden/>
          </w:rPr>
        </w:r>
        <w:r w:rsidR="005C73AC">
          <w:rPr>
            <w:noProof/>
            <w:webHidden/>
          </w:rPr>
          <w:fldChar w:fldCharType="separate"/>
        </w:r>
        <w:r w:rsidR="005C73AC">
          <w:rPr>
            <w:noProof/>
            <w:webHidden/>
          </w:rPr>
          <w:t>49</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07" w:history="1">
        <w:r w:rsidR="005C73AC" w:rsidRPr="00CA2AFF">
          <w:rPr>
            <w:rStyle w:val="Hyperlink"/>
            <w:noProof/>
            <w:lang w:val="pt-BR"/>
          </w:rPr>
          <w:t>Exchange Online Plano 2G (SL de Usuário)</w:t>
        </w:r>
        <w:r w:rsidR="005C73AC">
          <w:rPr>
            <w:noProof/>
            <w:webHidden/>
          </w:rPr>
          <w:tab/>
        </w:r>
        <w:r w:rsidR="005C73AC">
          <w:rPr>
            <w:noProof/>
            <w:webHidden/>
          </w:rPr>
          <w:fldChar w:fldCharType="begin"/>
        </w:r>
        <w:r w:rsidR="005C73AC">
          <w:rPr>
            <w:noProof/>
            <w:webHidden/>
          </w:rPr>
          <w:instrText xml:space="preserve"> PAGEREF _Toc389048707 \h </w:instrText>
        </w:r>
        <w:r w:rsidR="005C73AC">
          <w:rPr>
            <w:noProof/>
            <w:webHidden/>
          </w:rPr>
        </w:r>
        <w:r w:rsidR="005C73AC">
          <w:rPr>
            <w:noProof/>
            <w:webHidden/>
          </w:rPr>
          <w:fldChar w:fldCharType="separate"/>
        </w:r>
        <w:r w:rsidR="005C73AC">
          <w:rPr>
            <w:noProof/>
            <w:webHidden/>
          </w:rPr>
          <w:t>49</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08" w:history="1">
        <w:r w:rsidR="005C73AC" w:rsidRPr="00CA2AFF">
          <w:rPr>
            <w:rStyle w:val="Hyperlink"/>
            <w:noProof/>
          </w:rPr>
          <w:t>Exchange Online Protection (SL de Usuário)</w:t>
        </w:r>
        <w:r w:rsidR="005C73AC">
          <w:rPr>
            <w:noProof/>
            <w:webHidden/>
          </w:rPr>
          <w:tab/>
        </w:r>
        <w:r w:rsidR="005C73AC">
          <w:rPr>
            <w:noProof/>
            <w:webHidden/>
          </w:rPr>
          <w:fldChar w:fldCharType="begin"/>
        </w:r>
        <w:r w:rsidR="005C73AC">
          <w:rPr>
            <w:noProof/>
            <w:webHidden/>
          </w:rPr>
          <w:instrText xml:space="preserve"> PAGEREF _Toc389048708 \h </w:instrText>
        </w:r>
        <w:r w:rsidR="005C73AC">
          <w:rPr>
            <w:noProof/>
            <w:webHidden/>
          </w:rPr>
        </w:r>
        <w:r w:rsidR="005C73AC">
          <w:rPr>
            <w:noProof/>
            <w:webHidden/>
          </w:rPr>
          <w:fldChar w:fldCharType="separate"/>
        </w:r>
        <w:r w:rsidR="005C73AC">
          <w:rPr>
            <w:noProof/>
            <w:webHidden/>
          </w:rPr>
          <w:t>49</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09" w:history="1">
        <w:r w:rsidR="005C73AC" w:rsidRPr="00CA2AFF">
          <w:rPr>
            <w:rStyle w:val="Hyperlink"/>
            <w:noProof/>
          </w:rPr>
          <w:t>Exchange Online Protection A (SL de Usuário)</w:t>
        </w:r>
        <w:r w:rsidR="005C73AC">
          <w:rPr>
            <w:noProof/>
            <w:webHidden/>
          </w:rPr>
          <w:tab/>
        </w:r>
        <w:r w:rsidR="005C73AC">
          <w:rPr>
            <w:noProof/>
            <w:webHidden/>
          </w:rPr>
          <w:fldChar w:fldCharType="begin"/>
        </w:r>
        <w:r w:rsidR="005C73AC">
          <w:rPr>
            <w:noProof/>
            <w:webHidden/>
          </w:rPr>
          <w:instrText xml:space="preserve"> PAGEREF _Toc389048709 \h </w:instrText>
        </w:r>
        <w:r w:rsidR="005C73AC">
          <w:rPr>
            <w:noProof/>
            <w:webHidden/>
          </w:rPr>
        </w:r>
        <w:r w:rsidR="005C73AC">
          <w:rPr>
            <w:noProof/>
            <w:webHidden/>
          </w:rPr>
          <w:fldChar w:fldCharType="separate"/>
        </w:r>
        <w:r w:rsidR="005C73AC">
          <w:rPr>
            <w:noProof/>
            <w:webHidden/>
          </w:rPr>
          <w:t>49</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10" w:history="1">
        <w:r w:rsidR="005C73AC" w:rsidRPr="00CA2AFF">
          <w:rPr>
            <w:rStyle w:val="Hyperlink"/>
            <w:noProof/>
          </w:rPr>
          <w:t>Exchange Online Protection G (SL de Usuário)</w:t>
        </w:r>
        <w:r w:rsidR="005C73AC">
          <w:rPr>
            <w:noProof/>
            <w:webHidden/>
          </w:rPr>
          <w:tab/>
        </w:r>
        <w:r w:rsidR="005C73AC">
          <w:rPr>
            <w:noProof/>
            <w:webHidden/>
          </w:rPr>
          <w:fldChar w:fldCharType="begin"/>
        </w:r>
        <w:r w:rsidR="005C73AC">
          <w:rPr>
            <w:noProof/>
            <w:webHidden/>
          </w:rPr>
          <w:instrText xml:space="preserve"> PAGEREF _Toc389048710 \h </w:instrText>
        </w:r>
        <w:r w:rsidR="005C73AC">
          <w:rPr>
            <w:noProof/>
            <w:webHidden/>
          </w:rPr>
        </w:r>
        <w:r w:rsidR="005C73AC">
          <w:rPr>
            <w:noProof/>
            <w:webHidden/>
          </w:rPr>
          <w:fldChar w:fldCharType="separate"/>
        </w:r>
        <w:r w:rsidR="005C73AC">
          <w:rPr>
            <w:noProof/>
            <w:webHidden/>
          </w:rPr>
          <w:t>49</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711" w:history="1">
        <w:r w:rsidR="005C73AC" w:rsidRPr="00CA2AFF">
          <w:rPr>
            <w:rStyle w:val="Hyperlink"/>
            <w:noProof/>
            <w:lang w:val="pt-BR"/>
          </w:rPr>
          <w:t>Lync Online</w:t>
        </w:r>
        <w:r w:rsidR="005C73AC">
          <w:rPr>
            <w:noProof/>
            <w:webHidden/>
          </w:rPr>
          <w:tab/>
        </w:r>
        <w:r w:rsidR="005C73AC">
          <w:rPr>
            <w:noProof/>
            <w:webHidden/>
          </w:rPr>
          <w:fldChar w:fldCharType="begin"/>
        </w:r>
        <w:r w:rsidR="005C73AC">
          <w:rPr>
            <w:noProof/>
            <w:webHidden/>
          </w:rPr>
          <w:instrText xml:space="preserve"> PAGEREF _Toc389048711 \h </w:instrText>
        </w:r>
        <w:r w:rsidR="005C73AC">
          <w:rPr>
            <w:noProof/>
            <w:webHidden/>
          </w:rPr>
        </w:r>
        <w:r w:rsidR="005C73AC">
          <w:rPr>
            <w:noProof/>
            <w:webHidden/>
          </w:rPr>
          <w:fldChar w:fldCharType="separate"/>
        </w:r>
        <w:r w:rsidR="005C73AC">
          <w:rPr>
            <w:noProof/>
            <w:webHidden/>
          </w:rPr>
          <w:t>50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12" w:history="1">
        <w:r w:rsidR="005C73AC" w:rsidRPr="00CA2AFF">
          <w:rPr>
            <w:rStyle w:val="Hyperlink"/>
            <w:noProof/>
            <w:lang w:val="pt-BR"/>
          </w:rPr>
          <w:t>Lync Online Plano 1 (SL de Usuário)</w:t>
        </w:r>
        <w:r w:rsidR="005C73AC">
          <w:rPr>
            <w:noProof/>
            <w:webHidden/>
          </w:rPr>
          <w:tab/>
        </w:r>
        <w:r w:rsidR="005C73AC">
          <w:rPr>
            <w:noProof/>
            <w:webHidden/>
          </w:rPr>
          <w:fldChar w:fldCharType="begin"/>
        </w:r>
        <w:r w:rsidR="005C73AC">
          <w:rPr>
            <w:noProof/>
            <w:webHidden/>
          </w:rPr>
          <w:instrText xml:space="preserve"> PAGEREF _Toc389048712 \h </w:instrText>
        </w:r>
        <w:r w:rsidR="005C73AC">
          <w:rPr>
            <w:noProof/>
            <w:webHidden/>
          </w:rPr>
        </w:r>
        <w:r w:rsidR="005C73AC">
          <w:rPr>
            <w:noProof/>
            <w:webHidden/>
          </w:rPr>
          <w:fldChar w:fldCharType="separate"/>
        </w:r>
        <w:r w:rsidR="005C73AC">
          <w:rPr>
            <w:noProof/>
            <w:webHidden/>
          </w:rPr>
          <w:t>50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13" w:history="1">
        <w:r w:rsidR="005C73AC" w:rsidRPr="00CA2AFF">
          <w:rPr>
            <w:rStyle w:val="Hyperlink"/>
            <w:noProof/>
            <w:lang w:val="pt-BR"/>
          </w:rPr>
          <w:t>Complemento do Lync Online Plano 1 (SL de Usuário)</w:t>
        </w:r>
        <w:r w:rsidR="005C73AC">
          <w:rPr>
            <w:noProof/>
            <w:webHidden/>
          </w:rPr>
          <w:tab/>
        </w:r>
        <w:r w:rsidR="005C73AC">
          <w:rPr>
            <w:noProof/>
            <w:webHidden/>
          </w:rPr>
          <w:fldChar w:fldCharType="begin"/>
        </w:r>
        <w:r w:rsidR="005C73AC">
          <w:rPr>
            <w:noProof/>
            <w:webHidden/>
          </w:rPr>
          <w:instrText xml:space="preserve"> PAGEREF _Toc389048713 \h </w:instrText>
        </w:r>
        <w:r w:rsidR="005C73AC">
          <w:rPr>
            <w:noProof/>
            <w:webHidden/>
          </w:rPr>
        </w:r>
        <w:r w:rsidR="005C73AC">
          <w:rPr>
            <w:noProof/>
            <w:webHidden/>
          </w:rPr>
          <w:fldChar w:fldCharType="separate"/>
        </w:r>
        <w:r w:rsidR="005C73AC">
          <w:rPr>
            <w:noProof/>
            <w:webHidden/>
          </w:rPr>
          <w:t>50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14" w:history="1">
        <w:r w:rsidR="005C73AC" w:rsidRPr="00CA2AFF">
          <w:rPr>
            <w:rStyle w:val="Hyperlink"/>
            <w:noProof/>
            <w:lang w:val="pt-BR"/>
          </w:rPr>
          <w:t>Lync Online Plano 1G (SL de Usuário)</w:t>
        </w:r>
        <w:r w:rsidR="005C73AC">
          <w:rPr>
            <w:noProof/>
            <w:webHidden/>
          </w:rPr>
          <w:tab/>
        </w:r>
        <w:r w:rsidR="005C73AC">
          <w:rPr>
            <w:noProof/>
            <w:webHidden/>
          </w:rPr>
          <w:fldChar w:fldCharType="begin"/>
        </w:r>
        <w:r w:rsidR="005C73AC">
          <w:rPr>
            <w:noProof/>
            <w:webHidden/>
          </w:rPr>
          <w:instrText xml:space="preserve"> PAGEREF _Toc389048714 \h </w:instrText>
        </w:r>
        <w:r w:rsidR="005C73AC">
          <w:rPr>
            <w:noProof/>
            <w:webHidden/>
          </w:rPr>
        </w:r>
        <w:r w:rsidR="005C73AC">
          <w:rPr>
            <w:noProof/>
            <w:webHidden/>
          </w:rPr>
          <w:fldChar w:fldCharType="separate"/>
        </w:r>
        <w:r w:rsidR="005C73AC">
          <w:rPr>
            <w:noProof/>
            <w:webHidden/>
          </w:rPr>
          <w:t>50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15" w:history="1">
        <w:r w:rsidR="005C73AC" w:rsidRPr="00CA2AFF">
          <w:rPr>
            <w:rStyle w:val="Hyperlink"/>
            <w:noProof/>
            <w:lang w:val="pt-BR"/>
          </w:rPr>
          <w:t>Lync Online Plano 2 (SL de Usuário)</w:t>
        </w:r>
        <w:r w:rsidR="005C73AC">
          <w:rPr>
            <w:noProof/>
            <w:webHidden/>
          </w:rPr>
          <w:tab/>
        </w:r>
        <w:r w:rsidR="005C73AC">
          <w:rPr>
            <w:noProof/>
            <w:webHidden/>
          </w:rPr>
          <w:fldChar w:fldCharType="begin"/>
        </w:r>
        <w:r w:rsidR="005C73AC">
          <w:rPr>
            <w:noProof/>
            <w:webHidden/>
          </w:rPr>
          <w:instrText xml:space="preserve"> PAGEREF _Toc389048715 \h </w:instrText>
        </w:r>
        <w:r w:rsidR="005C73AC">
          <w:rPr>
            <w:noProof/>
            <w:webHidden/>
          </w:rPr>
        </w:r>
        <w:r w:rsidR="005C73AC">
          <w:rPr>
            <w:noProof/>
            <w:webHidden/>
          </w:rPr>
          <w:fldChar w:fldCharType="separate"/>
        </w:r>
        <w:r w:rsidR="005C73AC">
          <w:rPr>
            <w:noProof/>
            <w:webHidden/>
          </w:rPr>
          <w:t>50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16" w:history="1">
        <w:r w:rsidR="005C73AC" w:rsidRPr="00CA2AFF">
          <w:rPr>
            <w:rStyle w:val="Hyperlink"/>
            <w:noProof/>
            <w:lang w:val="pt-BR"/>
          </w:rPr>
          <w:t>Lync Online Plano 2G (SL de Usuário)</w:t>
        </w:r>
        <w:r w:rsidR="005C73AC">
          <w:rPr>
            <w:noProof/>
            <w:webHidden/>
          </w:rPr>
          <w:tab/>
        </w:r>
        <w:r w:rsidR="005C73AC">
          <w:rPr>
            <w:noProof/>
            <w:webHidden/>
          </w:rPr>
          <w:fldChar w:fldCharType="begin"/>
        </w:r>
        <w:r w:rsidR="005C73AC">
          <w:rPr>
            <w:noProof/>
            <w:webHidden/>
          </w:rPr>
          <w:instrText xml:space="preserve"> PAGEREF _Toc389048716 \h </w:instrText>
        </w:r>
        <w:r w:rsidR="005C73AC">
          <w:rPr>
            <w:noProof/>
            <w:webHidden/>
          </w:rPr>
        </w:r>
        <w:r w:rsidR="005C73AC">
          <w:rPr>
            <w:noProof/>
            <w:webHidden/>
          </w:rPr>
          <w:fldChar w:fldCharType="separate"/>
        </w:r>
        <w:r w:rsidR="005C73AC">
          <w:rPr>
            <w:noProof/>
            <w:webHidden/>
          </w:rPr>
          <w:t>50</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717" w:history="1">
        <w:r w:rsidR="005C73AC" w:rsidRPr="00CA2AFF">
          <w:rPr>
            <w:rStyle w:val="Hyperlink"/>
            <w:noProof/>
            <w:lang w:val="pt-BR"/>
          </w:rPr>
          <w:t>Aplicativos do Office 365</w:t>
        </w:r>
        <w:r w:rsidR="005C73AC">
          <w:rPr>
            <w:noProof/>
            <w:webHidden/>
          </w:rPr>
          <w:tab/>
        </w:r>
        <w:r w:rsidR="005C73AC">
          <w:rPr>
            <w:noProof/>
            <w:webHidden/>
          </w:rPr>
          <w:fldChar w:fldCharType="begin"/>
        </w:r>
        <w:r w:rsidR="005C73AC">
          <w:rPr>
            <w:noProof/>
            <w:webHidden/>
          </w:rPr>
          <w:instrText xml:space="preserve"> PAGEREF _Toc389048717 \h </w:instrText>
        </w:r>
        <w:r w:rsidR="005C73AC">
          <w:rPr>
            <w:noProof/>
            <w:webHidden/>
          </w:rPr>
        </w:r>
        <w:r w:rsidR="005C73AC">
          <w:rPr>
            <w:noProof/>
            <w:webHidden/>
          </w:rPr>
          <w:fldChar w:fldCharType="separate"/>
        </w:r>
        <w:r w:rsidR="005C73AC">
          <w:rPr>
            <w:noProof/>
            <w:webHidden/>
          </w:rPr>
          <w:t>51</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18" w:history="1">
        <w:r w:rsidR="005C73AC" w:rsidRPr="00CA2AFF">
          <w:rPr>
            <w:rStyle w:val="Hyperlink"/>
            <w:noProof/>
            <w:lang w:val="fr-CA"/>
          </w:rPr>
          <w:t>Office 365 ProPlus (SL de Usuário)</w:t>
        </w:r>
        <w:r w:rsidR="005C73AC">
          <w:rPr>
            <w:noProof/>
            <w:webHidden/>
          </w:rPr>
          <w:tab/>
        </w:r>
        <w:r w:rsidR="005C73AC">
          <w:rPr>
            <w:noProof/>
            <w:webHidden/>
          </w:rPr>
          <w:fldChar w:fldCharType="begin"/>
        </w:r>
        <w:r w:rsidR="005C73AC">
          <w:rPr>
            <w:noProof/>
            <w:webHidden/>
          </w:rPr>
          <w:instrText xml:space="preserve"> PAGEREF _Toc389048718 \h </w:instrText>
        </w:r>
        <w:r w:rsidR="005C73AC">
          <w:rPr>
            <w:noProof/>
            <w:webHidden/>
          </w:rPr>
        </w:r>
        <w:r w:rsidR="005C73AC">
          <w:rPr>
            <w:noProof/>
            <w:webHidden/>
          </w:rPr>
          <w:fldChar w:fldCharType="separate"/>
        </w:r>
        <w:r w:rsidR="005C73AC">
          <w:rPr>
            <w:noProof/>
            <w:webHidden/>
          </w:rPr>
          <w:t>51</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19" w:history="1">
        <w:r w:rsidR="005C73AC" w:rsidRPr="00CA2AFF">
          <w:rPr>
            <w:rStyle w:val="Hyperlink"/>
            <w:noProof/>
            <w:lang w:val="pt-BR"/>
          </w:rPr>
          <w:t>Office 365 ProPlus A (SL de Usuário)</w:t>
        </w:r>
        <w:r w:rsidR="005C73AC">
          <w:rPr>
            <w:noProof/>
            <w:webHidden/>
          </w:rPr>
          <w:tab/>
        </w:r>
        <w:r w:rsidR="005C73AC">
          <w:rPr>
            <w:noProof/>
            <w:webHidden/>
          </w:rPr>
          <w:fldChar w:fldCharType="begin"/>
        </w:r>
        <w:r w:rsidR="005C73AC">
          <w:rPr>
            <w:noProof/>
            <w:webHidden/>
          </w:rPr>
          <w:instrText xml:space="preserve"> PAGEREF _Toc389048719 \h </w:instrText>
        </w:r>
        <w:r w:rsidR="005C73AC">
          <w:rPr>
            <w:noProof/>
            <w:webHidden/>
          </w:rPr>
        </w:r>
        <w:r w:rsidR="005C73AC">
          <w:rPr>
            <w:noProof/>
            <w:webHidden/>
          </w:rPr>
          <w:fldChar w:fldCharType="separate"/>
        </w:r>
        <w:r w:rsidR="005C73AC">
          <w:rPr>
            <w:noProof/>
            <w:webHidden/>
          </w:rPr>
          <w:t>51</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20" w:history="1">
        <w:r w:rsidR="005C73AC" w:rsidRPr="00CA2AFF">
          <w:rPr>
            <w:rStyle w:val="Hyperlink"/>
            <w:noProof/>
          </w:rPr>
          <w:t>Office 365 ProPlus Government G (SL de Usuário)</w:t>
        </w:r>
        <w:r w:rsidR="005C73AC">
          <w:rPr>
            <w:noProof/>
            <w:webHidden/>
          </w:rPr>
          <w:tab/>
        </w:r>
        <w:r w:rsidR="005C73AC">
          <w:rPr>
            <w:noProof/>
            <w:webHidden/>
          </w:rPr>
          <w:fldChar w:fldCharType="begin"/>
        </w:r>
        <w:r w:rsidR="005C73AC">
          <w:rPr>
            <w:noProof/>
            <w:webHidden/>
          </w:rPr>
          <w:instrText xml:space="preserve"> PAGEREF _Toc389048720 \h </w:instrText>
        </w:r>
        <w:r w:rsidR="005C73AC">
          <w:rPr>
            <w:noProof/>
            <w:webHidden/>
          </w:rPr>
        </w:r>
        <w:r w:rsidR="005C73AC">
          <w:rPr>
            <w:noProof/>
            <w:webHidden/>
          </w:rPr>
          <w:fldChar w:fldCharType="separate"/>
        </w:r>
        <w:r w:rsidR="005C73AC">
          <w:rPr>
            <w:noProof/>
            <w:webHidden/>
          </w:rPr>
          <w:t>51</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21" w:history="1">
        <w:r w:rsidR="005C73AC" w:rsidRPr="00CA2AFF">
          <w:rPr>
            <w:rStyle w:val="Hyperlink"/>
            <w:noProof/>
            <w:lang w:val="pt-BR"/>
          </w:rPr>
          <w:t>Transição de SA do Office 365 ProPlus (SL de Usuário)</w:t>
        </w:r>
        <w:r w:rsidR="005C73AC">
          <w:rPr>
            <w:noProof/>
            <w:webHidden/>
          </w:rPr>
          <w:tab/>
        </w:r>
        <w:r w:rsidR="005C73AC">
          <w:rPr>
            <w:noProof/>
            <w:webHidden/>
          </w:rPr>
          <w:fldChar w:fldCharType="begin"/>
        </w:r>
        <w:r w:rsidR="005C73AC">
          <w:rPr>
            <w:noProof/>
            <w:webHidden/>
          </w:rPr>
          <w:instrText xml:space="preserve"> PAGEREF _Toc389048721 \h </w:instrText>
        </w:r>
        <w:r w:rsidR="005C73AC">
          <w:rPr>
            <w:noProof/>
            <w:webHidden/>
          </w:rPr>
        </w:r>
        <w:r w:rsidR="005C73AC">
          <w:rPr>
            <w:noProof/>
            <w:webHidden/>
          </w:rPr>
          <w:fldChar w:fldCharType="separate"/>
        </w:r>
        <w:r w:rsidR="005C73AC">
          <w:rPr>
            <w:noProof/>
            <w:webHidden/>
          </w:rPr>
          <w:t>51</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22" w:history="1">
        <w:r w:rsidR="005C73AC" w:rsidRPr="00CA2AFF">
          <w:rPr>
            <w:rStyle w:val="Hyperlink"/>
            <w:noProof/>
            <w:lang w:val="pt-BR"/>
          </w:rPr>
          <w:t>Project Online com Project Pro para Offices 365 (SL de Usuário)</w:t>
        </w:r>
        <w:r w:rsidR="005C73AC">
          <w:rPr>
            <w:noProof/>
            <w:webHidden/>
          </w:rPr>
          <w:tab/>
        </w:r>
        <w:r w:rsidR="005C73AC">
          <w:rPr>
            <w:noProof/>
            <w:webHidden/>
          </w:rPr>
          <w:fldChar w:fldCharType="begin"/>
        </w:r>
        <w:r w:rsidR="005C73AC">
          <w:rPr>
            <w:noProof/>
            <w:webHidden/>
          </w:rPr>
          <w:instrText xml:space="preserve"> PAGEREF _Toc389048722 \h </w:instrText>
        </w:r>
        <w:r w:rsidR="005C73AC">
          <w:rPr>
            <w:noProof/>
            <w:webHidden/>
          </w:rPr>
        </w:r>
        <w:r w:rsidR="005C73AC">
          <w:rPr>
            <w:noProof/>
            <w:webHidden/>
          </w:rPr>
          <w:fldChar w:fldCharType="separate"/>
        </w:r>
        <w:r w:rsidR="005C73AC">
          <w:rPr>
            <w:noProof/>
            <w:webHidden/>
          </w:rPr>
          <w:t>51</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23" w:history="1">
        <w:r w:rsidR="005C73AC" w:rsidRPr="00CA2AFF">
          <w:rPr>
            <w:rStyle w:val="Hyperlink"/>
            <w:noProof/>
          </w:rPr>
          <w:t>Project Pro para Office 365</w:t>
        </w:r>
        <w:r w:rsidR="005C73AC">
          <w:rPr>
            <w:noProof/>
            <w:webHidden/>
          </w:rPr>
          <w:tab/>
        </w:r>
        <w:r w:rsidR="005C73AC">
          <w:rPr>
            <w:noProof/>
            <w:webHidden/>
          </w:rPr>
          <w:fldChar w:fldCharType="begin"/>
        </w:r>
        <w:r w:rsidR="005C73AC">
          <w:rPr>
            <w:noProof/>
            <w:webHidden/>
          </w:rPr>
          <w:instrText xml:space="preserve"> PAGEREF _Toc389048723 \h </w:instrText>
        </w:r>
        <w:r w:rsidR="005C73AC">
          <w:rPr>
            <w:noProof/>
            <w:webHidden/>
          </w:rPr>
        </w:r>
        <w:r w:rsidR="005C73AC">
          <w:rPr>
            <w:noProof/>
            <w:webHidden/>
          </w:rPr>
          <w:fldChar w:fldCharType="separate"/>
        </w:r>
        <w:r w:rsidR="005C73AC">
          <w:rPr>
            <w:noProof/>
            <w:webHidden/>
          </w:rPr>
          <w:t>51</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24" w:history="1">
        <w:r w:rsidR="005C73AC" w:rsidRPr="00CA2AFF">
          <w:rPr>
            <w:rStyle w:val="Hyperlink"/>
            <w:noProof/>
          </w:rPr>
          <w:t>Project Pro para Office 365 A</w:t>
        </w:r>
        <w:r w:rsidR="005C73AC">
          <w:rPr>
            <w:noProof/>
            <w:webHidden/>
          </w:rPr>
          <w:tab/>
        </w:r>
        <w:r w:rsidR="005C73AC">
          <w:rPr>
            <w:noProof/>
            <w:webHidden/>
          </w:rPr>
          <w:fldChar w:fldCharType="begin"/>
        </w:r>
        <w:r w:rsidR="005C73AC">
          <w:rPr>
            <w:noProof/>
            <w:webHidden/>
          </w:rPr>
          <w:instrText xml:space="preserve"> PAGEREF _Toc389048724 \h </w:instrText>
        </w:r>
        <w:r w:rsidR="005C73AC">
          <w:rPr>
            <w:noProof/>
            <w:webHidden/>
          </w:rPr>
        </w:r>
        <w:r w:rsidR="005C73AC">
          <w:rPr>
            <w:noProof/>
            <w:webHidden/>
          </w:rPr>
          <w:fldChar w:fldCharType="separate"/>
        </w:r>
        <w:r w:rsidR="005C73AC">
          <w:rPr>
            <w:noProof/>
            <w:webHidden/>
          </w:rPr>
          <w:t>51</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25" w:history="1">
        <w:r w:rsidR="005C73AC" w:rsidRPr="00CA2AFF">
          <w:rPr>
            <w:rStyle w:val="Hyperlink"/>
            <w:noProof/>
          </w:rPr>
          <w:t>Visio Pro para Office 365</w:t>
        </w:r>
        <w:r w:rsidR="005C73AC">
          <w:rPr>
            <w:noProof/>
            <w:webHidden/>
          </w:rPr>
          <w:tab/>
        </w:r>
        <w:r w:rsidR="005C73AC">
          <w:rPr>
            <w:noProof/>
            <w:webHidden/>
          </w:rPr>
          <w:fldChar w:fldCharType="begin"/>
        </w:r>
        <w:r w:rsidR="005C73AC">
          <w:rPr>
            <w:noProof/>
            <w:webHidden/>
          </w:rPr>
          <w:instrText xml:space="preserve"> PAGEREF _Toc389048725 \h </w:instrText>
        </w:r>
        <w:r w:rsidR="005C73AC">
          <w:rPr>
            <w:noProof/>
            <w:webHidden/>
          </w:rPr>
        </w:r>
        <w:r w:rsidR="005C73AC">
          <w:rPr>
            <w:noProof/>
            <w:webHidden/>
          </w:rPr>
          <w:fldChar w:fldCharType="separate"/>
        </w:r>
        <w:r w:rsidR="005C73AC">
          <w:rPr>
            <w:noProof/>
            <w:webHidden/>
          </w:rPr>
          <w:t>51</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26" w:history="1">
        <w:r w:rsidR="005C73AC" w:rsidRPr="00CA2AFF">
          <w:rPr>
            <w:rStyle w:val="Hyperlink"/>
            <w:noProof/>
          </w:rPr>
          <w:t>Visio Pro para Office 365 A</w:t>
        </w:r>
        <w:r w:rsidR="005C73AC">
          <w:rPr>
            <w:noProof/>
            <w:webHidden/>
          </w:rPr>
          <w:tab/>
        </w:r>
        <w:r w:rsidR="005C73AC">
          <w:rPr>
            <w:noProof/>
            <w:webHidden/>
          </w:rPr>
          <w:fldChar w:fldCharType="begin"/>
        </w:r>
        <w:r w:rsidR="005C73AC">
          <w:rPr>
            <w:noProof/>
            <w:webHidden/>
          </w:rPr>
          <w:instrText xml:space="preserve"> PAGEREF _Toc389048726 \h </w:instrText>
        </w:r>
        <w:r w:rsidR="005C73AC">
          <w:rPr>
            <w:noProof/>
            <w:webHidden/>
          </w:rPr>
        </w:r>
        <w:r w:rsidR="005C73AC">
          <w:rPr>
            <w:noProof/>
            <w:webHidden/>
          </w:rPr>
          <w:fldChar w:fldCharType="separate"/>
        </w:r>
        <w:r w:rsidR="005C73AC">
          <w:rPr>
            <w:noProof/>
            <w:webHidden/>
          </w:rPr>
          <w:t>51</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727" w:history="1">
        <w:r w:rsidR="005C73AC" w:rsidRPr="00CA2AFF">
          <w:rPr>
            <w:rStyle w:val="Hyperlink"/>
            <w:noProof/>
            <w:lang w:val="pt-BR"/>
          </w:rPr>
          <w:t>Pacotes do Office 365</w:t>
        </w:r>
        <w:r w:rsidR="005C73AC">
          <w:rPr>
            <w:noProof/>
            <w:webHidden/>
          </w:rPr>
          <w:tab/>
        </w:r>
        <w:r w:rsidR="005C73AC">
          <w:rPr>
            <w:noProof/>
            <w:webHidden/>
          </w:rPr>
          <w:fldChar w:fldCharType="begin"/>
        </w:r>
        <w:r w:rsidR="005C73AC">
          <w:rPr>
            <w:noProof/>
            <w:webHidden/>
          </w:rPr>
          <w:instrText xml:space="preserve"> PAGEREF _Toc389048727 \h </w:instrText>
        </w:r>
        <w:r w:rsidR="005C73AC">
          <w:rPr>
            <w:noProof/>
            <w:webHidden/>
          </w:rPr>
        </w:r>
        <w:r w:rsidR="005C73AC">
          <w:rPr>
            <w:noProof/>
            <w:webHidden/>
          </w:rPr>
          <w:fldChar w:fldCharType="separate"/>
        </w:r>
        <w:r w:rsidR="005C73AC">
          <w:rPr>
            <w:noProof/>
            <w:webHidden/>
          </w:rPr>
          <w:t>52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28" w:history="1">
        <w:r w:rsidR="005C73AC" w:rsidRPr="00CA2AFF">
          <w:rPr>
            <w:rStyle w:val="Hyperlink"/>
            <w:noProof/>
          </w:rPr>
          <w:t>Office 365 Education A2 (SL de Usuário)</w:t>
        </w:r>
        <w:r w:rsidR="005C73AC">
          <w:rPr>
            <w:noProof/>
            <w:webHidden/>
          </w:rPr>
          <w:tab/>
        </w:r>
        <w:r w:rsidR="005C73AC">
          <w:rPr>
            <w:noProof/>
            <w:webHidden/>
          </w:rPr>
          <w:fldChar w:fldCharType="begin"/>
        </w:r>
        <w:r w:rsidR="005C73AC">
          <w:rPr>
            <w:noProof/>
            <w:webHidden/>
          </w:rPr>
          <w:instrText xml:space="preserve"> PAGEREF _Toc389048728 \h </w:instrText>
        </w:r>
        <w:r w:rsidR="005C73AC">
          <w:rPr>
            <w:noProof/>
            <w:webHidden/>
          </w:rPr>
        </w:r>
        <w:r w:rsidR="005C73AC">
          <w:rPr>
            <w:noProof/>
            <w:webHidden/>
          </w:rPr>
          <w:fldChar w:fldCharType="separate"/>
        </w:r>
        <w:r w:rsidR="005C73AC">
          <w:rPr>
            <w:noProof/>
            <w:webHidden/>
          </w:rPr>
          <w:t>52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29" w:history="1">
        <w:r w:rsidR="005C73AC" w:rsidRPr="00CA2AFF">
          <w:rPr>
            <w:rStyle w:val="Hyperlink"/>
            <w:noProof/>
          </w:rPr>
          <w:t>Office 365 Education A3 (SL de Usuário)</w:t>
        </w:r>
        <w:r w:rsidR="005C73AC">
          <w:rPr>
            <w:noProof/>
            <w:webHidden/>
          </w:rPr>
          <w:tab/>
        </w:r>
        <w:r w:rsidR="005C73AC">
          <w:rPr>
            <w:noProof/>
            <w:webHidden/>
          </w:rPr>
          <w:fldChar w:fldCharType="begin"/>
        </w:r>
        <w:r w:rsidR="005C73AC">
          <w:rPr>
            <w:noProof/>
            <w:webHidden/>
          </w:rPr>
          <w:instrText xml:space="preserve"> PAGEREF _Toc389048729 \h </w:instrText>
        </w:r>
        <w:r w:rsidR="005C73AC">
          <w:rPr>
            <w:noProof/>
            <w:webHidden/>
          </w:rPr>
        </w:r>
        <w:r w:rsidR="005C73AC">
          <w:rPr>
            <w:noProof/>
            <w:webHidden/>
          </w:rPr>
          <w:fldChar w:fldCharType="separate"/>
        </w:r>
        <w:r w:rsidR="005C73AC">
          <w:rPr>
            <w:noProof/>
            <w:webHidden/>
          </w:rPr>
          <w:t>52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30" w:history="1">
        <w:r w:rsidR="005C73AC" w:rsidRPr="00CA2AFF">
          <w:rPr>
            <w:rStyle w:val="Hyperlink"/>
            <w:noProof/>
          </w:rPr>
          <w:t>Office 365 Education A4 (SL de Usuário)</w:t>
        </w:r>
        <w:r w:rsidR="005C73AC">
          <w:rPr>
            <w:noProof/>
            <w:webHidden/>
          </w:rPr>
          <w:tab/>
        </w:r>
        <w:r w:rsidR="005C73AC">
          <w:rPr>
            <w:noProof/>
            <w:webHidden/>
          </w:rPr>
          <w:fldChar w:fldCharType="begin"/>
        </w:r>
        <w:r w:rsidR="005C73AC">
          <w:rPr>
            <w:noProof/>
            <w:webHidden/>
          </w:rPr>
          <w:instrText xml:space="preserve"> PAGEREF _Toc389048730 \h </w:instrText>
        </w:r>
        <w:r w:rsidR="005C73AC">
          <w:rPr>
            <w:noProof/>
            <w:webHidden/>
          </w:rPr>
        </w:r>
        <w:r w:rsidR="005C73AC">
          <w:rPr>
            <w:noProof/>
            <w:webHidden/>
          </w:rPr>
          <w:fldChar w:fldCharType="separate"/>
        </w:r>
        <w:r w:rsidR="005C73AC">
          <w:rPr>
            <w:noProof/>
            <w:webHidden/>
          </w:rPr>
          <w:t>52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31" w:history="1">
        <w:r w:rsidR="005C73AC" w:rsidRPr="00CA2AFF">
          <w:rPr>
            <w:rStyle w:val="Hyperlink"/>
            <w:noProof/>
            <w:lang w:val="pt-BR"/>
          </w:rPr>
          <w:t>Complemento do Office 365 Education A3, A4 (SL de Usuário)</w:t>
        </w:r>
        <w:r w:rsidR="005C73AC">
          <w:rPr>
            <w:noProof/>
            <w:webHidden/>
          </w:rPr>
          <w:tab/>
        </w:r>
        <w:r w:rsidR="005C73AC">
          <w:rPr>
            <w:noProof/>
            <w:webHidden/>
          </w:rPr>
          <w:fldChar w:fldCharType="begin"/>
        </w:r>
        <w:r w:rsidR="005C73AC">
          <w:rPr>
            <w:noProof/>
            <w:webHidden/>
          </w:rPr>
          <w:instrText xml:space="preserve"> PAGEREF _Toc389048731 \h </w:instrText>
        </w:r>
        <w:r w:rsidR="005C73AC">
          <w:rPr>
            <w:noProof/>
            <w:webHidden/>
          </w:rPr>
        </w:r>
        <w:r w:rsidR="005C73AC">
          <w:rPr>
            <w:noProof/>
            <w:webHidden/>
          </w:rPr>
          <w:fldChar w:fldCharType="separate"/>
        </w:r>
        <w:r w:rsidR="005C73AC">
          <w:rPr>
            <w:noProof/>
            <w:webHidden/>
          </w:rPr>
          <w:t>52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32" w:history="1">
        <w:r w:rsidR="005C73AC" w:rsidRPr="00CA2AFF">
          <w:rPr>
            <w:rStyle w:val="Hyperlink"/>
            <w:noProof/>
            <w:lang w:val="pt-BR"/>
          </w:rPr>
          <w:t>Complemento do Office 365 Education A3 e A4 sem ProPlus (SL de Usuário)</w:t>
        </w:r>
        <w:r w:rsidR="005C73AC">
          <w:rPr>
            <w:noProof/>
            <w:webHidden/>
          </w:rPr>
          <w:tab/>
        </w:r>
        <w:r w:rsidR="005C73AC">
          <w:rPr>
            <w:noProof/>
            <w:webHidden/>
          </w:rPr>
          <w:fldChar w:fldCharType="begin"/>
        </w:r>
        <w:r w:rsidR="005C73AC">
          <w:rPr>
            <w:noProof/>
            <w:webHidden/>
          </w:rPr>
          <w:instrText xml:space="preserve"> PAGEREF _Toc389048732 \h </w:instrText>
        </w:r>
        <w:r w:rsidR="005C73AC">
          <w:rPr>
            <w:noProof/>
            <w:webHidden/>
          </w:rPr>
        </w:r>
        <w:r w:rsidR="005C73AC">
          <w:rPr>
            <w:noProof/>
            <w:webHidden/>
          </w:rPr>
          <w:fldChar w:fldCharType="separate"/>
        </w:r>
        <w:r w:rsidR="005C73AC">
          <w:rPr>
            <w:noProof/>
            <w:webHidden/>
          </w:rPr>
          <w:t>52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33" w:history="1">
        <w:r w:rsidR="005C73AC" w:rsidRPr="00CA2AFF">
          <w:rPr>
            <w:rStyle w:val="Hyperlink"/>
            <w:noProof/>
            <w:lang w:val="pt-BR"/>
          </w:rPr>
          <w:t>Office 365 Enterprise E1 (SL de Usuário)</w:t>
        </w:r>
        <w:r w:rsidR="005C73AC">
          <w:rPr>
            <w:noProof/>
            <w:webHidden/>
          </w:rPr>
          <w:tab/>
        </w:r>
        <w:r w:rsidR="005C73AC">
          <w:rPr>
            <w:noProof/>
            <w:webHidden/>
          </w:rPr>
          <w:fldChar w:fldCharType="begin"/>
        </w:r>
        <w:r w:rsidR="005C73AC">
          <w:rPr>
            <w:noProof/>
            <w:webHidden/>
          </w:rPr>
          <w:instrText xml:space="preserve"> PAGEREF _Toc389048733 \h </w:instrText>
        </w:r>
        <w:r w:rsidR="005C73AC">
          <w:rPr>
            <w:noProof/>
            <w:webHidden/>
          </w:rPr>
        </w:r>
        <w:r w:rsidR="005C73AC">
          <w:rPr>
            <w:noProof/>
            <w:webHidden/>
          </w:rPr>
          <w:fldChar w:fldCharType="separate"/>
        </w:r>
        <w:r w:rsidR="005C73AC">
          <w:rPr>
            <w:noProof/>
            <w:webHidden/>
          </w:rPr>
          <w:t>52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34" w:history="1">
        <w:r w:rsidR="005C73AC" w:rsidRPr="00CA2AFF">
          <w:rPr>
            <w:rStyle w:val="Hyperlink"/>
            <w:noProof/>
            <w:lang w:val="pt-BR"/>
          </w:rPr>
          <w:t>Office 365 Enterprise E3 (SL de Usuário)</w:t>
        </w:r>
        <w:r w:rsidR="005C73AC">
          <w:rPr>
            <w:noProof/>
            <w:webHidden/>
          </w:rPr>
          <w:tab/>
        </w:r>
        <w:r w:rsidR="005C73AC">
          <w:rPr>
            <w:noProof/>
            <w:webHidden/>
          </w:rPr>
          <w:fldChar w:fldCharType="begin"/>
        </w:r>
        <w:r w:rsidR="005C73AC">
          <w:rPr>
            <w:noProof/>
            <w:webHidden/>
          </w:rPr>
          <w:instrText xml:space="preserve"> PAGEREF _Toc389048734 \h </w:instrText>
        </w:r>
        <w:r w:rsidR="005C73AC">
          <w:rPr>
            <w:noProof/>
            <w:webHidden/>
          </w:rPr>
        </w:r>
        <w:r w:rsidR="005C73AC">
          <w:rPr>
            <w:noProof/>
            <w:webHidden/>
          </w:rPr>
          <w:fldChar w:fldCharType="separate"/>
        </w:r>
        <w:r w:rsidR="005C73AC">
          <w:rPr>
            <w:noProof/>
            <w:webHidden/>
          </w:rPr>
          <w:t>52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35" w:history="1">
        <w:r w:rsidR="005C73AC" w:rsidRPr="00CA2AFF">
          <w:rPr>
            <w:rStyle w:val="Hyperlink"/>
            <w:noProof/>
            <w:lang w:val="pt-BR"/>
          </w:rPr>
          <w:t>Office 365 Enterprise E4 (SL de Usuário)</w:t>
        </w:r>
        <w:r w:rsidR="005C73AC">
          <w:rPr>
            <w:noProof/>
            <w:webHidden/>
          </w:rPr>
          <w:tab/>
        </w:r>
        <w:r w:rsidR="005C73AC">
          <w:rPr>
            <w:noProof/>
            <w:webHidden/>
          </w:rPr>
          <w:fldChar w:fldCharType="begin"/>
        </w:r>
        <w:r w:rsidR="005C73AC">
          <w:rPr>
            <w:noProof/>
            <w:webHidden/>
          </w:rPr>
          <w:instrText xml:space="preserve"> PAGEREF _Toc389048735 \h </w:instrText>
        </w:r>
        <w:r w:rsidR="005C73AC">
          <w:rPr>
            <w:noProof/>
            <w:webHidden/>
          </w:rPr>
        </w:r>
        <w:r w:rsidR="005C73AC">
          <w:rPr>
            <w:noProof/>
            <w:webHidden/>
          </w:rPr>
          <w:fldChar w:fldCharType="separate"/>
        </w:r>
        <w:r w:rsidR="005C73AC">
          <w:rPr>
            <w:noProof/>
            <w:webHidden/>
          </w:rPr>
          <w:t>52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36" w:history="1">
        <w:r w:rsidR="005C73AC" w:rsidRPr="00CA2AFF">
          <w:rPr>
            <w:rStyle w:val="Hyperlink"/>
            <w:noProof/>
            <w:lang w:val="pt-BR"/>
          </w:rPr>
          <w:t>Complemento do Office 365 Enterprise E1 e E3 (SL de Usuário)</w:t>
        </w:r>
        <w:r w:rsidR="005C73AC">
          <w:rPr>
            <w:noProof/>
            <w:webHidden/>
          </w:rPr>
          <w:tab/>
        </w:r>
        <w:r w:rsidR="005C73AC">
          <w:rPr>
            <w:noProof/>
            <w:webHidden/>
          </w:rPr>
          <w:fldChar w:fldCharType="begin"/>
        </w:r>
        <w:r w:rsidR="005C73AC">
          <w:rPr>
            <w:noProof/>
            <w:webHidden/>
          </w:rPr>
          <w:instrText xml:space="preserve"> PAGEREF _Toc389048736 \h </w:instrText>
        </w:r>
        <w:r w:rsidR="005C73AC">
          <w:rPr>
            <w:noProof/>
            <w:webHidden/>
          </w:rPr>
        </w:r>
        <w:r w:rsidR="005C73AC">
          <w:rPr>
            <w:noProof/>
            <w:webHidden/>
          </w:rPr>
          <w:fldChar w:fldCharType="separate"/>
        </w:r>
        <w:r w:rsidR="005C73AC">
          <w:rPr>
            <w:noProof/>
            <w:webHidden/>
          </w:rPr>
          <w:t>53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37" w:history="1">
        <w:r w:rsidR="005C73AC" w:rsidRPr="00CA2AFF">
          <w:rPr>
            <w:rStyle w:val="Hyperlink"/>
            <w:noProof/>
            <w:lang w:val="pt-BR"/>
          </w:rPr>
          <w:t>Complemento do Office 365 Enterprise E4 (SL de Usuário)</w:t>
        </w:r>
        <w:r w:rsidR="005C73AC">
          <w:rPr>
            <w:noProof/>
            <w:webHidden/>
          </w:rPr>
          <w:tab/>
        </w:r>
        <w:r w:rsidR="005C73AC">
          <w:rPr>
            <w:noProof/>
            <w:webHidden/>
          </w:rPr>
          <w:fldChar w:fldCharType="begin"/>
        </w:r>
        <w:r w:rsidR="005C73AC">
          <w:rPr>
            <w:noProof/>
            <w:webHidden/>
          </w:rPr>
          <w:instrText xml:space="preserve"> PAGEREF _Toc389048737 \h </w:instrText>
        </w:r>
        <w:r w:rsidR="005C73AC">
          <w:rPr>
            <w:noProof/>
            <w:webHidden/>
          </w:rPr>
        </w:r>
        <w:r w:rsidR="005C73AC">
          <w:rPr>
            <w:noProof/>
            <w:webHidden/>
          </w:rPr>
          <w:fldChar w:fldCharType="separate"/>
        </w:r>
        <w:r w:rsidR="005C73AC">
          <w:rPr>
            <w:noProof/>
            <w:webHidden/>
          </w:rPr>
          <w:t>53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38" w:history="1">
        <w:r w:rsidR="005C73AC" w:rsidRPr="00CA2AFF">
          <w:rPr>
            <w:rStyle w:val="Hyperlink"/>
            <w:noProof/>
            <w:lang w:val="pt-BR"/>
          </w:rPr>
          <w:t>Complemento do Office 365 Enterprise E3 e E4 sem ProPlus (SL de Usuário)</w:t>
        </w:r>
        <w:r w:rsidR="005C73AC">
          <w:rPr>
            <w:noProof/>
            <w:webHidden/>
          </w:rPr>
          <w:tab/>
        </w:r>
        <w:r w:rsidR="005C73AC">
          <w:rPr>
            <w:noProof/>
            <w:webHidden/>
          </w:rPr>
          <w:fldChar w:fldCharType="begin"/>
        </w:r>
        <w:r w:rsidR="005C73AC">
          <w:rPr>
            <w:noProof/>
            <w:webHidden/>
          </w:rPr>
          <w:instrText xml:space="preserve"> PAGEREF _Toc389048738 \h </w:instrText>
        </w:r>
        <w:r w:rsidR="005C73AC">
          <w:rPr>
            <w:noProof/>
            <w:webHidden/>
          </w:rPr>
        </w:r>
        <w:r w:rsidR="005C73AC">
          <w:rPr>
            <w:noProof/>
            <w:webHidden/>
          </w:rPr>
          <w:fldChar w:fldCharType="separate"/>
        </w:r>
        <w:r w:rsidR="005C73AC">
          <w:rPr>
            <w:noProof/>
            <w:webHidden/>
          </w:rPr>
          <w:t>53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39" w:history="1">
        <w:r w:rsidR="005C73AC" w:rsidRPr="00CA2AFF">
          <w:rPr>
            <w:rStyle w:val="Hyperlink"/>
            <w:noProof/>
          </w:rPr>
          <w:t>Office 365 Enterprise K1 (SL de Usuário)</w:t>
        </w:r>
        <w:r w:rsidR="005C73AC">
          <w:rPr>
            <w:noProof/>
            <w:webHidden/>
          </w:rPr>
          <w:tab/>
        </w:r>
        <w:r w:rsidR="005C73AC">
          <w:rPr>
            <w:noProof/>
            <w:webHidden/>
          </w:rPr>
          <w:fldChar w:fldCharType="begin"/>
        </w:r>
        <w:r w:rsidR="005C73AC">
          <w:rPr>
            <w:noProof/>
            <w:webHidden/>
          </w:rPr>
          <w:instrText xml:space="preserve"> PAGEREF _Toc389048739 \h </w:instrText>
        </w:r>
        <w:r w:rsidR="005C73AC">
          <w:rPr>
            <w:noProof/>
            <w:webHidden/>
          </w:rPr>
        </w:r>
        <w:r w:rsidR="005C73AC">
          <w:rPr>
            <w:noProof/>
            <w:webHidden/>
          </w:rPr>
          <w:fldChar w:fldCharType="separate"/>
        </w:r>
        <w:r w:rsidR="005C73AC">
          <w:rPr>
            <w:noProof/>
            <w:webHidden/>
          </w:rPr>
          <w:t>53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40" w:history="1">
        <w:r w:rsidR="005C73AC" w:rsidRPr="00CA2AFF">
          <w:rPr>
            <w:rStyle w:val="Hyperlink"/>
            <w:noProof/>
          </w:rPr>
          <w:t>Office 365 Government G1, G3, G4 (SL de Usuário)</w:t>
        </w:r>
        <w:r w:rsidR="005C73AC">
          <w:rPr>
            <w:noProof/>
            <w:webHidden/>
          </w:rPr>
          <w:tab/>
        </w:r>
        <w:r w:rsidR="005C73AC">
          <w:rPr>
            <w:noProof/>
            <w:webHidden/>
          </w:rPr>
          <w:fldChar w:fldCharType="begin"/>
        </w:r>
        <w:r w:rsidR="005C73AC">
          <w:rPr>
            <w:noProof/>
            <w:webHidden/>
          </w:rPr>
          <w:instrText xml:space="preserve"> PAGEREF _Toc389048740 \h </w:instrText>
        </w:r>
        <w:r w:rsidR="005C73AC">
          <w:rPr>
            <w:noProof/>
            <w:webHidden/>
          </w:rPr>
        </w:r>
        <w:r w:rsidR="005C73AC">
          <w:rPr>
            <w:noProof/>
            <w:webHidden/>
          </w:rPr>
          <w:fldChar w:fldCharType="separate"/>
        </w:r>
        <w:r w:rsidR="005C73AC">
          <w:rPr>
            <w:noProof/>
            <w:webHidden/>
          </w:rPr>
          <w:t>53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41" w:history="1">
        <w:r w:rsidR="005C73AC" w:rsidRPr="00CA2AFF">
          <w:rPr>
            <w:rStyle w:val="Hyperlink"/>
            <w:noProof/>
            <w:lang w:val="pt-BR"/>
          </w:rPr>
          <w:t>Complemento do Office 365 Government G1, G3, G4 (SL de Usuário)</w:t>
        </w:r>
        <w:r w:rsidR="005C73AC">
          <w:rPr>
            <w:noProof/>
            <w:webHidden/>
          </w:rPr>
          <w:tab/>
        </w:r>
        <w:r w:rsidR="005C73AC">
          <w:rPr>
            <w:noProof/>
            <w:webHidden/>
          </w:rPr>
          <w:fldChar w:fldCharType="begin"/>
        </w:r>
        <w:r w:rsidR="005C73AC">
          <w:rPr>
            <w:noProof/>
            <w:webHidden/>
          </w:rPr>
          <w:instrText xml:space="preserve"> PAGEREF _Toc389048741 \h </w:instrText>
        </w:r>
        <w:r w:rsidR="005C73AC">
          <w:rPr>
            <w:noProof/>
            <w:webHidden/>
          </w:rPr>
        </w:r>
        <w:r w:rsidR="005C73AC">
          <w:rPr>
            <w:noProof/>
            <w:webHidden/>
          </w:rPr>
          <w:fldChar w:fldCharType="separate"/>
        </w:r>
        <w:r w:rsidR="005C73AC">
          <w:rPr>
            <w:noProof/>
            <w:webHidden/>
          </w:rPr>
          <w:t>53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42" w:history="1">
        <w:r w:rsidR="005C73AC" w:rsidRPr="00CA2AFF">
          <w:rPr>
            <w:rStyle w:val="Hyperlink"/>
            <w:noProof/>
            <w:lang w:val="pt-BR"/>
          </w:rPr>
          <w:t>Complemento do Office 365 Government G3 e G4 sem ProPlus (SL de Usuário)</w:t>
        </w:r>
        <w:r w:rsidR="005C73AC">
          <w:rPr>
            <w:noProof/>
            <w:webHidden/>
          </w:rPr>
          <w:tab/>
        </w:r>
        <w:r w:rsidR="005C73AC">
          <w:rPr>
            <w:noProof/>
            <w:webHidden/>
          </w:rPr>
          <w:fldChar w:fldCharType="begin"/>
        </w:r>
        <w:r w:rsidR="005C73AC">
          <w:rPr>
            <w:noProof/>
            <w:webHidden/>
          </w:rPr>
          <w:instrText xml:space="preserve"> PAGEREF _Toc389048742 \h </w:instrText>
        </w:r>
        <w:r w:rsidR="005C73AC">
          <w:rPr>
            <w:noProof/>
            <w:webHidden/>
          </w:rPr>
        </w:r>
        <w:r w:rsidR="005C73AC">
          <w:rPr>
            <w:noProof/>
            <w:webHidden/>
          </w:rPr>
          <w:fldChar w:fldCharType="separate"/>
        </w:r>
        <w:r w:rsidR="005C73AC">
          <w:rPr>
            <w:noProof/>
            <w:webHidden/>
          </w:rPr>
          <w:t>53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43" w:history="1">
        <w:r w:rsidR="005C73AC" w:rsidRPr="00CA2AFF">
          <w:rPr>
            <w:rStyle w:val="Hyperlink"/>
            <w:noProof/>
          </w:rPr>
          <w:t>Office 365 Midsize Business (SL de Usuário)</w:t>
        </w:r>
        <w:r w:rsidR="005C73AC">
          <w:rPr>
            <w:noProof/>
            <w:webHidden/>
          </w:rPr>
          <w:tab/>
        </w:r>
        <w:r w:rsidR="005C73AC">
          <w:rPr>
            <w:noProof/>
            <w:webHidden/>
          </w:rPr>
          <w:fldChar w:fldCharType="begin"/>
        </w:r>
        <w:r w:rsidR="005C73AC">
          <w:rPr>
            <w:noProof/>
            <w:webHidden/>
          </w:rPr>
          <w:instrText xml:space="preserve"> PAGEREF _Toc389048743 \h </w:instrText>
        </w:r>
        <w:r w:rsidR="005C73AC">
          <w:rPr>
            <w:noProof/>
            <w:webHidden/>
          </w:rPr>
        </w:r>
        <w:r w:rsidR="005C73AC">
          <w:rPr>
            <w:noProof/>
            <w:webHidden/>
          </w:rPr>
          <w:fldChar w:fldCharType="separate"/>
        </w:r>
        <w:r w:rsidR="005C73AC">
          <w:rPr>
            <w:noProof/>
            <w:webHidden/>
          </w:rPr>
          <w:t>53</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744" w:history="1">
        <w:r w:rsidR="005C73AC" w:rsidRPr="00CA2AFF">
          <w:rPr>
            <w:rStyle w:val="Hyperlink"/>
            <w:noProof/>
            <w:lang w:val="pt-BR"/>
          </w:rPr>
          <w:t>OneDrive para Business</w:t>
        </w:r>
        <w:r w:rsidR="005C73AC">
          <w:rPr>
            <w:noProof/>
            <w:webHidden/>
          </w:rPr>
          <w:tab/>
        </w:r>
        <w:r w:rsidR="005C73AC">
          <w:rPr>
            <w:noProof/>
            <w:webHidden/>
          </w:rPr>
          <w:fldChar w:fldCharType="begin"/>
        </w:r>
        <w:r w:rsidR="005C73AC">
          <w:rPr>
            <w:noProof/>
            <w:webHidden/>
          </w:rPr>
          <w:instrText xml:space="preserve"> PAGEREF _Toc389048744 \h </w:instrText>
        </w:r>
        <w:r w:rsidR="005C73AC">
          <w:rPr>
            <w:noProof/>
            <w:webHidden/>
          </w:rPr>
        </w:r>
        <w:r w:rsidR="005C73AC">
          <w:rPr>
            <w:noProof/>
            <w:webHidden/>
          </w:rPr>
          <w:fldChar w:fldCharType="separate"/>
        </w:r>
        <w:r w:rsidR="005C73AC">
          <w:rPr>
            <w:noProof/>
            <w:webHidden/>
          </w:rPr>
          <w:t>56</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45" w:history="1">
        <w:r w:rsidR="005C73AC" w:rsidRPr="00CA2AFF">
          <w:rPr>
            <w:rStyle w:val="Hyperlink"/>
            <w:noProof/>
          </w:rPr>
          <w:t>OneDrive para Business com Office Online  (SL de Usuário)</w:t>
        </w:r>
        <w:r w:rsidR="005C73AC">
          <w:rPr>
            <w:noProof/>
            <w:webHidden/>
          </w:rPr>
          <w:tab/>
        </w:r>
        <w:r w:rsidR="005C73AC">
          <w:rPr>
            <w:noProof/>
            <w:webHidden/>
          </w:rPr>
          <w:fldChar w:fldCharType="begin"/>
        </w:r>
        <w:r w:rsidR="005C73AC">
          <w:rPr>
            <w:noProof/>
            <w:webHidden/>
          </w:rPr>
          <w:instrText xml:space="preserve"> PAGEREF _Toc389048745 \h </w:instrText>
        </w:r>
        <w:r w:rsidR="005C73AC">
          <w:rPr>
            <w:noProof/>
            <w:webHidden/>
          </w:rPr>
        </w:r>
        <w:r w:rsidR="005C73AC">
          <w:rPr>
            <w:noProof/>
            <w:webHidden/>
          </w:rPr>
          <w:fldChar w:fldCharType="separate"/>
        </w:r>
        <w:r w:rsidR="005C73AC">
          <w:rPr>
            <w:noProof/>
            <w:webHidden/>
          </w:rPr>
          <w:t>56</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46" w:history="1">
        <w:r w:rsidR="005C73AC" w:rsidRPr="00CA2AFF">
          <w:rPr>
            <w:rStyle w:val="Hyperlink"/>
            <w:noProof/>
            <w:lang w:val="pt-BR"/>
          </w:rPr>
          <w:t>OneDrive para Business com Office Online G  (SL de Usuário)</w:t>
        </w:r>
        <w:r w:rsidR="005C73AC">
          <w:rPr>
            <w:noProof/>
            <w:webHidden/>
          </w:rPr>
          <w:tab/>
        </w:r>
        <w:r w:rsidR="005C73AC">
          <w:rPr>
            <w:noProof/>
            <w:webHidden/>
          </w:rPr>
          <w:fldChar w:fldCharType="begin"/>
        </w:r>
        <w:r w:rsidR="005C73AC">
          <w:rPr>
            <w:noProof/>
            <w:webHidden/>
          </w:rPr>
          <w:instrText xml:space="preserve"> PAGEREF _Toc389048746 \h </w:instrText>
        </w:r>
        <w:r w:rsidR="005C73AC">
          <w:rPr>
            <w:noProof/>
            <w:webHidden/>
          </w:rPr>
        </w:r>
        <w:r w:rsidR="005C73AC">
          <w:rPr>
            <w:noProof/>
            <w:webHidden/>
          </w:rPr>
          <w:fldChar w:fldCharType="separate"/>
        </w:r>
        <w:r w:rsidR="005C73AC">
          <w:rPr>
            <w:noProof/>
            <w:webHidden/>
          </w:rPr>
          <w:t>56</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747" w:history="1">
        <w:r w:rsidR="005C73AC" w:rsidRPr="00CA2AFF">
          <w:rPr>
            <w:rStyle w:val="Hyperlink"/>
            <w:noProof/>
            <w:lang w:val="pt-BR"/>
          </w:rPr>
          <w:t>Power BI para Office 365</w:t>
        </w:r>
        <w:r w:rsidR="005C73AC">
          <w:rPr>
            <w:noProof/>
            <w:webHidden/>
          </w:rPr>
          <w:tab/>
        </w:r>
        <w:r w:rsidR="005C73AC">
          <w:rPr>
            <w:noProof/>
            <w:webHidden/>
          </w:rPr>
          <w:fldChar w:fldCharType="begin"/>
        </w:r>
        <w:r w:rsidR="005C73AC">
          <w:rPr>
            <w:noProof/>
            <w:webHidden/>
          </w:rPr>
          <w:instrText xml:space="preserve"> PAGEREF _Toc389048747 \h </w:instrText>
        </w:r>
        <w:r w:rsidR="005C73AC">
          <w:rPr>
            <w:noProof/>
            <w:webHidden/>
          </w:rPr>
        </w:r>
        <w:r w:rsidR="005C73AC">
          <w:rPr>
            <w:noProof/>
            <w:webHidden/>
          </w:rPr>
          <w:fldChar w:fldCharType="separate"/>
        </w:r>
        <w:r w:rsidR="005C73AC">
          <w:rPr>
            <w:noProof/>
            <w:webHidden/>
          </w:rPr>
          <w:t>56</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48" w:history="1">
        <w:r w:rsidR="005C73AC" w:rsidRPr="00CA2AFF">
          <w:rPr>
            <w:rStyle w:val="Hyperlink"/>
            <w:noProof/>
          </w:rPr>
          <w:t>Power BI para Office 365</w:t>
        </w:r>
        <w:r w:rsidR="005C73AC">
          <w:rPr>
            <w:noProof/>
            <w:webHidden/>
          </w:rPr>
          <w:tab/>
        </w:r>
        <w:r w:rsidR="005C73AC">
          <w:rPr>
            <w:noProof/>
            <w:webHidden/>
          </w:rPr>
          <w:fldChar w:fldCharType="begin"/>
        </w:r>
        <w:r w:rsidR="005C73AC">
          <w:rPr>
            <w:noProof/>
            <w:webHidden/>
          </w:rPr>
          <w:instrText xml:space="preserve"> PAGEREF _Toc389048748 \h </w:instrText>
        </w:r>
        <w:r w:rsidR="005C73AC">
          <w:rPr>
            <w:noProof/>
            <w:webHidden/>
          </w:rPr>
        </w:r>
        <w:r w:rsidR="005C73AC">
          <w:rPr>
            <w:noProof/>
            <w:webHidden/>
          </w:rPr>
          <w:fldChar w:fldCharType="separate"/>
        </w:r>
        <w:r w:rsidR="005C73AC">
          <w:rPr>
            <w:noProof/>
            <w:webHidden/>
          </w:rPr>
          <w:t>56</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49" w:history="1">
        <w:r w:rsidR="005C73AC" w:rsidRPr="00CA2AFF">
          <w:rPr>
            <w:rStyle w:val="Hyperlink"/>
            <w:noProof/>
          </w:rPr>
          <w:t>Power BI para Office 365 A</w:t>
        </w:r>
        <w:r w:rsidR="005C73AC">
          <w:rPr>
            <w:noProof/>
            <w:webHidden/>
          </w:rPr>
          <w:tab/>
        </w:r>
        <w:r w:rsidR="005C73AC">
          <w:rPr>
            <w:noProof/>
            <w:webHidden/>
          </w:rPr>
          <w:fldChar w:fldCharType="begin"/>
        </w:r>
        <w:r w:rsidR="005C73AC">
          <w:rPr>
            <w:noProof/>
            <w:webHidden/>
          </w:rPr>
          <w:instrText xml:space="preserve"> PAGEREF _Toc389048749 \h </w:instrText>
        </w:r>
        <w:r w:rsidR="005C73AC">
          <w:rPr>
            <w:noProof/>
            <w:webHidden/>
          </w:rPr>
        </w:r>
        <w:r w:rsidR="005C73AC">
          <w:rPr>
            <w:noProof/>
            <w:webHidden/>
          </w:rPr>
          <w:fldChar w:fldCharType="separate"/>
        </w:r>
        <w:r w:rsidR="005C73AC">
          <w:rPr>
            <w:noProof/>
            <w:webHidden/>
          </w:rPr>
          <w:t>56</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750" w:history="1">
        <w:r w:rsidR="005C73AC" w:rsidRPr="00CA2AFF">
          <w:rPr>
            <w:rStyle w:val="Hyperlink"/>
            <w:noProof/>
          </w:rPr>
          <w:t>Project Online</w:t>
        </w:r>
        <w:r w:rsidR="005C73AC">
          <w:rPr>
            <w:noProof/>
            <w:webHidden/>
          </w:rPr>
          <w:tab/>
        </w:r>
        <w:r w:rsidR="005C73AC">
          <w:rPr>
            <w:noProof/>
            <w:webHidden/>
          </w:rPr>
          <w:fldChar w:fldCharType="begin"/>
        </w:r>
        <w:r w:rsidR="005C73AC">
          <w:rPr>
            <w:noProof/>
            <w:webHidden/>
          </w:rPr>
          <w:instrText xml:space="preserve"> PAGEREF _Toc389048750 \h </w:instrText>
        </w:r>
        <w:r w:rsidR="005C73AC">
          <w:rPr>
            <w:noProof/>
            <w:webHidden/>
          </w:rPr>
        </w:r>
        <w:r w:rsidR="005C73AC">
          <w:rPr>
            <w:noProof/>
            <w:webHidden/>
          </w:rPr>
          <w:fldChar w:fldCharType="separate"/>
        </w:r>
        <w:r w:rsidR="005C73AC">
          <w:rPr>
            <w:noProof/>
            <w:webHidden/>
          </w:rPr>
          <w:t>56</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51" w:history="1">
        <w:r w:rsidR="005C73AC" w:rsidRPr="00CA2AFF">
          <w:rPr>
            <w:rStyle w:val="Hyperlink"/>
            <w:noProof/>
          </w:rPr>
          <w:t>Project Online</w:t>
        </w:r>
        <w:r w:rsidR="005C73AC">
          <w:rPr>
            <w:noProof/>
            <w:webHidden/>
          </w:rPr>
          <w:tab/>
        </w:r>
        <w:r w:rsidR="005C73AC">
          <w:rPr>
            <w:noProof/>
            <w:webHidden/>
          </w:rPr>
          <w:fldChar w:fldCharType="begin"/>
        </w:r>
        <w:r w:rsidR="005C73AC">
          <w:rPr>
            <w:noProof/>
            <w:webHidden/>
          </w:rPr>
          <w:instrText xml:space="preserve"> PAGEREF _Toc389048751 \h </w:instrText>
        </w:r>
        <w:r w:rsidR="005C73AC">
          <w:rPr>
            <w:noProof/>
            <w:webHidden/>
          </w:rPr>
        </w:r>
        <w:r w:rsidR="005C73AC">
          <w:rPr>
            <w:noProof/>
            <w:webHidden/>
          </w:rPr>
          <w:fldChar w:fldCharType="separate"/>
        </w:r>
        <w:r w:rsidR="005C73AC">
          <w:rPr>
            <w:noProof/>
            <w:webHidden/>
          </w:rPr>
          <w:t>56</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52" w:history="1">
        <w:r w:rsidR="005C73AC" w:rsidRPr="00CA2AFF">
          <w:rPr>
            <w:rStyle w:val="Hyperlink"/>
            <w:noProof/>
          </w:rPr>
          <w:t>Project Online A</w:t>
        </w:r>
        <w:r w:rsidR="005C73AC">
          <w:rPr>
            <w:noProof/>
            <w:webHidden/>
          </w:rPr>
          <w:tab/>
        </w:r>
        <w:r w:rsidR="005C73AC">
          <w:rPr>
            <w:noProof/>
            <w:webHidden/>
          </w:rPr>
          <w:fldChar w:fldCharType="begin"/>
        </w:r>
        <w:r w:rsidR="005C73AC">
          <w:rPr>
            <w:noProof/>
            <w:webHidden/>
          </w:rPr>
          <w:instrText xml:space="preserve"> PAGEREF _Toc389048752 \h </w:instrText>
        </w:r>
        <w:r w:rsidR="005C73AC">
          <w:rPr>
            <w:noProof/>
            <w:webHidden/>
          </w:rPr>
        </w:r>
        <w:r w:rsidR="005C73AC">
          <w:rPr>
            <w:noProof/>
            <w:webHidden/>
          </w:rPr>
          <w:fldChar w:fldCharType="separate"/>
        </w:r>
        <w:r w:rsidR="005C73AC">
          <w:rPr>
            <w:noProof/>
            <w:webHidden/>
          </w:rPr>
          <w:t>56</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53" w:history="1">
        <w:r w:rsidR="005C73AC" w:rsidRPr="00CA2AFF">
          <w:rPr>
            <w:rStyle w:val="Hyperlink"/>
            <w:noProof/>
          </w:rPr>
          <w:t>Project Lite</w:t>
        </w:r>
        <w:r w:rsidR="005C73AC">
          <w:rPr>
            <w:noProof/>
            <w:webHidden/>
          </w:rPr>
          <w:tab/>
        </w:r>
        <w:r w:rsidR="005C73AC">
          <w:rPr>
            <w:noProof/>
            <w:webHidden/>
          </w:rPr>
          <w:fldChar w:fldCharType="begin"/>
        </w:r>
        <w:r w:rsidR="005C73AC">
          <w:rPr>
            <w:noProof/>
            <w:webHidden/>
          </w:rPr>
          <w:instrText xml:space="preserve"> PAGEREF _Toc389048753 \h </w:instrText>
        </w:r>
        <w:r w:rsidR="005C73AC">
          <w:rPr>
            <w:noProof/>
            <w:webHidden/>
          </w:rPr>
        </w:r>
        <w:r w:rsidR="005C73AC">
          <w:rPr>
            <w:noProof/>
            <w:webHidden/>
          </w:rPr>
          <w:fldChar w:fldCharType="separate"/>
        </w:r>
        <w:r w:rsidR="005C73AC">
          <w:rPr>
            <w:noProof/>
            <w:webHidden/>
          </w:rPr>
          <w:t>56</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754" w:history="1">
        <w:r w:rsidR="005C73AC" w:rsidRPr="00CA2AFF">
          <w:rPr>
            <w:rStyle w:val="Hyperlink"/>
            <w:noProof/>
          </w:rPr>
          <w:t>SharePoint Online</w:t>
        </w:r>
        <w:r w:rsidR="005C73AC">
          <w:rPr>
            <w:noProof/>
            <w:webHidden/>
          </w:rPr>
          <w:tab/>
        </w:r>
        <w:r w:rsidR="005C73AC">
          <w:rPr>
            <w:noProof/>
            <w:webHidden/>
          </w:rPr>
          <w:fldChar w:fldCharType="begin"/>
        </w:r>
        <w:r w:rsidR="005C73AC">
          <w:rPr>
            <w:noProof/>
            <w:webHidden/>
          </w:rPr>
          <w:instrText xml:space="preserve"> PAGEREF _Toc389048754 \h </w:instrText>
        </w:r>
        <w:r w:rsidR="005C73AC">
          <w:rPr>
            <w:noProof/>
            <w:webHidden/>
          </w:rPr>
        </w:r>
        <w:r w:rsidR="005C73AC">
          <w:rPr>
            <w:noProof/>
            <w:webHidden/>
          </w:rPr>
          <w:fldChar w:fldCharType="separate"/>
        </w:r>
        <w:r w:rsidR="005C73AC">
          <w:rPr>
            <w:noProof/>
            <w:webHidden/>
          </w:rPr>
          <w:t>56</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55" w:history="1">
        <w:r w:rsidR="005C73AC" w:rsidRPr="00CA2AFF">
          <w:rPr>
            <w:rStyle w:val="Hyperlink"/>
            <w:noProof/>
            <w:lang w:val="pt-BR"/>
          </w:rPr>
          <w:t>Armazenamento Extra de Arquivos de 1 GB do Office 365 (SL Complementar)</w:t>
        </w:r>
        <w:r w:rsidR="005C73AC">
          <w:rPr>
            <w:noProof/>
            <w:webHidden/>
          </w:rPr>
          <w:tab/>
        </w:r>
        <w:r w:rsidR="005C73AC">
          <w:rPr>
            <w:noProof/>
            <w:webHidden/>
          </w:rPr>
          <w:fldChar w:fldCharType="begin"/>
        </w:r>
        <w:r w:rsidR="005C73AC">
          <w:rPr>
            <w:noProof/>
            <w:webHidden/>
          </w:rPr>
          <w:instrText xml:space="preserve"> PAGEREF _Toc389048755 \h </w:instrText>
        </w:r>
        <w:r w:rsidR="005C73AC">
          <w:rPr>
            <w:noProof/>
            <w:webHidden/>
          </w:rPr>
        </w:r>
        <w:r w:rsidR="005C73AC">
          <w:rPr>
            <w:noProof/>
            <w:webHidden/>
          </w:rPr>
          <w:fldChar w:fldCharType="separate"/>
        </w:r>
        <w:r w:rsidR="005C73AC">
          <w:rPr>
            <w:noProof/>
            <w:webHidden/>
          </w:rPr>
          <w:t>56</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56" w:history="1">
        <w:r w:rsidR="005C73AC" w:rsidRPr="00CA2AFF">
          <w:rPr>
            <w:rStyle w:val="Hyperlink"/>
            <w:noProof/>
            <w:lang w:val="pt-BR"/>
          </w:rPr>
          <w:t>Armazenamento Extra de Arquivos de 1 GB do Office 365 A (SL Complementar)</w:t>
        </w:r>
        <w:r w:rsidR="005C73AC">
          <w:rPr>
            <w:noProof/>
            <w:webHidden/>
          </w:rPr>
          <w:tab/>
        </w:r>
        <w:r w:rsidR="005C73AC">
          <w:rPr>
            <w:noProof/>
            <w:webHidden/>
          </w:rPr>
          <w:fldChar w:fldCharType="begin"/>
        </w:r>
        <w:r w:rsidR="005C73AC">
          <w:rPr>
            <w:noProof/>
            <w:webHidden/>
          </w:rPr>
          <w:instrText xml:space="preserve"> PAGEREF _Toc389048756 \h </w:instrText>
        </w:r>
        <w:r w:rsidR="005C73AC">
          <w:rPr>
            <w:noProof/>
            <w:webHidden/>
          </w:rPr>
        </w:r>
        <w:r w:rsidR="005C73AC">
          <w:rPr>
            <w:noProof/>
            <w:webHidden/>
          </w:rPr>
          <w:fldChar w:fldCharType="separate"/>
        </w:r>
        <w:r w:rsidR="005C73AC">
          <w:rPr>
            <w:noProof/>
            <w:webHidden/>
          </w:rPr>
          <w:t>56</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57" w:history="1">
        <w:r w:rsidR="005C73AC" w:rsidRPr="00CA2AFF">
          <w:rPr>
            <w:rStyle w:val="Hyperlink"/>
            <w:noProof/>
            <w:lang w:val="pt-BR"/>
          </w:rPr>
          <w:t>SharePoint Online Plano 1 (SL de Usuário)</w:t>
        </w:r>
        <w:r w:rsidR="005C73AC">
          <w:rPr>
            <w:noProof/>
            <w:webHidden/>
          </w:rPr>
          <w:tab/>
        </w:r>
        <w:r w:rsidR="005C73AC">
          <w:rPr>
            <w:noProof/>
            <w:webHidden/>
          </w:rPr>
          <w:fldChar w:fldCharType="begin"/>
        </w:r>
        <w:r w:rsidR="005C73AC">
          <w:rPr>
            <w:noProof/>
            <w:webHidden/>
          </w:rPr>
          <w:instrText xml:space="preserve"> PAGEREF _Toc389048757 \h </w:instrText>
        </w:r>
        <w:r w:rsidR="005C73AC">
          <w:rPr>
            <w:noProof/>
            <w:webHidden/>
          </w:rPr>
        </w:r>
        <w:r w:rsidR="005C73AC">
          <w:rPr>
            <w:noProof/>
            <w:webHidden/>
          </w:rPr>
          <w:fldChar w:fldCharType="separate"/>
        </w:r>
        <w:r w:rsidR="005C73AC">
          <w:rPr>
            <w:noProof/>
            <w:webHidden/>
          </w:rPr>
          <w:t>56</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58" w:history="1">
        <w:r w:rsidR="005C73AC" w:rsidRPr="00CA2AFF">
          <w:rPr>
            <w:rStyle w:val="Hyperlink"/>
            <w:noProof/>
            <w:lang w:val="pt-BR"/>
          </w:rPr>
          <w:t>Complemento do SharePoint Online Plano 1  (SL de Usuário)</w:t>
        </w:r>
        <w:r w:rsidR="005C73AC">
          <w:rPr>
            <w:noProof/>
            <w:webHidden/>
          </w:rPr>
          <w:tab/>
        </w:r>
        <w:r w:rsidR="005C73AC">
          <w:rPr>
            <w:noProof/>
            <w:webHidden/>
          </w:rPr>
          <w:fldChar w:fldCharType="begin"/>
        </w:r>
        <w:r w:rsidR="005C73AC">
          <w:rPr>
            <w:noProof/>
            <w:webHidden/>
          </w:rPr>
          <w:instrText xml:space="preserve"> PAGEREF _Toc389048758 \h </w:instrText>
        </w:r>
        <w:r w:rsidR="005C73AC">
          <w:rPr>
            <w:noProof/>
            <w:webHidden/>
          </w:rPr>
        </w:r>
        <w:r w:rsidR="005C73AC">
          <w:rPr>
            <w:noProof/>
            <w:webHidden/>
          </w:rPr>
          <w:fldChar w:fldCharType="separate"/>
        </w:r>
        <w:r w:rsidR="005C73AC">
          <w:rPr>
            <w:noProof/>
            <w:webHidden/>
          </w:rPr>
          <w:t>57</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59" w:history="1">
        <w:r w:rsidR="005C73AC" w:rsidRPr="00CA2AFF">
          <w:rPr>
            <w:rStyle w:val="Hyperlink"/>
            <w:noProof/>
            <w:lang w:val="pt-BR"/>
          </w:rPr>
          <w:t>SharePoint Online Plano 1G (SL de Usuário)</w:t>
        </w:r>
        <w:r w:rsidR="005C73AC">
          <w:rPr>
            <w:noProof/>
            <w:webHidden/>
          </w:rPr>
          <w:tab/>
        </w:r>
        <w:r w:rsidR="005C73AC">
          <w:rPr>
            <w:noProof/>
            <w:webHidden/>
          </w:rPr>
          <w:fldChar w:fldCharType="begin"/>
        </w:r>
        <w:r w:rsidR="005C73AC">
          <w:rPr>
            <w:noProof/>
            <w:webHidden/>
          </w:rPr>
          <w:instrText xml:space="preserve"> PAGEREF _Toc389048759 \h </w:instrText>
        </w:r>
        <w:r w:rsidR="005C73AC">
          <w:rPr>
            <w:noProof/>
            <w:webHidden/>
          </w:rPr>
        </w:r>
        <w:r w:rsidR="005C73AC">
          <w:rPr>
            <w:noProof/>
            <w:webHidden/>
          </w:rPr>
          <w:fldChar w:fldCharType="separate"/>
        </w:r>
        <w:r w:rsidR="005C73AC">
          <w:rPr>
            <w:noProof/>
            <w:webHidden/>
          </w:rPr>
          <w:t>57</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60" w:history="1">
        <w:r w:rsidR="005C73AC" w:rsidRPr="00CA2AFF">
          <w:rPr>
            <w:rStyle w:val="Hyperlink"/>
            <w:noProof/>
            <w:lang w:val="pt-BR"/>
          </w:rPr>
          <w:t>SharePoint Online Plano 1 com Complemento Yammer (SL de Usuário)</w:t>
        </w:r>
        <w:r w:rsidR="005C73AC">
          <w:rPr>
            <w:noProof/>
            <w:webHidden/>
          </w:rPr>
          <w:tab/>
        </w:r>
        <w:r w:rsidR="005C73AC">
          <w:rPr>
            <w:noProof/>
            <w:webHidden/>
          </w:rPr>
          <w:fldChar w:fldCharType="begin"/>
        </w:r>
        <w:r w:rsidR="005C73AC">
          <w:rPr>
            <w:noProof/>
            <w:webHidden/>
          </w:rPr>
          <w:instrText xml:space="preserve"> PAGEREF _Toc389048760 \h </w:instrText>
        </w:r>
        <w:r w:rsidR="005C73AC">
          <w:rPr>
            <w:noProof/>
            <w:webHidden/>
          </w:rPr>
        </w:r>
        <w:r w:rsidR="005C73AC">
          <w:rPr>
            <w:noProof/>
            <w:webHidden/>
          </w:rPr>
          <w:fldChar w:fldCharType="separate"/>
        </w:r>
        <w:r w:rsidR="005C73AC">
          <w:rPr>
            <w:noProof/>
            <w:webHidden/>
          </w:rPr>
          <w:t>57</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61" w:history="1">
        <w:r w:rsidR="005C73AC" w:rsidRPr="00CA2AFF">
          <w:rPr>
            <w:rStyle w:val="Hyperlink"/>
            <w:noProof/>
            <w:lang w:val="pt-BR"/>
          </w:rPr>
          <w:t>SharePoint Online Plano 2 (SL de Usuário)</w:t>
        </w:r>
        <w:r w:rsidR="005C73AC">
          <w:rPr>
            <w:noProof/>
            <w:webHidden/>
          </w:rPr>
          <w:tab/>
        </w:r>
        <w:r w:rsidR="005C73AC">
          <w:rPr>
            <w:noProof/>
            <w:webHidden/>
          </w:rPr>
          <w:fldChar w:fldCharType="begin"/>
        </w:r>
        <w:r w:rsidR="005C73AC">
          <w:rPr>
            <w:noProof/>
            <w:webHidden/>
          </w:rPr>
          <w:instrText xml:space="preserve"> PAGEREF _Toc389048761 \h </w:instrText>
        </w:r>
        <w:r w:rsidR="005C73AC">
          <w:rPr>
            <w:noProof/>
            <w:webHidden/>
          </w:rPr>
        </w:r>
        <w:r w:rsidR="005C73AC">
          <w:rPr>
            <w:noProof/>
            <w:webHidden/>
          </w:rPr>
          <w:fldChar w:fldCharType="separate"/>
        </w:r>
        <w:r w:rsidR="005C73AC">
          <w:rPr>
            <w:noProof/>
            <w:webHidden/>
          </w:rPr>
          <w:t>57</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62" w:history="1">
        <w:r w:rsidR="005C73AC" w:rsidRPr="00CA2AFF">
          <w:rPr>
            <w:rStyle w:val="Hyperlink"/>
            <w:noProof/>
            <w:lang w:val="pt-BR"/>
          </w:rPr>
          <w:t>SharePoint Online Plano 2G (SL de Usuário)</w:t>
        </w:r>
        <w:r w:rsidR="005C73AC">
          <w:rPr>
            <w:noProof/>
            <w:webHidden/>
          </w:rPr>
          <w:tab/>
        </w:r>
        <w:r w:rsidR="005C73AC">
          <w:rPr>
            <w:noProof/>
            <w:webHidden/>
          </w:rPr>
          <w:fldChar w:fldCharType="begin"/>
        </w:r>
        <w:r w:rsidR="005C73AC">
          <w:rPr>
            <w:noProof/>
            <w:webHidden/>
          </w:rPr>
          <w:instrText xml:space="preserve"> PAGEREF _Toc389048762 \h </w:instrText>
        </w:r>
        <w:r w:rsidR="005C73AC">
          <w:rPr>
            <w:noProof/>
            <w:webHidden/>
          </w:rPr>
        </w:r>
        <w:r w:rsidR="005C73AC">
          <w:rPr>
            <w:noProof/>
            <w:webHidden/>
          </w:rPr>
          <w:fldChar w:fldCharType="separate"/>
        </w:r>
        <w:r w:rsidR="005C73AC">
          <w:rPr>
            <w:noProof/>
            <w:webHidden/>
          </w:rPr>
          <w:t>57</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763" w:history="1">
        <w:r w:rsidR="005C73AC" w:rsidRPr="00CA2AFF">
          <w:rPr>
            <w:rStyle w:val="Hyperlink"/>
            <w:noProof/>
            <w:lang w:val="pt-BR"/>
          </w:rPr>
          <w:t>Microsoft Azure</w:t>
        </w:r>
        <w:r w:rsidR="005C73AC">
          <w:rPr>
            <w:noProof/>
            <w:webHidden/>
          </w:rPr>
          <w:tab/>
        </w:r>
        <w:r w:rsidR="005C73AC">
          <w:rPr>
            <w:noProof/>
            <w:webHidden/>
          </w:rPr>
          <w:fldChar w:fldCharType="begin"/>
        </w:r>
        <w:r w:rsidR="005C73AC">
          <w:rPr>
            <w:noProof/>
            <w:webHidden/>
          </w:rPr>
          <w:instrText xml:space="preserve"> PAGEREF _Toc389048763 \h </w:instrText>
        </w:r>
        <w:r w:rsidR="005C73AC">
          <w:rPr>
            <w:noProof/>
            <w:webHidden/>
          </w:rPr>
        </w:r>
        <w:r w:rsidR="005C73AC">
          <w:rPr>
            <w:noProof/>
            <w:webHidden/>
          </w:rPr>
          <w:fldChar w:fldCharType="separate"/>
        </w:r>
        <w:r w:rsidR="005C73AC">
          <w:rPr>
            <w:noProof/>
            <w:webHidden/>
          </w:rPr>
          <w:t>57</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764" w:history="1">
        <w:r w:rsidR="005C73AC" w:rsidRPr="00CA2AFF">
          <w:rPr>
            <w:rStyle w:val="Hyperlink"/>
            <w:noProof/>
          </w:rPr>
          <w:t>Serviços do Microsoft Azure</w:t>
        </w:r>
        <w:r w:rsidR="005C73AC">
          <w:rPr>
            <w:noProof/>
            <w:webHidden/>
          </w:rPr>
          <w:tab/>
        </w:r>
        <w:r w:rsidR="005C73AC">
          <w:rPr>
            <w:noProof/>
            <w:webHidden/>
          </w:rPr>
          <w:fldChar w:fldCharType="begin"/>
        </w:r>
        <w:r w:rsidR="005C73AC">
          <w:rPr>
            <w:noProof/>
            <w:webHidden/>
          </w:rPr>
          <w:instrText xml:space="preserve"> PAGEREF _Toc389048764 \h </w:instrText>
        </w:r>
        <w:r w:rsidR="005C73AC">
          <w:rPr>
            <w:noProof/>
            <w:webHidden/>
          </w:rPr>
        </w:r>
        <w:r w:rsidR="005C73AC">
          <w:rPr>
            <w:noProof/>
            <w:webHidden/>
          </w:rPr>
          <w:fldChar w:fldCharType="separate"/>
        </w:r>
        <w:r w:rsidR="005C73AC">
          <w:rPr>
            <w:noProof/>
            <w:webHidden/>
          </w:rPr>
          <w:t>57</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765" w:history="1">
        <w:r w:rsidR="005C73AC" w:rsidRPr="00CA2AFF">
          <w:rPr>
            <w:rStyle w:val="Hyperlink"/>
            <w:noProof/>
            <w:lang w:val="pt-BR"/>
          </w:rPr>
          <w:t>Suporte Padrão para Microsoft Azure</w:t>
        </w:r>
        <w:r w:rsidR="005C73AC">
          <w:rPr>
            <w:noProof/>
            <w:webHidden/>
          </w:rPr>
          <w:tab/>
        </w:r>
        <w:r w:rsidR="005C73AC">
          <w:rPr>
            <w:noProof/>
            <w:webHidden/>
          </w:rPr>
          <w:fldChar w:fldCharType="begin"/>
        </w:r>
        <w:r w:rsidR="005C73AC">
          <w:rPr>
            <w:noProof/>
            <w:webHidden/>
          </w:rPr>
          <w:instrText xml:space="preserve"> PAGEREF _Toc389048765 \h </w:instrText>
        </w:r>
        <w:r w:rsidR="005C73AC">
          <w:rPr>
            <w:noProof/>
            <w:webHidden/>
          </w:rPr>
        </w:r>
        <w:r w:rsidR="005C73AC">
          <w:rPr>
            <w:noProof/>
            <w:webHidden/>
          </w:rPr>
          <w:fldChar w:fldCharType="separate"/>
        </w:r>
        <w:r w:rsidR="005C73AC">
          <w:rPr>
            <w:noProof/>
            <w:webHidden/>
          </w:rPr>
          <w:t>57</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766" w:history="1">
        <w:r w:rsidR="005C73AC" w:rsidRPr="00CA2AFF">
          <w:rPr>
            <w:rStyle w:val="Hyperlink"/>
            <w:noProof/>
            <w:lang w:val="pt-BR"/>
          </w:rPr>
          <w:t>Suporte Profissional Direto para Microsoft Azure</w:t>
        </w:r>
        <w:r w:rsidR="005C73AC">
          <w:rPr>
            <w:noProof/>
            <w:webHidden/>
          </w:rPr>
          <w:tab/>
        </w:r>
        <w:r w:rsidR="005C73AC">
          <w:rPr>
            <w:noProof/>
            <w:webHidden/>
          </w:rPr>
          <w:fldChar w:fldCharType="begin"/>
        </w:r>
        <w:r w:rsidR="005C73AC">
          <w:rPr>
            <w:noProof/>
            <w:webHidden/>
          </w:rPr>
          <w:instrText xml:space="preserve"> PAGEREF _Toc389048766 \h </w:instrText>
        </w:r>
        <w:r w:rsidR="005C73AC">
          <w:rPr>
            <w:noProof/>
            <w:webHidden/>
          </w:rPr>
        </w:r>
        <w:r w:rsidR="005C73AC">
          <w:rPr>
            <w:noProof/>
            <w:webHidden/>
          </w:rPr>
          <w:fldChar w:fldCharType="separate"/>
        </w:r>
        <w:r w:rsidR="005C73AC">
          <w:rPr>
            <w:noProof/>
            <w:webHidden/>
          </w:rPr>
          <w:t>57</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767" w:history="1">
        <w:r w:rsidR="005C73AC" w:rsidRPr="00CA2AFF">
          <w:rPr>
            <w:rStyle w:val="Hyperlink"/>
            <w:noProof/>
            <w:lang w:val="pt-BR"/>
          </w:rPr>
          <w:t>Windows Intune</w:t>
        </w:r>
        <w:r w:rsidR="005C73AC">
          <w:rPr>
            <w:noProof/>
            <w:webHidden/>
          </w:rPr>
          <w:tab/>
        </w:r>
        <w:r w:rsidR="005C73AC">
          <w:rPr>
            <w:noProof/>
            <w:webHidden/>
          </w:rPr>
          <w:fldChar w:fldCharType="begin"/>
        </w:r>
        <w:r w:rsidR="005C73AC">
          <w:rPr>
            <w:noProof/>
            <w:webHidden/>
          </w:rPr>
          <w:instrText xml:space="preserve"> PAGEREF _Toc389048767 \h </w:instrText>
        </w:r>
        <w:r w:rsidR="005C73AC">
          <w:rPr>
            <w:noProof/>
            <w:webHidden/>
          </w:rPr>
        </w:r>
        <w:r w:rsidR="005C73AC">
          <w:rPr>
            <w:noProof/>
            <w:webHidden/>
          </w:rPr>
          <w:fldChar w:fldCharType="separate"/>
        </w:r>
        <w:r w:rsidR="005C73AC">
          <w:rPr>
            <w:noProof/>
            <w:webHidden/>
          </w:rPr>
          <w:t>59</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768" w:history="1">
        <w:r w:rsidR="005C73AC" w:rsidRPr="00CA2AFF">
          <w:rPr>
            <w:rStyle w:val="Hyperlink"/>
            <w:noProof/>
            <w:lang w:val="pt-BR"/>
          </w:rPr>
          <w:t>Windows Intune (SL de Usuário)</w:t>
        </w:r>
        <w:r w:rsidR="005C73AC">
          <w:rPr>
            <w:noProof/>
            <w:webHidden/>
          </w:rPr>
          <w:tab/>
        </w:r>
        <w:r w:rsidR="005C73AC">
          <w:rPr>
            <w:noProof/>
            <w:webHidden/>
          </w:rPr>
          <w:fldChar w:fldCharType="begin"/>
        </w:r>
        <w:r w:rsidR="005C73AC">
          <w:rPr>
            <w:noProof/>
            <w:webHidden/>
          </w:rPr>
          <w:instrText xml:space="preserve"> PAGEREF _Toc389048768 \h </w:instrText>
        </w:r>
        <w:r w:rsidR="005C73AC">
          <w:rPr>
            <w:noProof/>
            <w:webHidden/>
          </w:rPr>
        </w:r>
        <w:r w:rsidR="005C73AC">
          <w:rPr>
            <w:noProof/>
            <w:webHidden/>
          </w:rPr>
          <w:fldChar w:fldCharType="separate"/>
        </w:r>
        <w:r w:rsidR="005C73AC">
          <w:rPr>
            <w:noProof/>
            <w:webHidden/>
          </w:rPr>
          <w:t>59</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769" w:history="1">
        <w:r w:rsidR="005C73AC" w:rsidRPr="00CA2AFF">
          <w:rPr>
            <w:rStyle w:val="Hyperlink"/>
            <w:noProof/>
            <w:lang w:val="pt-BR"/>
          </w:rPr>
          <w:t>Complemento do Windows Intune (SL de Usuário)</w:t>
        </w:r>
        <w:r w:rsidR="005C73AC">
          <w:rPr>
            <w:noProof/>
            <w:webHidden/>
          </w:rPr>
          <w:tab/>
        </w:r>
        <w:r w:rsidR="005C73AC">
          <w:rPr>
            <w:noProof/>
            <w:webHidden/>
          </w:rPr>
          <w:fldChar w:fldCharType="begin"/>
        </w:r>
        <w:r w:rsidR="005C73AC">
          <w:rPr>
            <w:noProof/>
            <w:webHidden/>
          </w:rPr>
          <w:instrText xml:space="preserve"> PAGEREF _Toc389048769 \h </w:instrText>
        </w:r>
        <w:r w:rsidR="005C73AC">
          <w:rPr>
            <w:noProof/>
            <w:webHidden/>
          </w:rPr>
        </w:r>
        <w:r w:rsidR="005C73AC">
          <w:rPr>
            <w:noProof/>
            <w:webHidden/>
          </w:rPr>
          <w:fldChar w:fldCharType="separate"/>
        </w:r>
        <w:r w:rsidR="005C73AC">
          <w:rPr>
            <w:noProof/>
            <w:webHidden/>
          </w:rPr>
          <w:t>59</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770" w:history="1">
        <w:r w:rsidR="005C73AC" w:rsidRPr="00CA2AFF">
          <w:rPr>
            <w:rStyle w:val="Hyperlink"/>
            <w:noProof/>
          </w:rPr>
          <w:t>Complemento do Windows Intune para System Center Configuration Manager e System Center Endpoint Protection (SL de Usuário)</w:t>
        </w:r>
        <w:r w:rsidR="005C73AC">
          <w:rPr>
            <w:noProof/>
            <w:webHidden/>
          </w:rPr>
          <w:tab/>
        </w:r>
        <w:r w:rsidR="005C73AC">
          <w:rPr>
            <w:noProof/>
            <w:webHidden/>
          </w:rPr>
          <w:fldChar w:fldCharType="begin"/>
        </w:r>
        <w:r w:rsidR="005C73AC">
          <w:rPr>
            <w:noProof/>
            <w:webHidden/>
          </w:rPr>
          <w:instrText xml:space="preserve"> PAGEREF _Toc389048770 \h </w:instrText>
        </w:r>
        <w:r w:rsidR="005C73AC">
          <w:rPr>
            <w:noProof/>
            <w:webHidden/>
          </w:rPr>
        </w:r>
        <w:r w:rsidR="005C73AC">
          <w:rPr>
            <w:noProof/>
            <w:webHidden/>
          </w:rPr>
          <w:fldChar w:fldCharType="separate"/>
        </w:r>
        <w:r w:rsidR="005C73AC">
          <w:rPr>
            <w:noProof/>
            <w:webHidden/>
          </w:rPr>
          <w:t>59</w:t>
        </w:r>
        <w:r w:rsidR="005C73AC">
          <w:rPr>
            <w:noProof/>
            <w:webHidden/>
          </w:rPr>
          <w:fldChar w:fldCharType="end"/>
        </w:r>
      </w:hyperlink>
    </w:p>
    <w:p w:rsidR="005C73AC" w:rsidRDefault="009B1390">
      <w:pPr>
        <w:pStyle w:val="TOC5"/>
        <w:tabs>
          <w:tab w:val="right" w:leader="dot" w:pos="5030"/>
        </w:tabs>
        <w:rPr>
          <w:rFonts w:eastAsiaTheme="minorEastAsia"/>
          <w:noProof/>
          <w:sz w:val="22"/>
        </w:rPr>
      </w:pPr>
      <w:hyperlink w:anchor="_Toc389048771" w:history="1">
        <w:r w:rsidR="005C73AC" w:rsidRPr="00CA2AFF">
          <w:rPr>
            <w:rStyle w:val="Hyperlink"/>
            <w:noProof/>
            <w:lang w:val="pt-BR"/>
          </w:rPr>
          <w:t>Armazenamento Extra Complementar de 1 GB de SL de Usuário do Windows Intune</w:t>
        </w:r>
        <w:r w:rsidR="005C73AC">
          <w:rPr>
            <w:noProof/>
            <w:webHidden/>
          </w:rPr>
          <w:tab/>
        </w:r>
        <w:r w:rsidR="005C73AC">
          <w:rPr>
            <w:noProof/>
            <w:webHidden/>
          </w:rPr>
          <w:fldChar w:fldCharType="begin"/>
        </w:r>
        <w:r w:rsidR="005C73AC">
          <w:rPr>
            <w:noProof/>
            <w:webHidden/>
          </w:rPr>
          <w:instrText xml:space="preserve"> PAGEREF _Toc389048771 \h </w:instrText>
        </w:r>
        <w:r w:rsidR="005C73AC">
          <w:rPr>
            <w:noProof/>
            <w:webHidden/>
          </w:rPr>
        </w:r>
        <w:r w:rsidR="005C73AC">
          <w:rPr>
            <w:noProof/>
            <w:webHidden/>
          </w:rPr>
          <w:fldChar w:fldCharType="separate"/>
        </w:r>
        <w:r w:rsidR="005C73AC">
          <w:rPr>
            <w:noProof/>
            <w:webHidden/>
          </w:rPr>
          <w:t>59</w:t>
        </w:r>
        <w:r w:rsidR="005C73AC">
          <w:rPr>
            <w:noProof/>
            <w:webHidden/>
          </w:rPr>
          <w:fldChar w:fldCharType="end"/>
        </w:r>
      </w:hyperlink>
    </w:p>
    <w:p w:rsidR="005C73AC" w:rsidRDefault="009B1390">
      <w:pPr>
        <w:pStyle w:val="TOC2"/>
        <w:tabs>
          <w:tab w:val="right" w:leader="dot" w:pos="5030"/>
        </w:tabs>
        <w:rPr>
          <w:rFonts w:eastAsiaTheme="minorEastAsia"/>
          <w:b w:val="0"/>
          <w:smallCaps w:val="0"/>
          <w:noProof/>
          <w:sz w:val="22"/>
        </w:rPr>
      </w:pPr>
      <w:hyperlink w:anchor="_Toc389048772" w:history="1">
        <w:r w:rsidR="005C73AC" w:rsidRPr="00CA2AFF">
          <w:rPr>
            <w:rStyle w:val="Hyperlink"/>
            <w:noProof/>
            <w:lang w:val="pt-BR"/>
          </w:rPr>
          <w:t>Outros Serviços Online</w:t>
        </w:r>
        <w:r w:rsidR="005C73AC">
          <w:rPr>
            <w:noProof/>
            <w:webHidden/>
          </w:rPr>
          <w:tab/>
        </w:r>
        <w:r w:rsidR="005C73AC">
          <w:rPr>
            <w:noProof/>
            <w:webHidden/>
          </w:rPr>
          <w:fldChar w:fldCharType="begin"/>
        </w:r>
        <w:r w:rsidR="005C73AC">
          <w:rPr>
            <w:noProof/>
            <w:webHidden/>
          </w:rPr>
          <w:instrText xml:space="preserve"> PAGEREF _Toc389048772 \h </w:instrText>
        </w:r>
        <w:r w:rsidR="005C73AC">
          <w:rPr>
            <w:noProof/>
            <w:webHidden/>
          </w:rPr>
        </w:r>
        <w:r w:rsidR="005C73AC">
          <w:rPr>
            <w:noProof/>
            <w:webHidden/>
          </w:rPr>
          <w:fldChar w:fldCharType="separate"/>
        </w:r>
        <w:r w:rsidR="005C73AC">
          <w:rPr>
            <w:noProof/>
            <w:webHidden/>
          </w:rPr>
          <w:t>60</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773" w:history="1">
        <w:r w:rsidR="005C73AC" w:rsidRPr="00CA2AFF">
          <w:rPr>
            <w:rStyle w:val="Hyperlink"/>
            <w:noProof/>
          </w:rPr>
          <w:t>Azure Rights Management</w:t>
        </w:r>
        <w:r w:rsidR="005C73AC">
          <w:rPr>
            <w:noProof/>
            <w:webHidden/>
          </w:rPr>
          <w:tab/>
        </w:r>
        <w:r w:rsidR="005C73AC">
          <w:rPr>
            <w:noProof/>
            <w:webHidden/>
          </w:rPr>
          <w:fldChar w:fldCharType="begin"/>
        </w:r>
        <w:r w:rsidR="005C73AC">
          <w:rPr>
            <w:noProof/>
            <w:webHidden/>
          </w:rPr>
          <w:instrText xml:space="preserve"> PAGEREF _Toc389048773 \h </w:instrText>
        </w:r>
        <w:r w:rsidR="005C73AC">
          <w:rPr>
            <w:noProof/>
            <w:webHidden/>
          </w:rPr>
        </w:r>
        <w:r w:rsidR="005C73AC">
          <w:rPr>
            <w:noProof/>
            <w:webHidden/>
          </w:rPr>
          <w:fldChar w:fldCharType="separate"/>
        </w:r>
        <w:r w:rsidR="005C73AC">
          <w:rPr>
            <w:noProof/>
            <w:webHidden/>
          </w:rPr>
          <w:t>60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74" w:history="1">
        <w:r w:rsidR="005C73AC" w:rsidRPr="00CA2AFF">
          <w:rPr>
            <w:rStyle w:val="Hyperlink"/>
            <w:noProof/>
            <w:lang w:val="pt-BR"/>
          </w:rPr>
          <w:t>Gerenciamento de Direitos do Azure  (SL de Usuário)</w:t>
        </w:r>
        <w:r w:rsidR="005C73AC">
          <w:rPr>
            <w:noProof/>
            <w:webHidden/>
          </w:rPr>
          <w:tab/>
        </w:r>
        <w:r w:rsidR="005C73AC">
          <w:rPr>
            <w:noProof/>
            <w:webHidden/>
          </w:rPr>
          <w:fldChar w:fldCharType="begin"/>
        </w:r>
        <w:r w:rsidR="005C73AC">
          <w:rPr>
            <w:noProof/>
            <w:webHidden/>
          </w:rPr>
          <w:instrText xml:space="preserve"> PAGEREF _Toc389048774 \h </w:instrText>
        </w:r>
        <w:r w:rsidR="005C73AC">
          <w:rPr>
            <w:noProof/>
            <w:webHidden/>
          </w:rPr>
        </w:r>
        <w:r w:rsidR="005C73AC">
          <w:rPr>
            <w:noProof/>
            <w:webHidden/>
          </w:rPr>
          <w:fldChar w:fldCharType="separate"/>
        </w:r>
        <w:r w:rsidR="005C73AC">
          <w:rPr>
            <w:noProof/>
            <w:webHidden/>
          </w:rPr>
          <w:t>60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75" w:history="1">
        <w:r w:rsidR="005C73AC" w:rsidRPr="00CA2AFF">
          <w:rPr>
            <w:rStyle w:val="Hyperlink"/>
            <w:noProof/>
            <w:lang w:val="pt-BR"/>
          </w:rPr>
          <w:t>Gerenciamento de Direitos do Azure A  (SL de Usuário)</w:t>
        </w:r>
        <w:r w:rsidR="005C73AC">
          <w:rPr>
            <w:noProof/>
            <w:webHidden/>
          </w:rPr>
          <w:tab/>
        </w:r>
        <w:r w:rsidR="005C73AC">
          <w:rPr>
            <w:noProof/>
            <w:webHidden/>
          </w:rPr>
          <w:fldChar w:fldCharType="begin"/>
        </w:r>
        <w:r w:rsidR="005C73AC">
          <w:rPr>
            <w:noProof/>
            <w:webHidden/>
          </w:rPr>
          <w:instrText xml:space="preserve"> PAGEREF _Toc389048775 \h </w:instrText>
        </w:r>
        <w:r w:rsidR="005C73AC">
          <w:rPr>
            <w:noProof/>
            <w:webHidden/>
          </w:rPr>
        </w:r>
        <w:r w:rsidR="005C73AC">
          <w:rPr>
            <w:noProof/>
            <w:webHidden/>
          </w:rPr>
          <w:fldChar w:fldCharType="separate"/>
        </w:r>
        <w:r w:rsidR="005C73AC">
          <w:rPr>
            <w:noProof/>
            <w:webHidden/>
          </w:rPr>
          <w:t>60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76" w:history="1">
        <w:r w:rsidR="005C73AC" w:rsidRPr="00CA2AFF">
          <w:rPr>
            <w:rStyle w:val="Hyperlink"/>
            <w:noProof/>
            <w:lang w:val="pt-BR"/>
          </w:rPr>
          <w:t>Complemento do Gerenciamento de Direitos do Azure (SL de Usuário)</w:t>
        </w:r>
        <w:r w:rsidR="005C73AC">
          <w:rPr>
            <w:noProof/>
            <w:webHidden/>
          </w:rPr>
          <w:tab/>
        </w:r>
        <w:r w:rsidR="005C73AC">
          <w:rPr>
            <w:noProof/>
            <w:webHidden/>
          </w:rPr>
          <w:fldChar w:fldCharType="begin"/>
        </w:r>
        <w:r w:rsidR="005C73AC">
          <w:rPr>
            <w:noProof/>
            <w:webHidden/>
          </w:rPr>
          <w:instrText xml:space="preserve"> PAGEREF _Toc389048776 \h </w:instrText>
        </w:r>
        <w:r w:rsidR="005C73AC">
          <w:rPr>
            <w:noProof/>
            <w:webHidden/>
          </w:rPr>
        </w:r>
        <w:r w:rsidR="005C73AC">
          <w:rPr>
            <w:noProof/>
            <w:webHidden/>
          </w:rPr>
          <w:fldChar w:fldCharType="separate"/>
        </w:r>
        <w:r w:rsidR="005C73AC">
          <w:rPr>
            <w:noProof/>
            <w:webHidden/>
          </w:rPr>
          <w:t>60</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777" w:history="1">
        <w:r w:rsidR="005C73AC" w:rsidRPr="00CA2AFF">
          <w:rPr>
            <w:rStyle w:val="Hyperlink"/>
            <w:noProof/>
            <w:lang w:val="pt-BR"/>
          </w:rPr>
          <w:t>Bing Maps</w:t>
        </w:r>
        <w:r w:rsidR="005C73AC">
          <w:rPr>
            <w:noProof/>
            <w:webHidden/>
          </w:rPr>
          <w:tab/>
        </w:r>
        <w:r w:rsidR="005C73AC">
          <w:rPr>
            <w:noProof/>
            <w:webHidden/>
          </w:rPr>
          <w:fldChar w:fldCharType="begin"/>
        </w:r>
        <w:r w:rsidR="005C73AC">
          <w:rPr>
            <w:noProof/>
            <w:webHidden/>
          </w:rPr>
          <w:instrText xml:space="preserve"> PAGEREF _Toc389048777 \h </w:instrText>
        </w:r>
        <w:r w:rsidR="005C73AC">
          <w:rPr>
            <w:noProof/>
            <w:webHidden/>
          </w:rPr>
        </w:r>
        <w:r w:rsidR="005C73AC">
          <w:rPr>
            <w:noProof/>
            <w:webHidden/>
          </w:rPr>
          <w:fldChar w:fldCharType="separate"/>
        </w:r>
        <w:r w:rsidR="005C73AC">
          <w:rPr>
            <w:noProof/>
            <w:webHidden/>
          </w:rPr>
          <w:t>60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78" w:history="1">
        <w:r w:rsidR="005C73AC" w:rsidRPr="00CA2AFF">
          <w:rPr>
            <w:rStyle w:val="Hyperlink"/>
            <w:noProof/>
            <w:lang w:val="pt-BR"/>
          </w:rPr>
          <w:t>Bing Maps Consumer Controlado por Assinatura Mensal de Ativos</w:t>
        </w:r>
        <w:r w:rsidR="005C73AC">
          <w:rPr>
            <w:noProof/>
            <w:webHidden/>
          </w:rPr>
          <w:tab/>
        </w:r>
        <w:r w:rsidR="005C73AC">
          <w:rPr>
            <w:noProof/>
            <w:webHidden/>
          </w:rPr>
          <w:fldChar w:fldCharType="begin"/>
        </w:r>
        <w:r w:rsidR="005C73AC">
          <w:rPr>
            <w:noProof/>
            <w:webHidden/>
          </w:rPr>
          <w:instrText xml:space="preserve"> PAGEREF _Toc389048778 \h </w:instrText>
        </w:r>
        <w:r w:rsidR="005C73AC">
          <w:rPr>
            <w:noProof/>
            <w:webHidden/>
          </w:rPr>
        </w:r>
        <w:r w:rsidR="005C73AC">
          <w:rPr>
            <w:noProof/>
            <w:webHidden/>
          </w:rPr>
          <w:fldChar w:fldCharType="separate"/>
        </w:r>
        <w:r w:rsidR="005C73AC">
          <w:rPr>
            <w:noProof/>
            <w:webHidden/>
          </w:rPr>
          <w:t>60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79" w:history="1">
        <w:r w:rsidR="005C73AC" w:rsidRPr="00CA2AFF">
          <w:rPr>
            <w:rStyle w:val="Hyperlink"/>
            <w:noProof/>
            <w:lang w:val="pt-BR"/>
          </w:rPr>
          <w:t>Valor da Assinatura Mensal do Bing Maps Enterprise</w:t>
        </w:r>
        <w:r w:rsidR="005C73AC">
          <w:rPr>
            <w:noProof/>
            <w:webHidden/>
          </w:rPr>
          <w:tab/>
        </w:r>
        <w:r w:rsidR="005C73AC">
          <w:rPr>
            <w:noProof/>
            <w:webHidden/>
          </w:rPr>
          <w:fldChar w:fldCharType="begin"/>
        </w:r>
        <w:r w:rsidR="005C73AC">
          <w:rPr>
            <w:noProof/>
            <w:webHidden/>
          </w:rPr>
          <w:instrText xml:space="preserve"> PAGEREF _Toc389048779 \h </w:instrText>
        </w:r>
        <w:r w:rsidR="005C73AC">
          <w:rPr>
            <w:noProof/>
            <w:webHidden/>
          </w:rPr>
        </w:r>
        <w:r w:rsidR="005C73AC">
          <w:rPr>
            <w:noProof/>
            <w:webHidden/>
          </w:rPr>
          <w:fldChar w:fldCharType="separate"/>
        </w:r>
        <w:r w:rsidR="005C73AC">
          <w:rPr>
            <w:noProof/>
            <w:webHidden/>
          </w:rPr>
          <w:t>60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80" w:history="1">
        <w:r w:rsidR="005C73AC" w:rsidRPr="00CA2AFF">
          <w:rPr>
            <w:rStyle w:val="Hyperlink"/>
            <w:noProof/>
            <w:lang w:val="pt-BR"/>
          </w:rPr>
          <w:t>Assinatura Mensal de 100 mil Transações de Uso de Site Interno do Bing Maps</w:t>
        </w:r>
        <w:r w:rsidR="005C73AC">
          <w:rPr>
            <w:noProof/>
            <w:webHidden/>
          </w:rPr>
          <w:tab/>
        </w:r>
        <w:r w:rsidR="005C73AC">
          <w:rPr>
            <w:noProof/>
            <w:webHidden/>
          </w:rPr>
          <w:fldChar w:fldCharType="begin"/>
        </w:r>
        <w:r w:rsidR="005C73AC">
          <w:rPr>
            <w:noProof/>
            <w:webHidden/>
          </w:rPr>
          <w:instrText xml:space="preserve"> PAGEREF _Toc389048780 \h </w:instrText>
        </w:r>
        <w:r w:rsidR="005C73AC">
          <w:rPr>
            <w:noProof/>
            <w:webHidden/>
          </w:rPr>
        </w:r>
        <w:r w:rsidR="005C73AC">
          <w:rPr>
            <w:noProof/>
            <w:webHidden/>
          </w:rPr>
          <w:fldChar w:fldCharType="separate"/>
        </w:r>
        <w:r w:rsidR="005C73AC">
          <w:rPr>
            <w:noProof/>
            <w:webHidden/>
          </w:rPr>
          <w:t>60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81" w:history="1">
        <w:r w:rsidR="005C73AC" w:rsidRPr="00CA2AFF">
          <w:rPr>
            <w:rStyle w:val="Hyperlink"/>
            <w:noProof/>
            <w:lang w:val="pt-BR"/>
          </w:rPr>
          <w:t>Assinatura Mensal de 250 Mil (e valores superiores) Transações de Uso de Site Interno do Bing Maps</w:t>
        </w:r>
        <w:r w:rsidR="005C73AC">
          <w:rPr>
            <w:noProof/>
            <w:webHidden/>
          </w:rPr>
          <w:tab/>
        </w:r>
        <w:r w:rsidR="005C73AC">
          <w:rPr>
            <w:noProof/>
            <w:webHidden/>
          </w:rPr>
          <w:fldChar w:fldCharType="begin"/>
        </w:r>
        <w:r w:rsidR="005C73AC">
          <w:rPr>
            <w:noProof/>
            <w:webHidden/>
          </w:rPr>
          <w:instrText xml:space="preserve"> PAGEREF _Toc389048781 \h </w:instrText>
        </w:r>
        <w:r w:rsidR="005C73AC">
          <w:rPr>
            <w:noProof/>
            <w:webHidden/>
          </w:rPr>
        </w:r>
        <w:r w:rsidR="005C73AC">
          <w:rPr>
            <w:noProof/>
            <w:webHidden/>
          </w:rPr>
          <w:fldChar w:fldCharType="separate"/>
        </w:r>
        <w:r w:rsidR="005C73AC">
          <w:rPr>
            <w:noProof/>
            <w:webHidden/>
          </w:rPr>
          <w:t>60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82" w:history="1">
        <w:r w:rsidR="005C73AC" w:rsidRPr="00CA2AFF">
          <w:rPr>
            <w:rStyle w:val="Hyperlink"/>
            <w:noProof/>
            <w:lang w:val="pt-BR"/>
          </w:rPr>
          <w:t>Bing Maps por Assinatura Mensal de Usuários Conhecidos</w:t>
        </w:r>
        <w:r w:rsidR="005C73AC">
          <w:rPr>
            <w:noProof/>
            <w:webHidden/>
          </w:rPr>
          <w:tab/>
        </w:r>
        <w:r w:rsidR="005C73AC">
          <w:rPr>
            <w:noProof/>
            <w:webHidden/>
          </w:rPr>
          <w:fldChar w:fldCharType="begin"/>
        </w:r>
        <w:r w:rsidR="005C73AC">
          <w:rPr>
            <w:noProof/>
            <w:webHidden/>
          </w:rPr>
          <w:instrText xml:space="preserve"> PAGEREF _Toc389048782 \h </w:instrText>
        </w:r>
        <w:r w:rsidR="005C73AC">
          <w:rPr>
            <w:noProof/>
            <w:webHidden/>
          </w:rPr>
        </w:r>
        <w:r w:rsidR="005C73AC">
          <w:rPr>
            <w:noProof/>
            <w:webHidden/>
          </w:rPr>
          <w:fldChar w:fldCharType="separate"/>
        </w:r>
        <w:r w:rsidR="005C73AC">
          <w:rPr>
            <w:noProof/>
            <w:webHidden/>
          </w:rPr>
          <w:t>60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83" w:history="1">
        <w:r w:rsidR="005C73AC" w:rsidRPr="00CA2AFF">
          <w:rPr>
            <w:rStyle w:val="Hyperlink"/>
            <w:noProof/>
            <w:lang w:val="pt-BR"/>
          </w:rPr>
          <w:t>Bing Maps por Assinatura Mensal de 5 mil Usuários Conhecidos</w:t>
        </w:r>
        <w:r w:rsidR="005C73AC">
          <w:rPr>
            <w:noProof/>
            <w:webHidden/>
          </w:rPr>
          <w:tab/>
        </w:r>
        <w:r w:rsidR="005C73AC">
          <w:rPr>
            <w:noProof/>
            <w:webHidden/>
          </w:rPr>
          <w:fldChar w:fldCharType="begin"/>
        </w:r>
        <w:r w:rsidR="005C73AC">
          <w:rPr>
            <w:noProof/>
            <w:webHidden/>
          </w:rPr>
          <w:instrText xml:space="preserve"> PAGEREF _Toc389048783 \h </w:instrText>
        </w:r>
        <w:r w:rsidR="005C73AC">
          <w:rPr>
            <w:noProof/>
            <w:webHidden/>
          </w:rPr>
        </w:r>
        <w:r w:rsidR="005C73AC">
          <w:rPr>
            <w:noProof/>
            <w:webHidden/>
          </w:rPr>
          <w:fldChar w:fldCharType="separate"/>
        </w:r>
        <w:r w:rsidR="005C73AC">
          <w:rPr>
            <w:noProof/>
            <w:webHidden/>
          </w:rPr>
          <w:t>60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84" w:history="1">
        <w:r w:rsidR="005C73AC" w:rsidRPr="00CA2AFF">
          <w:rPr>
            <w:rStyle w:val="Hyperlink"/>
            <w:noProof/>
            <w:lang w:val="pt-BR"/>
          </w:rPr>
          <w:t>Bing Maps Light Conhecido por Assinatura Mensal de Usuários</w:t>
        </w:r>
        <w:r w:rsidR="005C73AC">
          <w:rPr>
            <w:noProof/>
            <w:webHidden/>
          </w:rPr>
          <w:tab/>
        </w:r>
        <w:r w:rsidR="005C73AC">
          <w:rPr>
            <w:noProof/>
            <w:webHidden/>
          </w:rPr>
          <w:fldChar w:fldCharType="begin"/>
        </w:r>
        <w:r w:rsidR="005C73AC">
          <w:rPr>
            <w:noProof/>
            <w:webHidden/>
          </w:rPr>
          <w:instrText xml:space="preserve"> PAGEREF _Toc389048784 \h </w:instrText>
        </w:r>
        <w:r w:rsidR="005C73AC">
          <w:rPr>
            <w:noProof/>
            <w:webHidden/>
          </w:rPr>
        </w:r>
        <w:r w:rsidR="005C73AC">
          <w:rPr>
            <w:noProof/>
            <w:webHidden/>
          </w:rPr>
          <w:fldChar w:fldCharType="separate"/>
        </w:r>
        <w:r w:rsidR="005C73AC">
          <w:rPr>
            <w:noProof/>
            <w:webHidden/>
          </w:rPr>
          <w:t>60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85" w:history="1">
        <w:r w:rsidR="005C73AC" w:rsidRPr="00CA2AFF">
          <w:rPr>
            <w:rStyle w:val="Hyperlink"/>
            <w:noProof/>
            <w:lang w:val="pt-BR"/>
          </w:rPr>
          <w:t>Bing Maps Light por Assinatura Mensal de 5 mil Usuários Conhecidos</w:t>
        </w:r>
        <w:r w:rsidR="005C73AC">
          <w:rPr>
            <w:noProof/>
            <w:webHidden/>
          </w:rPr>
          <w:tab/>
        </w:r>
        <w:r w:rsidR="005C73AC">
          <w:rPr>
            <w:noProof/>
            <w:webHidden/>
          </w:rPr>
          <w:fldChar w:fldCharType="begin"/>
        </w:r>
        <w:r w:rsidR="005C73AC">
          <w:rPr>
            <w:noProof/>
            <w:webHidden/>
          </w:rPr>
          <w:instrText xml:space="preserve"> PAGEREF _Toc389048785 \h </w:instrText>
        </w:r>
        <w:r w:rsidR="005C73AC">
          <w:rPr>
            <w:noProof/>
            <w:webHidden/>
          </w:rPr>
        </w:r>
        <w:r w:rsidR="005C73AC">
          <w:rPr>
            <w:noProof/>
            <w:webHidden/>
          </w:rPr>
          <w:fldChar w:fldCharType="separate"/>
        </w:r>
        <w:r w:rsidR="005C73AC">
          <w:rPr>
            <w:noProof/>
            <w:webHidden/>
          </w:rPr>
          <w:t>60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86" w:history="1">
        <w:r w:rsidR="005C73AC" w:rsidRPr="00CA2AFF">
          <w:rPr>
            <w:rStyle w:val="Hyperlink"/>
            <w:noProof/>
            <w:lang w:val="pt-BR"/>
          </w:rPr>
          <w:t>Gerenciamento de Ativos Móveis do Bing Maps para Windows (Europa ou América do Norte)</w:t>
        </w:r>
        <w:r w:rsidR="005C73AC">
          <w:rPr>
            <w:noProof/>
            <w:webHidden/>
          </w:rPr>
          <w:tab/>
        </w:r>
        <w:r w:rsidR="005C73AC">
          <w:rPr>
            <w:noProof/>
            <w:webHidden/>
          </w:rPr>
          <w:fldChar w:fldCharType="begin"/>
        </w:r>
        <w:r w:rsidR="005C73AC">
          <w:rPr>
            <w:noProof/>
            <w:webHidden/>
          </w:rPr>
          <w:instrText xml:space="preserve"> PAGEREF _Toc389048786 \h </w:instrText>
        </w:r>
        <w:r w:rsidR="005C73AC">
          <w:rPr>
            <w:noProof/>
            <w:webHidden/>
          </w:rPr>
        </w:r>
        <w:r w:rsidR="005C73AC">
          <w:rPr>
            <w:noProof/>
            <w:webHidden/>
          </w:rPr>
          <w:fldChar w:fldCharType="separate"/>
        </w:r>
        <w:r w:rsidR="005C73AC">
          <w:rPr>
            <w:noProof/>
            <w:webHidden/>
          </w:rPr>
          <w:t>60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87" w:history="1">
        <w:r w:rsidR="005C73AC" w:rsidRPr="00CA2AFF">
          <w:rPr>
            <w:rStyle w:val="Hyperlink"/>
            <w:noProof/>
            <w:lang w:val="pt-BR"/>
          </w:rPr>
          <w:t>Assinatura Mensal de Tarifa por Plataforma Windows de Gerenciamento de Ativos Móveis do Bing Maps</w:t>
        </w:r>
        <w:r w:rsidR="005C73AC">
          <w:rPr>
            <w:noProof/>
            <w:webHidden/>
          </w:rPr>
          <w:tab/>
        </w:r>
        <w:r w:rsidR="005C73AC">
          <w:rPr>
            <w:noProof/>
            <w:webHidden/>
          </w:rPr>
          <w:fldChar w:fldCharType="begin"/>
        </w:r>
        <w:r w:rsidR="005C73AC">
          <w:rPr>
            <w:noProof/>
            <w:webHidden/>
          </w:rPr>
          <w:instrText xml:space="preserve"> PAGEREF _Toc389048787 \h </w:instrText>
        </w:r>
        <w:r w:rsidR="005C73AC">
          <w:rPr>
            <w:noProof/>
            <w:webHidden/>
          </w:rPr>
        </w:r>
        <w:r w:rsidR="005C73AC">
          <w:rPr>
            <w:noProof/>
            <w:webHidden/>
          </w:rPr>
          <w:fldChar w:fldCharType="separate"/>
        </w:r>
        <w:r w:rsidR="005C73AC">
          <w:rPr>
            <w:noProof/>
            <w:webHidden/>
          </w:rPr>
          <w:t>60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88" w:history="1">
        <w:r w:rsidR="005C73AC" w:rsidRPr="00CA2AFF">
          <w:rPr>
            <w:rStyle w:val="Hyperlink"/>
            <w:noProof/>
            <w:lang w:val="pt-BR"/>
          </w:rPr>
          <w:t>Assinatura Mensal de 100 mil Transações de Uso de Site Público do Bing Maps</w:t>
        </w:r>
        <w:r w:rsidR="005C73AC">
          <w:rPr>
            <w:noProof/>
            <w:webHidden/>
          </w:rPr>
          <w:tab/>
        </w:r>
        <w:r w:rsidR="005C73AC">
          <w:rPr>
            <w:noProof/>
            <w:webHidden/>
          </w:rPr>
          <w:fldChar w:fldCharType="begin"/>
        </w:r>
        <w:r w:rsidR="005C73AC">
          <w:rPr>
            <w:noProof/>
            <w:webHidden/>
          </w:rPr>
          <w:instrText xml:space="preserve"> PAGEREF _Toc389048788 \h </w:instrText>
        </w:r>
        <w:r w:rsidR="005C73AC">
          <w:rPr>
            <w:noProof/>
            <w:webHidden/>
          </w:rPr>
        </w:r>
        <w:r w:rsidR="005C73AC">
          <w:rPr>
            <w:noProof/>
            <w:webHidden/>
          </w:rPr>
          <w:fldChar w:fldCharType="separate"/>
        </w:r>
        <w:r w:rsidR="005C73AC">
          <w:rPr>
            <w:noProof/>
            <w:webHidden/>
          </w:rPr>
          <w:t>60</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89" w:history="1">
        <w:r w:rsidR="005C73AC" w:rsidRPr="00CA2AFF">
          <w:rPr>
            <w:rStyle w:val="Hyperlink"/>
            <w:noProof/>
            <w:lang w:val="pt-BR"/>
          </w:rPr>
          <w:t>Assinatura Mensal de 420 Mil (e valores superiores) Transações de Uso de Site Público do Bing Maps</w:t>
        </w:r>
        <w:r w:rsidR="005C73AC">
          <w:rPr>
            <w:noProof/>
            <w:webHidden/>
          </w:rPr>
          <w:tab/>
        </w:r>
        <w:r w:rsidR="005C73AC">
          <w:rPr>
            <w:noProof/>
            <w:webHidden/>
          </w:rPr>
          <w:fldChar w:fldCharType="begin"/>
        </w:r>
        <w:r w:rsidR="005C73AC">
          <w:rPr>
            <w:noProof/>
            <w:webHidden/>
          </w:rPr>
          <w:instrText xml:space="preserve"> PAGEREF _Toc389048789 \h </w:instrText>
        </w:r>
        <w:r w:rsidR="005C73AC">
          <w:rPr>
            <w:noProof/>
            <w:webHidden/>
          </w:rPr>
        </w:r>
        <w:r w:rsidR="005C73AC">
          <w:rPr>
            <w:noProof/>
            <w:webHidden/>
          </w:rPr>
          <w:fldChar w:fldCharType="separate"/>
        </w:r>
        <w:r w:rsidR="005C73AC">
          <w:rPr>
            <w:noProof/>
            <w:webHidden/>
          </w:rPr>
          <w:t>60</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790" w:history="1">
        <w:r w:rsidR="005C73AC" w:rsidRPr="00CA2AFF">
          <w:rPr>
            <w:rStyle w:val="Hyperlink"/>
            <w:noProof/>
            <w:lang w:val="pt-BR"/>
          </w:rPr>
          <w:t>Pacote de Mobilidade Corporativa</w:t>
        </w:r>
        <w:r w:rsidR="005C73AC">
          <w:rPr>
            <w:noProof/>
            <w:webHidden/>
          </w:rPr>
          <w:tab/>
        </w:r>
        <w:r w:rsidR="005C73AC">
          <w:rPr>
            <w:noProof/>
            <w:webHidden/>
          </w:rPr>
          <w:fldChar w:fldCharType="begin"/>
        </w:r>
        <w:r w:rsidR="005C73AC">
          <w:rPr>
            <w:noProof/>
            <w:webHidden/>
          </w:rPr>
          <w:instrText xml:space="preserve"> PAGEREF _Toc389048790 \h </w:instrText>
        </w:r>
        <w:r w:rsidR="005C73AC">
          <w:rPr>
            <w:noProof/>
            <w:webHidden/>
          </w:rPr>
        </w:r>
        <w:r w:rsidR="005C73AC">
          <w:rPr>
            <w:noProof/>
            <w:webHidden/>
          </w:rPr>
          <w:fldChar w:fldCharType="separate"/>
        </w:r>
        <w:r w:rsidR="005C73AC">
          <w:rPr>
            <w:noProof/>
            <w:webHidden/>
          </w:rPr>
          <w:t>61</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91" w:history="1">
        <w:r w:rsidR="005C73AC" w:rsidRPr="00CA2AFF">
          <w:rPr>
            <w:rStyle w:val="Hyperlink"/>
            <w:noProof/>
          </w:rPr>
          <w:t>Pacote de Mobilidade Corporativa</w:t>
        </w:r>
        <w:r w:rsidR="005C73AC">
          <w:rPr>
            <w:noProof/>
            <w:webHidden/>
          </w:rPr>
          <w:tab/>
        </w:r>
        <w:r w:rsidR="005C73AC">
          <w:rPr>
            <w:noProof/>
            <w:webHidden/>
          </w:rPr>
          <w:fldChar w:fldCharType="begin"/>
        </w:r>
        <w:r w:rsidR="005C73AC">
          <w:rPr>
            <w:noProof/>
            <w:webHidden/>
          </w:rPr>
          <w:instrText xml:space="preserve"> PAGEREF _Toc389048791 \h </w:instrText>
        </w:r>
        <w:r w:rsidR="005C73AC">
          <w:rPr>
            <w:noProof/>
            <w:webHidden/>
          </w:rPr>
        </w:r>
        <w:r w:rsidR="005C73AC">
          <w:rPr>
            <w:noProof/>
            <w:webHidden/>
          </w:rPr>
          <w:fldChar w:fldCharType="separate"/>
        </w:r>
        <w:r w:rsidR="005C73AC">
          <w:rPr>
            <w:noProof/>
            <w:webHidden/>
          </w:rPr>
          <w:t>61</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792" w:history="1">
        <w:r w:rsidR="005C73AC" w:rsidRPr="00CA2AFF">
          <w:rPr>
            <w:rStyle w:val="Hyperlink"/>
            <w:noProof/>
            <w:lang w:val="pt-BR"/>
          </w:rPr>
          <w:t>Forefront Online</w:t>
        </w:r>
        <w:r w:rsidR="005C73AC">
          <w:rPr>
            <w:noProof/>
            <w:webHidden/>
          </w:rPr>
          <w:tab/>
        </w:r>
        <w:r w:rsidR="005C73AC">
          <w:rPr>
            <w:noProof/>
            <w:webHidden/>
          </w:rPr>
          <w:fldChar w:fldCharType="begin"/>
        </w:r>
        <w:r w:rsidR="005C73AC">
          <w:rPr>
            <w:noProof/>
            <w:webHidden/>
          </w:rPr>
          <w:instrText xml:space="preserve"> PAGEREF _Toc389048792 \h </w:instrText>
        </w:r>
        <w:r w:rsidR="005C73AC">
          <w:rPr>
            <w:noProof/>
            <w:webHidden/>
          </w:rPr>
        </w:r>
        <w:r w:rsidR="005C73AC">
          <w:rPr>
            <w:noProof/>
            <w:webHidden/>
          </w:rPr>
          <w:fldChar w:fldCharType="separate"/>
        </w:r>
        <w:r w:rsidR="005C73AC">
          <w:rPr>
            <w:noProof/>
            <w:webHidden/>
          </w:rPr>
          <w:t>62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93" w:history="1">
        <w:r w:rsidR="005C73AC" w:rsidRPr="00CA2AFF">
          <w:rPr>
            <w:rStyle w:val="Hyperlink"/>
            <w:noProof/>
            <w:lang w:val="pt-BR"/>
          </w:rPr>
          <w:t>Forefront Online Protection para Exchange (SL de Usuário e Dispositivo)</w:t>
        </w:r>
        <w:r w:rsidR="005C73AC">
          <w:rPr>
            <w:noProof/>
            <w:webHidden/>
          </w:rPr>
          <w:tab/>
        </w:r>
        <w:r w:rsidR="005C73AC">
          <w:rPr>
            <w:noProof/>
            <w:webHidden/>
          </w:rPr>
          <w:fldChar w:fldCharType="begin"/>
        </w:r>
        <w:r w:rsidR="005C73AC">
          <w:rPr>
            <w:noProof/>
            <w:webHidden/>
          </w:rPr>
          <w:instrText xml:space="preserve"> PAGEREF _Toc389048793 \h </w:instrText>
        </w:r>
        <w:r w:rsidR="005C73AC">
          <w:rPr>
            <w:noProof/>
            <w:webHidden/>
          </w:rPr>
        </w:r>
        <w:r w:rsidR="005C73AC">
          <w:rPr>
            <w:noProof/>
            <w:webHidden/>
          </w:rPr>
          <w:fldChar w:fldCharType="separate"/>
        </w:r>
        <w:r w:rsidR="005C73AC">
          <w:rPr>
            <w:noProof/>
            <w:webHidden/>
          </w:rPr>
          <w:t>62</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94" w:history="1">
        <w:r w:rsidR="005C73AC" w:rsidRPr="00CA2AFF">
          <w:rPr>
            <w:rStyle w:val="Hyperlink"/>
            <w:noProof/>
            <w:lang w:val="fr-CA"/>
          </w:rPr>
          <w:t>Forefront Protection 2010 para SharePoint para Sites de Internet (SL Complementar)</w:t>
        </w:r>
        <w:r w:rsidR="005C73AC">
          <w:rPr>
            <w:noProof/>
            <w:webHidden/>
          </w:rPr>
          <w:tab/>
        </w:r>
        <w:r w:rsidR="005C73AC">
          <w:rPr>
            <w:noProof/>
            <w:webHidden/>
          </w:rPr>
          <w:fldChar w:fldCharType="begin"/>
        </w:r>
        <w:r w:rsidR="005C73AC">
          <w:rPr>
            <w:noProof/>
            <w:webHidden/>
          </w:rPr>
          <w:instrText xml:space="preserve"> PAGEREF _Toc389048794 \h </w:instrText>
        </w:r>
        <w:r w:rsidR="005C73AC">
          <w:rPr>
            <w:noProof/>
            <w:webHidden/>
          </w:rPr>
        </w:r>
        <w:r w:rsidR="005C73AC">
          <w:rPr>
            <w:noProof/>
            <w:webHidden/>
          </w:rPr>
          <w:fldChar w:fldCharType="separate"/>
        </w:r>
        <w:r w:rsidR="005C73AC">
          <w:rPr>
            <w:noProof/>
            <w:webHidden/>
          </w:rPr>
          <w:t>62</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795" w:history="1">
        <w:r w:rsidR="005C73AC" w:rsidRPr="00CA2AFF">
          <w:rPr>
            <w:rStyle w:val="Hyperlink"/>
            <w:noProof/>
            <w:lang w:val="pt-BR"/>
          </w:rPr>
          <w:t>Microsoft Learning</w:t>
        </w:r>
        <w:r w:rsidR="005C73AC">
          <w:rPr>
            <w:noProof/>
            <w:webHidden/>
          </w:rPr>
          <w:tab/>
        </w:r>
        <w:r w:rsidR="005C73AC">
          <w:rPr>
            <w:noProof/>
            <w:webHidden/>
          </w:rPr>
          <w:fldChar w:fldCharType="begin"/>
        </w:r>
        <w:r w:rsidR="005C73AC">
          <w:rPr>
            <w:noProof/>
            <w:webHidden/>
          </w:rPr>
          <w:instrText xml:space="preserve"> PAGEREF _Toc389048795 \h </w:instrText>
        </w:r>
        <w:r w:rsidR="005C73AC">
          <w:rPr>
            <w:noProof/>
            <w:webHidden/>
          </w:rPr>
        </w:r>
        <w:r w:rsidR="005C73AC">
          <w:rPr>
            <w:noProof/>
            <w:webHidden/>
          </w:rPr>
          <w:fldChar w:fldCharType="separate"/>
        </w:r>
        <w:r w:rsidR="005C73AC">
          <w:rPr>
            <w:noProof/>
            <w:webHidden/>
          </w:rPr>
          <w:t>63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96" w:history="1">
        <w:r w:rsidR="005C73AC" w:rsidRPr="00CA2AFF">
          <w:rPr>
            <w:rStyle w:val="Hyperlink"/>
            <w:noProof/>
            <w:spacing w:val="-2"/>
          </w:rPr>
          <w:t>Microsoft Learning E-Reference Library (SL de Usuário)</w:t>
        </w:r>
        <w:r w:rsidR="005C73AC">
          <w:rPr>
            <w:noProof/>
            <w:webHidden/>
          </w:rPr>
          <w:tab/>
        </w:r>
        <w:r w:rsidR="005C73AC">
          <w:rPr>
            <w:noProof/>
            <w:webHidden/>
          </w:rPr>
          <w:fldChar w:fldCharType="begin"/>
        </w:r>
        <w:r w:rsidR="005C73AC">
          <w:rPr>
            <w:noProof/>
            <w:webHidden/>
          </w:rPr>
          <w:instrText xml:space="preserve"> PAGEREF _Toc389048796 \h </w:instrText>
        </w:r>
        <w:r w:rsidR="005C73AC">
          <w:rPr>
            <w:noProof/>
            <w:webHidden/>
          </w:rPr>
        </w:r>
        <w:r w:rsidR="005C73AC">
          <w:rPr>
            <w:noProof/>
            <w:webHidden/>
          </w:rPr>
          <w:fldChar w:fldCharType="separate"/>
        </w:r>
        <w:r w:rsidR="005C73AC">
          <w:rPr>
            <w:noProof/>
            <w:webHidden/>
          </w:rPr>
          <w:t>63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97" w:history="1">
        <w:r w:rsidR="005C73AC" w:rsidRPr="00CA2AFF">
          <w:rPr>
            <w:rStyle w:val="Hyperlink"/>
            <w:noProof/>
          </w:rPr>
          <w:t>Microsoft Learning IT Academy (SL de Usuário)</w:t>
        </w:r>
        <w:r w:rsidR="005C73AC">
          <w:rPr>
            <w:noProof/>
            <w:webHidden/>
          </w:rPr>
          <w:tab/>
        </w:r>
        <w:r w:rsidR="005C73AC">
          <w:rPr>
            <w:noProof/>
            <w:webHidden/>
          </w:rPr>
          <w:fldChar w:fldCharType="begin"/>
        </w:r>
        <w:r w:rsidR="005C73AC">
          <w:rPr>
            <w:noProof/>
            <w:webHidden/>
          </w:rPr>
          <w:instrText xml:space="preserve"> PAGEREF _Toc389048797 \h </w:instrText>
        </w:r>
        <w:r w:rsidR="005C73AC">
          <w:rPr>
            <w:noProof/>
            <w:webHidden/>
          </w:rPr>
        </w:r>
        <w:r w:rsidR="005C73AC">
          <w:rPr>
            <w:noProof/>
            <w:webHidden/>
          </w:rPr>
          <w:fldChar w:fldCharType="separate"/>
        </w:r>
        <w:r w:rsidR="005C73AC">
          <w:rPr>
            <w:noProof/>
            <w:webHidden/>
          </w:rPr>
          <w:t>63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98" w:history="1">
        <w:r w:rsidR="005C73AC" w:rsidRPr="00CA2AFF">
          <w:rPr>
            <w:rStyle w:val="Hyperlink"/>
            <w:noProof/>
            <w:lang w:val="pt-BR"/>
          </w:rPr>
          <w:t>Cupons de Exame do Microsoft Learning MCP 1  (SL de Serviços)</w:t>
        </w:r>
        <w:r w:rsidR="005C73AC">
          <w:rPr>
            <w:noProof/>
            <w:webHidden/>
          </w:rPr>
          <w:tab/>
        </w:r>
        <w:r w:rsidR="005C73AC">
          <w:rPr>
            <w:noProof/>
            <w:webHidden/>
          </w:rPr>
          <w:fldChar w:fldCharType="begin"/>
        </w:r>
        <w:r w:rsidR="005C73AC">
          <w:rPr>
            <w:noProof/>
            <w:webHidden/>
          </w:rPr>
          <w:instrText xml:space="preserve"> PAGEREF _Toc389048798 \h </w:instrText>
        </w:r>
        <w:r w:rsidR="005C73AC">
          <w:rPr>
            <w:noProof/>
            <w:webHidden/>
          </w:rPr>
        </w:r>
        <w:r w:rsidR="005C73AC">
          <w:rPr>
            <w:noProof/>
            <w:webHidden/>
          </w:rPr>
          <w:fldChar w:fldCharType="separate"/>
        </w:r>
        <w:r w:rsidR="005C73AC">
          <w:rPr>
            <w:noProof/>
            <w:webHidden/>
          </w:rPr>
          <w:t>63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799" w:history="1">
        <w:r w:rsidR="005C73AC" w:rsidRPr="00CA2AFF">
          <w:rPr>
            <w:rStyle w:val="Hyperlink"/>
            <w:noProof/>
            <w:lang w:val="pt-BR"/>
          </w:rPr>
          <w:t>Cupons de Exame do Microsoft Learning MCP 30  (SL de Usuário)</w:t>
        </w:r>
        <w:r w:rsidR="005C73AC">
          <w:rPr>
            <w:noProof/>
            <w:webHidden/>
          </w:rPr>
          <w:tab/>
        </w:r>
        <w:r w:rsidR="005C73AC">
          <w:rPr>
            <w:noProof/>
            <w:webHidden/>
          </w:rPr>
          <w:fldChar w:fldCharType="begin"/>
        </w:r>
        <w:r w:rsidR="005C73AC">
          <w:rPr>
            <w:noProof/>
            <w:webHidden/>
          </w:rPr>
          <w:instrText xml:space="preserve"> PAGEREF _Toc389048799 \h </w:instrText>
        </w:r>
        <w:r w:rsidR="005C73AC">
          <w:rPr>
            <w:noProof/>
            <w:webHidden/>
          </w:rPr>
        </w:r>
        <w:r w:rsidR="005C73AC">
          <w:rPr>
            <w:noProof/>
            <w:webHidden/>
          </w:rPr>
          <w:fldChar w:fldCharType="separate"/>
        </w:r>
        <w:r w:rsidR="005C73AC">
          <w:rPr>
            <w:noProof/>
            <w:webHidden/>
          </w:rPr>
          <w:t>63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800" w:history="1">
        <w:r w:rsidR="005C73AC" w:rsidRPr="00CA2AFF">
          <w:rPr>
            <w:rStyle w:val="Hyperlink"/>
            <w:noProof/>
            <w:lang w:val="pt-BR"/>
          </w:rPr>
          <w:t>Licença do Site de Exame do Microsoft Learning Solutions MOS 500 (SL de Serviços)</w:t>
        </w:r>
        <w:r w:rsidR="005C73AC">
          <w:rPr>
            <w:noProof/>
            <w:webHidden/>
          </w:rPr>
          <w:tab/>
        </w:r>
        <w:r w:rsidR="005C73AC">
          <w:rPr>
            <w:noProof/>
            <w:webHidden/>
          </w:rPr>
          <w:fldChar w:fldCharType="begin"/>
        </w:r>
        <w:r w:rsidR="005C73AC">
          <w:rPr>
            <w:noProof/>
            <w:webHidden/>
          </w:rPr>
          <w:instrText xml:space="preserve"> PAGEREF _Toc389048800 \h </w:instrText>
        </w:r>
        <w:r w:rsidR="005C73AC">
          <w:rPr>
            <w:noProof/>
            <w:webHidden/>
          </w:rPr>
        </w:r>
        <w:r w:rsidR="005C73AC">
          <w:rPr>
            <w:noProof/>
            <w:webHidden/>
          </w:rPr>
          <w:fldChar w:fldCharType="separate"/>
        </w:r>
        <w:r w:rsidR="005C73AC">
          <w:rPr>
            <w:noProof/>
            <w:webHidden/>
          </w:rPr>
          <w:t>63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801" w:history="1">
        <w:r w:rsidR="005C73AC" w:rsidRPr="00CA2AFF">
          <w:rPr>
            <w:rStyle w:val="Hyperlink"/>
            <w:noProof/>
            <w:lang w:val="pt-BR"/>
          </w:rPr>
          <w:t>Licença do Site de Exame do Microsoft Learning Solutions MTA 250 (SL de Serviços)</w:t>
        </w:r>
        <w:r w:rsidR="005C73AC">
          <w:rPr>
            <w:noProof/>
            <w:webHidden/>
          </w:rPr>
          <w:tab/>
        </w:r>
        <w:r w:rsidR="005C73AC">
          <w:rPr>
            <w:noProof/>
            <w:webHidden/>
          </w:rPr>
          <w:fldChar w:fldCharType="begin"/>
        </w:r>
        <w:r w:rsidR="005C73AC">
          <w:rPr>
            <w:noProof/>
            <w:webHidden/>
          </w:rPr>
          <w:instrText xml:space="preserve"> PAGEREF _Toc389048801 \h </w:instrText>
        </w:r>
        <w:r w:rsidR="005C73AC">
          <w:rPr>
            <w:noProof/>
            <w:webHidden/>
          </w:rPr>
        </w:r>
        <w:r w:rsidR="005C73AC">
          <w:rPr>
            <w:noProof/>
            <w:webHidden/>
          </w:rPr>
          <w:fldChar w:fldCharType="separate"/>
        </w:r>
        <w:r w:rsidR="005C73AC">
          <w:rPr>
            <w:noProof/>
            <w:webHidden/>
          </w:rPr>
          <w:t>63</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802" w:history="1">
        <w:r w:rsidR="005C73AC" w:rsidRPr="00CA2AFF">
          <w:rPr>
            <w:rStyle w:val="Hyperlink"/>
            <w:noProof/>
          </w:rPr>
          <w:t>Tradutor da Microsoft</w:t>
        </w:r>
        <w:r w:rsidR="005C73AC">
          <w:rPr>
            <w:noProof/>
            <w:webHidden/>
          </w:rPr>
          <w:tab/>
        </w:r>
        <w:r w:rsidR="005C73AC">
          <w:rPr>
            <w:noProof/>
            <w:webHidden/>
          </w:rPr>
          <w:fldChar w:fldCharType="begin"/>
        </w:r>
        <w:r w:rsidR="005C73AC">
          <w:rPr>
            <w:noProof/>
            <w:webHidden/>
          </w:rPr>
          <w:instrText xml:space="preserve"> PAGEREF _Toc389048802 \h </w:instrText>
        </w:r>
        <w:r w:rsidR="005C73AC">
          <w:rPr>
            <w:noProof/>
            <w:webHidden/>
          </w:rPr>
        </w:r>
        <w:r w:rsidR="005C73AC">
          <w:rPr>
            <w:noProof/>
            <w:webHidden/>
          </w:rPr>
          <w:fldChar w:fldCharType="separate"/>
        </w:r>
        <w:r w:rsidR="005C73AC">
          <w:rPr>
            <w:noProof/>
            <w:webHidden/>
          </w:rPr>
          <w:t>63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803" w:history="1">
        <w:r w:rsidR="005C73AC" w:rsidRPr="00CA2AFF">
          <w:rPr>
            <w:rStyle w:val="Hyperlink"/>
            <w:noProof/>
            <w:lang w:val="pt-BR"/>
          </w:rPr>
          <w:t>API do Tradutor da Microsoft</w:t>
        </w:r>
        <w:r w:rsidR="005C73AC">
          <w:rPr>
            <w:noProof/>
            <w:webHidden/>
          </w:rPr>
          <w:tab/>
        </w:r>
        <w:r w:rsidR="005C73AC">
          <w:rPr>
            <w:noProof/>
            <w:webHidden/>
          </w:rPr>
          <w:fldChar w:fldCharType="begin"/>
        </w:r>
        <w:r w:rsidR="005C73AC">
          <w:rPr>
            <w:noProof/>
            <w:webHidden/>
          </w:rPr>
          <w:instrText xml:space="preserve"> PAGEREF _Toc389048803 \h </w:instrText>
        </w:r>
        <w:r w:rsidR="005C73AC">
          <w:rPr>
            <w:noProof/>
            <w:webHidden/>
          </w:rPr>
        </w:r>
        <w:r w:rsidR="005C73AC">
          <w:rPr>
            <w:noProof/>
            <w:webHidden/>
          </w:rPr>
          <w:fldChar w:fldCharType="separate"/>
        </w:r>
        <w:r w:rsidR="005C73AC">
          <w:rPr>
            <w:noProof/>
            <w:webHidden/>
          </w:rPr>
          <w:t>63</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804" w:history="1">
        <w:r w:rsidR="005C73AC" w:rsidRPr="00CA2AFF">
          <w:rPr>
            <w:rStyle w:val="Hyperlink"/>
            <w:noProof/>
          </w:rPr>
          <w:t>System Center Endpoint Protection</w:t>
        </w:r>
        <w:r w:rsidR="005C73AC">
          <w:rPr>
            <w:noProof/>
            <w:webHidden/>
          </w:rPr>
          <w:tab/>
        </w:r>
        <w:r w:rsidR="005C73AC">
          <w:rPr>
            <w:noProof/>
            <w:webHidden/>
          </w:rPr>
          <w:fldChar w:fldCharType="begin"/>
        </w:r>
        <w:r w:rsidR="005C73AC">
          <w:rPr>
            <w:noProof/>
            <w:webHidden/>
          </w:rPr>
          <w:instrText xml:space="preserve"> PAGEREF _Toc389048804 \h </w:instrText>
        </w:r>
        <w:r w:rsidR="005C73AC">
          <w:rPr>
            <w:noProof/>
            <w:webHidden/>
          </w:rPr>
        </w:r>
        <w:r w:rsidR="005C73AC">
          <w:rPr>
            <w:noProof/>
            <w:webHidden/>
          </w:rPr>
          <w:fldChar w:fldCharType="separate"/>
        </w:r>
        <w:r w:rsidR="005C73AC">
          <w:rPr>
            <w:noProof/>
            <w:webHidden/>
          </w:rPr>
          <w:t>63</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805" w:history="1">
        <w:r w:rsidR="005C73AC" w:rsidRPr="00CA2AFF">
          <w:rPr>
            <w:rStyle w:val="Hyperlink"/>
            <w:noProof/>
            <w:lang w:val="pt-BR"/>
          </w:rPr>
          <w:t>System Center 2012 R2 Endpoint Protection  (SL de Usuário ou Dispositivo)</w:t>
        </w:r>
        <w:r w:rsidR="005C73AC">
          <w:rPr>
            <w:noProof/>
            <w:webHidden/>
          </w:rPr>
          <w:tab/>
        </w:r>
        <w:r w:rsidR="005C73AC">
          <w:rPr>
            <w:noProof/>
            <w:webHidden/>
          </w:rPr>
          <w:fldChar w:fldCharType="begin"/>
        </w:r>
        <w:r w:rsidR="005C73AC">
          <w:rPr>
            <w:noProof/>
            <w:webHidden/>
          </w:rPr>
          <w:instrText xml:space="preserve"> PAGEREF _Toc389048805 \h </w:instrText>
        </w:r>
        <w:r w:rsidR="005C73AC">
          <w:rPr>
            <w:noProof/>
            <w:webHidden/>
          </w:rPr>
        </w:r>
        <w:r w:rsidR="005C73AC">
          <w:rPr>
            <w:noProof/>
            <w:webHidden/>
          </w:rPr>
          <w:fldChar w:fldCharType="separate"/>
        </w:r>
        <w:r w:rsidR="005C73AC">
          <w:rPr>
            <w:noProof/>
            <w:webHidden/>
          </w:rPr>
          <w:t>63</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806" w:history="1">
        <w:r w:rsidR="005C73AC" w:rsidRPr="00CA2AFF">
          <w:rPr>
            <w:rStyle w:val="Hyperlink"/>
            <w:noProof/>
            <w:lang w:val="pt-BR"/>
          </w:rPr>
          <w:t>Active Directory Premium do Microsoft Azure</w:t>
        </w:r>
        <w:r w:rsidR="005C73AC">
          <w:rPr>
            <w:noProof/>
            <w:webHidden/>
          </w:rPr>
          <w:tab/>
        </w:r>
        <w:r w:rsidR="005C73AC">
          <w:rPr>
            <w:noProof/>
            <w:webHidden/>
          </w:rPr>
          <w:fldChar w:fldCharType="begin"/>
        </w:r>
        <w:r w:rsidR="005C73AC">
          <w:rPr>
            <w:noProof/>
            <w:webHidden/>
          </w:rPr>
          <w:instrText xml:space="preserve"> PAGEREF _Toc389048806 \h </w:instrText>
        </w:r>
        <w:r w:rsidR="005C73AC">
          <w:rPr>
            <w:noProof/>
            <w:webHidden/>
          </w:rPr>
        </w:r>
        <w:r w:rsidR="005C73AC">
          <w:rPr>
            <w:noProof/>
            <w:webHidden/>
          </w:rPr>
          <w:fldChar w:fldCharType="separate"/>
        </w:r>
        <w:r w:rsidR="005C73AC">
          <w:rPr>
            <w:noProof/>
            <w:webHidden/>
          </w:rPr>
          <w:t>64</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807" w:history="1">
        <w:r w:rsidR="005C73AC" w:rsidRPr="00CA2AFF">
          <w:rPr>
            <w:rStyle w:val="Hyperlink"/>
            <w:noProof/>
            <w:lang w:val="pt-BR"/>
          </w:rPr>
          <w:t>Active Directory Premium do Microsoft Azure</w:t>
        </w:r>
        <w:r w:rsidR="005C73AC">
          <w:rPr>
            <w:noProof/>
            <w:webHidden/>
          </w:rPr>
          <w:tab/>
        </w:r>
        <w:r w:rsidR="005C73AC">
          <w:rPr>
            <w:noProof/>
            <w:webHidden/>
          </w:rPr>
          <w:fldChar w:fldCharType="begin"/>
        </w:r>
        <w:r w:rsidR="005C73AC">
          <w:rPr>
            <w:noProof/>
            <w:webHidden/>
          </w:rPr>
          <w:instrText xml:space="preserve"> PAGEREF _Toc389048807 \h </w:instrText>
        </w:r>
        <w:r w:rsidR="005C73AC">
          <w:rPr>
            <w:noProof/>
            <w:webHidden/>
          </w:rPr>
        </w:r>
        <w:r w:rsidR="005C73AC">
          <w:rPr>
            <w:noProof/>
            <w:webHidden/>
          </w:rPr>
          <w:fldChar w:fldCharType="separate"/>
        </w:r>
        <w:r w:rsidR="005C73AC">
          <w:rPr>
            <w:noProof/>
            <w:webHidden/>
          </w:rPr>
          <w:t>64</w:t>
        </w:r>
        <w:r w:rsidR="005C73AC">
          <w:rPr>
            <w:noProof/>
            <w:webHidden/>
          </w:rPr>
          <w:fldChar w:fldCharType="end"/>
        </w:r>
      </w:hyperlink>
    </w:p>
    <w:p w:rsidR="005C73AC" w:rsidRDefault="009B1390">
      <w:pPr>
        <w:pStyle w:val="TOC4"/>
        <w:tabs>
          <w:tab w:val="right" w:leader="dot" w:pos="5030"/>
        </w:tabs>
        <w:rPr>
          <w:rFonts w:eastAsiaTheme="minorEastAsia"/>
          <w:smallCaps w:val="0"/>
          <w:noProof/>
          <w:sz w:val="22"/>
        </w:rPr>
      </w:pPr>
      <w:hyperlink w:anchor="_Toc389048808" w:history="1">
        <w:r w:rsidR="005C73AC" w:rsidRPr="00CA2AFF">
          <w:rPr>
            <w:rStyle w:val="Hyperlink"/>
            <w:noProof/>
            <w:lang w:val="pt-BR"/>
          </w:rPr>
          <w:t>Yammer Enterprise</w:t>
        </w:r>
        <w:r w:rsidR="005C73AC">
          <w:rPr>
            <w:noProof/>
            <w:webHidden/>
          </w:rPr>
          <w:tab/>
        </w:r>
        <w:r w:rsidR="005C73AC">
          <w:rPr>
            <w:noProof/>
            <w:webHidden/>
          </w:rPr>
          <w:fldChar w:fldCharType="begin"/>
        </w:r>
        <w:r w:rsidR="005C73AC">
          <w:rPr>
            <w:noProof/>
            <w:webHidden/>
          </w:rPr>
          <w:instrText xml:space="preserve"> PAGEREF _Toc389048808 \h </w:instrText>
        </w:r>
        <w:r w:rsidR="005C73AC">
          <w:rPr>
            <w:noProof/>
            <w:webHidden/>
          </w:rPr>
        </w:r>
        <w:r w:rsidR="005C73AC">
          <w:rPr>
            <w:noProof/>
            <w:webHidden/>
          </w:rPr>
          <w:fldChar w:fldCharType="separate"/>
        </w:r>
        <w:r w:rsidR="005C73AC">
          <w:rPr>
            <w:noProof/>
            <w:webHidden/>
          </w:rPr>
          <w:t>64</w:t>
        </w:r>
        <w:r w:rsidR="005C73AC">
          <w:rPr>
            <w:noProof/>
            <w:webHidden/>
          </w:rPr>
          <w:fldChar w:fldCharType="end"/>
        </w:r>
      </w:hyperlink>
    </w:p>
    <w:p w:rsidR="005C73AC" w:rsidRDefault="009B1390">
      <w:pPr>
        <w:pStyle w:val="TOC6"/>
        <w:tabs>
          <w:tab w:val="right" w:leader="dot" w:pos="5030"/>
        </w:tabs>
        <w:rPr>
          <w:rFonts w:eastAsiaTheme="minorEastAsia"/>
          <w:noProof/>
          <w:sz w:val="22"/>
        </w:rPr>
      </w:pPr>
      <w:hyperlink w:anchor="_Toc389048809" w:history="1">
        <w:r w:rsidR="005C73AC" w:rsidRPr="00CA2AFF">
          <w:rPr>
            <w:rStyle w:val="Hyperlink"/>
            <w:noProof/>
          </w:rPr>
          <w:t>Yammer Enterprise</w:t>
        </w:r>
        <w:r w:rsidR="005C73AC">
          <w:rPr>
            <w:noProof/>
            <w:webHidden/>
          </w:rPr>
          <w:tab/>
        </w:r>
        <w:r w:rsidR="005C73AC">
          <w:rPr>
            <w:noProof/>
            <w:webHidden/>
          </w:rPr>
          <w:fldChar w:fldCharType="begin"/>
        </w:r>
        <w:r w:rsidR="005C73AC">
          <w:rPr>
            <w:noProof/>
            <w:webHidden/>
          </w:rPr>
          <w:instrText xml:space="preserve"> PAGEREF _Toc389048809 \h </w:instrText>
        </w:r>
        <w:r w:rsidR="005C73AC">
          <w:rPr>
            <w:noProof/>
            <w:webHidden/>
          </w:rPr>
        </w:r>
        <w:r w:rsidR="005C73AC">
          <w:rPr>
            <w:noProof/>
            <w:webHidden/>
          </w:rPr>
          <w:fldChar w:fldCharType="separate"/>
        </w:r>
        <w:r w:rsidR="005C73AC">
          <w:rPr>
            <w:noProof/>
            <w:webHidden/>
          </w:rPr>
          <w:t>64</w:t>
        </w:r>
        <w:r w:rsidR="005C73AC">
          <w:rPr>
            <w:noProof/>
            <w:webHidden/>
          </w:rPr>
          <w:fldChar w:fldCharType="end"/>
        </w:r>
      </w:hyperlink>
    </w:p>
    <w:p w:rsidR="005C73AC" w:rsidRDefault="009B1390">
      <w:pPr>
        <w:pStyle w:val="TOC1"/>
        <w:tabs>
          <w:tab w:val="right" w:leader="dot" w:pos="5030"/>
        </w:tabs>
        <w:rPr>
          <w:rFonts w:eastAsiaTheme="minorEastAsia"/>
          <w:b w:val="0"/>
          <w:caps w:val="0"/>
          <w:noProof/>
          <w:sz w:val="22"/>
        </w:rPr>
      </w:pPr>
      <w:hyperlink w:anchor="_Toc389048810" w:history="1">
        <w:r w:rsidR="005C73AC" w:rsidRPr="00CA2AFF">
          <w:rPr>
            <w:rStyle w:val="Hyperlink"/>
            <w:noProof/>
            <w:lang w:val="pt-BR"/>
          </w:rPr>
          <w:t>Software Assurance</w:t>
        </w:r>
        <w:r w:rsidR="005C73AC">
          <w:rPr>
            <w:noProof/>
            <w:webHidden/>
          </w:rPr>
          <w:tab/>
        </w:r>
        <w:r w:rsidR="005C73AC">
          <w:rPr>
            <w:noProof/>
            <w:webHidden/>
          </w:rPr>
          <w:fldChar w:fldCharType="begin"/>
        </w:r>
        <w:r w:rsidR="005C73AC">
          <w:rPr>
            <w:noProof/>
            <w:webHidden/>
          </w:rPr>
          <w:instrText xml:space="preserve"> PAGEREF _Toc389048810 \h </w:instrText>
        </w:r>
        <w:r w:rsidR="005C73AC">
          <w:rPr>
            <w:noProof/>
            <w:webHidden/>
          </w:rPr>
        </w:r>
        <w:r w:rsidR="005C73AC">
          <w:rPr>
            <w:noProof/>
            <w:webHidden/>
          </w:rPr>
          <w:fldChar w:fldCharType="separate"/>
        </w:r>
        <w:r w:rsidR="005C73AC">
          <w:rPr>
            <w:noProof/>
            <w:webHidden/>
          </w:rPr>
          <w:t>65</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811" w:history="1">
        <w:r w:rsidR="005C73AC" w:rsidRPr="00CA2AFF">
          <w:rPr>
            <w:rStyle w:val="Hyperlink"/>
            <w:noProof/>
            <w:lang w:val="pt-BR"/>
          </w:rPr>
          <w:t>Microsoft Software Assurance para Licenciamento por Volume (SA) é uma gama de ferramentas e recursos para ajudar com a implantação e gerenciamento de Produtos Microsoft.</w:t>
        </w:r>
        <w:r w:rsidR="005C73AC">
          <w:rPr>
            <w:noProof/>
            <w:webHidden/>
          </w:rPr>
          <w:tab/>
        </w:r>
        <w:r w:rsidR="005C73AC">
          <w:rPr>
            <w:noProof/>
            <w:webHidden/>
          </w:rPr>
          <w:fldChar w:fldCharType="begin"/>
        </w:r>
        <w:r w:rsidR="005C73AC">
          <w:rPr>
            <w:noProof/>
            <w:webHidden/>
          </w:rPr>
          <w:instrText xml:space="preserve"> PAGEREF _Toc389048811 \h </w:instrText>
        </w:r>
        <w:r w:rsidR="005C73AC">
          <w:rPr>
            <w:noProof/>
            <w:webHidden/>
          </w:rPr>
        </w:r>
        <w:r w:rsidR="005C73AC">
          <w:rPr>
            <w:noProof/>
            <w:webHidden/>
          </w:rPr>
          <w:fldChar w:fldCharType="separate"/>
        </w:r>
        <w:r w:rsidR="005C73AC">
          <w:rPr>
            <w:noProof/>
            <w:webHidden/>
          </w:rPr>
          <w:t>65</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812" w:history="1">
        <w:r w:rsidR="005C73AC" w:rsidRPr="00CA2AFF">
          <w:rPr>
            <w:rStyle w:val="Hyperlink"/>
            <w:noProof/>
            <w:lang w:val="pt-BR"/>
          </w:rPr>
          <w:t>Comprando Software Assurance</w:t>
        </w:r>
        <w:r w:rsidR="005C73AC">
          <w:rPr>
            <w:noProof/>
            <w:webHidden/>
          </w:rPr>
          <w:tab/>
        </w:r>
        <w:r w:rsidR="005C73AC">
          <w:rPr>
            <w:noProof/>
            <w:webHidden/>
          </w:rPr>
          <w:fldChar w:fldCharType="begin"/>
        </w:r>
        <w:r w:rsidR="005C73AC">
          <w:rPr>
            <w:noProof/>
            <w:webHidden/>
          </w:rPr>
          <w:instrText xml:space="preserve"> PAGEREF _Toc389048812 \h </w:instrText>
        </w:r>
        <w:r w:rsidR="005C73AC">
          <w:rPr>
            <w:noProof/>
            <w:webHidden/>
          </w:rPr>
        </w:r>
        <w:r w:rsidR="005C73AC">
          <w:rPr>
            <w:noProof/>
            <w:webHidden/>
          </w:rPr>
          <w:fldChar w:fldCharType="separate"/>
        </w:r>
        <w:r w:rsidR="005C73AC">
          <w:rPr>
            <w:noProof/>
            <w:webHidden/>
          </w:rPr>
          <w:t>65</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813" w:history="1">
        <w:r w:rsidR="005C73AC" w:rsidRPr="00CA2AFF">
          <w:rPr>
            <w:rStyle w:val="Hyperlink"/>
            <w:noProof/>
            <w:lang w:val="pt-BR"/>
          </w:rPr>
          <w:t>Renovação do Software Assurance</w:t>
        </w:r>
        <w:r w:rsidR="005C73AC">
          <w:rPr>
            <w:noProof/>
            <w:webHidden/>
          </w:rPr>
          <w:tab/>
        </w:r>
        <w:r w:rsidR="005C73AC">
          <w:rPr>
            <w:noProof/>
            <w:webHidden/>
          </w:rPr>
          <w:fldChar w:fldCharType="begin"/>
        </w:r>
        <w:r w:rsidR="005C73AC">
          <w:rPr>
            <w:noProof/>
            <w:webHidden/>
          </w:rPr>
          <w:instrText xml:space="preserve"> PAGEREF _Toc389048813 \h </w:instrText>
        </w:r>
        <w:r w:rsidR="005C73AC">
          <w:rPr>
            <w:noProof/>
            <w:webHidden/>
          </w:rPr>
        </w:r>
        <w:r w:rsidR="005C73AC">
          <w:rPr>
            <w:noProof/>
            <w:webHidden/>
          </w:rPr>
          <w:fldChar w:fldCharType="separate"/>
        </w:r>
        <w:r w:rsidR="005C73AC">
          <w:rPr>
            <w:noProof/>
            <w:webHidden/>
          </w:rPr>
          <w:t>65</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814" w:history="1">
        <w:r w:rsidR="005C73AC" w:rsidRPr="00CA2AFF">
          <w:rPr>
            <w:rStyle w:val="Hyperlink"/>
            <w:noProof/>
            <w:lang w:val="pt-BR"/>
          </w:rPr>
          <w:t>Licenças de Migração para Produtos Descontinuados ou em Fim de Vida Útil</w:t>
        </w:r>
        <w:r w:rsidR="005C73AC">
          <w:rPr>
            <w:noProof/>
            <w:webHidden/>
          </w:rPr>
          <w:tab/>
        </w:r>
        <w:r w:rsidR="005C73AC">
          <w:rPr>
            <w:noProof/>
            <w:webHidden/>
          </w:rPr>
          <w:fldChar w:fldCharType="begin"/>
        </w:r>
        <w:r w:rsidR="005C73AC">
          <w:rPr>
            <w:noProof/>
            <w:webHidden/>
          </w:rPr>
          <w:instrText xml:space="preserve"> PAGEREF _Toc389048814 \h </w:instrText>
        </w:r>
        <w:r w:rsidR="005C73AC">
          <w:rPr>
            <w:noProof/>
            <w:webHidden/>
          </w:rPr>
        </w:r>
        <w:r w:rsidR="005C73AC">
          <w:rPr>
            <w:noProof/>
            <w:webHidden/>
          </w:rPr>
          <w:fldChar w:fldCharType="separate"/>
        </w:r>
        <w:r w:rsidR="005C73AC">
          <w:rPr>
            <w:noProof/>
            <w:webHidden/>
          </w:rPr>
          <w:t>66</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815" w:history="1">
        <w:r w:rsidR="005C73AC" w:rsidRPr="00CA2AFF">
          <w:rPr>
            <w:rStyle w:val="Hyperlink"/>
            <w:noProof/>
            <w:lang w:val="pt-BR"/>
          </w:rPr>
          <w:t>Benefícios do Software Assurance</w:t>
        </w:r>
        <w:r w:rsidR="005C73AC">
          <w:rPr>
            <w:noProof/>
            <w:webHidden/>
          </w:rPr>
          <w:tab/>
        </w:r>
        <w:r w:rsidR="005C73AC">
          <w:rPr>
            <w:noProof/>
            <w:webHidden/>
          </w:rPr>
          <w:fldChar w:fldCharType="begin"/>
        </w:r>
        <w:r w:rsidR="005C73AC">
          <w:rPr>
            <w:noProof/>
            <w:webHidden/>
          </w:rPr>
          <w:instrText xml:space="preserve"> PAGEREF _Toc389048815 \h </w:instrText>
        </w:r>
        <w:r w:rsidR="005C73AC">
          <w:rPr>
            <w:noProof/>
            <w:webHidden/>
          </w:rPr>
        </w:r>
        <w:r w:rsidR="005C73AC">
          <w:rPr>
            <w:noProof/>
            <w:webHidden/>
          </w:rPr>
          <w:fldChar w:fldCharType="separate"/>
        </w:r>
        <w:r w:rsidR="005C73AC">
          <w:rPr>
            <w:noProof/>
            <w:webHidden/>
          </w:rPr>
          <w:t>67</w:t>
        </w:r>
        <w:r w:rsidR="005C73AC">
          <w:rPr>
            <w:noProof/>
            <w:webHidden/>
          </w:rPr>
          <w:fldChar w:fldCharType="end"/>
        </w:r>
      </w:hyperlink>
    </w:p>
    <w:p w:rsidR="005C73AC" w:rsidRPr="005C73AC" w:rsidRDefault="009B1390">
      <w:pPr>
        <w:pStyle w:val="TOC5"/>
        <w:tabs>
          <w:tab w:val="right" w:leader="dot" w:pos="5030"/>
        </w:tabs>
        <w:rPr>
          <w:rFonts w:eastAsiaTheme="minorEastAsia"/>
          <w:noProof/>
          <w:sz w:val="22"/>
        </w:rPr>
      </w:pPr>
      <w:hyperlink w:anchor="_Toc389048816" w:history="1">
        <w:r w:rsidR="005C73AC" w:rsidRPr="005C73AC">
          <w:rPr>
            <w:rStyle w:val="Hyperlink"/>
            <w:noProof/>
            <w:lang w:val="pt-BR"/>
          </w:rPr>
          <w:t>Direitos à Nova Versão</w:t>
        </w:r>
        <w:r w:rsidR="005C73AC" w:rsidRPr="005C73AC">
          <w:rPr>
            <w:noProof/>
            <w:webHidden/>
          </w:rPr>
          <w:tab/>
        </w:r>
        <w:r w:rsidR="005C73AC" w:rsidRPr="005C73AC">
          <w:rPr>
            <w:noProof/>
            <w:webHidden/>
          </w:rPr>
          <w:fldChar w:fldCharType="begin"/>
        </w:r>
        <w:r w:rsidR="005C73AC" w:rsidRPr="005C73AC">
          <w:rPr>
            <w:noProof/>
            <w:webHidden/>
          </w:rPr>
          <w:instrText xml:space="preserve"> PAGEREF _Toc389048816 \h </w:instrText>
        </w:r>
        <w:r w:rsidR="005C73AC" w:rsidRPr="005C73AC">
          <w:rPr>
            <w:noProof/>
            <w:webHidden/>
          </w:rPr>
        </w:r>
        <w:r w:rsidR="005C73AC" w:rsidRPr="005C73AC">
          <w:rPr>
            <w:noProof/>
            <w:webHidden/>
          </w:rPr>
          <w:fldChar w:fldCharType="separate"/>
        </w:r>
        <w:r w:rsidR="005C73AC" w:rsidRPr="005C73AC">
          <w:rPr>
            <w:noProof/>
            <w:webHidden/>
          </w:rPr>
          <w:t>68</w:t>
        </w:r>
        <w:r w:rsidR="005C73AC" w:rsidRPr="005C73AC">
          <w:rPr>
            <w:noProof/>
            <w:webHidden/>
          </w:rPr>
          <w:fldChar w:fldCharType="end"/>
        </w:r>
      </w:hyperlink>
    </w:p>
    <w:p w:rsidR="005C73AC" w:rsidRPr="005C73AC" w:rsidRDefault="009B1390">
      <w:pPr>
        <w:pStyle w:val="TOC5"/>
        <w:tabs>
          <w:tab w:val="right" w:leader="dot" w:pos="5030"/>
        </w:tabs>
        <w:rPr>
          <w:rFonts w:eastAsiaTheme="minorEastAsia"/>
          <w:noProof/>
          <w:sz w:val="22"/>
        </w:rPr>
      </w:pPr>
      <w:hyperlink w:anchor="_Toc389048817" w:history="1">
        <w:r w:rsidR="005C73AC" w:rsidRPr="005C73AC">
          <w:rPr>
            <w:rStyle w:val="Hyperlink"/>
            <w:noProof/>
            <w:lang w:val="pt-BR"/>
          </w:rPr>
          <w:t>Pacote Multilíngue do Office</w:t>
        </w:r>
        <w:r w:rsidR="005C73AC" w:rsidRPr="005C73AC">
          <w:rPr>
            <w:noProof/>
            <w:webHidden/>
          </w:rPr>
          <w:tab/>
        </w:r>
        <w:r w:rsidR="005C73AC" w:rsidRPr="005C73AC">
          <w:rPr>
            <w:noProof/>
            <w:webHidden/>
          </w:rPr>
          <w:fldChar w:fldCharType="begin"/>
        </w:r>
        <w:r w:rsidR="005C73AC" w:rsidRPr="005C73AC">
          <w:rPr>
            <w:noProof/>
            <w:webHidden/>
          </w:rPr>
          <w:instrText xml:space="preserve"> PAGEREF _Toc389048817 \h </w:instrText>
        </w:r>
        <w:r w:rsidR="005C73AC" w:rsidRPr="005C73AC">
          <w:rPr>
            <w:noProof/>
            <w:webHidden/>
          </w:rPr>
        </w:r>
        <w:r w:rsidR="005C73AC" w:rsidRPr="005C73AC">
          <w:rPr>
            <w:noProof/>
            <w:webHidden/>
          </w:rPr>
          <w:fldChar w:fldCharType="separate"/>
        </w:r>
        <w:r w:rsidR="005C73AC" w:rsidRPr="005C73AC">
          <w:rPr>
            <w:noProof/>
            <w:webHidden/>
          </w:rPr>
          <w:t>68</w:t>
        </w:r>
        <w:r w:rsidR="005C73AC" w:rsidRPr="005C73AC">
          <w:rPr>
            <w:noProof/>
            <w:webHidden/>
          </w:rPr>
          <w:fldChar w:fldCharType="end"/>
        </w:r>
      </w:hyperlink>
    </w:p>
    <w:p w:rsidR="005C73AC" w:rsidRPr="005C73AC" w:rsidRDefault="009B1390">
      <w:pPr>
        <w:pStyle w:val="TOC5"/>
        <w:tabs>
          <w:tab w:val="right" w:leader="dot" w:pos="5030"/>
        </w:tabs>
        <w:rPr>
          <w:rFonts w:eastAsiaTheme="minorEastAsia"/>
          <w:noProof/>
          <w:sz w:val="22"/>
        </w:rPr>
      </w:pPr>
      <w:hyperlink w:anchor="_Toc389048818" w:history="1">
        <w:r w:rsidR="005C73AC" w:rsidRPr="005C73AC">
          <w:rPr>
            <w:rStyle w:val="Hyperlink"/>
            <w:noProof/>
            <w:lang w:val="pt-BR"/>
          </w:rPr>
          <w:t>Office Online</w:t>
        </w:r>
        <w:r w:rsidR="005C73AC" w:rsidRPr="005C73AC">
          <w:rPr>
            <w:noProof/>
            <w:webHidden/>
          </w:rPr>
          <w:tab/>
        </w:r>
        <w:r w:rsidR="005C73AC" w:rsidRPr="005C73AC">
          <w:rPr>
            <w:noProof/>
            <w:webHidden/>
          </w:rPr>
          <w:fldChar w:fldCharType="begin"/>
        </w:r>
        <w:r w:rsidR="005C73AC" w:rsidRPr="005C73AC">
          <w:rPr>
            <w:noProof/>
            <w:webHidden/>
          </w:rPr>
          <w:instrText xml:space="preserve"> PAGEREF _Toc389048818 \h </w:instrText>
        </w:r>
        <w:r w:rsidR="005C73AC" w:rsidRPr="005C73AC">
          <w:rPr>
            <w:noProof/>
            <w:webHidden/>
          </w:rPr>
        </w:r>
        <w:r w:rsidR="005C73AC" w:rsidRPr="005C73AC">
          <w:rPr>
            <w:noProof/>
            <w:webHidden/>
          </w:rPr>
          <w:fldChar w:fldCharType="separate"/>
        </w:r>
        <w:r w:rsidR="005C73AC" w:rsidRPr="005C73AC">
          <w:rPr>
            <w:noProof/>
            <w:webHidden/>
          </w:rPr>
          <w:t>68</w:t>
        </w:r>
        <w:r w:rsidR="005C73AC" w:rsidRPr="005C73AC">
          <w:rPr>
            <w:noProof/>
            <w:webHidden/>
          </w:rPr>
          <w:fldChar w:fldCharType="end"/>
        </w:r>
      </w:hyperlink>
    </w:p>
    <w:p w:rsidR="005C73AC" w:rsidRPr="005C73AC" w:rsidRDefault="009B1390">
      <w:pPr>
        <w:pStyle w:val="TOC5"/>
        <w:tabs>
          <w:tab w:val="right" w:leader="dot" w:pos="5030"/>
        </w:tabs>
        <w:rPr>
          <w:rFonts w:eastAsiaTheme="minorEastAsia"/>
          <w:noProof/>
          <w:sz w:val="22"/>
        </w:rPr>
      </w:pPr>
      <w:hyperlink w:anchor="_Toc389048819" w:history="1">
        <w:r w:rsidR="005C73AC" w:rsidRPr="005C73AC">
          <w:rPr>
            <w:rStyle w:val="Hyperlink"/>
            <w:noProof/>
            <w:lang w:val="pt-BR"/>
          </w:rPr>
          <w:t>Serviços de Planejamento</w:t>
        </w:r>
        <w:r w:rsidR="005C73AC" w:rsidRPr="005C73AC">
          <w:rPr>
            <w:noProof/>
            <w:webHidden/>
          </w:rPr>
          <w:tab/>
        </w:r>
        <w:r w:rsidR="005C73AC" w:rsidRPr="005C73AC">
          <w:rPr>
            <w:noProof/>
            <w:webHidden/>
          </w:rPr>
          <w:fldChar w:fldCharType="begin"/>
        </w:r>
        <w:r w:rsidR="005C73AC" w:rsidRPr="005C73AC">
          <w:rPr>
            <w:noProof/>
            <w:webHidden/>
          </w:rPr>
          <w:instrText xml:space="preserve"> PAGEREF _Toc389048819 \h </w:instrText>
        </w:r>
        <w:r w:rsidR="005C73AC" w:rsidRPr="005C73AC">
          <w:rPr>
            <w:noProof/>
            <w:webHidden/>
          </w:rPr>
        </w:r>
        <w:r w:rsidR="005C73AC" w:rsidRPr="005C73AC">
          <w:rPr>
            <w:noProof/>
            <w:webHidden/>
          </w:rPr>
          <w:fldChar w:fldCharType="separate"/>
        </w:r>
        <w:r w:rsidR="005C73AC" w:rsidRPr="005C73AC">
          <w:rPr>
            <w:noProof/>
            <w:webHidden/>
          </w:rPr>
          <w:t>68</w:t>
        </w:r>
        <w:r w:rsidR="005C73AC" w:rsidRPr="005C73AC">
          <w:rPr>
            <w:noProof/>
            <w:webHidden/>
          </w:rPr>
          <w:fldChar w:fldCharType="end"/>
        </w:r>
      </w:hyperlink>
    </w:p>
    <w:p w:rsidR="005C73AC" w:rsidRPr="005C73AC" w:rsidRDefault="009B1390">
      <w:pPr>
        <w:pStyle w:val="TOC5"/>
        <w:tabs>
          <w:tab w:val="right" w:leader="dot" w:pos="5030"/>
        </w:tabs>
        <w:rPr>
          <w:rFonts w:eastAsiaTheme="minorEastAsia"/>
          <w:noProof/>
          <w:sz w:val="22"/>
        </w:rPr>
      </w:pPr>
      <w:hyperlink w:anchor="_Toc389048820" w:history="1">
        <w:r w:rsidR="005C73AC" w:rsidRPr="005C73AC">
          <w:rPr>
            <w:rStyle w:val="Hyperlink"/>
            <w:noProof/>
            <w:lang w:val="pt-BR"/>
          </w:rPr>
          <w:t>Benefícios Aprimorados da Edição - Windows e Windows Embedded</w:t>
        </w:r>
        <w:r w:rsidR="005C73AC" w:rsidRPr="005C73AC">
          <w:rPr>
            <w:noProof/>
            <w:webHidden/>
          </w:rPr>
          <w:tab/>
        </w:r>
        <w:r w:rsidR="005C73AC" w:rsidRPr="005C73AC">
          <w:rPr>
            <w:noProof/>
            <w:webHidden/>
          </w:rPr>
          <w:fldChar w:fldCharType="begin"/>
        </w:r>
        <w:r w:rsidR="005C73AC" w:rsidRPr="005C73AC">
          <w:rPr>
            <w:noProof/>
            <w:webHidden/>
          </w:rPr>
          <w:instrText xml:space="preserve"> PAGEREF _Toc389048820 \h </w:instrText>
        </w:r>
        <w:r w:rsidR="005C73AC" w:rsidRPr="005C73AC">
          <w:rPr>
            <w:noProof/>
            <w:webHidden/>
          </w:rPr>
        </w:r>
        <w:r w:rsidR="005C73AC" w:rsidRPr="005C73AC">
          <w:rPr>
            <w:noProof/>
            <w:webHidden/>
          </w:rPr>
          <w:fldChar w:fldCharType="separate"/>
        </w:r>
        <w:r w:rsidR="005C73AC" w:rsidRPr="005C73AC">
          <w:rPr>
            <w:noProof/>
            <w:webHidden/>
          </w:rPr>
          <w:t>71</w:t>
        </w:r>
        <w:r w:rsidR="005C73AC" w:rsidRPr="005C73AC">
          <w:rPr>
            <w:noProof/>
            <w:webHidden/>
          </w:rPr>
          <w:fldChar w:fldCharType="end"/>
        </w:r>
      </w:hyperlink>
    </w:p>
    <w:p w:rsidR="005C73AC" w:rsidRPr="005C73AC" w:rsidRDefault="009B1390">
      <w:pPr>
        <w:pStyle w:val="TOC5"/>
        <w:tabs>
          <w:tab w:val="right" w:leader="dot" w:pos="5030"/>
        </w:tabs>
        <w:rPr>
          <w:rFonts w:eastAsiaTheme="minorEastAsia"/>
          <w:noProof/>
          <w:sz w:val="22"/>
        </w:rPr>
      </w:pPr>
      <w:hyperlink w:anchor="_Toc389048821" w:history="1">
        <w:r w:rsidR="005C73AC" w:rsidRPr="005C73AC">
          <w:rPr>
            <w:rStyle w:val="Hyperlink"/>
            <w:noProof/>
            <w:lang w:val="pt-BR"/>
          </w:rPr>
          <w:t>Enterprise Sideloading</w:t>
        </w:r>
        <w:r w:rsidR="005C73AC" w:rsidRPr="005C73AC">
          <w:rPr>
            <w:noProof/>
            <w:webHidden/>
          </w:rPr>
          <w:tab/>
        </w:r>
        <w:r w:rsidR="005C73AC" w:rsidRPr="005C73AC">
          <w:rPr>
            <w:noProof/>
            <w:webHidden/>
          </w:rPr>
          <w:fldChar w:fldCharType="begin"/>
        </w:r>
        <w:r w:rsidR="005C73AC" w:rsidRPr="005C73AC">
          <w:rPr>
            <w:noProof/>
            <w:webHidden/>
          </w:rPr>
          <w:instrText xml:space="preserve"> PAGEREF _Toc389048821 \h </w:instrText>
        </w:r>
        <w:r w:rsidR="005C73AC" w:rsidRPr="005C73AC">
          <w:rPr>
            <w:noProof/>
            <w:webHidden/>
          </w:rPr>
        </w:r>
        <w:r w:rsidR="005C73AC" w:rsidRPr="005C73AC">
          <w:rPr>
            <w:noProof/>
            <w:webHidden/>
          </w:rPr>
          <w:fldChar w:fldCharType="separate"/>
        </w:r>
        <w:r w:rsidR="005C73AC" w:rsidRPr="005C73AC">
          <w:rPr>
            <w:noProof/>
            <w:webHidden/>
          </w:rPr>
          <w:t>71</w:t>
        </w:r>
        <w:r w:rsidR="005C73AC" w:rsidRPr="005C73AC">
          <w:rPr>
            <w:noProof/>
            <w:webHidden/>
          </w:rPr>
          <w:fldChar w:fldCharType="end"/>
        </w:r>
      </w:hyperlink>
    </w:p>
    <w:p w:rsidR="005C73AC" w:rsidRPr="005C73AC" w:rsidRDefault="009B1390">
      <w:pPr>
        <w:pStyle w:val="TOC5"/>
        <w:tabs>
          <w:tab w:val="right" w:leader="dot" w:pos="5030"/>
        </w:tabs>
        <w:rPr>
          <w:rFonts w:eastAsiaTheme="minorEastAsia"/>
          <w:noProof/>
          <w:sz w:val="22"/>
        </w:rPr>
      </w:pPr>
      <w:hyperlink w:anchor="_Toc389048822" w:history="1">
        <w:r w:rsidR="005C73AC" w:rsidRPr="005C73AC">
          <w:rPr>
            <w:rStyle w:val="Hyperlink"/>
            <w:noProof/>
            <w:lang w:val="pt-BR"/>
          </w:rPr>
          <w:t>Assinatura do Windows Companion</w:t>
        </w:r>
        <w:r w:rsidR="005C73AC" w:rsidRPr="005C73AC">
          <w:rPr>
            <w:noProof/>
            <w:webHidden/>
          </w:rPr>
          <w:tab/>
        </w:r>
        <w:r w:rsidR="005C73AC" w:rsidRPr="005C73AC">
          <w:rPr>
            <w:noProof/>
            <w:webHidden/>
          </w:rPr>
          <w:fldChar w:fldCharType="begin"/>
        </w:r>
        <w:r w:rsidR="005C73AC" w:rsidRPr="005C73AC">
          <w:rPr>
            <w:noProof/>
            <w:webHidden/>
          </w:rPr>
          <w:instrText xml:space="preserve"> PAGEREF _Toc389048822 \h </w:instrText>
        </w:r>
        <w:r w:rsidR="005C73AC" w:rsidRPr="005C73AC">
          <w:rPr>
            <w:noProof/>
            <w:webHidden/>
          </w:rPr>
        </w:r>
        <w:r w:rsidR="005C73AC" w:rsidRPr="005C73AC">
          <w:rPr>
            <w:noProof/>
            <w:webHidden/>
          </w:rPr>
          <w:fldChar w:fldCharType="separate"/>
        </w:r>
        <w:r w:rsidR="005C73AC" w:rsidRPr="005C73AC">
          <w:rPr>
            <w:noProof/>
            <w:webHidden/>
          </w:rPr>
          <w:t>71</w:t>
        </w:r>
        <w:r w:rsidR="005C73AC" w:rsidRPr="005C73AC">
          <w:rPr>
            <w:noProof/>
            <w:webHidden/>
          </w:rPr>
          <w:fldChar w:fldCharType="end"/>
        </w:r>
      </w:hyperlink>
    </w:p>
    <w:p w:rsidR="005C73AC" w:rsidRPr="005C73AC" w:rsidRDefault="009B1390">
      <w:pPr>
        <w:pStyle w:val="TOC5"/>
        <w:tabs>
          <w:tab w:val="right" w:leader="dot" w:pos="5030"/>
        </w:tabs>
        <w:rPr>
          <w:rFonts w:eastAsiaTheme="minorEastAsia"/>
          <w:noProof/>
          <w:sz w:val="22"/>
        </w:rPr>
      </w:pPr>
      <w:hyperlink w:anchor="_Toc389048823" w:history="1">
        <w:r w:rsidR="005C73AC" w:rsidRPr="005C73AC">
          <w:rPr>
            <w:rStyle w:val="Hyperlink"/>
            <w:noProof/>
            <w:lang w:val="pt-BR"/>
          </w:rPr>
          <w:t>Cupons de Treinamento</w:t>
        </w:r>
        <w:r w:rsidR="005C73AC" w:rsidRPr="005C73AC">
          <w:rPr>
            <w:noProof/>
            <w:webHidden/>
          </w:rPr>
          <w:tab/>
        </w:r>
        <w:r w:rsidR="005C73AC" w:rsidRPr="005C73AC">
          <w:rPr>
            <w:noProof/>
            <w:webHidden/>
          </w:rPr>
          <w:fldChar w:fldCharType="begin"/>
        </w:r>
        <w:r w:rsidR="005C73AC" w:rsidRPr="005C73AC">
          <w:rPr>
            <w:noProof/>
            <w:webHidden/>
          </w:rPr>
          <w:instrText xml:space="preserve"> PAGEREF _Toc389048823 \h </w:instrText>
        </w:r>
        <w:r w:rsidR="005C73AC" w:rsidRPr="005C73AC">
          <w:rPr>
            <w:noProof/>
            <w:webHidden/>
          </w:rPr>
        </w:r>
        <w:r w:rsidR="005C73AC" w:rsidRPr="005C73AC">
          <w:rPr>
            <w:noProof/>
            <w:webHidden/>
          </w:rPr>
          <w:fldChar w:fldCharType="separate"/>
        </w:r>
        <w:r w:rsidR="005C73AC" w:rsidRPr="005C73AC">
          <w:rPr>
            <w:noProof/>
            <w:webHidden/>
          </w:rPr>
          <w:t>71</w:t>
        </w:r>
        <w:r w:rsidR="005C73AC" w:rsidRPr="005C73AC">
          <w:rPr>
            <w:noProof/>
            <w:webHidden/>
          </w:rPr>
          <w:fldChar w:fldCharType="end"/>
        </w:r>
      </w:hyperlink>
    </w:p>
    <w:p w:rsidR="005C73AC" w:rsidRPr="005C73AC" w:rsidRDefault="009B1390">
      <w:pPr>
        <w:pStyle w:val="TOC5"/>
        <w:tabs>
          <w:tab w:val="right" w:leader="dot" w:pos="5030"/>
        </w:tabs>
        <w:rPr>
          <w:rFonts w:eastAsiaTheme="minorEastAsia"/>
          <w:noProof/>
          <w:sz w:val="22"/>
        </w:rPr>
      </w:pPr>
      <w:hyperlink w:anchor="_Toc389048824" w:history="1">
        <w:r w:rsidR="005C73AC" w:rsidRPr="005C73AC">
          <w:rPr>
            <w:rStyle w:val="Hyperlink"/>
            <w:noProof/>
            <w:lang w:val="pt-BR"/>
          </w:rPr>
          <w:t>E-Learning</w:t>
        </w:r>
        <w:r w:rsidR="005C73AC" w:rsidRPr="005C73AC">
          <w:rPr>
            <w:noProof/>
            <w:webHidden/>
          </w:rPr>
          <w:tab/>
        </w:r>
        <w:r w:rsidR="005C73AC" w:rsidRPr="005C73AC">
          <w:rPr>
            <w:noProof/>
            <w:webHidden/>
          </w:rPr>
          <w:fldChar w:fldCharType="begin"/>
        </w:r>
        <w:r w:rsidR="005C73AC" w:rsidRPr="005C73AC">
          <w:rPr>
            <w:noProof/>
            <w:webHidden/>
          </w:rPr>
          <w:instrText xml:space="preserve"> PAGEREF _Toc389048824 \h </w:instrText>
        </w:r>
        <w:r w:rsidR="005C73AC" w:rsidRPr="005C73AC">
          <w:rPr>
            <w:noProof/>
            <w:webHidden/>
          </w:rPr>
        </w:r>
        <w:r w:rsidR="005C73AC" w:rsidRPr="005C73AC">
          <w:rPr>
            <w:noProof/>
            <w:webHidden/>
          </w:rPr>
          <w:fldChar w:fldCharType="separate"/>
        </w:r>
        <w:r w:rsidR="005C73AC" w:rsidRPr="005C73AC">
          <w:rPr>
            <w:noProof/>
            <w:webHidden/>
          </w:rPr>
          <w:t>72</w:t>
        </w:r>
        <w:r w:rsidR="005C73AC" w:rsidRPr="005C73AC">
          <w:rPr>
            <w:noProof/>
            <w:webHidden/>
          </w:rPr>
          <w:fldChar w:fldCharType="end"/>
        </w:r>
      </w:hyperlink>
    </w:p>
    <w:p w:rsidR="005C73AC" w:rsidRPr="005C73AC" w:rsidRDefault="009B1390">
      <w:pPr>
        <w:pStyle w:val="TOC5"/>
        <w:tabs>
          <w:tab w:val="right" w:leader="dot" w:pos="5030"/>
        </w:tabs>
        <w:rPr>
          <w:rFonts w:eastAsiaTheme="minorEastAsia"/>
          <w:noProof/>
          <w:sz w:val="22"/>
        </w:rPr>
      </w:pPr>
      <w:hyperlink w:anchor="_Toc389048825" w:history="1">
        <w:r w:rsidR="005C73AC" w:rsidRPr="005C73AC">
          <w:rPr>
            <w:rStyle w:val="Hyperlink"/>
            <w:noProof/>
            <w:lang w:val="pt-BR"/>
          </w:rPr>
          <w:t>Home Use Program</w:t>
        </w:r>
        <w:r w:rsidR="005C73AC" w:rsidRPr="005C73AC">
          <w:rPr>
            <w:noProof/>
            <w:webHidden/>
          </w:rPr>
          <w:tab/>
        </w:r>
        <w:r w:rsidR="005C73AC" w:rsidRPr="005C73AC">
          <w:rPr>
            <w:noProof/>
            <w:webHidden/>
          </w:rPr>
          <w:fldChar w:fldCharType="begin"/>
        </w:r>
        <w:r w:rsidR="005C73AC" w:rsidRPr="005C73AC">
          <w:rPr>
            <w:noProof/>
            <w:webHidden/>
          </w:rPr>
          <w:instrText xml:space="preserve"> PAGEREF _Toc389048825 \h </w:instrText>
        </w:r>
        <w:r w:rsidR="005C73AC" w:rsidRPr="005C73AC">
          <w:rPr>
            <w:noProof/>
            <w:webHidden/>
          </w:rPr>
        </w:r>
        <w:r w:rsidR="005C73AC" w:rsidRPr="005C73AC">
          <w:rPr>
            <w:noProof/>
            <w:webHidden/>
          </w:rPr>
          <w:fldChar w:fldCharType="separate"/>
        </w:r>
        <w:r w:rsidR="005C73AC" w:rsidRPr="005C73AC">
          <w:rPr>
            <w:noProof/>
            <w:webHidden/>
          </w:rPr>
          <w:t>72</w:t>
        </w:r>
        <w:r w:rsidR="005C73AC" w:rsidRPr="005C73AC">
          <w:rPr>
            <w:noProof/>
            <w:webHidden/>
          </w:rPr>
          <w:fldChar w:fldCharType="end"/>
        </w:r>
      </w:hyperlink>
    </w:p>
    <w:p w:rsidR="005C73AC" w:rsidRPr="005C73AC" w:rsidRDefault="009B1390">
      <w:pPr>
        <w:pStyle w:val="TOC5"/>
        <w:tabs>
          <w:tab w:val="right" w:leader="dot" w:pos="5030"/>
        </w:tabs>
        <w:rPr>
          <w:rFonts w:eastAsiaTheme="minorEastAsia"/>
          <w:noProof/>
          <w:sz w:val="22"/>
        </w:rPr>
      </w:pPr>
      <w:hyperlink w:anchor="_Toc389048826" w:history="1">
        <w:r w:rsidR="005C73AC" w:rsidRPr="005C73AC">
          <w:rPr>
            <w:rStyle w:val="Hyperlink"/>
            <w:noProof/>
            <w:lang w:val="pt-BR"/>
          </w:rPr>
          <w:t>Enterprise Source Licensing Program</w:t>
        </w:r>
        <w:r w:rsidR="005C73AC" w:rsidRPr="005C73AC">
          <w:rPr>
            <w:noProof/>
            <w:webHidden/>
          </w:rPr>
          <w:tab/>
        </w:r>
        <w:r w:rsidR="005C73AC" w:rsidRPr="005C73AC">
          <w:rPr>
            <w:noProof/>
            <w:webHidden/>
          </w:rPr>
          <w:fldChar w:fldCharType="begin"/>
        </w:r>
        <w:r w:rsidR="005C73AC" w:rsidRPr="005C73AC">
          <w:rPr>
            <w:noProof/>
            <w:webHidden/>
          </w:rPr>
          <w:instrText xml:space="preserve"> PAGEREF _Toc389048826 \h </w:instrText>
        </w:r>
        <w:r w:rsidR="005C73AC" w:rsidRPr="005C73AC">
          <w:rPr>
            <w:noProof/>
            <w:webHidden/>
          </w:rPr>
        </w:r>
        <w:r w:rsidR="005C73AC" w:rsidRPr="005C73AC">
          <w:rPr>
            <w:noProof/>
            <w:webHidden/>
          </w:rPr>
          <w:fldChar w:fldCharType="separate"/>
        </w:r>
        <w:r w:rsidR="005C73AC" w:rsidRPr="005C73AC">
          <w:rPr>
            <w:noProof/>
            <w:webHidden/>
          </w:rPr>
          <w:t>73</w:t>
        </w:r>
        <w:r w:rsidR="005C73AC" w:rsidRPr="005C73AC">
          <w:rPr>
            <w:noProof/>
            <w:webHidden/>
          </w:rPr>
          <w:fldChar w:fldCharType="end"/>
        </w:r>
      </w:hyperlink>
    </w:p>
    <w:p w:rsidR="005C73AC" w:rsidRPr="005C73AC" w:rsidRDefault="009B1390">
      <w:pPr>
        <w:pStyle w:val="TOC5"/>
        <w:tabs>
          <w:tab w:val="right" w:leader="dot" w:pos="5030"/>
        </w:tabs>
        <w:rPr>
          <w:rFonts w:eastAsiaTheme="minorEastAsia"/>
          <w:noProof/>
          <w:sz w:val="22"/>
        </w:rPr>
      </w:pPr>
      <w:hyperlink w:anchor="_Toc389048827" w:history="1">
        <w:r w:rsidR="005C73AC" w:rsidRPr="005C73AC">
          <w:rPr>
            <w:rStyle w:val="Hyperlink"/>
            <w:noProof/>
            <w:lang w:val="pt-BR"/>
          </w:rPr>
          <w:t>Suporte para Resolução de Problemas 24x7</w:t>
        </w:r>
        <w:r w:rsidR="005C73AC" w:rsidRPr="005C73AC">
          <w:rPr>
            <w:noProof/>
            <w:webHidden/>
          </w:rPr>
          <w:tab/>
        </w:r>
        <w:r w:rsidR="005C73AC" w:rsidRPr="005C73AC">
          <w:rPr>
            <w:noProof/>
            <w:webHidden/>
          </w:rPr>
          <w:fldChar w:fldCharType="begin"/>
        </w:r>
        <w:r w:rsidR="005C73AC" w:rsidRPr="005C73AC">
          <w:rPr>
            <w:noProof/>
            <w:webHidden/>
          </w:rPr>
          <w:instrText xml:space="preserve"> PAGEREF _Toc389048827 \h </w:instrText>
        </w:r>
        <w:r w:rsidR="005C73AC" w:rsidRPr="005C73AC">
          <w:rPr>
            <w:noProof/>
            <w:webHidden/>
          </w:rPr>
        </w:r>
        <w:r w:rsidR="005C73AC" w:rsidRPr="005C73AC">
          <w:rPr>
            <w:noProof/>
            <w:webHidden/>
          </w:rPr>
          <w:fldChar w:fldCharType="separate"/>
        </w:r>
        <w:r w:rsidR="005C73AC" w:rsidRPr="005C73AC">
          <w:rPr>
            <w:noProof/>
            <w:webHidden/>
          </w:rPr>
          <w:t>73</w:t>
        </w:r>
        <w:r w:rsidR="005C73AC" w:rsidRPr="005C73AC">
          <w:rPr>
            <w:noProof/>
            <w:webHidden/>
          </w:rPr>
          <w:fldChar w:fldCharType="end"/>
        </w:r>
      </w:hyperlink>
    </w:p>
    <w:p w:rsidR="005C73AC" w:rsidRPr="005C73AC" w:rsidRDefault="009B1390">
      <w:pPr>
        <w:pStyle w:val="TOC5"/>
        <w:tabs>
          <w:tab w:val="right" w:leader="dot" w:pos="5030"/>
        </w:tabs>
        <w:rPr>
          <w:rFonts w:eastAsiaTheme="minorEastAsia"/>
          <w:noProof/>
          <w:sz w:val="22"/>
        </w:rPr>
      </w:pPr>
      <w:hyperlink w:anchor="_Toc389048828" w:history="1">
        <w:r w:rsidR="005C73AC" w:rsidRPr="005C73AC">
          <w:rPr>
            <w:rStyle w:val="Hyperlink"/>
            <w:noProof/>
            <w:lang w:val="pt-BR"/>
          </w:rPr>
          <w:t>System Center Global Service Monitor</w:t>
        </w:r>
        <w:r w:rsidR="005C73AC" w:rsidRPr="005C73AC">
          <w:rPr>
            <w:noProof/>
            <w:webHidden/>
          </w:rPr>
          <w:tab/>
        </w:r>
        <w:r w:rsidR="005C73AC" w:rsidRPr="005C73AC">
          <w:rPr>
            <w:noProof/>
            <w:webHidden/>
          </w:rPr>
          <w:fldChar w:fldCharType="begin"/>
        </w:r>
        <w:r w:rsidR="005C73AC" w:rsidRPr="005C73AC">
          <w:rPr>
            <w:noProof/>
            <w:webHidden/>
          </w:rPr>
          <w:instrText xml:space="preserve"> PAGEREF _Toc389048828 \h </w:instrText>
        </w:r>
        <w:r w:rsidR="005C73AC" w:rsidRPr="005C73AC">
          <w:rPr>
            <w:noProof/>
            <w:webHidden/>
          </w:rPr>
        </w:r>
        <w:r w:rsidR="005C73AC" w:rsidRPr="005C73AC">
          <w:rPr>
            <w:noProof/>
            <w:webHidden/>
          </w:rPr>
          <w:fldChar w:fldCharType="separate"/>
        </w:r>
        <w:r w:rsidR="005C73AC" w:rsidRPr="005C73AC">
          <w:rPr>
            <w:noProof/>
            <w:webHidden/>
          </w:rPr>
          <w:t>78</w:t>
        </w:r>
        <w:r w:rsidR="005C73AC" w:rsidRPr="005C73AC">
          <w:rPr>
            <w:noProof/>
            <w:webHidden/>
          </w:rPr>
          <w:fldChar w:fldCharType="end"/>
        </w:r>
      </w:hyperlink>
    </w:p>
    <w:p w:rsidR="005C73AC" w:rsidRPr="005C73AC" w:rsidRDefault="009B1390">
      <w:pPr>
        <w:pStyle w:val="TOC5"/>
        <w:tabs>
          <w:tab w:val="right" w:leader="dot" w:pos="5030"/>
        </w:tabs>
        <w:rPr>
          <w:rFonts w:eastAsiaTheme="minorEastAsia"/>
          <w:noProof/>
          <w:sz w:val="22"/>
        </w:rPr>
      </w:pPr>
      <w:hyperlink w:anchor="_Toc389048829" w:history="1">
        <w:r w:rsidR="005C73AC" w:rsidRPr="005C73AC">
          <w:rPr>
            <w:rStyle w:val="Hyperlink"/>
            <w:noProof/>
            <w:lang w:val="pt-BR"/>
          </w:rPr>
          <w:t>Backup para Recuperação de Desastres</w:t>
        </w:r>
        <w:r w:rsidR="005C73AC" w:rsidRPr="005C73AC">
          <w:rPr>
            <w:noProof/>
            <w:webHidden/>
          </w:rPr>
          <w:tab/>
        </w:r>
        <w:r w:rsidR="005C73AC" w:rsidRPr="005C73AC">
          <w:rPr>
            <w:noProof/>
            <w:webHidden/>
          </w:rPr>
          <w:fldChar w:fldCharType="begin"/>
        </w:r>
        <w:r w:rsidR="005C73AC" w:rsidRPr="005C73AC">
          <w:rPr>
            <w:noProof/>
            <w:webHidden/>
          </w:rPr>
          <w:instrText xml:space="preserve"> PAGEREF _Toc389048829 \h </w:instrText>
        </w:r>
        <w:r w:rsidR="005C73AC" w:rsidRPr="005C73AC">
          <w:rPr>
            <w:noProof/>
            <w:webHidden/>
          </w:rPr>
        </w:r>
        <w:r w:rsidR="005C73AC" w:rsidRPr="005C73AC">
          <w:rPr>
            <w:noProof/>
            <w:webHidden/>
          </w:rPr>
          <w:fldChar w:fldCharType="separate"/>
        </w:r>
        <w:r w:rsidR="005C73AC" w:rsidRPr="005C73AC">
          <w:rPr>
            <w:noProof/>
            <w:webHidden/>
          </w:rPr>
          <w:t>78</w:t>
        </w:r>
        <w:r w:rsidR="005C73AC" w:rsidRPr="005C73AC">
          <w:rPr>
            <w:noProof/>
            <w:webHidden/>
          </w:rPr>
          <w:fldChar w:fldCharType="end"/>
        </w:r>
      </w:hyperlink>
    </w:p>
    <w:p w:rsidR="005C73AC" w:rsidRPr="005C73AC" w:rsidRDefault="009B1390">
      <w:pPr>
        <w:pStyle w:val="TOC5"/>
        <w:tabs>
          <w:tab w:val="right" w:leader="dot" w:pos="5030"/>
        </w:tabs>
        <w:rPr>
          <w:rFonts w:eastAsiaTheme="minorEastAsia"/>
          <w:noProof/>
          <w:sz w:val="22"/>
        </w:rPr>
      </w:pPr>
      <w:hyperlink w:anchor="_Toc389048830" w:history="1">
        <w:r w:rsidR="005C73AC" w:rsidRPr="005C73AC">
          <w:rPr>
            <w:rStyle w:val="Hyperlink"/>
            <w:noProof/>
            <w:lang w:val="pt-BR"/>
          </w:rPr>
          <w:t>Serviços de Assinatura do TechNet SA</w:t>
        </w:r>
        <w:r w:rsidR="005C73AC" w:rsidRPr="005C73AC">
          <w:rPr>
            <w:noProof/>
            <w:webHidden/>
          </w:rPr>
          <w:tab/>
        </w:r>
        <w:r w:rsidR="005C73AC" w:rsidRPr="005C73AC">
          <w:rPr>
            <w:noProof/>
            <w:webHidden/>
          </w:rPr>
          <w:fldChar w:fldCharType="begin"/>
        </w:r>
        <w:r w:rsidR="005C73AC" w:rsidRPr="005C73AC">
          <w:rPr>
            <w:noProof/>
            <w:webHidden/>
          </w:rPr>
          <w:instrText xml:space="preserve"> PAGEREF _Toc389048830 \h </w:instrText>
        </w:r>
        <w:r w:rsidR="005C73AC" w:rsidRPr="005C73AC">
          <w:rPr>
            <w:noProof/>
            <w:webHidden/>
          </w:rPr>
        </w:r>
        <w:r w:rsidR="005C73AC" w:rsidRPr="005C73AC">
          <w:rPr>
            <w:noProof/>
            <w:webHidden/>
          </w:rPr>
          <w:fldChar w:fldCharType="separate"/>
        </w:r>
        <w:r w:rsidR="005C73AC" w:rsidRPr="005C73AC">
          <w:rPr>
            <w:noProof/>
            <w:webHidden/>
          </w:rPr>
          <w:t>79</w:t>
        </w:r>
        <w:r w:rsidR="005C73AC" w:rsidRPr="005C73AC">
          <w:rPr>
            <w:noProof/>
            <w:webHidden/>
          </w:rPr>
          <w:fldChar w:fldCharType="end"/>
        </w:r>
      </w:hyperlink>
    </w:p>
    <w:p w:rsidR="005C73AC" w:rsidRPr="005C73AC" w:rsidRDefault="009B1390">
      <w:pPr>
        <w:pStyle w:val="TOC5"/>
        <w:tabs>
          <w:tab w:val="right" w:leader="dot" w:pos="5030"/>
        </w:tabs>
        <w:rPr>
          <w:rFonts w:eastAsiaTheme="minorEastAsia"/>
          <w:noProof/>
          <w:sz w:val="22"/>
        </w:rPr>
      </w:pPr>
      <w:hyperlink w:anchor="_Toc389048831" w:history="1">
        <w:r w:rsidR="005C73AC" w:rsidRPr="005C73AC">
          <w:rPr>
            <w:rStyle w:val="Hyperlink"/>
            <w:noProof/>
            <w:lang w:val="pt-BR"/>
          </w:rPr>
          <w:t>Windows Thin PC</w:t>
        </w:r>
        <w:r w:rsidR="005C73AC" w:rsidRPr="005C73AC">
          <w:rPr>
            <w:noProof/>
            <w:webHidden/>
          </w:rPr>
          <w:tab/>
        </w:r>
        <w:r w:rsidR="005C73AC" w:rsidRPr="005C73AC">
          <w:rPr>
            <w:noProof/>
            <w:webHidden/>
          </w:rPr>
          <w:fldChar w:fldCharType="begin"/>
        </w:r>
        <w:r w:rsidR="005C73AC" w:rsidRPr="005C73AC">
          <w:rPr>
            <w:noProof/>
            <w:webHidden/>
          </w:rPr>
          <w:instrText xml:space="preserve"> PAGEREF _Toc389048831 \h </w:instrText>
        </w:r>
        <w:r w:rsidR="005C73AC" w:rsidRPr="005C73AC">
          <w:rPr>
            <w:noProof/>
            <w:webHidden/>
          </w:rPr>
        </w:r>
        <w:r w:rsidR="005C73AC" w:rsidRPr="005C73AC">
          <w:rPr>
            <w:noProof/>
            <w:webHidden/>
          </w:rPr>
          <w:fldChar w:fldCharType="separate"/>
        </w:r>
        <w:r w:rsidR="005C73AC" w:rsidRPr="005C73AC">
          <w:rPr>
            <w:noProof/>
            <w:webHidden/>
          </w:rPr>
          <w:t>79</w:t>
        </w:r>
        <w:r w:rsidR="005C73AC" w:rsidRPr="005C73AC">
          <w:rPr>
            <w:noProof/>
            <w:webHidden/>
          </w:rPr>
          <w:fldChar w:fldCharType="end"/>
        </w:r>
      </w:hyperlink>
    </w:p>
    <w:p w:rsidR="005C73AC" w:rsidRPr="005C73AC" w:rsidRDefault="009B1390">
      <w:pPr>
        <w:pStyle w:val="TOC5"/>
        <w:tabs>
          <w:tab w:val="right" w:leader="dot" w:pos="5030"/>
        </w:tabs>
        <w:rPr>
          <w:rFonts w:eastAsiaTheme="minorEastAsia"/>
          <w:noProof/>
          <w:sz w:val="22"/>
        </w:rPr>
      </w:pPr>
      <w:hyperlink w:anchor="_Toc389048832" w:history="1">
        <w:r w:rsidR="005C73AC" w:rsidRPr="005C73AC">
          <w:rPr>
            <w:rStyle w:val="Hyperlink"/>
            <w:noProof/>
            <w:lang w:val="pt-BR"/>
          </w:rPr>
          <w:t>Suporte Estendido a Hotfix</w:t>
        </w:r>
        <w:r w:rsidR="005C73AC" w:rsidRPr="005C73AC">
          <w:rPr>
            <w:noProof/>
            <w:webHidden/>
          </w:rPr>
          <w:tab/>
        </w:r>
        <w:r w:rsidR="005C73AC" w:rsidRPr="005C73AC">
          <w:rPr>
            <w:noProof/>
            <w:webHidden/>
          </w:rPr>
          <w:fldChar w:fldCharType="begin"/>
        </w:r>
        <w:r w:rsidR="005C73AC" w:rsidRPr="005C73AC">
          <w:rPr>
            <w:noProof/>
            <w:webHidden/>
          </w:rPr>
          <w:instrText xml:space="preserve"> PAGEREF _Toc389048832 \h </w:instrText>
        </w:r>
        <w:r w:rsidR="005C73AC" w:rsidRPr="005C73AC">
          <w:rPr>
            <w:noProof/>
            <w:webHidden/>
          </w:rPr>
        </w:r>
        <w:r w:rsidR="005C73AC" w:rsidRPr="005C73AC">
          <w:rPr>
            <w:noProof/>
            <w:webHidden/>
          </w:rPr>
          <w:fldChar w:fldCharType="separate"/>
        </w:r>
        <w:r w:rsidR="005C73AC" w:rsidRPr="005C73AC">
          <w:rPr>
            <w:noProof/>
            <w:webHidden/>
          </w:rPr>
          <w:t>79</w:t>
        </w:r>
        <w:r w:rsidR="005C73AC" w:rsidRPr="005C73AC">
          <w:rPr>
            <w:noProof/>
            <w:webHidden/>
          </w:rPr>
          <w:fldChar w:fldCharType="end"/>
        </w:r>
      </w:hyperlink>
    </w:p>
    <w:p w:rsidR="005C73AC" w:rsidRPr="005C73AC" w:rsidRDefault="009B1390">
      <w:pPr>
        <w:pStyle w:val="TOC5"/>
        <w:tabs>
          <w:tab w:val="right" w:leader="dot" w:pos="5030"/>
        </w:tabs>
        <w:rPr>
          <w:rFonts w:eastAsiaTheme="minorEastAsia"/>
          <w:noProof/>
          <w:sz w:val="22"/>
        </w:rPr>
      </w:pPr>
      <w:hyperlink w:anchor="_Toc389048833" w:history="1">
        <w:r w:rsidR="005C73AC" w:rsidRPr="005C73AC">
          <w:rPr>
            <w:rStyle w:val="Hyperlink"/>
            <w:noProof/>
            <w:lang w:val="en-IN"/>
          </w:rPr>
          <w:t>Microsoft Desktop Optimization Pack para Software Assurance</w:t>
        </w:r>
        <w:r w:rsidR="005C73AC" w:rsidRPr="005C73AC">
          <w:rPr>
            <w:noProof/>
            <w:webHidden/>
          </w:rPr>
          <w:tab/>
        </w:r>
        <w:r w:rsidR="005C73AC" w:rsidRPr="005C73AC">
          <w:rPr>
            <w:noProof/>
            <w:webHidden/>
          </w:rPr>
          <w:fldChar w:fldCharType="begin"/>
        </w:r>
        <w:r w:rsidR="005C73AC" w:rsidRPr="005C73AC">
          <w:rPr>
            <w:noProof/>
            <w:webHidden/>
          </w:rPr>
          <w:instrText xml:space="preserve"> PAGEREF _Toc389048833 \h </w:instrText>
        </w:r>
        <w:r w:rsidR="005C73AC" w:rsidRPr="005C73AC">
          <w:rPr>
            <w:noProof/>
            <w:webHidden/>
          </w:rPr>
        </w:r>
        <w:r w:rsidR="005C73AC" w:rsidRPr="005C73AC">
          <w:rPr>
            <w:noProof/>
            <w:webHidden/>
          </w:rPr>
          <w:fldChar w:fldCharType="separate"/>
        </w:r>
        <w:r w:rsidR="005C73AC" w:rsidRPr="005C73AC">
          <w:rPr>
            <w:noProof/>
            <w:webHidden/>
          </w:rPr>
          <w:t>79</w:t>
        </w:r>
        <w:r w:rsidR="005C73AC" w:rsidRPr="005C73AC">
          <w:rPr>
            <w:noProof/>
            <w:webHidden/>
          </w:rPr>
          <w:fldChar w:fldCharType="end"/>
        </w:r>
      </w:hyperlink>
    </w:p>
    <w:p w:rsidR="005C73AC" w:rsidRPr="005C73AC" w:rsidRDefault="009B1390">
      <w:pPr>
        <w:pStyle w:val="TOC5"/>
        <w:tabs>
          <w:tab w:val="right" w:leader="dot" w:pos="5030"/>
        </w:tabs>
        <w:rPr>
          <w:rFonts w:eastAsiaTheme="minorEastAsia"/>
          <w:noProof/>
          <w:sz w:val="22"/>
        </w:rPr>
      </w:pPr>
      <w:hyperlink w:anchor="_Toc389048834" w:history="1">
        <w:r w:rsidR="005C73AC" w:rsidRPr="005C73AC">
          <w:rPr>
            <w:rStyle w:val="Hyperlink"/>
            <w:noProof/>
            <w:lang w:val="pt-BR"/>
          </w:rPr>
          <w:t>Direitos de Virtualização para Windows e Desktops Licenciados do Windows Embedded</w:t>
        </w:r>
        <w:r w:rsidR="005C73AC" w:rsidRPr="005C73AC">
          <w:rPr>
            <w:noProof/>
            <w:webHidden/>
          </w:rPr>
          <w:tab/>
        </w:r>
        <w:r w:rsidR="005C73AC" w:rsidRPr="005C73AC">
          <w:rPr>
            <w:noProof/>
            <w:webHidden/>
          </w:rPr>
          <w:fldChar w:fldCharType="begin"/>
        </w:r>
        <w:r w:rsidR="005C73AC" w:rsidRPr="005C73AC">
          <w:rPr>
            <w:noProof/>
            <w:webHidden/>
          </w:rPr>
          <w:instrText xml:space="preserve"> PAGEREF _Toc389048834 \h </w:instrText>
        </w:r>
        <w:r w:rsidR="005C73AC" w:rsidRPr="005C73AC">
          <w:rPr>
            <w:noProof/>
            <w:webHidden/>
          </w:rPr>
        </w:r>
        <w:r w:rsidR="005C73AC" w:rsidRPr="005C73AC">
          <w:rPr>
            <w:noProof/>
            <w:webHidden/>
          </w:rPr>
          <w:fldChar w:fldCharType="separate"/>
        </w:r>
        <w:r w:rsidR="005C73AC" w:rsidRPr="005C73AC">
          <w:rPr>
            <w:noProof/>
            <w:webHidden/>
          </w:rPr>
          <w:t>80</w:t>
        </w:r>
        <w:r w:rsidR="005C73AC" w:rsidRPr="005C73AC">
          <w:rPr>
            <w:noProof/>
            <w:webHidden/>
          </w:rPr>
          <w:fldChar w:fldCharType="end"/>
        </w:r>
      </w:hyperlink>
    </w:p>
    <w:p w:rsidR="005C73AC" w:rsidRPr="005C73AC" w:rsidRDefault="009B1390">
      <w:pPr>
        <w:pStyle w:val="TOC5"/>
        <w:tabs>
          <w:tab w:val="right" w:leader="dot" w:pos="5030"/>
        </w:tabs>
        <w:rPr>
          <w:rFonts w:eastAsiaTheme="minorEastAsia"/>
          <w:noProof/>
          <w:sz w:val="22"/>
        </w:rPr>
      </w:pPr>
      <w:hyperlink w:anchor="_Toc389048835" w:history="1">
        <w:r w:rsidR="005C73AC" w:rsidRPr="005C73AC">
          <w:rPr>
            <w:rStyle w:val="Hyperlink"/>
            <w:noProof/>
            <w:lang w:val="pt-BR"/>
          </w:rPr>
          <w:t>Direitos de Acesso do Desktop Virtual do Windows</w:t>
        </w:r>
        <w:r w:rsidR="005C73AC" w:rsidRPr="005C73AC">
          <w:rPr>
            <w:noProof/>
            <w:webHidden/>
          </w:rPr>
          <w:tab/>
        </w:r>
        <w:r w:rsidR="005C73AC" w:rsidRPr="005C73AC">
          <w:rPr>
            <w:noProof/>
            <w:webHidden/>
          </w:rPr>
          <w:fldChar w:fldCharType="begin"/>
        </w:r>
        <w:r w:rsidR="005C73AC" w:rsidRPr="005C73AC">
          <w:rPr>
            <w:noProof/>
            <w:webHidden/>
          </w:rPr>
          <w:instrText xml:space="preserve"> PAGEREF _Toc389048835 \h </w:instrText>
        </w:r>
        <w:r w:rsidR="005C73AC" w:rsidRPr="005C73AC">
          <w:rPr>
            <w:noProof/>
            <w:webHidden/>
          </w:rPr>
        </w:r>
        <w:r w:rsidR="005C73AC" w:rsidRPr="005C73AC">
          <w:rPr>
            <w:noProof/>
            <w:webHidden/>
          </w:rPr>
          <w:fldChar w:fldCharType="separate"/>
        </w:r>
        <w:r w:rsidR="005C73AC" w:rsidRPr="005C73AC">
          <w:rPr>
            <w:noProof/>
            <w:webHidden/>
          </w:rPr>
          <w:t>80</w:t>
        </w:r>
        <w:r w:rsidR="005C73AC" w:rsidRPr="005C73AC">
          <w:rPr>
            <w:noProof/>
            <w:webHidden/>
          </w:rPr>
          <w:fldChar w:fldCharType="end"/>
        </w:r>
      </w:hyperlink>
    </w:p>
    <w:p w:rsidR="005C73AC" w:rsidRPr="005C73AC" w:rsidRDefault="009B1390">
      <w:pPr>
        <w:pStyle w:val="TOC5"/>
        <w:tabs>
          <w:tab w:val="right" w:leader="dot" w:pos="5030"/>
        </w:tabs>
        <w:rPr>
          <w:rFonts w:eastAsiaTheme="minorEastAsia"/>
          <w:noProof/>
          <w:sz w:val="22"/>
        </w:rPr>
      </w:pPr>
      <w:hyperlink w:anchor="_Toc389048836" w:history="1">
        <w:r w:rsidR="005C73AC" w:rsidRPr="005C73AC">
          <w:rPr>
            <w:rStyle w:val="Hyperlink"/>
            <w:noProof/>
            <w:lang w:val="pt-BR"/>
          </w:rPr>
          <w:t>Disponibilidade de Licenças Step-up</w:t>
        </w:r>
        <w:r w:rsidR="005C73AC" w:rsidRPr="005C73AC">
          <w:rPr>
            <w:noProof/>
            <w:webHidden/>
          </w:rPr>
          <w:tab/>
        </w:r>
        <w:r w:rsidR="005C73AC" w:rsidRPr="005C73AC">
          <w:rPr>
            <w:noProof/>
            <w:webHidden/>
          </w:rPr>
          <w:fldChar w:fldCharType="begin"/>
        </w:r>
        <w:r w:rsidR="005C73AC" w:rsidRPr="005C73AC">
          <w:rPr>
            <w:noProof/>
            <w:webHidden/>
          </w:rPr>
          <w:instrText xml:space="preserve"> PAGEREF _Toc389048836 \h </w:instrText>
        </w:r>
        <w:r w:rsidR="005C73AC" w:rsidRPr="005C73AC">
          <w:rPr>
            <w:noProof/>
            <w:webHidden/>
          </w:rPr>
        </w:r>
        <w:r w:rsidR="005C73AC" w:rsidRPr="005C73AC">
          <w:rPr>
            <w:noProof/>
            <w:webHidden/>
          </w:rPr>
          <w:fldChar w:fldCharType="separate"/>
        </w:r>
        <w:r w:rsidR="005C73AC" w:rsidRPr="005C73AC">
          <w:rPr>
            <w:noProof/>
            <w:webHidden/>
          </w:rPr>
          <w:t>80</w:t>
        </w:r>
        <w:r w:rsidR="005C73AC" w:rsidRPr="005C73AC">
          <w:rPr>
            <w:noProof/>
            <w:webHidden/>
          </w:rPr>
          <w:fldChar w:fldCharType="end"/>
        </w:r>
      </w:hyperlink>
    </w:p>
    <w:p w:rsidR="005C73AC" w:rsidRDefault="009B1390">
      <w:pPr>
        <w:pStyle w:val="TOC1"/>
        <w:tabs>
          <w:tab w:val="right" w:leader="dot" w:pos="5030"/>
        </w:tabs>
        <w:rPr>
          <w:rFonts w:eastAsiaTheme="minorEastAsia"/>
          <w:b w:val="0"/>
          <w:caps w:val="0"/>
          <w:noProof/>
          <w:sz w:val="22"/>
        </w:rPr>
      </w:pPr>
      <w:hyperlink w:anchor="_Toc389048837" w:history="1">
        <w:r w:rsidR="005C73AC" w:rsidRPr="00CA2AFF">
          <w:rPr>
            <w:rStyle w:val="Hyperlink"/>
            <w:noProof/>
          </w:rPr>
          <w:t>Serviços</w:t>
        </w:r>
        <w:r w:rsidR="005C73AC">
          <w:rPr>
            <w:noProof/>
            <w:webHidden/>
          </w:rPr>
          <w:tab/>
        </w:r>
        <w:r w:rsidR="005C73AC">
          <w:rPr>
            <w:noProof/>
            <w:webHidden/>
          </w:rPr>
          <w:fldChar w:fldCharType="begin"/>
        </w:r>
        <w:r w:rsidR="005C73AC">
          <w:rPr>
            <w:noProof/>
            <w:webHidden/>
          </w:rPr>
          <w:instrText xml:space="preserve"> PAGEREF _Toc389048837 \h </w:instrText>
        </w:r>
        <w:r w:rsidR="005C73AC">
          <w:rPr>
            <w:noProof/>
            <w:webHidden/>
          </w:rPr>
        </w:r>
        <w:r w:rsidR="005C73AC">
          <w:rPr>
            <w:noProof/>
            <w:webHidden/>
          </w:rPr>
          <w:fldChar w:fldCharType="separate"/>
        </w:r>
        <w:r w:rsidR="005C73AC">
          <w:rPr>
            <w:noProof/>
            <w:webHidden/>
          </w:rPr>
          <w:t>81</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838" w:history="1">
        <w:r w:rsidR="005C73AC" w:rsidRPr="00CA2AFF">
          <w:rPr>
            <w:rStyle w:val="Hyperlink"/>
            <w:noProof/>
            <w:lang w:val="pt-BR"/>
          </w:rPr>
          <w:t>Ofertas de Suporte do Microsoft Premier</w:t>
        </w:r>
        <w:r w:rsidR="005C73AC">
          <w:rPr>
            <w:noProof/>
            <w:webHidden/>
          </w:rPr>
          <w:tab/>
        </w:r>
        <w:r w:rsidR="005C73AC">
          <w:rPr>
            <w:noProof/>
            <w:webHidden/>
          </w:rPr>
          <w:fldChar w:fldCharType="begin"/>
        </w:r>
        <w:r w:rsidR="005C73AC">
          <w:rPr>
            <w:noProof/>
            <w:webHidden/>
          </w:rPr>
          <w:instrText xml:space="preserve"> PAGEREF _Toc389048838 \h </w:instrText>
        </w:r>
        <w:r w:rsidR="005C73AC">
          <w:rPr>
            <w:noProof/>
            <w:webHidden/>
          </w:rPr>
        </w:r>
        <w:r w:rsidR="005C73AC">
          <w:rPr>
            <w:noProof/>
            <w:webHidden/>
          </w:rPr>
          <w:fldChar w:fldCharType="separate"/>
        </w:r>
        <w:r w:rsidR="005C73AC">
          <w:rPr>
            <w:noProof/>
            <w:webHidden/>
          </w:rPr>
          <w:t>81</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839" w:history="1">
        <w:r w:rsidR="005C73AC" w:rsidRPr="00CA2AFF">
          <w:rPr>
            <w:rStyle w:val="Hyperlink"/>
            <w:noProof/>
            <w:lang w:val="pt-BR"/>
          </w:rPr>
          <w:t>Ofertas do Programa Microsoft Enterprise Strategy</w:t>
        </w:r>
        <w:r w:rsidR="005C73AC">
          <w:rPr>
            <w:noProof/>
            <w:webHidden/>
          </w:rPr>
          <w:tab/>
        </w:r>
        <w:r w:rsidR="005C73AC">
          <w:rPr>
            <w:noProof/>
            <w:webHidden/>
          </w:rPr>
          <w:fldChar w:fldCharType="begin"/>
        </w:r>
        <w:r w:rsidR="005C73AC">
          <w:rPr>
            <w:noProof/>
            <w:webHidden/>
          </w:rPr>
          <w:instrText xml:space="preserve"> PAGEREF _Toc389048839 \h </w:instrText>
        </w:r>
        <w:r w:rsidR="005C73AC">
          <w:rPr>
            <w:noProof/>
            <w:webHidden/>
          </w:rPr>
        </w:r>
        <w:r w:rsidR="005C73AC">
          <w:rPr>
            <w:noProof/>
            <w:webHidden/>
          </w:rPr>
          <w:fldChar w:fldCharType="separate"/>
        </w:r>
        <w:r w:rsidR="005C73AC">
          <w:rPr>
            <w:noProof/>
            <w:webHidden/>
          </w:rPr>
          <w:t>82</w:t>
        </w:r>
        <w:r w:rsidR="005C73AC">
          <w:rPr>
            <w:noProof/>
            <w:webHidden/>
          </w:rPr>
          <w:fldChar w:fldCharType="end"/>
        </w:r>
      </w:hyperlink>
    </w:p>
    <w:p w:rsidR="005C73AC" w:rsidRDefault="009B1390">
      <w:pPr>
        <w:pStyle w:val="TOC1"/>
        <w:tabs>
          <w:tab w:val="right" w:leader="dot" w:pos="5030"/>
        </w:tabs>
        <w:rPr>
          <w:rFonts w:eastAsiaTheme="minorEastAsia"/>
          <w:b w:val="0"/>
          <w:caps w:val="0"/>
          <w:noProof/>
          <w:sz w:val="22"/>
        </w:rPr>
      </w:pPr>
      <w:hyperlink w:anchor="_Toc389048840" w:history="1">
        <w:r w:rsidR="005C73AC" w:rsidRPr="00CA2AFF">
          <w:rPr>
            <w:rStyle w:val="Hyperlink"/>
            <w:noProof/>
            <w:lang w:val="pt-BR"/>
          </w:rPr>
          <w:t>Apêndice A – Termos Complementares do Contrato do Programa</w:t>
        </w:r>
        <w:r w:rsidR="005C73AC">
          <w:rPr>
            <w:noProof/>
            <w:webHidden/>
          </w:rPr>
          <w:tab/>
        </w:r>
        <w:r w:rsidR="005C73AC">
          <w:rPr>
            <w:noProof/>
            <w:webHidden/>
          </w:rPr>
          <w:fldChar w:fldCharType="begin"/>
        </w:r>
        <w:r w:rsidR="005C73AC">
          <w:rPr>
            <w:noProof/>
            <w:webHidden/>
          </w:rPr>
          <w:instrText xml:space="preserve"> PAGEREF _Toc389048840 \h </w:instrText>
        </w:r>
        <w:r w:rsidR="005C73AC">
          <w:rPr>
            <w:noProof/>
            <w:webHidden/>
          </w:rPr>
        </w:r>
        <w:r w:rsidR="005C73AC">
          <w:rPr>
            <w:noProof/>
            <w:webHidden/>
          </w:rPr>
          <w:fldChar w:fldCharType="separate"/>
        </w:r>
        <w:r w:rsidR="005C73AC">
          <w:rPr>
            <w:noProof/>
            <w:webHidden/>
          </w:rPr>
          <w:t>85</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841" w:history="1">
        <w:r w:rsidR="005C73AC" w:rsidRPr="00CA2AFF">
          <w:rPr>
            <w:rStyle w:val="Hyperlink"/>
            <w:noProof/>
            <w:lang w:val="pt-BR"/>
          </w:rPr>
          <w:t>Termos Complementares do Programa Select Plus</w:t>
        </w:r>
        <w:r w:rsidR="005C73AC">
          <w:rPr>
            <w:noProof/>
            <w:webHidden/>
          </w:rPr>
          <w:tab/>
        </w:r>
        <w:r w:rsidR="005C73AC">
          <w:rPr>
            <w:noProof/>
            <w:webHidden/>
          </w:rPr>
          <w:fldChar w:fldCharType="begin"/>
        </w:r>
        <w:r w:rsidR="005C73AC">
          <w:rPr>
            <w:noProof/>
            <w:webHidden/>
          </w:rPr>
          <w:instrText xml:space="preserve"> PAGEREF _Toc389048841 \h </w:instrText>
        </w:r>
        <w:r w:rsidR="005C73AC">
          <w:rPr>
            <w:noProof/>
            <w:webHidden/>
          </w:rPr>
        </w:r>
        <w:r w:rsidR="005C73AC">
          <w:rPr>
            <w:noProof/>
            <w:webHidden/>
          </w:rPr>
          <w:fldChar w:fldCharType="separate"/>
        </w:r>
        <w:r w:rsidR="005C73AC">
          <w:rPr>
            <w:noProof/>
            <w:webHidden/>
          </w:rPr>
          <w:t>85</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842" w:history="1">
        <w:r w:rsidR="005C73AC" w:rsidRPr="00CA2AFF">
          <w:rPr>
            <w:rStyle w:val="Hyperlink"/>
            <w:noProof/>
            <w:lang w:val="pt-BR"/>
          </w:rPr>
          <w:t>Definição de Gerenciamento para Dispositivos Qualificados</w:t>
        </w:r>
        <w:r w:rsidR="005C73AC">
          <w:rPr>
            <w:noProof/>
            <w:webHidden/>
          </w:rPr>
          <w:tab/>
        </w:r>
        <w:r w:rsidR="005C73AC">
          <w:rPr>
            <w:noProof/>
            <w:webHidden/>
          </w:rPr>
          <w:fldChar w:fldCharType="begin"/>
        </w:r>
        <w:r w:rsidR="005C73AC">
          <w:rPr>
            <w:noProof/>
            <w:webHidden/>
          </w:rPr>
          <w:instrText xml:space="preserve"> PAGEREF _Toc389048842 \h </w:instrText>
        </w:r>
        <w:r w:rsidR="005C73AC">
          <w:rPr>
            <w:noProof/>
            <w:webHidden/>
          </w:rPr>
        </w:r>
        <w:r w:rsidR="005C73AC">
          <w:rPr>
            <w:noProof/>
            <w:webHidden/>
          </w:rPr>
          <w:fldChar w:fldCharType="separate"/>
        </w:r>
        <w:r w:rsidR="005C73AC">
          <w:rPr>
            <w:noProof/>
            <w:webHidden/>
          </w:rPr>
          <w:t>85</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843" w:history="1">
        <w:r w:rsidR="005C73AC" w:rsidRPr="00CA2AFF">
          <w:rPr>
            <w:rStyle w:val="Hyperlink"/>
            <w:noProof/>
            <w:lang w:val="pt-BR"/>
          </w:rPr>
          <w:t>Termos Complementares para Serviços Profissionais - Contratos Legados</w:t>
        </w:r>
        <w:r w:rsidR="005C73AC">
          <w:rPr>
            <w:noProof/>
            <w:webHidden/>
          </w:rPr>
          <w:tab/>
        </w:r>
        <w:r w:rsidR="005C73AC">
          <w:rPr>
            <w:noProof/>
            <w:webHidden/>
          </w:rPr>
          <w:fldChar w:fldCharType="begin"/>
        </w:r>
        <w:r w:rsidR="005C73AC">
          <w:rPr>
            <w:noProof/>
            <w:webHidden/>
          </w:rPr>
          <w:instrText xml:space="preserve"> PAGEREF _Toc389048843 \h </w:instrText>
        </w:r>
        <w:r w:rsidR="005C73AC">
          <w:rPr>
            <w:noProof/>
            <w:webHidden/>
          </w:rPr>
        </w:r>
        <w:r w:rsidR="005C73AC">
          <w:rPr>
            <w:noProof/>
            <w:webHidden/>
          </w:rPr>
          <w:fldChar w:fldCharType="separate"/>
        </w:r>
        <w:r w:rsidR="005C73AC">
          <w:rPr>
            <w:noProof/>
            <w:webHidden/>
          </w:rPr>
          <w:t>85</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844" w:history="1">
        <w:r w:rsidR="005C73AC" w:rsidRPr="00CA2AFF">
          <w:rPr>
            <w:rStyle w:val="Hyperlink"/>
            <w:noProof/>
            <w:lang w:val="pt-BR"/>
          </w:rPr>
          <w:t>Termos Complementares para Serviços Online usados com Software – Contratos Legados</w:t>
        </w:r>
        <w:r w:rsidR="005C73AC">
          <w:rPr>
            <w:noProof/>
            <w:webHidden/>
          </w:rPr>
          <w:tab/>
        </w:r>
        <w:r w:rsidR="005C73AC">
          <w:rPr>
            <w:noProof/>
            <w:webHidden/>
          </w:rPr>
          <w:fldChar w:fldCharType="begin"/>
        </w:r>
        <w:r w:rsidR="005C73AC">
          <w:rPr>
            <w:noProof/>
            <w:webHidden/>
          </w:rPr>
          <w:instrText xml:space="preserve"> PAGEREF _Toc389048844 \h </w:instrText>
        </w:r>
        <w:r w:rsidR="005C73AC">
          <w:rPr>
            <w:noProof/>
            <w:webHidden/>
          </w:rPr>
        </w:r>
        <w:r w:rsidR="005C73AC">
          <w:rPr>
            <w:noProof/>
            <w:webHidden/>
          </w:rPr>
          <w:fldChar w:fldCharType="separate"/>
        </w:r>
        <w:r w:rsidR="005C73AC">
          <w:rPr>
            <w:noProof/>
            <w:webHidden/>
          </w:rPr>
          <w:t>87</w:t>
        </w:r>
        <w:r w:rsidR="005C73AC">
          <w:rPr>
            <w:noProof/>
            <w:webHidden/>
          </w:rPr>
          <w:fldChar w:fldCharType="end"/>
        </w:r>
      </w:hyperlink>
    </w:p>
    <w:p w:rsidR="005C73AC" w:rsidRDefault="009B1390">
      <w:pPr>
        <w:pStyle w:val="TOC1"/>
        <w:tabs>
          <w:tab w:val="right" w:leader="dot" w:pos="5030"/>
        </w:tabs>
        <w:rPr>
          <w:rFonts w:eastAsiaTheme="minorEastAsia"/>
          <w:b w:val="0"/>
          <w:caps w:val="0"/>
          <w:noProof/>
          <w:sz w:val="22"/>
        </w:rPr>
      </w:pPr>
      <w:hyperlink w:anchor="_Toc389048845" w:history="1">
        <w:r w:rsidR="005C73AC" w:rsidRPr="00CA2AFF">
          <w:rPr>
            <w:rStyle w:val="Hyperlink"/>
            <w:noProof/>
            <w:lang w:val="pt-BR"/>
          </w:rPr>
          <w:t>Apêndice B – Promoções de Produtos</w:t>
        </w:r>
        <w:r w:rsidR="005C73AC">
          <w:rPr>
            <w:noProof/>
            <w:webHidden/>
          </w:rPr>
          <w:tab/>
        </w:r>
        <w:r w:rsidR="005C73AC">
          <w:rPr>
            <w:noProof/>
            <w:webHidden/>
          </w:rPr>
          <w:fldChar w:fldCharType="begin"/>
        </w:r>
        <w:r w:rsidR="005C73AC">
          <w:rPr>
            <w:noProof/>
            <w:webHidden/>
          </w:rPr>
          <w:instrText xml:space="preserve"> PAGEREF _Toc389048845 \h </w:instrText>
        </w:r>
        <w:r w:rsidR="005C73AC">
          <w:rPr>
            <w:noProof/>
            <w:webHidden/>
          </w:rPr>
        </w:r>
        <w:r w:rsidR="005C73AC">
          <w:rPr>
            <w:noProof/>
            <w:webHidden/>
          </w:rPr>
          <w:fldChar w:fldCharType="separate"/>
        </w:r>
        <w:r w:rsidR="005C73AC">
          <w:rPr>
            <w:noProof/>
            <w:webHidden/>
          </w:rPr>
          <w:t>90</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846" w:history="1">
        <w:r w:rsidR="005C73AC" w:rsidRPr="00CA2AFF">
          <w:rPr>
            <w:rStyle w:val="Hyperlink"/>
            <w:noProof/>
            <w:lang w:val="pt-BR"/>
          </w:rPr>
          <w:t>Visual Studio Test Pro com Promoção do MSDN</w:t>
        </w:r>
        <w:r w:rsidR="005C73AC">
          <w:rPr>
            <w:noProof/>
            <w:webHidden/>
          </w:rPr>
          <w:tab/>
        </w:r>
        <w:r w:rsidR="005C73AC">
          <w:rPr>
            <w:noProof/>
            <w:webHidden/>
          </w:rPr>
          <w:fldChar w:fldCharType="begin"/>
        </w:r>
        <w:r w:rsidR="005C73AC">
          <w:rPr>
            <w:noProof/>
            <w:webHidden/>
          </w:rPr>
          <w:instrText xml:space="preserve"> PAGEREF _Toc389048846 \h </w:instrText>
        </w:r>
        <w:r w:rsidR="005C73AC">
          <w:rPr>
            <w:noProof/>
            <w:webHidden/>
          </w:rPr>
        </w:r>
        <w:r w:rsidR="005C73AC">
          <w:rPr>
            <w:noProof/>
            <w:webHidden/>
          </w:rPr>
          <w:fldChar w:fldCharType="separate"/>
        </w:r>
        <w:r w:rsidR="005C73AC">
          <w:rPr>
            <w:noProof/>
            <w:webHidden/>
          </w:rPr>
          <w:t>90</w:t>
        </w:r>
        <w:r w:rsidR="005C73AC">
          <w:rPr>
            <w:noProof/>
            <w:webHidden/>
          </w:rPr>
          <w:fldChar w:fldCharType="end"/>
        </w:r>
      </w:hyperlink>
    </w:p>
    <w:p w:rsidR="005C73AC" w:rsidRDefault="009B1390">
      <w:pPr>
        <w:pStyle w:val="TOC3"/>
        <w:tabs>
          <w:tab w:val="right" w:leader="dot" w:pos="5030"/>
        </w:tabs>
        <w:rPr>
          <w:rFonts w:eastAsiaTheme="minorEastAsia"/>
          <w:smallCaps w:val="0"/>
          <w:noProof/>
          <w:sz w:val="22"/>
        </w:rPr>
      </w:pPr>
      <w:hyperlink w:anchor="_Toc389048847" w:history="1">
        <w:r w:rsidR="005C73AC" w:rsidRPr="00CA2AFF">
          <w:rPr>
            <w:rStyle w:val="Hyperlink"/>
            <w:noProof/>
            <w:lang w:val="pt-BR"/>
          </w:rPr>
          <w:t>Aceleração e Adoção do Microsoft Azure</w:t>
        </w:r>
        <w:r w:rsidR="005C73AC">
          <w:rPr>
            <w:noProof/>
            <w:webHidden/>
          </w:rPr>
          <w:tab/>
        </w:r>
        <w:r w:rsidR="005C73AC">
          <w:rPr>
            <w:noProof/>
            <w:webHidden/>
          </w:rPr>
          <w:fldChar w:fldCharType="begin"/>
        </w:r>
        <w:r w:rsidR="005C73AC">
          <w:rPr>
            <w:noProof/>
            <w:webHidden/>
          </w:rPr>
          <w:instrText xml:space="preserve"> PAGEREF _Toc389048847 \h </w:instrText>
        </w:r>
        <w:r w:rsidR="005C73AC">
          <w:rPr>
            <w:noProof/>
            <w:webHidden/>
          </w:rPr>
        </w:r>
        <w:r w:rsidR="005C73AC">
          <w:rPr>
            <w:noProof/>
            <w:webHidden/>
          </w:rPr>
          <w:fldChar w:fldCharType="separate"/>
        </w:r>
        <w:r w:rsidR="005C73AC">
          <w:rPr>
            <w:noProof/>
            <w:webHidden/>
          </w:rPr>
          <w:t>90</w:t>
        </w:r>
        <w:r w:rsidR="005C73AC">
          <w:rPr>
            <w:noProof/>
            <w:webHidden/>
          </w:rPr>
          <w:fldChar w:fldCharType="end"/>
        </w:r>
      </w:hyperlink>
    </w:p>
    <w:p w:rsidR="005C73AC" w:rsidRDefault="009B1390">
      <w:pPr>
        <w:pStyle w:val="TOC1"/>
        <w:tabs>
          <w:tab w:val="right" w:leader="dot" w:pos="5030"/>
        </w:tabs>
        <w:rPr>
          <w:rFonts w:eastAsiaTheme="minorEastAsia"/>
          <w:b w:val="0"/>
          <w:caps w:val="0"/>
          <w:noProof/>
          <w:sz w:val="22"/>
        </w:rPr>
      </w:pPr>
      <w:hyperlink w:anchor="_Toc389048848" w:history="1">
        <w:r w:rsidR="005C73AC" w:rsidRPr="00CA2AFF">
          <w:rPr>
            <w:rStyle w:val="Hyperlink"/>
            <w:noProof/>
            <w:lang w:val="pt-BR"/>
          </w:rPr>
          <w:t>Índice do Produto</w:t>
        </w:r>
        <w:r w:rsidR="005C73AC">
          <w:rPr>
            <w:noProof/>
            <w:webHidden/>
          </w:rPr>
          <w:tab/>
        </w:r>
        <w:r w:rsidR="005C73AC">
          <w:rPr>
            <w:noProof/>
            <w:webHidden/>
          </w:rPr>
          <w:fldChar w:fldCharType="begin"/>
        </w:r>
        <w:r w:rsidR="005C73AC">
          <w:rPr>
            <w:noProof/>
            <w:webHidden/>
          </w:rPr>
          <w:instrText xml:space="preserve"> PAGEREF _Toc389048848 \h </w:instrText>
        </w:r>
        <w:r w:rsidR="005C73AC">
          <w:rPr>
            <w:noProof/>
            <w:webHidden/>
          </w:rPr>
        </w:r>
        <w:r w:rsidR="005C73AC">
          <w:rPr>
            <w:noProof/>
            <w:webHidden/>
          </w:rPr>
          <w:fldChar w:fldCharType="separate"/>
        </w:r>
        <w:r w:rsidR="005C73AC">
          <w:rPr>
            <w:noProof/>
            <w:webHidden/>
          </w:rPr>
          <w:t>91</w:t>
        </w:r>
        <w:r w:rsidR="005C73AC">
          <w:rPr>
            <w:noProof/>
            <w:webHidden/>
          </w:rPr>
          <w:fldChar w:fldCharType="end"/>
        </w:r>
      </w:hyperlink>
    </w:p>
    <w:p w:rsidR="009A0C93" w:rsidRPr="00E02FBB" w:rsidRDefault="00BB73DC" w:rsidP="004F3C6D">
      <w:pPr>
        <w:pStyle w:val="ProductList-Body"/>
      </w:pPr>
      <w:r w:rsidRPr="00E02FBB">
        <w:fldChar w:fldCharType="end"/>
      </w:r>
    </w:p>
    <w:p w:rsidR="009A0C93" w:rsidRPr="00E02FBB" w:rsidRDefault="009A0C93" w:rsidP="004F3C6D">
      <w:pPr>
        <w:pStyle w:val="ProductList-Body"/>
        <w:sectPr w:rsidR="009A0C93" w:rsidRPr="00E02FBB" w:rsidSect="00930D5E">
          <w:type w:val="continuous"/>
          <w:pgSz w:w="12240" w:h="15840"/>
          <w:pgMar w:top="1440" w:right="720" w:bottom="1440" w:left="720" w:header="720" w:footer="720" w:gutter="0"/>
          <w:cols w:num="2" w:space="720"/>
          <w:docGrid w:linePitch="360"/>
        </w:sectPr>
      </w:pPr>
    </w:p>
    <w:p w:rsidR="009A0C93" w:rsidRPr="00B579AC" w:rsidRDefault="009A0C93" w:rsidP="00661180">
      <w:pPr>
        <w:pStyle w:val="ProductList-SectionHeading"/>
        <w:outlineLvl w:val="0"/>
        <w:rPr>
          <w:lang w:val="pt-BR"/>
        </w:rPr>
      </w:pPr>
      <w:bookmarkStart w:id="3" w:name="Introduction"/>
      <w:bookmarkStart w:id="4" w:name="_Toc378147610"/>
      <w:bookmarkStart w:id="5" w:name="_Toc378151512"/>
      <w:bookmarkStart w:id="6" w:name="_Toc379797089"/>
      <w:bookmarkStart w:id="7" w:name="_Toc380513115"/>
      <w:bookmarkStart w:id="8" w:name="_Toc380655154"/>
      <w:bookmarkStart w:id="9" w:name="_Toc389048441"/>
      <w:r w:rsidRPr="00B579AC">
        <w:rPr>
          <w:lang w:val="pt-BR"/>
        </w:rPr>
        <w:lastRenderedPageBreak/>
        <w:t>Introdução</w:t>
      </w:r>
      <w:bookmarkEnd w:id="3"/>
      <w:bookmarkEnd w:id="4"/>
      <w:bookmarkEnd w:id="5"/>
      <w:bookmarkEnd w:id="6"/>
      <w:bookmarkEnd w:id="7"/>
      <w:bookmarkEnd w:id="8"/>
      <w:bookmarkEnd w:id="9"/>
    </w:p>
    <w:p w:rsidR="009A0C93" w:rsidRPr="00B579AC" w:rsidRDefault="00407E60" w:rsidP="002E202B">
      <w:pPr>
        <w:pStyle w:val="ProductList-Offering1Heading"/>
        <w:outlineLvl w:val="1"/>
        <w:rPr>
          <w:lang w:val="pt-BR"/>
        </w:rPr>
      </w:pPr>
      <w:bookmarkStart w:id="10" w:name="_Toc378147611"/>
      <w:bookmarkStart w:id="11" w:name="_Toc378151513"/>
      <w:bookmarkStart w:id="12" w:name="_Toc379797090"/>
      <w:bookmarkStart w:id="13" w:name="_Toc380513116"/>
      <w:bookmarkStart w:id="14" w:name="_Toc380655155"/>
      <w:bookmarkStart w:id="15" w:name="_Toc389048442"/>
      <w:r w:rsidRPr="00B579AC">
        <w:rPr>
          <w:lang w:val="pt-BR"/>
        </w:rPr>
        <w:t>Sobre Este Documento</w:t>
      </w:r>
      <w:bookmarkEnd w:id="10"/>
      <w:bookmarkEnd w:id="11"/>
      <w:bookmarkEnd w:id="12"/>
      <w:bookmarkEnd w:id="13"/>
      <w:bookmarkEnd w:id="14"/>
      <w:bookmarkEnd w:id="15"/>
    </w:p>
    <w:p w:rsidR="00ED3A2C" w:rsidRPr="00E02FBB" w:rsidRDefault="00ED3A2C" w:rsidP="00ED3A2C">
      <w:pPr>
        <w:pStyle w:val="ProductList-Body"/>
      </w:pPr>
      <w:r w:rsidRPr="00B579AC">
        <w:rPr>
          <w:lang w:val="pt-BR"/>
        </w:rPr>
        <w:t>A Lista de Produtos de Licenciamento por Volume da Microsoft (Lista de Produtos) fornece informações sobre os Produtos da Microsoft disponíveis por meio dos Programas de Licenciamento por Volume da Microsoft e informações de especificação sobre cada Produto.</w:t>
      </w:r>
      <w:r w:rsidR="00C17937" w:rsidRPr="00B579AC">
        <w:rPr>
          <w:lang w:val="pt-BR"/>
        </w:rPr>
        <w:t xml:space="preserve"> </w:t>
      </w:r>
      <w:r w:rsidRPr="00E02FBB">
        <w:t>As informações descritas na Lista de Produtos incluem:</w:t>
      </w:r>
    </w:p>
    <w:p w:rsidR="00ED3A2C" w:rsidRPr="00B579AC" w:rsidRDefault="00ED3A2C" w:rsidP="00F32AEC">
      <w:pPr>
        <w:pStyle w:val="ProductList-Body"/>
        <w:numPr>
          <w:ilvl w:val="0"/>
          <w:numId w:val="52"/>
        </w:numPr>
        <w:ind w:left="450" w:hanging="270"/>
        <w:rPr>
          <w:lang w:val="pt-BR"/>
        </w:rPr>
      </w:pPr>
      <w:r w:rsidRPr="00B579AC">
        <w:rPr>
          <w:lang w:val="pt-BR"/>
        </w:rPr>
        <w:t>Disponibilidade de novos Produtos oferecidos por meio do Licenciamento por Volume da Microsoft</w:t>
      </w:r>
    </w:p>
    <w:p w:rsidR="00ED3A2C" w:rsidRPr="00B579AC" w:rsidRDefault="00ED3A2C" w:rsidP="00F32AEC">
      <w:pPr>
        <w:pStyle w:val="ProductList-Body"/>
        <w:numPr>
          <w:ilvl w:val="0"/>
          <w:numId w:val="52"/>
        </w:numPr>
        <w:ind w:left="450" w:hanging="270"/>
        <w:rPr>
          <w:lang w:val="pt-BR"/>
        </w:rPr>
      </w:pPr>
      <w:r w:rsidRPr="00B579AC">
        <w:rPr>
          <w:lang w:val="pt-BR"/>
        </w:rPr>
        <w:t>Descontinuação de Produtos oferecidos por meio do Licenciamento por Volume da Microsoft</w:t>
      </w:r>
    </w:p>
    <w:p w:rsidR="00ED3A2C" w:rsidRPr="00B579AC" w:rsidRDefault="00056522" w:rsidP="00F32AEC">
      <w:pPr>
        <w:pStyle w:val="ProductList-Body"/>
        <w:numPr>
          <w:ilvl w:val="0"/>
          <w:numId w:val="52"/>
        </w:numPr>
        <w:ind w:left="450" w:hanging="270"/>
        <w:rPr>
          <w:lang w:val="pt-BR"/>
        </w:rPr>
      </w:pPr>
      <w:r w:rsidRPr="00B579AC">
        <w:rPr>
          <w:lang w:val="pt-BR"/>
        </w:rPr>
        <w:t xml:space="preserve">Designação de produtos referente ao pool de Produtos do Licenciamento por Volume da Microsoft </w:t>
      </w:r>
    </w:p>
    <w:p w:rsidR="00ED3A2C" w:rsidRPr="00B579AC" w:rsidRDefault="00ED3A2C" w:rsidP="00F32AEC">
      <w:pPr>
        <w:pStyle w:val="ProductList-Body"/>
        <w:numPr>
          <w:ilvl w:val="0"/>
          <w:numId w:val="52"/>
        </w:numPr>
        <w:ind w:left="450" w:hanging="270"/>
        <w:rPr>
          <w:lang w:val="pt-BR"/>
        </w:rPr>
      </w:pPr>
      <w:r w:rsidRPr="00B579AC">
        <w:rPr>
          <w:lang w:val="pt-BR"/>
        </w:rPr>
        <w:t>O valor em pontos de cada Produto</w:t>
      </w:r>
    </w:p>
    <w:p w:rsidR="00ED3A2C" w:rsidRPr="00E02FBB" w:rsidRDefault="00ED3A2C" w:rsidP="00F32AEC">
      <w:pPr>
        <w:pStyle w:val="ProductList-Body"/>
        <w:numPr>
          <w:ilvl w:val="0"/>
          <w:numId w:val="52"/>
        </w:numPr>
        <w:ind w:left="450" w:hanging="270"/>
      </w:pPr>
      <w:r w:rsidRPr="00E02FBB">
        <w:t>Promoções disponíveis</w:t>
      </w:r>
    </w:p>
    <w:p w:rsidR="00ED3A2C" w:rsidRPr="00B579AC" w:rsidRDefault="00ED3A2C" w:rsidP="00F32AEC">
      <w:pPr>
        <w:pStyle w:val="ProductList-Body"/>
        <w:numPr>
          <w:ilvl w:val="0"/>
          <w:numId w:val="52"/>
        </w:numPr>
        <w:ind w:left="450" w:hanging="270"/>
        <w:rPr>
          <w:lang w:val="pt-BR"/>
        </w:rPr>
      </w:pPr>
      <w:r w:rsidRPr="00B579AC">
        <w:rPr>
          <w:lang w:val="pt-BR"/>
        </w:rPr>
        <w:t>Caminhos de migração de uma versão de software para outra versão do mesmo software</w:t>
      </w:r>
    </w:p>
    <w:p w:rsidR="00ED3A2C" w:rsidRPr="00B579AC" w:rsidRDefault="00ED3A2C" w:rsidP="00F32AEC">
      <w:pPr>
        <w:pStyle w:val="ProductList-Body"/>
        <w:numPr>
          <w:ilvl w:val="0"/>
          <w:numId w:val="52"/>
        </w:numPr>
        <w:ind w:left="450" w:hanging="270"/>
        <w:rPr>
          <w:lang w:val="pt-BR"/>
        </w:rPr>
      </w:pPr>
      <w:r w:rsidRPr="00B579AC">
        <w:rPr>
          <w:lang w:val="pt-BR"/>
        </w:rPr>
        <w:t>Caminhos de migração de software descontinuado para novos softwares</w:t>
      </w:r>
    </w:p>
    <w:p w:rsidR="00ED3A2C" w:rsidRPr="00E02FBB" w:rsidRDefault="00ED3A2C" w:rsidP="00F32AEC">
      <w:pPr>
        <w:pStyle w:val="ProductList-Body"/>
        <w:numPr>
          <w:ilvl w:val="0"/>
          <w:numId w:val="52"/>
        </w:numPr>
        <w:ind w:left="450" w:hanging="270"/>
      </w:pPr>
      <w:r w:rsidRPr="00E02FBB">
        <w:t>Benefícios do Software Assurance</w:t>
      </w:r>
    </w:p>
    <w:p w:rsidR="00ED3A2C" w:rsidRPr="00B579AC" w:rsidRDefault="00ED3A2C" w:rsidP="00F32AEC">
      <w:pPr>
        <w:pStyle w:val="ProductList-Body"/>
        <w:numPr>
          <w:ilvl w:val="0"/>
          <w:numId w:val="52"/>
        </w:numPr>
        <w:ind w:left="450" w:hanging="270"/>
        <w:rPr>
          <w:lang w:val="pt-BR"/>
        </w:rPr>
      </w:pPr>
      <w:r w:rsidRPr="00B579AC">
        <w:rPr>
          <w:lang w:val="pt-BR"/>
        </w:rPr>
        <w:t>Outras Notas e informações específicas para Produtos</w:t>
      </w:r>
    </w:p>
    <w:p w:rsidR="00F910AC" w:rsidRPr="00B579AC" w:rsidRDefault="00F910AC" w:rsidP="00F910AC">
      <w:pPr>
        <w:pStyle w:val="ProductList-Body"/>
        <w:rPr>
          <w:lang w:val="pt-BR"/>
        </w:rPr>
      </w:pPr>
    </w:p>
    <w:p w:rsidR="00F910AC" w:rsidRPr="00B579AC" w:rsidRDefault="00F910AC" w:rsidP="00F910AC">
      <w:pPr>
        <w:pStyle w:val="ProductList-Body"/>
        <w:rPr>
          <w:lang w:val="pt-BR"/>
        </w:rPr>
      </w:pPr>
      <w:r w:rsidRPr="00B579AC">
        <w:rPr>
          <w:lang w:val="pt-BR"/>
        </w:rPr>
        <w:t>Alinhados com os esforços contínuos da Microsoft para simplificar a documentação de Licenciamento por Volume, a Lista de Produtos foi reformatada.</w:t>
      </w:r>
      <w:r w:rsidR="00C17937" w:rsidRPr="00B579AC">
        <w:rPr>
          <w:lang w:val="pt-BR"/>
        </w:rPr>
        <w:t xml:space="preserve"> </w:t>
      </w:r>
      <w:r w:rsidRPr="00B579AC">
        <w:rPr>
          <w:lang w:val="pt-BR"/>
        </w:rPr>
        <w:t>Conteúdo pertencendo a um grupo de Produtos específico é listado em um local, junto com informações específicas do Produto sob Informações Adicionais.</w:t>
      </w:r>
      <w:r w:rsidR="00C17937" w:rsidRPr="00B579AC">
        <w:rPr>
          <w:lang w:val="pt-BR"/>
        </w:rPr>
        <w:t xml:space="preserve"> </w:t>
      </w:r>
      <w:r w:rsidRPr="00B579AC">
        <w:rPr>
          <w:lang w:val="pt-BR"/>
        </w:rPr>
        <w:t>Onde for possível, as informações são representadas graficamente.</w:t>
      </w:r>
    </w:p>
    <w:p w:rsidR="00125CBE" w:rsidRPr="00B579AC" w:rsidRDefault="00125CBE" w:rsidP="00125CBE">
      <w:pPr>
        <w:pStyle w:val="ProductList-Body"/>
        <w:rPr>
          <w:lang w:val="pt-BR"/>
        </w:rPr>
      </w:pPr>
    </w:p>
    <w:p w:rsidR="00125CBE" w:rsidRPr="00B579AC" w:rsidRDefault="00125CBE" w:rsidP="00125CBE">
      <w:pPr>
        <w:pStyle w:val="ProductList-Body"/>
        <w:rPr>
          <w:lang w:val="pt-BR"/>
        </w:rPr>
      </w:pPr>
      <w:r w:rsidRPr="00B579AC">
        <w:rPr>
          <w:lang w:val="pt-BR"/>
        </w:rPr>
        <w:t>A Lista de Produtos é organizada em cinco seções, dois Apêndices e um Índice.</w:t>
      </w:r>
    </w:p>
    <w:p w:rsidR="00125CBE" w:rsidRPr="00B579AC" w:rsidRDefault="00BB73DC" w:rsidP="00A50201">
      <w:pPr>
        <w:pStyle w:val="ProductList-Body"/>
        <w:numPr>
          <w:ilvl w:val="0"/>
          <w:numId w:val="53"/>
        </w:numPr>
        <w:ind w:left="450" w:hanging="270"/>
        <w:rPr>
          <w:lang w:val="pt-BR"/>
        </w:rPr>
      </w:pPr>
      <w:r w:rsidRPr="00B579AC">
        <w:rPr>
          <w:lang w:val="pt-BR"/>
        </w:rPr>
        <w:t xml:space="preserve">A </w:t>
      </w:r>
      <w:hyperlink w:anchor="Introduction" w:history="1">
        <w:r w:rsidRPr="00B579AC">
          <w:rPr>
            <w:rStyle w:val="Hyperlink"/>
            <w:lang w:val="pt-BR"/>
          </w:rPr>
          <w:t>Introdução</w:t>
        </w:r>
      </w:hyperlink>
      <w:r w:rsidRPr="00B579AC">
        <w:rPr>
          <w:lang w:val="pt-BR"/>
        </w:rPr>
        <w:t xml:space="preserve"> fornece informações sobre como usar a Lista de Produtos, as definições e as alterações na Lista de Produtos.</w:t>
      </w:r>
    </w:p>
    <w:p w:rsidR="00125CBE" w:rsidRPr="00B579AC" w:rsidRDefault="00BB73DC" w:rsidP="00A50201">
      <w:pPr>
        <w:pStyle w:val="ProductList-Body"/>
        <w:numPr>
          <w:ilvl w:val="0"/>
          <w:numId w:val="53"/>
        </w:numPr>
        <w:ind w:left="450" w:hanging="270"/>
        <w:rPr>
          <w:lang w:val="pt-BR"/>
        </w:rPr>
      </w:pPr>
      <w:r w:rsidRPr="00B579AC">
        <w:rPr>
          <w:lang w:val="pt-BR"/>
        </w:rPr>
        <w:t xml:space="preserve">O </w:t>
      </w:r>
      <w:hyperlink w:anchor="SoftwareProducts" w:history="1">
        <w:r w:rsidRPr="00B579AC">
          <w:rPr>
            <w:rStyle w:val="Hyperlink"/>
            <w:lang w:val="pt-BR"/>
          </w:rPr>
          <w:t>Software</w:t>
        </w:r>
      </w:hyperlink>
      <w:r w:rsidRPr="00B579AC">
        <w:rPr>
          <w:lang w:val="pt-BR"/>
        </w:rPr>
        <w:t xml:space="preserve"> lista o software oferecido por meio do Licenciamento por Volume da Microsoft e informações específicas ao software.</w:t>
      </w:r>
    </w:p>
    <w:p w:rsidR="00125CBE" w:rsidRPr="00B579AC" w:rsidRDefault="00BB73DC" w:rsidP="00A50201">
      <w:pPr>
        <w:pStyle w:val="ProductList-Body"/>
        <w:numPr>
          <w:ilvl w:val="0"/>
          <w:numId w:val="53"/>
        </w:numPr>
        <w:ind w:left="450" w:hanging="270"/>
        <w:rPr>
          <w:lang w:val="pt-BR"/>
        </w:rPr>
      </w:pPr>
      <w:r w:rsidRPr="00B579AC">
        <w:rPr>
          <w:lang w:val="pt-BR"/>
        </w:rPr>
        <w:t xml:space="preserve">Os </w:t>
      </w:r>
      <w:hyperlink w:anchor="OnlineServices" w:history="1">
        <w:r w:rsidRPr="00B579AC">
          <w:rPr>
            <w:rStyle w:val="Hyperlink"/>
            <w:lang w:val="pt-BR"/>
          </w:rPr>
          <w:t>Serviços Online</w:t>
        </w:r>
      </w:hyperlink>
      <w:r w:rsidRPr="00B579AC">
        <w:rPr>
          <w:lang w:val="pt-BR"/>
        </w:rPr>
        <w:t xml:space="preserve"> listam os serviços online oferecidos por meio do Licenciamento por Volume da Microsoft e informações específicas ao serviço online.</w:t>
      </w:r>
    </w:p>
    <w:p w:rsidR="00125CBE" w:rsidRPr="00B579AC" w:rsidRDefault="00BB73DC" w:rsidP="00A50201">
      <w:pPr>
        <w:pStyle w:val="ProductList-Body"/>
        <w:numPr>
          <w:ilvl w:val="0"/>
          <w:numId w:val="53"/>
        </w:numPr>
        <w:ind w:left="450" w:hanging="270"/>
        <w:rPr>
          <w:lang w:val="pt-BR"/>
        </w:rPr>
      </w:pPr>
      <w:r w:rsidRPr="00B579AC">
        <w:rPr>
          <w:lang w:val="pt-BR"/>
        </w:rPr>
        <w:t xml:space="preserve">O </w:t>
      </w:r>
      <w:hyperlink w:anchor="SoftwareAssurance" w:history="1">
        <w:r w:rsidRPr="00B579AC">
          <w:rPr>
            <w:rStyle w:val="Hyperlink"/>
            <w:lang w:val="pt-BR"/>
          </w:rPr>
          <w:t>Software Assurance</w:t>
        </w:r>
      </w:hyperlink>
      <w:r w:rsidRPr="00B579AC">
        <w:rPr>
          <w:lang w:val="pt-BR"/>
        </w:rPr>
        <w:t xml:space="preserve"> descreve os benefícios do Software Assurance disponíveis.</w:t>
      </w:r>
    </w:p>
    <w:p w:rsidR="00125CBE" w:rsidRPr="00B579AC" w:rsidRDefault="00BB73DC" w:rsidP="00A50201">
      <w:pPr>
        <w:pStyle w:val="ProductList-Body"/>
        <w:numPr>
          <w:ilvl w:val="0"/>
          <w:numId w:val="53"/>
        </w:numPr>
        <w:ind w:left="450" w:hanging="270"/>
        <w:rPr>
          <w:lang w:val="pt-BR"/>
        </w:rPr>
      </w:pPr>
      <w:r w:rsidRPr="00B579AC">
        <w:rPr>
          <w:lang w:val="pt-BR"/>
        </w:rPr>
        <w:t xml:space="preserve">Os </w:t>
      </w:r>
      <w:hyperlink w:anchor="Serviços" w:history="1">
        <w:r w:rsidRPr="00B579AC">
          <w:rPr>
            <w:rStyle w:val="Hyperlink"/>
            <w:lang w:val="pt-BR"/>
          </w:rPr>
          <w:t>Serviços</w:t>
        </w:r>
      </w:hyperlink>
      <w:r w:rsidRPr="00B579AC">
        <w:rPr>
          <w:lang w:val="pt-BR"/>
        </w:rPr>
        <w:t xml:space="preserve"> descrevem os serviços oferecidos por meio do Licenciamento por Volume da Microsoft.</w:t>
      </w:r>
    </w:p>
    <w:p w:rsidR="00125CBE" w:rsidRPr="00B579AC" w:rsidRDefault="00BB73DC" w:rsidP="00A50201">
      <w:pPr>
        <w:pStyle w:val="ProductList-Body"/>
        <w:numPr>
          <w:ilvl w:val="0"/>
          <w:numId w:val="53"/>
        </w:numPr>
        <w:ind w:left="450" w:hanging="270"/>
        <w:rPr>
          <w:lang w:val="pt-BR"/>
        </w:rPr>
      </w:pPr>
      <w:r w:rsidRPr="00B579AC">
        <w:rPr>
          <w:lang w:val="pt-BR"/>
        </w:rPr>
        <w:t xml:space="preserve">O </w:t>
      </w:r>
      <w:hyperlink w:anchor="AppendixA" w:history="1">
        <w:r w:rsidRPr="00B579AC">
          <w:rPr>
            <w:rStyle w:val="Hyperlink"/>
            <w:lang w:val="pt-BR"/>
          </w:rPr>
          <w:t>Apêndice A – Termos Complementares do Contrato do Programa</w:t>
        </w:r>
      </w:hyperlink>
      <w:r w:rsidRPr="00B579AC">
        <w:rPr>
          <w:lang w:val="pt-BR"/>
        </w:rPr>
        <w:t xml:space="preserve"> fornece os termos e as condições que complementam os Contratos do Programa de Licenciamento por Volume da Microsoft. </w:t>
      </w:r>
    </w:p>
    <w:p w:rsidR="00125CBE" w:rsidRPr="00B579AC" w:rsidRDefault="00BB73DC" w:rsidP="00A50201">
      <w:pPr>
        <w:pStyle w:val="ProductList-Body"/>
        <w:numPr>
          <w:ilvl w:val="0"/>
          <w:numId w:val="53"/>
        </w:numPr>
        <w:ind w:left="450" w:hanging="270"/>
        <w:rPr>
          <w:lang w:val="pt-BR"/>
        </w:rPr>
      </w:pPr>
      <w:r w:rsidRPr="00B579AC">
        <w:rPr>
          <w:lang w:val="pt-BR"/>
        </w:rPr>
        <w:t xml:space="preserve">O </w:t>
      </w:r>
      <w:hyperlink w:anchor="AppendixB" w:history="1">
        <w:r w:rsidR="00AB5F74">
          <w:rPr>
            <w:rStyle w:val="Hyperlink"/>
            <w:lang w:val="pt-BR"/>
          </w:rPr>
          <w:t>Apêndice B – Promoções de Produtos</w:t>
        </w:r>
      </w:hyperlink>
      <w:r w:rsidRPr="00B579AC">
        <w:rPr>
          <w:lang w:val="pt-BR"/>
        </w:rPr>
        <w:t xml:space="preserve"> lista as promoções oferecidas por meio do Licenciamento por Volume da Microsoft que não estão na Lista de Preços.</w:t>
      </w:r>
    </w:p>
    <w:p w:rsidR="00125CBE" w:rsidRPr="00B579AC" w:rsidRDefault="00BB73DC" w:rsidP="00A50201">
      <w:pPr>
        <w:pStyle w:val="ProductList-Body"/>
        <w:numPr>
          <w:ilvl w:val="0"/>
          <w:numId w:val="53"/>
        </w:numPr>
        <w:ind w:left="450" w:hanging="270"/>
        <w:rPr>
          <w:lang w:val="pt-BR"/>
        </w:rPr>
      </w:pPr>
      <w:r w:rsidRPr="00B579AC">
        <w:rPr>
          <w:lang w:val="pt-BR"/>
        </w:rPr>
        <w:t xml:space="preserve">O </w:t>
      </w:r>
      <w:hyperlink w:anchor="Index" w:history="1">
        <w:r w:rsidRPr="00B579AC">
          <w:rPr>
            <w:rStyle w:val="Hyperlink"/>
            <w:lang w:val="pt-BR"/>
          </w:rPr>
          <w:t>Índice</w:t>
        </w:r>
      </w:hyperlink>
      <w:r w:rsidRPr="00B579AC">
        <w:rPr>
          <w:lang w:val="pt-BR"/>
        </w:rPr>
        <w:t xml:space="preserve"> lista todos os Produtos mencionados na Lista de Produtos e as páginas nas quais eles estão localizados.</w:t>
      </w:r>
    </w:p>
    <w:p w:rsidR="00BD1863" w:rsidRPr="00B579AC" w:rsidRDefault="00BD1863" w:rsidP="00ED3A2C">
      <w:pPr>
        <w:pStyle w:val="ProductList-Body"/>
        <w:rPr>
          <w:lang w:val="pt-BR"/>
        </w:rPr>
      </w:pPr>
    </w:p>
    <w:p w:rsidR="00ED3A2C" w:rsidRPr="00B579AC" w:rsidRDefault="00ED3A2C" w:rsidP="00ED3A2C">
      <w:pPr>
        <w:pStyle w:val="ProductList-Body"/>
        <w:rPr>
          <w:lang w:val="pt-BR"/>
        </w:rPr>
      </w:pPr>
      <w:r w:rsidRPr="00B579AC">
        <w:rPr>
          <w:lang w:val="pt-BR"/>
        </w:rPr>
        <w:t>A disponibilidade dos Produtos pode variar de acordo com a região. Os clientes devem entrar em contato com o revendedor ou o Gerente de Conta Microsoft para obter informações sobre a disponibilidade regional.</w:t>
      </w:r>
    </w:p>
    <w:p w:rsidR="00ED3A2C" w:rsidRPr="00B579AC" w:rsidRDefault="00ED3A2C" w:rsidP="00ED3A2C">
      <w:pPr>
        <w:pStyle w:val="ProductList-Body"/>
        <w:rPr>
          <w:lang w:val="pt-BR"/>
        </w:rPr>
      </w:pPr>
    </w:p>
    <w:p w:rsidR="009A0C93" w:rsidRPr="00B579AC" w:rsidRDefault="0009588E" w:rsidP="00D06F20">
      <w:pPr>
        <w:pStyle w:val="ProductList-Body"/>
        <w:rPr>
          <w:lang w:val="pt-BR"/>
        </w:rPr>
      </w:pPr>
      <w:r w:rsidRPr="00B579AC">
        <w:rPr>
          <w:lang w:val="pt-BR"/>
        </w:rPr>
        <w:t xml:space="preserve">Um cliente talvez também queria revisar o documento de Direitos de Uso de Produto (PUR) ou de Direitos de Uso de Serviços Online (OLSUR). Ambos os documentos são produzidos trimestralmente. Os direitos de uso mais recentes do software Microsoft podem ser encontrados no PUR localizado em </w:t>
      </w:r>
      <w:hyperlink r:id="rId14" w:history="1">
        <w:r w:rsidRPr="00B579AC">
          <w:rPr>
            <w:rStyle w:val="Hyperlink"/>
            <w:lang w:val="pt-BR"/>
          </w:rPr>
          <w:t>http://go.microsoft.com/?linkid=9839207</w:t>
        </w:r>
      </w:hyperlink>
      <w:r w:rsidRPr="00E12E0C">
        <w:rPr>
          <w:rStyle w:val="Hyperlink"/>
          <w:u w:val="none"/>
          <w:lang w:val="pt-BR"/>
        </w:rPr>
        <w:t>.</w:t>
      </w:r>
      <w:r w:rsidRPr="00E12E0C">
        <w:rPr>
          <w:lang w:val="pt-BR"/>
        </w:rPr>
        <w:t xml:space="preserve"> </w:t>
      </w:r>
      <w:r w:rsidR="00D06F20">
        <w:rPr>
          <w:lang w:val="pt-BR"/>
        </w:rPr>
        <w:t>O</w:t>
      </w:r>
      <w:r w:rsidRPr="00B579AC">
        <w:rPr>
          <w:lang w:val="pt-BR"/>
        </w:rPr>
        <w:t xml:space="preserve">s termos dos Serviços Online da Microsoft podem ser encontrados no OLSUR localizado em </w:t>
      </w:r>
      <w:hyperlink r:id="rId15" w:history="1">
        <w:r w:rsidRPr="00B579AC">
          <w:rPr>
            <w:rStyle w:val="Hyperlink"/>
            <w:lang w:val="pt-BR"/>
          </w:rPr>
          <w:t>http://go.microsoft.com/?linkid=9840733</w:t>
        </w:r>
      </w:hyperlink>
      <w:r w:rsidRPr="00B579AC">
        <w:rPr>
          <w:lang w:val="pt-BR"/>
        </w:rPr>
        <w:t>.</w:t>
      </w:r>
    </w:p>
    <w:p w:rsidR="00407E60" w:rsidRPr="00B579AC" w:rsidRDefault="00407E60" w:rsidP="004F3C6D">
      <w:pPr>
        <w:pStyle w:val="ProductList-Body"/>
        <w:rPr>
          <w:lang w:val="pt-BR"/>
        </w:rPr>
      </w:pPr>
    </w:p>
    <w:p w:rsidR="00407E60" w:rsidRPr="00B579AC" w:rsidRDefault="00407E60" w:rsidP="002E202B">
      <w:pPr>
        <w:pStyle w:val="ProductList-Offering1Heading"/>
        <w:outlineLvl w:val="1"/>
        <w:rPr>
          <w:lang w:val="pt-BR"/>
        </w:rPr>
      </w:pPr>
      <w:bookmarkStart w:id="16" w:name="_Toc378147612"/>
      <w:bookmarkStart w:id="17" w:name="_Toc378151514"/>
      <w:bookmarkStart w:id="18" w:name="_Toc379797091"/>
      <w:bookmarkStart w:id="19" w:name="_Toc380513117"/>
      <w:bookmarkStart w:id="20" w:name="_Toc380655156"/>
      <w:bookmarkStart w:id="21" w:name="_Toc389048443"/>
      <w:r w:rsidRPr="00B579AC">
        <w:rPr>
          <w:lang w:val="pt-BR"/>
        </w:rPr>
        <w:t>Como Usar Este Documento</w:t>
      </w:r>
      <w:bookmarkEnd w:id="16"/>
      <w:bookmarkEnd w:id="17"/>
      <w:bookmarkEnd w:id="18"/>
      <w:bookmarkEnd w:id="19"/>
      <w:bookmarkEnd w:id="20"/>
      <w:bookmarkEnd w:id="21"/>
    </w:p>
    <w:p w:rsidR="00F76E42" w:rsidRPr="000F31C5" w:rsidRDefault="00F76E42" w:rsidP="00ED3A2C">
      <w:pPr>
        <w:pStyle w:val="ProductList-Body"/>
        <w:rPr>
          <w:lang w:val="pt-BR"/>
        </w:rPr>
      </w:pPr>
      <w:r w:rsidRPr="00B579AC">
        <w:rPr>
          <w:lang w:val="pt-BR"/>
        </w:rPr>
        <w:t>Recursos de adição sobre como usar a Lista de Produtos</w:t>
      </w:r>
      <w:r w:rsidRPr="00B579AC">
        <w:rPr>
          <w:b/>
          <w:lang w:val="pt-BR"/>
        </w:rPr>
        <w:t xml:space="preserve"> </w:t>
      </w:r>
      <w:r w:rsidRPr="00B579AC">
        <w:rPr>
          <w:lang w:val="pt-BR"/>
        </w:rPr>
        <w:t xml:space="preserve">estão disponíveis no site </w:t>
      </w:r>
      <w:hyperlink r:id="rId16" w:history="1">
        <w:r w:rsidRPr="00B579AC">
          <w:rPr>
            <w:rStyle w:val="Hyperlink"/>
            <w:lang w:val="pt-BR"/>
          </w:rPr>
          <w:t>http://www.microsoftvolumelicensing.com</w:t>
        </w:r>
      </w:hyperlink>
      <w:r w:rsidRPr="000F31C5">
        <w:rPr>
          <w:rStyle w:val="Hyperlink"/>
          <w:u w:val="none"/>
          <w:lang w:val="pt-BR"/>
        </w:rPr>
        <w:t>.</w:t>
      </w:r>
    </w:p>
    <w:p w:rsidR="00F76E42" w:rsidRPr="00B579AC" w:rsidRDefault="00F76E42" w:rsidP="00ED3A2C">
      <w:pPr>
        <w:pStyle w:val="ProductList-Body"/>
        <w:rPr>
          <w:lang w:val="pt-BR"/>
        </w:rPr>
      </w:pPr>
    </w:p>
    <w:p w:rsidR="002F275E" w:rsidRPr="00B579AC" w:rsidRDefault="00ED3A2C" w:rsidP="00ED3A2C">
      <w:pPr>
        <w:pStyle w:val="ProductList-Body"/>
        <w:rPr>
          <w:lang w:val="pt-BR"/>
        </w:rPr>
      </w:pPr>
      <w:r w:rsidRPr="00B579AC">
        <w:rPr>
          <w:b/>
          <w:color w:val="00188F"/>
          <w:lang w:val="pt-BR"/>
        </w:rPr>
        <w:t>Etapa 1</w:t>
      </w:r>
    </w:p>
    <w:p w:rsidR="00ED3A2C" w:rsidRPr="00B579AC" w:rsidRDefault="00ED3A2C" w:rsidP="00ED3A2C">
      <w:pPr>
        <w:pStyle w:val="ProductList-Body"/>
        <w:rPr>
          <w:lang w:val="pt-BR"/>
        </w:rPr>
      </w:pPr>
      <w:r w:rsidRPr="00B579AC">
        <w:rPr>
          <w:lang w:val="pt-BR"/>
        </w:rPr>
        <w:t>Localize o Produto no Sumário ou Índice e vá para a página apropriada.</w:t>
      </w:r>
    </w:p>
    <w:p w:rsidR="00ED3A2C" w:rsidRPr="00B579AC" w:rsidRDefault="00ED3A2C" w:rsidP="00ED3A2C">
      <w:pPr>
        <w:pStyle w:val="ProductList-Body"/>
        <w:rPr>
          <w:lang w:val="pt-BR"/>
        </w:rPr>
      </w:pPr>
    </w:p>
    <w:p w:rsidR="002F275E" w:rsidRPr="00B579AC" w:rsidRDefault="00ED3A2C" w:rsidP="00ED3A2C">
      <w:pPr>
        <w:pStyle w:val="ProductList-Body"/>
        <w:rPr>
          <w:lang w:val="pt-BR"/>
        </w:rPr>
      </w:pPr>
      <w:r w:rsidRPr="00B579AC">
        <w:rPr>
          <w:b/>
          <w:color w:val="00188F"/>
          <w:lang w:val="pt-BR"/>
        </w:rPr>
        <w:t>Etapa 2</w:t>
      </w:r>
    </w:p>
    <w:p w:rsidR="00ED3A2C" w:rsidRPr="00B579AC" w:rsidRDefault="00ED3A2C" w:rsidP="00516278">
      <w:pPr>
        <w:pStyle w:val="ProductList-Body"/>
        <w:tabs>
          <w:tab w:val="clear" w:pos="158"/>
        </w:tabs>
        <w:rPr>
          <w:lang w:val="pt-BR"/>
        </w:rPr>
      </w:pPr>
      <w:r w:rsidRPr="00B579AC">
        <w:rPr>
          <w:lang w:val="pt-BR"/>
        </w:rPr>
        <w:t>Reveja a tabela quanto à disponibilidade do produto, tipo de Produto (por exemplo, Produto Empresarial ou Produto Adicional) e informações de pontos.</w:t>
      </w:r>
      <w:r w:rsidR="00C17937" w:rsidRPr="00B579AC">
        <w:rPr>
          <w:lang w:val="pt-BR"/>
        </w:rPr>
        <w:t xml:space="preserve"> </w:t>
      </w:r>
      <w:r w:rsidRPr="00B579AC">
        <w:rPr>
          <w:lang w:val="pt-BR"/>
        </w:rPr>
        <w:t xml:space="preserve">Se uma célula estiver sombreada em </w:t>
      </w:r>
      <w:r w:rsidRPr="00B579AC">
        <w:rPr>
          <w:shd w:val="clear" w:color="auto" w:fill="70AD47" w:themeFill="accent6"/>
          <w:lang w:val="pt-BR"/>
        </w:rPr>
        <w:t>verde</w:t>
      </w:r>
      <w:r w:rsidRPr="00B579AC">
        <w:rPr>
          <w:lang w:val="pt-BR"/>
        </w:rPr>
        <w:t>, o Produto estará disponível no programa denotado na coluna. Ao visualizar o documento no formato eletrônico, passar o mouse por cima dos títulos da coluna e de outras células revelará o nome completo.</w:t>
      </w:r>
      <w:r w:rsidR="00C17937" w:rsidRPr="00B579AC">
        <w:rPr>
          <w:lang w:val="pt-BR"/>
        </w:rPr>
        <w:t xml:space="preserve"> </w:t>
      </w:r>
      <w:r w:rsidRPr="00B579AC">
        <w:rPr>
          <w:lang w:val="pt-BR"/>
        </w:rPr>
        <w:t xml:space="preserve">Consulte a Legenda da Tabela para obter mais informações sobre os títulos da coluna e valores da célula. </w:t>
      </w:r>
    </w:p>
    <w:p w:rsidR="00ED3A2C" w:rsidRPr="00B579AC" w:rsidRDefault="00ED3A2C" w:rsidP="00ED3A2C">
      <w:pPr>
        <w:pStyle w:val="ProductList-Body"/>
        <w:rPr>
          <w:lang w:val="pt-BR"/>
        </w:rPr>
      </w:pPr>
    </w:p>
    <w:p w:rsidR="00ED3A2C" w:rsidRPr="009D1269" w:rsidRDefault="00A846E8" w:rsidP="00ED3A2C">
      <w:pPr>
        <w:pStyle w:val="ProductList-Body"/>
        <w:rPr>
          <w:lang w:val="pt-BR"/>
        </w:rPr>
      </w:pPr>
      <w:r w:rsidRPr="00E02FBB">
        <w:rPr>
          <w:rFonts w:ascii="Segoe UI" w:hAnsi="Segoe UI" w:cs="Segoe UI"/>
          <w:noProof/>
          <w:sz w:val="20"/>
        </w:rPr>
        <w:lastRenderedPageBreak/>
        <mc:AlternateContent>
          <mc:Choice Requires="wps">
            <w:drawing>
              <wp:anchor distT="0" distB="0" distL="114300" distR="114300" simplePos="0" relativeHeight="251656192" behindDoc="0" locked="0" layoutInCell="1" allowOverlap="1" wp14:anchorId="74654E00" wp14:editId="6D6E4318">
                <wp:simplePos x="0" y="0"/>
                <wp:positionH relativeFrom="column">
                  <wp:posOffset>4465320</wp:posOffset>
                </wp:positionH>
                <wp:positionV relativeFrom="paragraph">
                  <wp:posOffset>224790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19EE345" id="Oval 10" o:spid="_x0000_s1026" style="position:absolute;margin-left:351.6pt;margin-top:17.7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" filled="f" strokecolor="red" strokeweight="1.5pt">
                <v:stroke joinstyle="miter"/>
                <v:path arrowok="t"/>
              </v:oval>
            </w:pict>
          </mc:Fallback>
        </mc:AlternateContent>
      </w:r>
      <w:r w:rsidRPr="00E02FBB">
        <w:rPr>
          <w:rFonts w:ascii="Segoe UI" w:hAnsi="Segoe UI" w:cs="Segoe UI"/>
          <w:noProof/>
          <w:sz w:val="20"/>
        </w:rPr>
        <mc:AlternateContent>
          <mc:Choice Requires="wps">
            <w:drawing>
              <wp:anchor distT="0" distB="0" distL="114300" distR="114300" simplePos="0" relativeHeight="251653120" behindDoc="0" locked="0" layoutInCell="1" allowOverlap="1" wp14:anchorId="21EC726A" wp14:editId="06EE05E8">
                <wp:simplePos x="0" y="0"/>
                <wp:positionH relativeFrom="column">
                  <wp:posOffset>36830</wp:posOffset>
                </wp:positionH>
                <wp:positionV relativeFrom="paragraph">
                  <wp:posOffset>306070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E319261" id="Oval 9" o:spid="_x0000_s1026" style="position:absolute;margin-left:2.9pt;margin-top:24.1pt;width:58.6pt;height:24.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" filled="f" strokecolor="red" strokeweight="1.5pt">
                <v:stroke joinstyle="miter"/>
                <v:path arrowok="t"/>
              </v:oval>
            </w:pict>
          </mc:Fallback>
        </mc:AlternateContent>
      </w:r>
      <w:r w:rsidRPr="00C54099">
        <w:rPr>
          <w:noProof/>
          <w:bdr w:val="single" w:sz="4" w:space="0" w:color="auto"/>
        </w:rPr>
        <w:drawing>
          <wp:inline distT="0" distB="0" distL="0" distR="0" wp14:anchorId="633B3AEA" wp14:editId="724FFE0B">
            <wp:extent cx="6254496" cy="1328596"/>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774" t="31701" r="10383" b="47363"/>
                    <a:stretch/>
                  </pic:blipFill>
                  <pic:spPr bwMode="auto">
                    <a:xfrm>
                      <a:off x="0" y="0"/>
                      <a:ext cx="6254496" cy="1328596"/>
                    </a:xfrm>
                    <a:prstGeom prst="rect">
                      <a:avLst/>
                    </a:prstGeom>
                    <a:ln>
                      <a:noFill/>
                    </a:ln>
                    <a:extLst>
                      <a:ext uri="{53640926-AAD7-44D8-BBD7-CCE9431645EC}">
                        <a14:shadowObscured xmlns:a14="http://schemas.microsoft.com/office/drawing/2010/main"/>
                      </a:ext>
                    </a:extLst>
                  </pic:spPr>
                </pic:pic>
              </a:graphicData>
            </a:graphic>
          </wp:inline>
        </w:drawing>
      </w:r>
      <w:r w:rsidR="00BB73DC" w:rsidRPr="009D1269">
        <w:rPr>
          <w:lang w:val="pt-BR"/>
        </w:rPr>
        <w:t xml:space="preserve"> </w:t>
      </w:r>
    </w:p>
    <w:p w:rsidR="00A35873" w:rsidRPr="00B579AC" w:rsidRDefault="00A35873" w:rsidP="00A35873">
      <w:pPr>
        <w:pStyle w:val="ProductList-Body"/>
        <w:ind w:left="180"/>
        <w:rPr>
          <w:lang w:val="pt-BR"/>
        </w:rPr>
      </w:pPr>
      <w:r w:rsidRPr="00B579AC">
        <w:rPr>
          <w:lang w:val="pt-BR"/>
        </w:rPr>
        <w:t xml:space="preserve">* </w:t>
      </w:r>
      <w:r w:rsidRPr="00B579AC">
        <w:rPr>
          <w:b/>
          <w:lang w:val="pt-BR"/>
        </w:rPr>
        <w:t>O valor em pontos é para um ano</w:t>
      </w:r>
      <w:r w:rsidRPr="00B579AC">
        <w:rPr>
          <w:lang w:val="pt-BR"/>
        </w:rPr>
        <w:t>. As informações de pontos para vários anos ou outros detalhes sobre pontos, os clientes devem entrar em contato com o revendedor ou o Gerente de Conta Microsoft.</w:t>
      </w:r>
    </w:p>
    <w:p w:rsidR="00ED3A2C" w:rsidRPr="00B579AC" w:rsidRDefault="00ED3A2C" w:rsidP="00ED3A2C">
      <w:pPr>
        <w:pStyle w:val="ProductList-Body"/>
        <w:rPr>
          <w:lang w:val="pt-BR"/>
        </w:rPr>
      </w:pPr>
    </w:p>
    <w:p w:rsidR="002F275E" w:rsidRPr="00B579AC" w:rsidRDefault="00ED3A2C" w:rsidP="00A35873">
      <w:pPr>
        <w:pStyle w:val="ProductList-Body"/>
        <w:ind w:left="180" w:hanging="180"/>
        <w:rPr>
          <w:lang w:val="pt-BR"/>
        </w:rPr>
      </w:pPr>
      <w:r w:rsidRPr="00B579AC">
        <w:rPr>
          <w:b/>
          <w:color w:val="00188F"/>
          <w:lang w:val="pt-BR"/>
        </w:rPr>
        <w:t>Etapa 3</w:t>
      </w:r>
    </w:p>
    <w:p w:rsidR="00ED3A2C" w:rsidRPr="00B579AC" w:rsidRDefault="00ED3A2C" w:rsidP="00516278">
      <w:pPr>
        <w:pStyle w:val="ProductList-Body"/>
        <w:rPr>
          <w:lang w:val="pt-BR"/>
        </w:rPr>
      </w:pPr>
      <w:r w:rsidRPr="00B579AC">
        <w:rPr>
          <w:lang w:val="pt-BR"/>
        </w:rPr>
        <w:t>Analise os atributos abaixo da tabela para a categoria Pool de Produtos, designação de Benefícios de Software Assurance, Versões Anteriores e outras informações. A Legenda da Tabela abaixo explica os atributos na tabela.</w:t>
      </w:r>
    </w:p>
    <w:p w:rsidR="00ED3A2C" w:rsidRPr="00B579AC" w:rsidRDefault="00ED3A2C" w:rsidP="00ED3A2C">
      <w:pPr>
        <w:pStyle w:val="ProductList-Body"/>
        <w:rPr>
          <w:lang w:val="pt-BR"/>
        </w:rPr>
      </w:pPr>
    </w:p>
    <w:p w:rsidR="00ED3A2C" w:rsidRPr="00E02FBB" w:rsidRDefault="00E02552" w:rsidP="00ED3A2C">
      <w:pPr>
        <w:pStyle w:val="ProductList-Body"/>
      </w:pPr>
      <w:r w:rsidRPr="00E02FBB">
        <w:rPr>
          <w:rFonts w:ascii="Segoe UI" w:hAnsi="Segoe UI" w:cs="Segoe UI"/>
          <w:noProof/>
          <w:sz w:val="20"/>
        </w:rPr>
        <mc:AlternateContent>
          <mc:Choice Requires="wps">
            <w:drawing>
              <wp:anchor distT="0" distB="0" distL="114300" distR="114300" simplePos="0" relativeHeight="251659264" behindDoc="0" locked="0" layoutInCell="1" allowOverlap="1" wp14:anchorId="189778E6" wp14:editId="0605CD60">
                <wp:simplePos x="0" y="0"/>
                <wp:positionH relativeFrom="column">
                  <wp:posOffset>2124075</wp:posOffset>
                </wp:positionH>
                <wp:positionV relativeFrom="paragraph">
                  <wp:posOffset>353695</wp:posOffset>
                </wp:positionV>
                <wp:extent cx="1371600" cy="255270"/>
                <wp:effectExtent l="0" t="0" r="1905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160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FA411B7" id="Oval 11" o:spid="_x0000_s1026" style="position:absolute;margin-left:167.25pt;margin-top:27.85pt;width:108pt;height:2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" filled="f" strokecolor="red" strokeweight="1.5pt">
                <v:stroke joinstyle="miter"/>
                <v:path arrowok="t"/>
              </v:oval>
            </w:pict>
          </mc:Fallback>
        </mc:AlternateContent>
      </w:r>
      <w:r w:rsidR="00BB73DC" w:rsidRPr="00B579AC">
        <w:rPr>
          <w:lang w:val="pt-BR"/>
        </w:rPr>
        <w:t xml:space="preserve"> </w:t>
      </w:r>
      <w:r w:rsidR="00404154" w:rsidRPr="00C54099">
        <w:rPr>
          <w:noProof/>
          <w:bdr w:val="single" w:sz="4" w:space="0" w:color="auto"/>
        </w:rPr>
        <w:drawing>
          <wp:inline distT="0" distB="0" distL="0" distR="0" wp14:anchorId="7F6B5C3F" wp14:editId="54BEE4A8">
            <wp:extent cx="6300216" cy="945814"/>
            <wp:effectExtent l="0" t="0" r="5715"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774" t="48351" r="10284" b="36834"/>
                    <a:stretch/>
                  </pic:blipFill>
                  <pic:spPr bwMode="auto">
                    <a:xfrm>
                      <a:off x="0" y="0"/>
                      <a:ext cx="6300216" cy="945814"/>
                    </a:xfrm>
                    <a:prstGeom prst="rect">
                      <a:avLst/>
                    </a:prstGeom>
                    <a:ln>
                      <a:noFill/>
                    </a:ln>
                    <a:extLst>
                      <a:ext uri="{53640926-AAD7-44D8-BBD7-CCE9431645EC}">
                        <a14:shadowObscured xmlns:a14="http://schemas.microsoft.com/office/drawing/2010/main"/>
                      </a:ext>
                    </a:extLst>
                  </pic:spPr>
                </pic:pic>
              </a:graphicData>
            </a:graphic>
          </wp:inline>
        </w:drawing>
      </w:r>
    </w:p>
    <w:p w:rsidR="00ED3A2C" w:rsidRPr="00E02FBB" w:rsidRDefault="00ED3A2C" w:rsidP="00ED3A2C">
      <w:pPr>
        <w:pStyle w:val="ProductList-Body"/>
      </w:pPr>
    </w:p>
    <w:p w:rsidR="002F275E" w:rsidRPr="00B579AC" w:rsidRDefault="00ED3A2C" w:rsidP="00ED3A2C">
      <w:pPr>
        <w:pStyle w:val="ProductList-Body"/>
        <w:rPr>
          <w:lang w:val="pt-BR"/>
        </w:rPr>
      </w:pPr>
      <w:r w:rsidRPr="00B579AC">
        <w:rPr>
          <w:b/>
          <w:color w:val="00188F"/>
          <w:lang w:val="pt-BR"/>
        </w:rPr>
        <w:t>Etapa 4</w:t>
      </w:r>
    </w:p>
    <w:p w:rsidR="00ED3A2C" w:rsidRPr="00B579AC" w:rsidRDefault="00ED3A2C" w:rsidP="00516278">
      <w:pPr>
        <w:pStyle w:val="ProductList-Body"/>
        <w:rPr>
          <w:lang w:val="pt-BR"/>
        </w:rPr>
      </w:pPr>
      <w:r w:rsidRPr="00B579AC">
        <w:rPr>
          <w:lang w:val="pt-BR"/>
        </w:rPr>
        <w:t>Alguns produtos possuem informações adicionais que podem incluir critérios de qualificação, ofertas de migração, disponibilidade de step-up, etc.</w:t>
      </w:r>
    </w:p>
    <w:p w:rsidR="009A0C93" w:rsidRPr="00B579AC" w:rsidRDefault="00433C9D" w:rsidP="004F3C6D">
      <w:pPr>
        <w:pStyle w:val="ProductList-Body"/>
        <w:rPr>
          <w:lang w:val="pt-BR"/>
        </w:rPr>
      </w:pPr>
      <w:r w:rsidRPr="00E02FBB">
        <w:rPr>
          <w:rFonts w:ascii="Segoe UI" w:hAnsi="Segoe UI" w:cs="Segoe UI"/>
          <w:noProof/>
          <w:sz w:val="20"/>
        </w:rPr>
        <mc:AlternateContent>
          <mc:Choice Requires="wps">
            <w:drawing>
              <wp:anchor distT="0" distB="0" distL="114300" distR="114300" simplePos="0" relativeHeight="251662336" behindDoc="0" locked="0" layoutInCell="1" allowOverlap="1" wp14:anchorId="5B9E1146" wp14:editId="5A09968D">
                <wp:simplePos x="0" y="0"/>
                <wp:positionH relativeFrom="column">
                  <wp:posOffset>-7620</wp:posOffset>
                </wp:positionH>
                <wp:positionV relativeFrom="paragraph">
                  <wp:posOffset>90170</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699A155" id="Oval 14" o:spid="_x0000_s1026" style="position:absolute;margin-left:-.6pt;margin-top:7.1pt;width:85.4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" filled="f" strokecolor="red" strokeweight="1.5pt">
                <v:stroke joinstyle="miter"/>
                <v:path arrowok="t"/>
              </v:oval>
            </w:pict>
          </mc:Fallback>
        </mc:AlternateContent>
      </w:r>
    </w:p>
    <w:p w:rsidR="00407E60" w:rsidRPr="00E02FBB" w:rsidRDefault="00433C9D" w:rsidP="004F3C6D">
      <w:pPr>
        <w:pStyle w:val="ProductList-Body"/>
      </w:pPr>
      <w:r w:rsidRPr="00C54099">
        <w:rPr>
          <w:noProof/>
          <w:bdr w:val="single" w:sz="4" w:space="0" w:color="auto"/>
        </w:rPr>
        <w:drawing>
          <wp:inline distT="0" distB="0" distL="0" distR="0" wp14:anchorId="7F9C05F2" wp14:editId="1F9D157E">
            <wp:extent cx="6254496" cy="1008790"/>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774" t="59982" r="10284" b="24101"/>
                    <a:stretch/>
                  </pic:blipFill>
                  <pic:spPr bwMode="auto">
                    <a:xfrm>
                      <a:off x="0" y="0"/>
                      <a:ext cx="6254496" cy="1008790"/>
                    </a:xfrm>
                    <a:prstGeom prst="rect">
                      <a:avLst/>
                    </a:prstGeom>
                    <a:ln>
                      <a:noFill/>
                    </a:ln>
                    <a:extLst>
                      <a:ext uri="{53640926-AAD7-44D8-BBD7-CCE9431645EC}">
                        <a14:shadowObscured xmlns:a14="http://schemas.microsoft.com/office/drawing/2010/main"/>
                      </a:ext>
                    </a:extLst>
                  </pic:spPr>
                </pic:pic>
              </a:graphicData>
            </a:graphic>
          </wp:inline>
        </w:drawing>
      </w:r>
    </w:p>
    <w:p w:rsidR="00E4293A" w:rsidRPr="00E02FBB" w:rsidRDefault="00E4293A" w:rsidP="00E4293A">
      <w:pPr>
        <w:pStyle w:val="ProductList-Body"/>
      </w:pPr>
      <w:bookmarkStart w:id="22" w:name="_Toc378147613"/>
      <w:bookmarkStart w:id="23" w:name="_Toc378151515"/>
      <w:bookmarkStart w:id="24" w:name="ChartKey"/>
    </w:p>
    <w:p w:rsidR="00407E60" w:rsidRPr="00B579AC" w:rsidRDefault="00407E60" w:rsidP="002E202B">
      <w:pPr>
        <w:pStyle w:val="ProductList-Offering1Heading"/>
        <w:outlineLvl w:val="1"/>
        <w:rPr>
          <w:lang w:val="pt-BR"/>
        </w:rPr>
      </w:pPr>
      <w:bookmarkStart w:id="25" w:name="_Toc379797092"/>
      <w:bookmarkStart w:id="26" w:name="_Toc380513118"/>
      <w:bookmarkStart w:id="27" w:name="_Toc380655157"/>
      <w:bookmarkStart w:id="28" w:name="_Toc389048444"/>
      <w:r w:rsidRPr="00B579AC">
        <w:rPr>
          <w:lang w:val="pt-BR"/>
        </w:rPr>
        <w:t>Legenda da Tabela</w:t>
      </w:r>
      <w:bookmarkEnd w:id="22"/>
      <w:bookmarkEnd w:id="23"/>
      <w:bookmarkEnd w:id="24"/>
      <w:bookmarkEnd w:id="25"/>
      <w:bookmarkEnd w:id="26"/>
      <w:bookmarkEnd w:id="27"/>
      <w:bookmarkEnd w:id="28"/>
    </w:p>
    <w:p w:rsidR="00C4636F" w:rsidRPr="00B579AC" w:rsidRDefault="00C4636F" w:rsidP="00D450D0">
      <w:pPr>
        <w:pStyle w:val="ProductList-Body"/>
        <w:rPr>
          <w:lang w:val="pt-BR"/>
        </w:rPr>
      </w:pPr>
      <w:r w:rsidRPr="00B579AC">
        <w:rPr>
          <w:b/>
          <w:color w:val="00188F"/>
          <w:lang w:val="pt-BR"/>
        </w:rPr>
        <w:t>Títulos das colunas</w:t>
      </w:r>
    </w:p>
    <w:p w:rsidR="00C4636F" w:rsidRPr="00B579AC" w:rsidRDefault="003B6E91" w:rsidP="003B6E91">
      <w:pPr>
        <w:pStyle w:val="ProductList-Body"/>
        <w:tabs>
          <w:tab w:val="clear" w:pos="158"/>
          <w:tab w:val="left" w:pos="180"/>
        </w:tabs>
        <w:spacing w:after="20"/>
        <w:ind w:left="187"/>
        <w:rPr>
          <w:lang w:val="pt-BR"/>
        </w:rPr>
      </w:pPr>
      <w:r>
        <w:rPr>
          <w:b/>
          <w:color w:val="000000" w:themeColor="text1"/>
          <w:lang w:val="de-DE"/>
        </w:rPr>
        <w:fldChar w:fldCharType="begin"/>
      </w:r>
      <w:r>
        <w:rPr>
          <w:b/>
          <w:color w:val="000000" w:themeColor="text1"/>
          <w:lang w:val="de-DE"/>
        </w:rPr>
        <w:instrText xml:space="preserve"> </w:instrText>
      </w:r>
      <w:r>
        <w:rPr>
          <w:rFonts w:ascii="Calibri" w:hAnsi="Calibri" w:cs="Calibri"/>
          <w:color w:val="1F497D"/>
        </w:rPr>
        <w:instrText>AutoTextList  \s NoStyle \t “</w:instrText>
      </w:r>
      <w:r w:rsidRPr="003B6E91">
        <w:rPr>
          <w:color w:val="000000" w:themeColor="text1"/>
          <w:lang w:val="pt-BR"/>
        </w:rPr>
        <w:instrText>Contrato para Campus e School</w:instrText>
      </w:r>
      <w:r>
        <w:rPr>
          <w:rFonts w:ascii="Calibri" w:hAnsi="Calibri" w:cs="Calibri"/>
          <w:color w:val="1F497D"/>
        </w:rPr>
        <w:instrText>”</w:instrText>
      </w:r>
      <w:r>
        <w:rPr>
          <w:b/>
          <w:color w:val="000000" w:themeColor="text1"/>
          <w:lang w:val="de-DE"/>
        </w:rPr>
        <w:instrText xml:space="preserve"> </w:instrText>
      </w:r>
      <w:r>
        <w:rPr>
          <w:b/>
          <w:color w:val="000000" w:themeColor="text1"/>
          <w:lang w:val="de-DE"/>
        </w:rPr>
        <w:fldChar w:fldCharType="separate"/>
      </w:r>
      <w:r w:rsidRPr="003B6E91">
        <w:rPr>
          <w:rFonts w:ascii="Calibri" w:hAnsi="Calibri" w:cs="Calibri"/>
          <w:b/>
          <w:bCs/>
        </w:rPr>
        <w:t>CA/SA</w:t>
      </w:r>
      <w:r>
        <w:rPr>
          <w:b/>
          <w:color w:val="000000" w:themeColor="text1"/>
          <w:lang w:val="de-DE"/>
        </w:rPr>
        <w:fldChar w:fldCharType="end"/>
      </w:r>
      <w:r w:rsidR="00183069">
        <w:rPr>
          <w:b/>
          <w:color w:val="000000" w:themeColor="text1"/>
          <w:lang w:val="de-DE"/>
        </w:rPr>
        <w:t xml:space="preserve"> </w:t>
      </w:r>
      <w:r w:rsidR="00BB73DC" w:rsidRPr="00B579AC">
        <w:rPr>
          <w:color w:val="000000" w:themeColor="text1"/>
          <w:lang w:val="pt-BR"/>
        </w:rPr>
        <w:t xml:space="preserve">= </w:t>
      </w:r>
      <w:r w:rsidR="00BB73DC" w:rsidRPr="00B579AC">
        <w:rPr>
          <w:color w:val="000000" w:themeColor="text1"/>
          <w:u w:val="single"/>
          <w:lang w:val="pt-BR"/>
        </w:rPr>
        <w:t>Contrato para Campus e School</w:t>
      </w:r>
      <w:r w:rsidR="00BB73DC" w:rsidRPr="00B579AC">
        <w:rPr>
          <w:color w:val="000000" w:themeColor="text1"/>
          <w:lang w:val="pt-BR"/>
        </w:rPr>
        <w:t>: Os números desta coluna representam unidades designadas quando o software é oferecido pelo Registro School de acordo com o Contrato para Campus e School.</w:t>
      </w:r>
    </w:p>
    <w:p w:rsidR="00C4636F" w:rsidRPr="00B579AC" w:rsidRDefault="0021184A" w:rsidP="003A61BC">
      <w:pPr>
        <w:pStyle w:val="ProductList-Body"/>
        <w:spacing w:after="20"/>
        <w:ind w:left="187"/>
        <w:rPr>
          <w:lang w:val="pt-BR"/>
        </w:rPr>
      </w:pPr>
      <w:r>
        <w:fldChar w:fldCharType="begin"/>
      </w:r>
      <w:r>
        <w:instrText xml:space="preserve"> </w:instrText>
      </w:r>
      <w:r>
        <w:rPr>
          <w:rFonts w:ascii="Calibri" w:hAnsi="Calibri" w:cs="Calibri"/>
          <w:color w:val="1F497D"/>
        </w:rPr>
        <w:instrText>AutoTextList  \s NoStyle \t “</w:instrText>
      </w:r>
      <w:r w:rsidR="003A61BC" w:rsidRPr="003A61BC">
        <w:rPr>
          <w:color w:val="000000" w:themeColor="text1"/>
          <w:lang w:val="pt-BR"/>
        </w:rPr>
        <w:instrText>Data Disponível</w:instrText>
      </w:r>
      <w:r>
        <w:rPr>
          <w:rFonts w:ascii="Calibri" w:hAnsi="Calibri" w:cs="Calibri"/>
          <w:color w:val="1F497D"/>
        </w:rPr>
        <w:instrText>”</w:instrText>
      </w:r>
      <w:r>
        <w:instrText xml:space="preserve"> </w:instrText>
      </w:r>
      <w:r>
        <w:fldChar w:fldCharType="separate"/>
      </w:r>
      <w:r w:rsidR="003A61BC" w:rsidRPr="003A61BC">
        <w:rPr>
          <w:rFonts w:ascii="Calibri" w:hAnsi="Calibri" w:cs="Calibri"/>
          <w:b/>
          <w:bCs/>
        </w:rPr>
        <w:t>DA</w:t>
      </w:r>
      <w:r>
        <w:fldChar w:fldCharType="end"/>
      </w:r>
      <w:r w:rsidR="00BB73DC" w:rsidRPr="00B579AC">
        <w:rPr>
          <w:color w:val="000000" w:themeColor="text1"/>
          <w:lang w:val="pt-BR"/>
        </w:rPr>
        <w:t xml:space="preserve"> = </w:t>
      </w:r>
      <w:r w:rsidR="00BB73DC" w:rsidRPr="00B579AC">
        <w:rPr>
          <w:color w:val="000000" w:themeColor="text1"/>
          <w:u w:val="single"/>
          <w:lang w:val="pt-BR"/>
        </w:rPr>
        <w:t>Data Disponível</w:t>
      </w:r>
      <w:r w:rsidR="00BB73DC" w:rsidRPr="00B579AC">
        <w:rPr>
          <w:color w:val="000000" w:themeColor="text1"/>
          <w:lang w:val="pt-BR"/>
        </w:rPr>
        <w:t>: A data em que um Produto está disponível pela primeira vez, designada como mês/ano. Para software, trata-se da data em que a Microsoft disponibiliza as licenças para pedido ou disponibiliza o software para download no Centro de Atendimento de Licenciamento por Volume (VLSC), o que ocorrer primeiro.</w:t>
      </w:r>
    </w:p>
    <w:p w:rsidR="00C4636F" w:rsidRPr="00D06F20" w:rsidRDefault="009A41C2" w:rsidP="00A50201">
      <w:pPr>
        <w:pStyle w:val="ProductList-Body"/>
        <w:spacing w:after="20"/>
        <w:ind w:left="187"/>
        <w:rPr>
          <w:lang w:val="en-IN"/>
        </w:rPr>
      </w:pPr>
      <w:r w:rsidRPr="00E02FBB">
        <w:fldChar w:fldCharType="begin"/>
      </w:r>
      <w:r w:rsidRPr="00D06F20">
        <w:rPr>
          <w:lang w:val="en-IN"/>
        </w:rPr>
        <w:instrText xml:space="preserve"> AutoTextList  \s NoStyle \t "</w:instrText>
      </w:r>
      <w:r w:rsidRPr="00D06F20">
        <w:rPr>
          <w:color w:val="000000" w:themeColor="text1"/>
          <w:lang w:val="en-IN"/>
        </w:rPr>
        <w:instrText>Contrato Enterprise e Contrato Enterprise Subscription</w:instrText>
      </w:r>
      <w:r w:rsidRPr="00D06F20">
        <w:rPr>
          <w:lang w:val="en-IN"/>
        </w:rPr>
        <w:instrText xml:space="preserve">" </w:instrText>
      </w:r>
      <w:r w:rsidRPr="00E02FBB">
        <w:fldChar w:fldCharType="separate"/>
      </w:r>
      <w:r w:rsidRPr="00D06F20">
        <w:rPr>
          <w:b/>
          <w:lang w:val="en-IN"/>
        </w:rPr>
        <w:t>EA/EAS</w:t>
      </w:r>
      <w:r w:rsidRPr="00E02FBB">
        <w:fldChar w:fldCharType="end"/>
      </w:r>
      <w:r w:rsidR="00BB73DC" w:rsidRPr="00D06F20">
        <w:rPr>
          <w:color w:val="000000" w:themeColor="text1"/>
          <w:lang w:val="en-IN"/>
        </w:rPr>
        <w:t xml:space="preserve"> = </w:t>
      </w:r>
      <w:r w:rsidR="00BB73DC" w:rsidRPr="00D06F20">
        <w:rPr>
          <w:color w:val="000000" w:themeColor="text1"/>
          <w:u w:val="single"/>
          <w:lang w:val="en-IN"/>
        </w:rPr>
        <w:t>Contrato Enterprise e Contrato Enterprise Subscription</w:t>
      </w:r>
      <w:r w:rsidR="00BB73DC" w:rsidRPr="00D06F20">
        <w:rPr>
          <w:color w:val="000000" w:themeColor="text1"/>
          <w:lang w:val="en-IN"/>
        </w:rPr>
        <w:t>.</w:t>
      </w:r>
    </w:p>
    <w:p w:rsidR="00C4636F" w:rsidRPr="00D06F20" w:rsidRDefault="009A41C2" w:rsidP="00A50201">
      <w:pPr>
        <w:pStyle w:val="ProductList-Body"/>
        <w:spacing w:after="20"/>
        <w:ind w:left="187"/>
        <w:rPr>
          <w:lang w:val="en-IN"/>
        </w:rPr>
      </w:pPr>
      <w:r w:rsidRPr="00E02FBB">
        <w:fldChar w:fldCharType="begin"/>
      </w:r>
      <w:r w:rsidRPr="00D06F20">
        <w:rPr>
          <w:lang w:val="en-IN"/>
        </w:rPr>
        <w:instrText xml:space="preserve"> AutoTextList  \s NoStyle \t </w:instrText>
      </w:r>
      <w:r w:rsidR="00C45932" w:rsidRPr="00D06F20">
        <w:rPr>
          <w:lang w:val="en-IN"/>
        </w:rPr>
        <w:instrText>"</w:instrText>
      </w:r>
      <w:r w:rsidR="00C45932" w:rsidRPr="00D06F20">
        <w:rPr>
          <w:color w:val="000000" w:themeColor="text1"/>
          <w:lang w:val="en-IN"/>
        </w:rPr>
        <w:instrText>Enrollment for Education Solutions</w:instrText>
      </w:r>
      <w:r w:rsidR="00C45932" w:rsidRPr="00D06F20">
        <w:rPr>
          <w:lang w:val="en-IN"/>
        </w:rPr>
        <w:instrText>"</w:instrText>
      </w:r>
      <w:r w:rsidRPr="00D06F20">
        <w:rPr>
          <w:lang w:val="en-IN"/>
        </w:rPr>
        <w:instrText xml:space="preserve"> </w:instrText>
      </w:r>
      <w:r w:rsidRPr="00E02FBB">
        <w:fldChar w:fldCharType="separate"/>
      </w:r>
      <w:r w:rsidR="00C45932" w:rsidRPr="00D06F20">
        <w:rPr>
          <w:b/>
          <w:lang w:val="en-IN"/>
        </w:rPr>
        <w:t>EES</w:t>
      </w:r>
      <w:r w:rsidRPr="00E02FBB">
        <w:fldChar w:fldCharType="end"/>
      </w:r>
      <w:r w:rsidR="00BB73DC" w:rsidRPr="00D06F20">
        <w:rPr>
          <w:color w:val="000000" w:themeColor="text1"/>
          <w:lang w:val="en-IN"/>
        </w:rPr>
        <w:t xml:space="preserve"> = </w:t>
      </w:r>
      <w:r w:rsidR="00BB73DC" w:rsidRPr="00D06F20">
        <w:rPr>
          <w:color w:val="000000" w:themeColor="text1"/>
          <w:u w:val="single"/>
          <w:lang w:val="en-IN"/>
        </w:rPr>
        <w:t>Enrollment for Education Solutions</w:t>
      </w:r>
      <w:r w:rsidR="00BB73DC" w:rsidRPr="00D06F20">
        <w:rPr>
          <w:color w:val="000000" w:themeColor="text1"/>
          <w:lang w:val="en-IN"/>
        </w:rPr>
        <w:t>: Inclui o Enrollment for Education Solutions e Open Value Subscription – Education Solutions</w:t>
      </w:r>
      <w:r w:rsidR="00BB73DC" w:rsidRPr="00D06F20">
        <w:rPr>
          <w:lang w:val="en-IN"/>
        </w:rPr>
        <w:t>.</w:t>
      </w:r>
    </w:p>
    <w:p w:rsidR="00C4636F" w:rsidRPr="00B579AC" w:rsidRDefault="00FE4C47" w:rsidP="00A50201">
      <w:pPr>
        <w:pStyle w:val="ProductList-Body"/>
        <w:spacing w:after="20"/>
        <w:ind w:left="187"/>
        <w:rPr>
          <w:lang w:val="pt-BR"/>
        </w:rPr>
      </w:pPr>
      <w:r w:rsidRPr="00B45683">
        <w:rPr>
          <w:b/>
          <w:color w:val="000000" w:themeColor="text1"/>
        </w:rPr>
        <w:fldChar w:fldCharType="begin"/>
      </w:r>
      <w:r w:rsidRPr="00B45683">
        <w:rPr>
          <w:b/>
          <w:color w:val="000000" w:themeColor="text1"/>
          <w:lang w:val="pt-BR"/>
        </w:rPr>
        <w:instrText xml:space="preserve"> </w:instrText>
      </w:r>
      <w:r w:rsidRPr="00B45683">
        <w:rPr>
          <w:color w:val="1F497D"/>
          <w:lang w:val="pt-BR"/>
        </w:rPr>
        <w:instrText>AutoTextList  \s NoStyle \t “</w:instrText>
      </w:r>
      <w:r w:rsidRPr="00B45683">
        <w:rPr>
          <w:color w:val="000000" w:themeColor="text1"/>
          <w:lang w:val="pt-BR"/>
        </w:rPr>
        <w:instrText>Licença</w:instrText>
      </w:r>
      <w:r w:rsidRPr="00B45683">
        <w:rPr>
          <w:color w:val="1F497D"/>
          <w:lang w:val="pt-BR"/>
        </w:rPr>
        <w:instrText>”</w:instrText>
      </w:r>
      <w:r w:rsidRPr="00B45683">
        <w:rPr>
          <w:b/>
          <w:color w:val="000000" w:themeColor="text1"/>
          <w:lang w:val="pt-BR"/>
        </w:rPr>
        <w:instrText xml:space="preserve"> </w:instrText>
      </w:r>
      <w:r w:rsidRPr="00B45683">
        <w:rPr>
          <w:b/>
          <w:color w:val="000000" w:themeColor="text1"/>
        </w:rPr>
        <w:fldChar w:fldCharType="separate"/>
      </w:r>
      <w:r w:rsidRPr="00B45683">
        <w:rPr>
          <w:b/>
          <w:color w:val="000000" w:themeColor="text1"/>
        </w:rPr>
        <w:fldChar w:fldCharType="begin"/>
      </w:r>
      <w:r w:rsidRPr="00B45683">
        <w:rPr>
          <w:b/>
          <w:color w:val="000000" w:themeColor="text1"/>
          <w:lang w:val="pt-BR"/>
        </w:rPr>
        <w:instrText xml:space="preserve"> AutoTextList  \s NoStyle \t "</w:instrText>
      </w:r>
      <w:r w:rsidRPr="00B45683">
        <w:rPr>
          <w:color w:val="000000" w:themeColor="text1"/>
          <w:u w:val="single"/>
          <w:lang w:val="pt-BR"/>
        </w:rPr>
        <w:instrText>Licença</w:instrText>
      </w:r>
      <w:r w:rsidRPr="00B45683">
        <w:rPr>
          <w:b/>
          <w:color w:val="000000" w:themeColor="text1"/>
          <w:lang w:val="pt-BR"/>
        </w:rPr>
        <w:instrText>"</w:instrText>
      </w:r>
      <w:r w:rsidRPr="00B45683">
        <w:rPr>
          <w:b/>
          <w:color w:val="000000" w:themeColor="text1"/>
        </w:rPr>
        <w:fldChar w:fldCharType="separate"/>
      </w:r>
      <w:r w:rsidRPr="00B45683">
        <w:rPr>
          <w:b/>
          <w:color w:val="000000" w:themeColor="text1"/>
          <w:lang w:val="pt-BR"/>
        </w:rPr>
        <w:t>L</w:t>
      </w:r>
      <w:r w:rsidRPr="00B45683">
        <w:rPr>
          <w:b/>
          <w:color w:val="000000" w:themeColor="text1"/>
        </w:rPr>
        <w:fldChar w:fldCharType="end"/>
      </w:r>
      <w:r w:rsidRPr="00B45683">
        <w:rPr>
          <w:b/>
          <w:color w:val="000000" w:themeColor="text1"/>
          <w:lang w:val="pt-BR"/>
        </w:rPr>
        <w:t xml:space="preserve"> </w:t>
      </w:r>
      <w:r w:rsidRPr="00B45683">
        <w:rPr>
          <w:b/>
          <w:color w:val="000000" w:themeColor="text1"/>
        </w:rPr>
        <w:fldChar w:fldCharType="end"/>
      </w:r>
      <w:r w:rsidR="00BB73DC" w:rsidRPr="00B579AC">
        <w:rPr>
          <w:color w:val="000000" w:themeColor="text1"/>
          <w:lang w:val="pt-BR"/>
        </w:rPr>
        <w:t xml:space="preserve">= </w:t>
      </w:r>
      <w:r w:rsidR="00BB73DC" w:rsidRPr="00B579AC">
        <w:rPr>
          <w:color w:val="000000" w:themeColor="text1"/>
          <w:u w:val="single"/>
          <w:lang w:val="pt-BR"/>
        </w:rPr>
        <w:t>Licença</w:t>
      </w:r>
      <w:r w:rsidR="00BB73DC" w:rsidRPr="00B579AC">
        <w:rPr>
          <w:color w:val="000000" w:themeColor="text1"/>
          <w:lang w:val="pt-BR"/>
        </w:rPr>
        <w:t>: Valor em pontos designado para o software indicado.</w:t>
      </w:r>
    </w:p>
    <w:p w:rsidR="00C4636F" w:rsidRPr="00B579AC" w:rsidRDefault="003A61BC" w:rsidP="003A61BC">
      <w:pPr>
        <w:pStyle w:val="ProductList-Body"/>
        <w:spacing w:after="20"/>
        <w:ind w:left="187"/>
        <w:rPr>
          <w:lang w:val="pt-BR"/>
        </w:rPr>
      </w:pPr>
      <w:r>
        <w:fldChar w:fldCharType="begin"/>
      </w:r>
      <w:r>
        <w:instrText xml:space="preserve"> </w:instrText>
      </w:r>
      <w:r>
        <w:rPr>
          <w:rFonts w:ascii="Calibri" w:hAnsi="Calibri" w:cs="Calibri"/>
          <w:color w:val="1F497D"/>
        </w:rPr>
        <w:instrText>AutoTextList  \s NoStyle \t “</w:instrText>
      </w:r>
      <w:r w:rsidRPr="003A61BC">
        <w:rPr>
          <w:color w:val="000000" w:themeColor="text1"/>
          <w:lang w:val="pt-BR"/>
        </w:rPr>
        <w:instrText>Licença e Software Assurance (L&amp;SA)</w:instrText>
      </w:r>
      <w:r>
        <w:rPr>
          <w:rFonts w:ascii="Calibri" w:hAnsi="Calibri" w:cs="Calibri"/>
          <w:color w:val="1F497D"/>
        </w:rPr>
        <w:instrText>”</w:instrText>
      </w:r>
      <w:r>
        <w:instrText xml:space="preserve"> </w:instrText>
      </w:r>
      <w:r>
        <w:fldChar w:fldCharType="separate"/>
      </w:r>
      <w:r w:rsidRPr="003A61BC">
        <w:rPr>
          <w:rFonts w:ascii="Calibri" w:hAnsi="Calibri" w:cs="Calibri"/>
          <w:b/>
          <w:bCs/>
        </w:rPr>
        <w:t>L/SA</w:t>
      </w:r>
      <w:r>
        <w:fldChar w:fldCharType="end"/>
      </w:r>
      <w:r w:rsidR="00183069" w:rsidRPr="00183069">
        <w:rPr>
          <w:lang w:val="pt-BR"/>
        </w:rPr>
        <w:t xml:space="preserve"> </w:t>
      </w:r>
      <w:r w:rsidR="00BB73DC" w:rsidRPr="00B579AC">
        <w:rPr>
          <w:color w:val="000000" w:themeColor="text1"/>
          <w:lang w:val="pt-BR"/>
        </w:rPr>
        <w:t xml:space="preserve">= </w:t>
      </w:r>
      <w:r w:rsidR="00BB73DC" w:rsidRPr="00B579AC">
        <w:rPr>
          <w:color w:val="000000" w:themeColor="text1"/>
          <w:u w:val="single"/>
          <w:lang w:val="pt-BR"/>
        </w:rPr>
        <w:t>Licença e Software Assurance (L&amp;SA)</w:t>
      </w:r>
      <w:r w:rsidR="00BB73DC" w:rsidRPr="00B579AC">
        <w:rPr>
          <w:color w:val="000000" w:themeColor="text1"/>
          <w:lang w:val="pt-BR"/>
        </w:rPr>
        <w:t>: Valor em pontos designado quando a Licença e Software Assurance (L&amp;SA) são oferecidos para compra ao mesmo tempo.</w:t>
      </w:r>
    </w:p>
    <w:p w:rsidR="00C4636F" w:rsidRPr="00B579AC" w:rsidRDefault="00D81065" w:rsidP="00D81065">
      <w:pPr>
        <w:pStyle w:val="ProductList-Body"/>
        <w:spacing w:after="20"/>
        <w:ind w:left="187"/>
        <w:rPr>
          <w:lang w:val="pt-BR"/>
        </w:rPr>
      </w:pPr>
      <w:r>
        <w:rPr>
          <w:color w:val="000000" w:themeColor="text1"/>
          <w:lang w:val="fr-CA"/>
        </w:rPr>
        <w:fldChar w:fldCharType="begin"/>
      </w:r>
      <w:r>
        <w:rPr>
          <w:color w:val="000000" w:themeColor="text1"/>
          <w:lang w:val="fr-CA"/>
        </w:rPr>
        <w:instrText xml:space="preserve"> </w:instrText>
      </w:r>
      <w:r>
        <w:rPr>
          <w:rFonts w:ascii="Calibri" w:hAnsi="Calibri" w:cs="Calibri"/>
          <w:color w:val="1F497D"/>
        </w:rPr>
        <w:instrText>AutoTextList  \s NoStyle \t “</w:instrText>
      </w:r>
      <w:r w:rsidRPr="00D81065">
        <w:rPr>
          <w:color w:val="000000" w:themeColor="text1"/>
          <w:lang w:val="pt-BR"/>
        </w:rPr>
        <w:instrText>Contrato de Produtos e Serviços da Microsoft</w:instrText>
      </w:r>
      <w:r>
        <w:rPr>
          <w:rFonts w:ascii="Calibri" w:hAnsi="Calibri" w:cs="Calibri"/>
          <w:color w:val="1F497D"/>
        </w:rPr>
        <w:instrText>”</w:instrText>
      </w:r>
      <w:r>
        <w:rPr>
          <w:color w:val="000000" w:themeColor="text1"/>
          <w:lang w:val="fr-CA"/>
        </w:rPr>
        <w:instrText xml:space="preserve"> </w:instrText>
      </w:r>
      <w:r>
        <w:rPr>
          <w:color w:val="000000" w:themeColor="text1"/>
          <w:lang w:val="fr-CA"/>
        </w:rPr>
        <w:fldChar w:fldCharType="separate"/>
      </w:r>
      <w:r w:rsidRPr="00D81065">
        <w:rPr>
          <w:rFonts w:ascii="Calibri" w:hAnsi="Calibri" w:cs="Calibri"/>
          <w:b/>
          <w:bCs/>
        </w:rPr>
        <w:t>MPSA</w:t>
      </w:r>
      <w:r>
        <w:rPr>
          <w:color w:val="000000" w:themeColor="text1"/>
          <w:lang w:val="fr-CA"/>
        </w:rPr>
        <w:fldChar w:fldCharType="end"/>
      </w:r>
      <w:r w:rsidR="00183069">
        <w:rPr>
          <w:color w:val="000000" w:themeColor="text1"/>
          <w:lang w:val="fr-CA"/>
        </w:rPr>
        <w:t xml:space="preserve"> </w:t>
      </w:r>
      <w:r w:rsidR="00BB73DC" w:rsidRPr="00B579AC">
        <w:rPr>
          <w:color w:val="000000" w:themeColor="text1"/>
          <w:lang w:val="pt-BR"/>
        </w:rPr>
        <w:t xml:space="preserve">= </w:t>
      </w:r>
      <w:r w:rsidR="00BB73DC" w:rsidRPr="00B579AC">
        <w:rPr>
          <w:color w:val="000000" w:themeColor="text1"/>
          <w:u w:val="single"/>
          <w:lang w:val="pt-BR"/>
        </w:rPr>
        <w:t>Contrato de Produtos e Serviços da Microsoft</w:t>
      </w:r>
      <w:r w:rsidR="00BB73DC" w:rsidRPr="00B579AC">
        <w:rPr>
          <w:color w:val="000000" w:themeColor="text1"/>
          <w:lang w:val="pt-BR"/>
        </w:rPr>
        <w:t>.</w:t>
      </w:r>
    </w:p>
    <w:p w:rsidR="00C4636F" w:rsidRPr="00B579AC" w:rsidRDefault="00A84906" w:rsidP="00A50201">
      <w:pPr>
        <w:pStyle w:val="ProductList-Body"/>
        <w:spacing w:after="20"/>
        <w:ind w:left="187"/>
        <w:rPr>
          <w:lang w:val="pt-BR"/>
        </w:rPr>
      </w:pPr>
      <w:r w:rsidRPr="00E02FBB">
        <w:fldChar w:fldCharType="begin"/>
      </w:r>
      <w:r w:rsidRPr="00B579AC">
        <w:rPr>
          <w:lang w:val="pt-BR"/>
        </w:rPr>
        <w:instrText xml:space="preserve"> AutoTextList  \s NoStyle \t "</w:instrText>
      </w:r>
      <w:r w:rsidRPr="00B579AC">
        <w:rPr>
          <w:color w:val="000000" w:themeColor="text1"/>
          <w:lang w:val="pt-BR"/>
        </w:rPr>
        <w:instrText>Licença Open</w:instrText>
      </w:r>
      <w:r w:rsidRPr="00B579AC">
        <w:rPr>
          <w:lang w:val="pt-BR"/>
        </w:rPr>
        <w:instrText xml:space="preserve">" </w:instrText>
      </w:r>
      <w:r w:rsidRPr="00E02FBB">
        <w:fldChar w:fldCharType="separate"/>
      </w:r>
      <w:r w:rsidRPr="00B579AC">
        <w:rPr>
          <w:b/>
          <w:color w:val="000000" w:themeColor="text1"/>
          <w:lang w:val="pt-BR"/>
        </w:rPr>
        <w:t>OL</w:t>
      </w:r>
      <w:r w:rsidRPr="00E02FBB">
        <w:fldChar w:fldCharType="end"/>
      </w:r>
      <w:r w:rsidR="00BB73DC" w:rsidRPr="00B579AC">
        <w:rPr>
          <w:color w:val="000000" w:themeColor="text1"/>
          <w:lang w:val="pt-BR"/>
        </w:rPr>
        <w:t xml:space="preserve"> = </w:t>
      </w:r>
      <w:r w:rsidR="00BB73DC" w:rsidRPr="00B579AC">
        <w:rPr>
          <w:color w:val="000000" w:themeColor="text1"/>
          <w:u w:val="single"/>
          <w:lang w:val="pt-BR"/>
        </w:rPr>
        <w:t>Licença Open</w:t>
      </w:r>
      <w:r w:rsidR="00BB73DC" w:rsidRPr="00B579AC">
        <w:rPr>
          <w:color w:val="000000" w:themeColor="text1"/>
          <w:lang w:val="pt-BR"/>
        </w:rPr>
        <w:t>: O componente exclusivo Licença Open dos programas Open. A Licença Open inclui Licença Open, Licença Open para Academic, Licença Open para Government e Licença Open para Charity, onde estiverem disponíveis.</w:t>
      </w:r>
    </w:p>
    <w:p w:rsidR="00C4636F" w:rsidRPr="00B579AC" w:rsidRDefault="00A84906" w:rsidP="00A50201">
      <w:pPr>
        <w:pStyle w:val="ProductList-Body"/>
        <w:spacing w:after="20"/>
        <w:ind w:left="187"/>
        <w:rPr>
          <w:lang w:val="pt-BR"/>
        </w:rPr>
      </w:pPr>
      <w:r w:rsidRPr="00E02FBB">
        <w:rPr>
          <w:b/>
        </w:rPr>
        <w:fldChar w:fldCharType="begin"/>
      </w:r>
      <w:r w:rsidRPr="00B579AC">
        <w:rPr>
          <w:b/>
          <w:lang w:val="pt-BR"/>
        </w:rPr>
        <w:instrText xml:space="preserve"> AutoTextList  \s NoStyle \t "</w:instrText>
      </w:r>
      <w:r w:rsidRPr="00B579AC">
        <w:rPr>
          <w:b/>
          <w:color w:val="000000" w:themeColor="text1"/>
          <w:lang w:val="pt-BR"/>
        </w:rPr>
        <w:instrText>Mínimo de Licenças Open</w:instrText>
      </w:r>
      <w:r w:rsidRPr="00B579AC">
        <w:rPr>
          <w:b/>
          <w:lang w:val="pt-BR"/>
        </w:rPr>
        <w:instrText xml:space="preserve">" </w:instrText>
      </w:r>
      <w:r w:rsidRPr="00E02FBB">
        <w:rPr>
          <w:b/>
        </w:rPr>
        <w:fldChar w:fldCharType="separate"/>
      </w:r>
      <w:r w:rsidRPr="00B579AC">
        <w:rPr>
          <w:b/>
          <w:lang w:val="pt-BR"/>
        </w:rPr>
        <w:t>OM</w:t>
      </w:r>
      <w:r w:rsidRPr="00E02FBB">
        <w:rPr>
          <w:b/>
        </w:rPr>
        <w:fldChar w:fldCharType="end"/>
      </w:r>
      <w:r w:rsidR="00BB73DC" w:rsidRPr="00B579AC">
        <w:rPr>
          <w:color w:val="000000" w:themeColor="text1"/>
          <w:lang w:val="pt-BR"/>
        </w:rPr>
        <w:t xml:space="preserve"> = </w:t>
      </w:r>
      <w:r w:rsidR="00BB73DC" w:rsidRPr="00B579AC">
        <w:rPr>
          <w:color w:val="000000" w:themeColor="text1"/>
          <w:u w:val="single"/>
          <w:lang w:val="pt-BR"/>
        </w:rPr>
        <w:t>Mínimo de Licenças Open</w:t>
      </w:r>
      <w:r w:rsidR="00BB73DC" w:rsidRPr="00B579AC">
        <w:rPr>
          <w:color w:val="000000" w:themeColor="text1"/>
          <w:lang w:val="pt-BR"/>
        </w:rPr>
        <w:t>: Cada Licença conta unicamente como cinco Licenças para fins do pedido inicial mínimo nos programas Licença Open e/ou Open Value. O valor indica para qual programa essa condição está em vigor.</w:t>
      </w:r>
    </w:p>
    <w:p w:rsidR="00477621" w:rsidRPr="00E02FBB" w:rsidRDefault="00A84906" w:rsidP="00A50201">
      <w:pPr>
        <w:pStyle w:val="ProductList-Body"/>
        <w:spacing w:after="20"/>
        <w:ind w:left="187"/>
      </w:pPr>
      <w:r w:rsidRPr="00E02FBB">
        <w:fldChar w:fldCharType="begin"/>
      </w:r>
      <w:r w:rsidRPr="00E02FBB">
        <w:instrText xml:space="preserve"> AutoTextList  \s NoStyle \t "</w:instrText>
      </w:r>
      <w:r w:rsidRPr="00E02FBB">
        <w:rPr>
          <w:color w:val="000000" w:themeColor="text1"/>
        </w:rPr>
        <w:instrText>Open Value</w:instrText>
      </w:r>
      <w:r w:rsidRPr="00E02FBB">
        <w:instrText xml:space="preserve"> "</w:instrText>
      </w:r>
      <w:r w:rsidRPr="00E02FBB">
        <w:fldChar w:fldCharType="separate"/>
      </w:r>
      <w:r w:rsidRPr="00E02FBB">
        <w:rPr>
          <w:b/>
        </w:rPr>
        <w:t>OV</w:t>
      </w:r>
      <w:r w:rsidRPr="00E02FBB">
        <w:fldChar w:fldCharType="end"/>
      </w:r>
      <w:r w:rsidR="00BB73DC" w:rsidRPr="00E02FBB">
        <w:rPr>
          <w:color w:val="000000" w:themeColor="text1"/>
        </w:rPr>
        <w:t xml:space="preserve"> = </w:t>
      </w:r>
      <w:r w:rsidR="00BB73DC" w:rsidRPr="00E02FBB">
        <w:rPr>
          <w:color w:val="000000" w:themeColor="text1"/>
          <w:u w:val="single"/>
        </w:rPr>
        <w:t>Open Value</w:t>
      </w:r>
      <w:r w:rsidR="00BB73DC" w:rsidRPr="00E02FBB">
        <w:rPr>
          <w:color w:val="000000" w:themeColor="text1"/>
        </w:rPr>
        <w:t xml:space="preserve">: Inclui Open Value e Open Value for Government. </w:t>
      </w:r>
    </w:p>
    <w:p w:rsidR="00C4636F" w:rsidRPr="00E02FBB" w:rsidRDefault="00A84906" w:rsidP="00A50201">
      <w:pPr>
        <w:pStyle w:val="ProductList-Body"/>
        <w:spacing w:after="20"/>
        <w:ind w:left="187"/>
      </w:pPr>
      <w:r w:rsidRPr="00E02FBB">
        <w:fldChar w:fldCharType="begin"/>
      </w:r>
      <w:r w:rsidRPr="00E02FBB">
        <w:instrText xml:space="preserve"> AutoTextList  \s NoStyle \t "</w:instrText>
      </w:r>
      <w:r w:rsidRPr="00E02FBB">
        <w:rPr>
          <w:color w:val="000000" w:themeColor="text1"/>
        </w:rPr>
        <w:instrText>Open Value e Open Value Subscription</w:instrText>
      </w:r>
      <w:r w:rsidRPr="00E02FBB">
        <w:instrText xml:space="preserve">" </w:instrText>
      </w:r>
      <w:r w:rsidRPr="00E02FBB">
        <w:fldChar w:fldCharType="separate"/>
      </w:r>
      <w:r w:rsidRPr="00E02FBB">
        <w:rPr>
          <w:b/>
        </w:rPr>
        <w:t>OV/OVS</w:t>
      </w:r>
      <w:r w:rsidRPr="00E02FBB">
        <w:fldChar w:fldCharType="end"/>
      </w:r>
      <w:r w:rsidR="00BB73DC" w:rsidRPr="00E02FBB">
        <w:rPr>
          <w:color w:val="000000" w:themeColor="text1"/>
        </w:rPr>
        <w:t xml:space="preserve"> = </w:t>
      </w:r>
      <w:r w:rsidR="00BB73DC" w:rsidRPr="00E02FBB">
        <w:rPr>
          <w:color w:val="000000" w:themeColor="text1"/>
          <w:u w:val="single"/>
        </w:rPr>
        <w:t>Open Value e Open Value Subscription</w:t>
      </w:r>
      <w:r w:rsidR="00BB73DC" w:rsidRPr="00E02FBB">
        <w:rPr>
          <w:color w:val="000000" w:themeColor="text1"/>
        </w:rPr>
        <w:t xml:space="preserve">: Inclui Open Value, Open Value Subscription, Open Value for Government e Open Value Subscription for Government. </w:t>
      </w:r>
    </w:p>
    <w:p w:rsidR="00BE646A" w:rsidRPr="00B579AC" w:rsidRDefault="00BE646A" w:rsidP="00A50201">
      <w:pPr>
        <w:pStyle w:val="ProductList-Body"/>
        <w:spacing w:after="20"/>
        <w:ind w:left="187"/>
        <w:rPr>
          <w:lang w:val="pt-BR"/>
        </w:rPr>
      </w:pPr>
      <w:r w:rsidRPr="00B579AC">
        <w:rPr>
          <w:b/>
          <w:color w:val="000000" w:themeColor="text1"/>
          <w:lang w:val="pt-BR"/>
        </w:rPr>
        <w:lastRenderedPageBreak/>
        <w:t>Ponto</w:t>
      </w:r>
      <w:r w:rsidRPr="00B579AC">
        <w:rPr>
          <w:color w:val="000000" w:themeColor="text1"/>
          <w:lang w:val="pt-BR"/>
        </w:rPr>
        <w:t xml:space="preserve"> = O valor atribuído a um Produto usado para calcular a categoria de preço de volume aplicável ao contrato de um cliente.</w:t>
      </w:r>
    </w:p>
    <w:p w:rsidR="00C4636F" w:rsidRPr="00B579AC" w:rsidRDefault="00741C61" w:rsidP="00741C61">
      <w:pPr>
        <w:pStyle w:val="ProductList-Body"/>
        <w:spacing w:after="20"/>
        <w:ind w:left="187"/>
        <w:rPr>
          <w:lang w:val="pt-BR"/>
        </w:rPr>
      </w:pPr>
      <w:r>
        <w:fldChar w:fldCharType="begin"/>
      </w:r>
      <w:r>
        <w:instrText xml:space="preserve"> </w:instrText>
      </w:r>
      <w:r>
        <w:rPr>
          <w:rFonts w:ascii="Calibri" w:hAnsi="Calibri" w:cs="Calibri"/>
          <w:color w:val="1F497D"/>
        </w:rPr>
        <w:instrText>AutoTextList  \s NoStyle \t “</w:instrText>
      </w:r>
      <w:r w:rsidRPr="00741C61">
        <w:rPr>
          <w:color w:val="000000" w:themeColor="text1"/>
          <w:lang w:val="pt-BR"/>
        </w:rPr>
        <w:instrText>Software Assurance</w:instrText>
      </w:r>
      <w:r>
        <w:rPr>
          <w:rFonts w:ascii="Calibri" w:hAnsi="Calibri" w:cs="Calibri"/>
          <w:color w:val="1F497D"/>
        </w:rPr>
        <w:instrText>”</w:instrText>
      </w:r>
      <w:r>
        <w:instrText xml:space="preserve"> </w:instrText>
      </w:r>
      <w:r>
        <w:fldChar w:fldCharType="separate"/>
      </w:r>
      <w:r w:rsidR="00F755F7" w:rsidRPr="00741C61">
        <w:rPr>
          <w:rFonts w:ascii="Calibri" w:hAnsi="Calibri" w:cs="Calibri"/>
          <w:b/>
          <w:bCs/>
        </w:rPr>
        <w:t>SA</w:t>
      </w:r>
      <w:r>
        <w:fldChar w:fldCharType="end"/>
      </w:r>
      <w:r w:rsidR="00BB73DC" w:rsidRPr="00B579AC">
        <w:rPr>
          <w:b/>
          <w:color w:val="000000" w:themeColor="text1"/>
          <w:lang w:val="pt-BR"/>
        </w:rPr>
        <w:t xml:space="preserve"> </w:t>
      </w:r>
      <w:r w:rsidR="00BB73DC" w:rsidRPr="00B579AC">
        <w:rPr>
          <w:color w:val="000000" w:themeColor="text1"/>
          <w:lang w:val="pt-BR"/>
        </w:rPr>
        <w:t xml:space="preserve">= </w:t>
      </w:r>
      <w:r w:rsidR="00BB73DC" w:rsidRPr="00B579AC">
        <w:rPr>
          <w:color w:val="000000" w:themeColor="text1"/>
          <w:u w:val="single"/>
          <w:lang w:val="pt-BR"/>
        </w:rPr>
        <w:t>Software Assurance</w:t>
      </w:r>
      <w:r w:rsidR="00BB73DC" w:rsidRPr="00B579AC">
        <w:rPr>
          <w:color w:val="000000" w:themeColor="text1"/>
          <w:lang w:val="pt-BR"/>
        </w:rPr>
        <w:t>: Valor em pontos designado quando o Software Assurance é oferecido para o software indicado</w:t>
      </w:r>
    </w:p>
    <w:p w:rsidR="00C4636F" w:rsidRPr="00B579AC" w:rsidRDefault="00867A6D" w:rsidP="00867A6D">
      <w:pPr>
        <w:pStyle w:val="ProductList-Body"/>
        <w:spacing w:after="20"/>
        <w:ind w:left="187"/>
        <w:rPr>
          <w:lang w:val="pt-BR"/>
        </w:rPr>
      </w:pPr>
      <w:r>
        <w:rPr>
          <w:b/>
        </w:rPr>
        <w:fldChar w:fldCharType="begin"/>
      </w:r>
      <w:r>
        <w:rPr>
          <w:b/>
        </w:rPr>
        <w:instrText xml:space="preserve"> </w:instrText>
      </w:r>
      <w:r>
        <w:rPr>
          <w:rFonts w:ascii="Calibri" w:hAnsi="Calibri" w:cs="Calibri"/>
          <w:color w:val="1F497D"/>
        </w:rPr>
        <w:instrText>AutoTextList  \s NoStyle \t “</w:instrText>
      </w:r>
      <w:r w:rsidRPr="00867A6D">
        <w:rPr>
          <w:color w:val="000000" w:themeColor="text1"/>
          <w:lang w:val="pt-BR"/>
        </w:rPr>
        <w:instrText>Registro de Servidor e Nuvem</w:instrText>
      </w:r>
      <w:r>
        <w:rPr>
          <w:rFonts w:ascii="Calibri" w:hAnsi="Calibri" w:cs="Calibri"/>
          <w:color w:val="1F497D"/>
        </w:rPr>
        <w:instrText>”</w:instrText>
      </w:r>
      <w:r>
        <w:rPr>
          <w:b/>
        </w:rPr>
        <w:instrText xml:space="preserve"> </w:instrText>
      </w:r>
      <w:r>
        <w:rPr>
          <w:b/>
        </w:rPr>
        <w:fldChar w:fldCharType="separate"/>
      </w:r>
      <w:r w:rsidRPr="00867A6D">
        <w:rPr>
          <w:rFonts w:ascii="Calibri" w:hAnsi="Calibri" w:cs="Calibri"/>
          <w:b/>
          <w:bCs/>
        </w:rPr>
        <w:t>SCE</w:t>
      </w:r>
      <w:r>
        <w:rPr>
          <w:b/>
        </w:rPr>
        <w:fldChar w:fldCharType="end"/>
      </w:r>
      <w:r w:rsidR="00BB73DC" w:rsidRPr="00B579AC">
        <w:rPr>
          <w:color w:val="000000" w:themeColor="text1"/>
          <w:lang w:val="pt-BR"/>
        </w:rPr>
        <w:t xml:space="preserve"> = </w:t>
      </w:r>
      <w:r w:rsidR="00BB73DC" w:rsidRPr="00B579AC">
        <w:rPr>
          <w:color w:val="000000" w:themeColor="text1"/>
          <w:u w:val="single"/>
          <w:lang w:val="pt-BR"/>
        </w:rPr>
        <w:t>Registro de Servidor e Nuvem</w:t>
      </w:r>
      <w:r w:rsidR="00BB73DC" w:rsidRPr="00B579AC">
        <w:rPr>
          <w:color w:val="000000" w:themeColor="text1"/>
          <w:lang w:val="pt-BR"/>
        </w:rPr>
        <w:t>.</w:t>
      </w:r>
    </w:p>
    <w:p w:rsidR="00407E60" w:rsidRPr="00B579AC" w:rsidRDefault="00867A6D" w:rsidP="00867A6D">
      <w:pPr>
        <w:pStyle w:val="ProductList-Body"/>
        <w:ind w:left="180"/>
        <w:rPr>
          <w:lang w:val="pt-BR"/>
        </w:rPr>
      </w:pPr>
      <w:r>
        <w:fldChar w:fldCharType="begin"/>
      </w:r>
      <w:r>
        <w:instrText xml:space="preserve"> </w:instrText>
      </w:r>
      <w:r>
        <w:rPr>
          <w:rFonts w:ascii="Calibri" w:hAnsi="Calibri" w:cs="Calibri"/>
          <w:color w:val="1F497D"/>
        </w:rPr>
        <w:instrText>AutoTextList  \s NoStyle \t “</w:instrText>
      </w:r>
      <w:r w:rsidRPr="00867A6D">
        <w:rPr>
          <w:color w:val="000000" w:themeColor="text1"/>
          <w:lang w:val="en-IN"/>
        </w:rPr>
        <w:instrText>Select e Select Plus</w:instrText>
      </w:r>
      <w:r>
        <w:rPr>
          <w:rFonts w:ascii="Calibri" w:hAnsi="Calibri" w:cs="Calibri"/>
          <w:color w:val="1F497D"/>
        </w:rPr>
        <w:instrText>”</w:instrText>
      </w:r>
      <w:r>
        <w:instrText xml:space="preserve"> </w:instrText>
      </w:r>
      <w:r>
        <w:fldChar w:fldCharType="separate"/>
      </w:r>
      <w:r w:rsidRPr="00867A6D">
        <w:rPr>
          <w:rFonts w:ascii="Calibri" w:hAnsi="Calibri" w:cs="Calibri"/>
          <w:b/>
          <w:bCs/>
        </w:rPr>
        <w:t>S/S+</w:t>
      </w:r>
      <w:r>
        <w:fldChar w:fldCharType="end"/>
      </w:r>
      <w:r w:rsidR="00183069">
        <w:t xml:space="preserve"> </w:t>
      </w:r>
      <w:r w:rsidR="00BB73DC" w:rsidRPr="00D06F20">
        <w:rPr>
          <w:color w:val="000000" w:themeColor="text1"/>
          <w:lang w:val="en-IN"/>
        </w:rPr>
        <w:t xml:space="preserve">= </w:t>
      </w:r>
      <w:r w:rsidR="00BB73DC" w:rsidRPr="00D06F20">
        <w:rPr>
          <w:color w:val="000000" w:themeColor="text1"/>
          <w:u w:val="single"/>
          <w:lang w:val="en-IN"/>
        </w:rPr>
        <w:t>Select e Select Plus</w:t>
      </w:r>
      <w:r w:rsidR="00BB73DC" w:rsidRPr="00D06F20">
        <w:rPr>
          <w:color w:val="000000" w:themeColor="text1"/>
          <w:lang w:val="en-IN"/>
        </w:rPr>
        <w:t xml:space="preserve">. </w:t>
      </w:r>
      <w:r w:rsidR="00BB73DC" w:rsidRPr="00B579AC">
        <w:rPr>
          <w:color w:val="000000" w:themeColor="text1"/>
          <w:lang w:val="pt-BR"/>
        </w:rPr>
        <w:t>Também inclui Select para Academic, Select Plus para Academic, Select para Government e Select Plus para Government.</w:t>
      </w:r>
    </w:p>
    <w:p w:rsidR="00407E60" w:rsidRPr="00B579AC" w:rsidRDefault="00407E60" w:rsidP="004F3C6D">
      <w:pPr>
        <w:pStyle w:val="ProductList-Body"/>
        <w:rPr>
          <w:lang w:val="pt-BR"/>
        </w:rPr>
      </w:pPr>
    </w:p>
    <w:p w:rsidR="002E402E" w:rsidRPr="00B579AC" w:rsidRDefault="002E402E" w:rsidP="002E402E">
      <w:pPr>
        <w:pStyle w:val="ProductList-Body"/>
        <w:rPr>
          <w:lang w:val="pt-BR"/>
        </w:rPr>
      </w:pPr>
      <w:r w:rsidRPr="00B579AC">
        <w:rPr>
          <w:b/>
          <w:color w:val="00188F"/>
          <w:lang w:val="pt-BR"/>
        </w:rPr>
        <w:t>Valor das Células</w:t>
      </w:r>
    </w:p>
    <w:p w:rsidR="002E402E" w:rsidRPr="00B579AC" w:rsidRDefault="0031737B" w:rsidP="00A50201">
      <w:pPr>
        <w:pStyle w:val="ProductList-Body"/>
        <w:spacing w:after="20"/>
        <w:ind w:left="187"/>
        <w:rPr>
          <w:lang w:val="pt-BR"/>
        </w:rPr>
      </w:pPr>
      <w:r w:rsidRPr="00B579AC">
        <w:rPr>
          <w:lang w:val="pt-BR"/>
        </w:rPr>
        <w:t xml:space="preserve"> </w:t>
      </w:r>
      <w:r w:rsidR="00FE4C47" w:rsidRPr="00B45683">
        <w:rPr>
          <w:b/>
          <w:bCs/>
        </w:rPr>
        <w:fldChar w:fldCharType="begin"/>
      </w:r>
      <w:r w:rsidR="00FE4C47" w:rsidRPr="00B45683">
        <w:rPr>
          <w:b/>
          <w:bCs/>
          <w:lang w:val="pt-BR"/>
        </w:rPr>
        <w:instrText xml:space="preserve"> </w:instrText>
      </w:r>
      <w:r w:rsidR="00FE4C47" w:rsidRPr="00B45683">
        <w:rPr>
          <w:color w:val="1F497D"/>
          <w:lang w:val="pt-BR"/>
        </w:rPr>
        <w:instrText>AutoTextList  \s NoStyle \t “</w:instrText>
      </w:r>
      <w:r w:rsidR="00FE4C47" w:rsidRPr="00B45683">
        <w:rPr>
          <w:lang w:val="pt-BR"/>
        </w:rPr>
        <w:instrText>Produto Adicional</w:instrText>
      </w:r>
      <w:r w:rsidR="00FE4C47" w:rsidRPr="00B45683">
        <w:rPr>
          <w:color w:val="1F497D"/>
          <w:lang w:val="pt-BR"/>
        </w:rPr>
        <w:instrText>”</w:instrText>
      </w:r>
      <w:r w:rsidR="00FE4C47" w:rsidRPr="00B45683">
        <w:rPr>
          <w:b/>
          <w:bCs/>
          <w:lang w:val="pt-BR"/>
        </w:rPr>
        <w:instrText xml:space="preserve"> </w:instrText>
      </w:r>
      <w:r w:rsidR="00FE4C47" w:rsidRPr="00B45683">
        <w:rPr>
          <w:b/>
          <w:bCs/>
        </w:rPr>
        <w:fldChar w:fldCharType="separate"/>
      </w:r>
      <w:r w:rsidR="00FE4C47" w:rsidRPr="00B45683">
        <w:rPr>
          <w:b/>
          <w:bCs/>
          <w:color w:val="000000" w:themeColor="text1"/>
          <w:lang w:val="pt-BR"/>
        </w:rPr>
        <w:t xml:space="preserve">A </w:t>
      </w:r>
      <w:r w:rsidR="00FE4C47" w:rsidRPr="00B45683">
        <w:rPr>
          <w:b/>
          <w:bCs/>
        </w:rPr>
        <w:fldChar w:fldCharType="end"/>
      </w:r>
      <w:r w:rsidR="00BB73DC" w:rsidRPr="00B579AC">
        <w:rPr>
          <w:lang w:val="pt-BR"/>
        </w:rPr>
        <w:t>=</w:t>
      </w:r>
      <w:r w:rsidR="00AC1A0B" w:rsidRPr="00B579AC">
        <w:rPr>
          <w:lang w:val="pt-BR"/>
        </w:rPr>
        <w:t xml:space="preserve"> </w:t>
      </w:r>
      <w:r w:rsidR="00BB73DC" w:rsidRPr="00B579AC">
        <w:rPr>
          <w:u w:val="single"/>
          <w:lang w:val="pt-BR"/>
        </w:rPr>
        <w:t>Produto Adicional</w:t>
      </w:r>
      <w:r w:rsidR="00BB73DC" w:rsidRPr="00B579AC">
        <w:rPr>
          <w:lang w:val="pt-BR"/>
        </w:rPr>
        <w:t>: O Produto é oferecido como um produto adicional.</w:t>
      </w:r>
    </w:p>
    <w:p w:rsidR="00DA5EB4" w:rsidRPr="00B579AC" w:rsidRDefault="00C04DD0" w:rsidP="00C04DD0">
      <w:pPr>
        <w:pStyle w:val="ProductList-Body"/>
        <w:tabs>
          <w:tab w:val="clear" w:pos="158"/>
          <w:tab w:val="left" w:pos="270"/>
        </w:tabs>
        <w:spacing w:after="20"/>
        <w:ind w:left="187"/>
        <w:rPr>
          <w:lang w:val="pt-BR"/>
        </w:rPr>
      </w:pPr>
      <w:r>
        <w:fldChar w:fldCharType="begin"/>
      </w:r>
      <w:r>
        <w:instrText xml:space="preserve"> </w:instrText>
      </w:r>
      <w:r>
        <w:rPr>
          <w:rFonts w:ascii="Calibri" w:hAnsi="Calibri" w:cs="Calibri"/>
          <w:color w:val="1F497D"/>
        </w:rPr>
        <w:instrText>AutoTextList  \s NoStyle \t “</w:instrText>
      </w:r>
      <w:r w:rsidRPr="00C04DD0">
        <w:rPr>
          <w:lang w:val="pt-BR"/>
        </w:rPr>
        <w:instrText>Produto Adicional Somente EES</w:instrText>
      </w:r>
      <w:r>
        <w:rPr>
          <w:rFonts w:ascii="Calibri" w:hAnsi="Calibri" w:cs="Calibri"/>
          <w:color w:val="1F497D"/>
        </w:rPr>
        <w:instrText>”</w:instrText>
      </w:r>
      <w:r>
        <w:instrText xml:space="preserve"> </w:instrText>
      </w:r>
      <w:r>
        <w:fldChar w:fldCharType="separate"/>
      </w:r>
      <w:r w:rsidRPr="00C04DD0">
        <w:rPr>
          <w:rFonts w:ascii="Calibri" w:hAnsi="Calibri" w:cs="Calibri"/>
          <w:b/>
          <w:bCs/>
        </w:rPr>
        <w:t>AE</w:t>
      </w:r>
      <w:r>
        <w:fldChar w:fldCharType="end"/>
      </w:r>
      <w:r w:rsidR="00BB73DC" w:rsidRPr="00B579AC">
        <w:rPr>
          <w:lang w:val="pt-BR"/>
        </w:rPr>
        <w:t xml:space="preserve"> = </w:t>
      </w:r>
      <w:r w:rsidR="00BB73DC" w:rsidRPr="00B579AC">
        <w:rPr>
          <w:u w:val="single"/>
          <w:lang w:val="pt-BR"/>
        </w:rPr>
        <w:t>Produto Adicional Somente EES</w:t>
      </w:r>
      <w:r w:rsidR="00BB73DC" w:rsidRPr="00B579AC">
        <w:rPr>
          <w:lang w:val="pt-BR"/>
        </w:rPr>
        <w:t xml:space="preserve">: O Produto é oferecido como um Produto Adicional apenas no </w:t>
      </w:r>
      <w:r w:rsidR="00BB73DC" w:rsidRPr="00B579AC">
        <w:rPr>
          <w:color w:val="000000" w:themeColor="text1"/>
          <w:lang w:val="pt-BR"/>
        </w:rPr>
        <w:t>Enrollment for Education Solutions.</w:t>
      </w:r>
    </w:p>
    <w:p w:rsidR="002E402E" w:rsidRPr="00B579AC" w:rsidRDefault="00C04DD0" w:rsidP="00C04DD0">
      <w:pPr>
        <w:pStyle w:val="ProductList-Body"/>
        <w:spacing w:after="20"/>
        <w:ind w:left="187"/>
        <w:rPr>
          <w:lang w:val="pt-BR"/>
        </w:rPr>
      </w:pPr>
      <w:r>
        <w:fldChar w:fldCharType="begin"/>
      </w:r>
      <w:r>
        <w:instrText xml:space="preserve"> </w:instrText>
      </w:r>
      <w:r>
        <w:rPr>
          <w:rFonts w:ascii="Calibri" w:hAnsi="Calibri" w:cs="Calibri"/>
          <w:color w:val="1F497D"/>
        </w:rPr>
        <w:instrText>AutoTextList  \s NoStyle \t “</w:instrText>
      </w:r>
      <w:r w:rsidRPr="00C04DD0">
        <w:rPr>
          <w:lang w:val="pt-BR"/>
        </w:rPr>
        <w:instrText>Produto Adicional Para Toda a Organização</w:instrText>
      </w:r>
      <w:r>
        <w:rPr>
          <w:rFonts w:ascii="Calibri" w:hAnsi="Calibri" w:cs="Calibri"/>
          <w:color w:val="1F497D"/>
        </w:rPr>
        <w:instrText>”</w:instrText>
      </w:r>
      <w:r>
        <w:instrText xml:space="preserve"> </w:instrText>
      </w:r>
      <w:r>
        <w:fldChar w:fldCharType="separate"/>
      </w:r>
      <w:r w:rsidRPr="00C04DD0">
        <w:rPr>
          <w:rFonts w:ascii="Calibri" w:hAnsi="Calibri" w:cs="Calibri"/>
          <w:b/>
          <w:bCs/>
        </w:rPr>
        <w:t>AO</w:t>
      </w:r>
      <w:r>
        <w:fldChar w:fldCharType="end"/>
      </w:r>
      <w:r w:rsidR="00BB73DC" w:rsidRPr="00B579AC">
        <w:rPr>
          <w:lang w:val="pt-BR"/>
        </w:rPr>
        <w:t xml:space="preserve"> = </w:t>
      </w:r>
      <w:r w:rsidR="00BB73DC" w:rsidRPr="00B579AC">
        <w:rPr>
          <w:u w:val="single"/>
          <w:lang w:val="pt-BR"/>
        </w:rPr>
        <w:t>Produto Adicional Para Toda a Organização</w:t>
      </w:r>
      <w:r w:rsidR="00BB73DC" w:rsidRPr="00B579AC">
        <w:rPr>
          <w:lang w:val="pt-BR"/>
        </w:rPr>
        <w:t>: O Produto é oferecido como um Produto Adicional solicitado para toda a organização.</w:t>
      </w:r>
    </w:p>
    <w:p w:rsidR="003A35A1" w:rsidRPr="00B579AC" w:rsidRDefault="009E4897" w:rsidP="00A50201">
      <w:pPr>
        <w:pStyle w:val="ProductList-Body"/>
        <w:spacing w:after="20"/>
        <w:ind w:left="187"/>
        <w:rPr>
          <w:lang w:val="pt-BR"/>
        </w:rPr>
      </w:pPr>
      <w:r w:rsidRPr="00E02FBB">
        <w:fldChar w:fldCharType="begin"/>
      </w:r>
      <w:r w:rsidRPr="00B579AC">
        <w:rPr>
          <w:lang w:val="pt-BR"/>
        </w:rPr>
        <w:instrText xml:space="preserve"> AutoTextList  \s NoStyle \t “Produtos da Plataforma de Aplicativos”  </w:instrText>
      </w:r>
      <w:r w:rsidRPr="00E02FBB">
        <w:fldChar w:fldCharType="separate"/>
      </w:r>
      <w:r w:rsidRPr="00B579AC">
        <w:rPr>
          <w:b/>
          <w:lang w:val="pt-BR"/>
        </w:rPr>
        <w:t>AP</w:t>
      </w:r>
      <w:r w:rsidRPr="00E02FBB">
        <w:fldChar w:fldCharType="end"/>
      </w:r>
      <w:r w:rsidR="00407FC9" w:rsidRPr="00B579AC">
        <w:rPr>
          <w:lang w:val="pt-BR"/>
        </w:rPr>
        <w:t xml:space="preserve"> </w:t>
      </w:r>
      <w:r w:rsidR="00BB73DC" w:rsidRPr="00B579AC">
        <w:rPr>
          <w:lang w:val="pt-BR"/>
        </w:rPr>
        <w:t xml:space="preserve">= </w:t>
      </w:r>
      <w:r w:rsidR="00BB73DC" w:rsidRPr="00B579AC">
        <w:rPr>
          <w:u w:val="single"/>
          <w:lang w:val="pt-BR"/>
        </w:rPr>
        <w:t>Produtos da Plataforma de Aplicativos</w:t>
      </w:r>
      <w:r w:rsidR="00BB73DC" w:rsidRPr="00B579AC">
        <w:rPr>
          <w:lang w:val="pt-BR"/>
        </w:rPr>
        <w:t>: O Produto é oferecido como um produto da plataforma desktop de aplicativos.</w:t>
      </w:r>
    </w:p>
    <w:p w:rsidR="00CB2A13" w:rsidRPr="00B579AC" w:rsidRDefault="009E4897" w:rsidP="00A50201">
      <w:pPr>
        <w:pStyle w:val="ProductList-Body"/>
        <w:spacing w:after="20"/>
        <w:ind w:left="187"/>
        <w:rPr>
          <w:lang w:val="pt-BR"/>
        </w:rPr>
      </w:pPr>
      <w:r w:rsidRPr="00E02FBB">
        <w:fldChar w:fldCharType="begin"/>
      </w:r>
      <w:r w:rsidRPr="00B579AC">
        <w:rPr>
          <w:lang w:val="pt-BR"/>
        </w:rPr>
        <w:instrText xml:space="preserve"> AutoTextList  \s NoStyle \t “Produto Adicional Somente OVS-ES” </w:instrText>
      </w:r>
      <w:r w:rsidRPr="00E02FBB">
        <w:fldChar w:fldCharType="separate"/>
      </w:r>
      <w:r w:rsidRPr="00B579AC">
        <w:rPr>
          <w:b/>
          <w:lang w:val="pt-BR"/>
        </w:rPr>
        <w:t>AV</w:t>
      </w:r>
      <w:r w:rsidRPr="00E02FBB">
        <w:fldChar w:fldCharType="end"/>
      </w:r>
      <w:r w:rsidR="00BB73DC" w:rsidRPr="00B579AC">
        <w:rPr>
          <w:lang w:val="pt-BR"/>
        </w:rPr>
        <w:t xml:space="preserve"> = </w:t>
      </w:r>
      <w:r w:rsidR="00BB73DC" w:rsidRPr="00B579AC">
        <w:rPr>
          <w:u w:val="single"/>
          <w:lang w:val="pt-BR"/>
        </w:rPr>
        <w:t>Produto Adicional Somente OVS-ES</w:t>
      </w:r>
      <w:r w:rsidR="00BB73DC" w:rsidRPr="00B579AC">
        <w:rPr>
          <w:lang w:val="pt-BR"/>
        </w:rPr>
        <w:t>: O Produto é oferecido como um Produto Adicional apenas no Open Value Subscription -</w:t>
      </w:r>
      <w:r w:rsidR="00BB73DC" w:rsidRPr="00B579AC">
        <w:rPr>
          <w:color w:val="000000" w:themeColor="text1"/>
          <w:lang w:val="pt-BR"/>
        </w:rPr>
        <w:t xml:space="preserve"> Education Solutions.</w:t>
      </w:r>
    </w:p>
    <w:p w:rsidR="002E402E" w:rsidRPr="00B579AC" w:rsidRDefault="00FE4C47" w:rsidP="00A50201">
      <w:pPr>
        <w:pStyle w:val="ProductList-Body"/>
        <w:spacing w:after="20"/>
        <w:ind w:left="187"/>
        <w:rPr>
          <w:lang w:val="pt-BR"/>
        </w:rPr>
      </w:pPr>
      <w:r w:rsidRPr="00B45683">
        <w:rPr>
          <w:b/>
        </w:rPr>
        <w:fldChar w:fldCharType="begin"/>
      </w:r>
      <w:r w:rsidRPr="00B45683">
        <w:rPr>
          <w:b/>
          <w:lang w:val="pt-BR"/>
        </w:rPr>
        <w:instrText xml:space="preserve"> </w:instrText>
      </w:r>
      <w:r w:rsidRPr="00B45683">
        <w:rPr>
          <w:color w:val="1F497D"/>
          <w:lang w:val="pt-BR"/>
        </w:rPr>
        <w:instrText>AutoTextList  \s NoStyle \t “</w:instrText>
      </w:r>
      <w:r w:rsidRPr="00B45683">
        <w:rPr>
          <w:lang w:val="pt-BR"/>
        </w:rPr>
        <w:instrText>Core Infrastructure</w:instrText>
      </w:r>
      <w:r w:rsidRPr="00B45683">
        <w:rPr>
          <w:color w:val="1F497D"/>
          <w:lang w:val="pt-BR"/>
        </w:rPr>
        <w:instrText>”</w:instrText>
      </w:r>
      <w:r w:rsidRPr="00B45683">
        <w:rPr>
          <w:b/>
          <w:lang w:val="pt-BR"/>
        </w:rPr>
        <w:instrText xml:space="preserve"> </w:instrText>
      </w:r>
      <w:r w:rsidRPr="00B45683">
        <w:rPr>
          <w:b/>
        </w:rPr>
        <w:fldChar w:fldCharType="separate"/>
      </w:r>
      <w:r w:rsidRPr="00B45683">
        <w:rPr>
          <w:b/>
        </w:rPr>
        <w:fldChar w:fldCharType="begin"/>
      </w:r>
      <w:r w:rsidRPr="00B45683">
        <w:rPr>
          <w:b/>
          <w:lang w:val="pt-BR"/>
        </w:rPr>
        <w:instrText xml:space="preserve"> AutoTextList  \s NoStyle \t "</w:instrText>
      </w:r>
      <w:r w:rsidRPr="00B45683">
        <w:rPr>
          <w:lang w:val="pt-BR"/>
        </w:rPr>
        <w:instrText>Core Infrastructure</w:instrText>
      </w:r>
      <w:r w:rsidRPr="00B45683">
        <w:rPr>
          <w:b/>
          <w:lang w:val="pt-BR"/>
        </w:rPr>
        <w:instrText xml:space="preserve">" </w:instrText>
      </w:r>
      <w:r w:rsidRPr="00B45683">
        <w:rPr>
          <w:b/>
        </w:rPr>
        <w:fldChar w:fldCharType="separate"/>
      </w:r>
      <w:r w:rsidRPr="00B45683">
        <w:rPr>
          <w:b/>
          <w:lang w:val="pt-BR"/>
        </w:rPr>
        <w:t>C</w:t>
      </w:r>
      <w:r w:rsidRPr="00B45683">
        <w:rPr>
          <w:b/>
        </w:rPr>
        <w:fldChar w:fldCharType="end"/>
      </w:r>
      <w:r w:rsidRPr="00B45683">
        <w:rPr>
          <w:b/>
          <w:lang w:val="pt-BR"/>
        </w:rPr>
        <w:t xml:space="preserve"> </w:t>
      </w:r>
      <w:r w:rsidRPr="00B45683">
        <w:rPr>
          <w:b/>
        </w:rPr>
        <w:fldChar w:fldCharType="end"/>
      </w:r>
      <w:r w:rsidR="00BB73DC" w:rsidRPr="00B579AC">
        <w:rPr>
          <w:lang w:val="pt-BR"/>
        </w:rPr>
        <w:t xml:space="preserve">= </w:t>
      </w:r>
      <w:r w:rsidR="00BB73DC" w:rsidRPr="00B579AC">
        <w:rPr>
          <w:u w:val="single"/>
          <w:lang w:val="pt-BR"/>
        </w:rPr>
        <w:t>Core Infrastructure</w:t>
      </w:r>
      <w:r w:rsidR="00BB73DC" w:rsidRPr="00B579AC">
        <w:rPr>
          <w:lang w:val="pt-BR"/>
        </w:rPr>
        <w:t>: O Produto é oferecido como um produto Core Infrastructure.</w:t>
      </w:r>
    </w:p>
    <w:p w:rsidR="002E402E" w:rsidRPr="00B579AC" w:rsidRDefault="009E4897" w:rsidP="00A50201">
      <w:pPr>
        <w:pStyle w:val="ProductList-Body"/>
        <w:spacing w:after="20"/>
        <w:ind w:left="187"/>
        <w:rPr>
          <w:lang w:val="pt-BR"/>
        </w:rPr>
      </w:pPr>
      <w:r w:rsidRPr="00E02FBB">
        <w:fldChar w:fldCharType="begin"/>
      </w:r>
      <w:r w:rsidRPr="00B579AC">
        <w:rPr>
          <w:lang w:val="pt-BR"/>
        </w:rPr>
        <w:instrText xml:space="preserve"> AutoTextList  \s NoStyle \t "Plataforma Desktop Personalizado" </w:instrText>
      </w:r>
      <w:r w:rsidRPr="00E02FBB">
        <w:fldChar w:fldCharType="separate"/>
      </w:r>
      <w:r w:rsidRPr="00B579AC">
        <w:rPr>
          <w:b/>
          <w:lang w:val="pt-BR"/>
        </w:rPr>
        <w:t>CP</w:t>
      </w:r>
      <w:r w:rsidRPr="00E02FBB">
        <w:fldChar w:fldCharType="end"/>
      </w:r>
      <w:r w:rsidR="00BB73DC" w:rsidRPr="00B579AC">
        <w:rPr>
          <w:lang w:val="pt-BR"/>
        </w:rPr>
        <w:t xml:space="preserve"> = </w:t>
      </w:r>
      <w:r w:rsidR="00BB73DC" w:rsidRPr="00B579AC">
        <w:rPr>
          <w:u w:val="single"/>
          <w:lang w:val="pt-BR"/>
        </w:rPr>
        <w:t>Plataforma Desktop Personalizado</w:t>
      </w:r>
      <w:r w:rsidR="00BB73DC" w:rsidRPr="00B579AC">
        <w:rPr>
          <w:lang w:val="pt-BR"/>
        </w:rPr>
        <w:t>: O Produto é oferecido como um produto da plataforma desktop personalizado de acordo com Open ou Open Value. Assinatura para clientes comerciais ou governamentais selecionando a opção para toda a Organização/para toda a empresa.</w:t>
      </w:r>
    </w:p>
    <w:p w:rsidR="002E402E" w:rsidRPr="00B579AC" w:rsidRDefault="00BB73DC" w:rsidP="00A50201">
      <w:pPr>
        <w:pStyle w:val="ProductList-Body"/>
        <w:spacing w:after="20"/>
        <w:ind w:left="187"/>
        <w:rPr>
          <w:lang w:val="pt-BR"/>
        </w:rPr>
      </w:pPr>
      <w:r w:rsidRPr="00E02FBB">
        <w:rPr>
          <w:b/>
        </w:rPr>
        <w:fldChar w:fldCharType="begin"/>
      </w:r>
      <w:r w:rsidR="003A35A1" w:rsidRPr="00B579AC">
        <w:rPr>
          <w:b/>
          <w:lang w:val="pt-BR"/>
        </w:rPr>
        <w:instrText xml:space="preserve"> AutoTextList  \sNoStyle\t "Industry Device"  </w:instrText>
      </w:r>
      <w:r w:rsidRPr="00E02FBB">
        <w:rPr>
          <w:b/>
        </w:rPr>
        <w:fldChar w:fldCharType="separate"/>
      </w:r>
      <w:r w:rsidR="003A35A1" w:rsidRPr="00B579AC">
        <w:rPr>
          <w:b/>
          <w:lang w:val="pt-BR"/>
        </w:rPr>
        <w:t>ID</w:t>
      </w:r>
      <w:r w:rsidRPr="00E02FBB">
        <w:fldChar w:fldCharType="end"/>
      </w:r>
      <w:r w:rsidRPr="00B579AC">
        <w:rPr>
          <w:lang w:val="pt-BR"/>
        </w:rPr>
        <w:t xml:space="preserve"> = </w:t>
      </w:r>
      <w:r w:rsidRPr="00B579AC">
        <w:rPr>
          <w:u w:val="single"/>
          <w:lang w:val="pt-BR"/>
        </w:rPr>
        <w:t>Industry Device</w:t>
      </w:r>
      <w:r w:rsidRPr="00B579AC">
        <w:rPr>
          <w:lang w:val="pt-BR"/>
        </w:rPr>
        <w:t>: O Produto é oferecido como um produto de programa Industry Device.</w:t>
      </w:r>
    </w:p>
    <w:p w:rsidR="002E402E" w:rsidRPr="00B579AC" w:rsidRDefault="00BB73DC" w:rsidP="00A50201">
      <w:pPr>
        <w:pStyle w:val="ProductList-Body"/>
        <w:spacing w:after="20"/>
        <w:ind w:left="187"/>
        <w:rPr>
          <w:lang w:val="pt-BR"/>
        </w:rPr>
      </w:pPr>
      <w:r w:rsidRPr="00E02FBB">
        <w:fldChar w:fldCharType="begin"/>
      </w:r>
      <w:r w:rsidR="003A35A1" w:rsidRPr="00B579AC">
        <w:rPr>
          <w:lang w:val="pt-BR"/>
        </w:rPr>
        <w:instrText xml:space="preserve"> AutoTextList  \sNoStyle\t "Enterprise Product"</w:instrText>
      </w:r>
      <w:r w:rsidRPr="00E02FBB">
        <w:fldChar w:fldCharType="end"/>
      </w:r>
      <w:r w:rsidR="00FE4C47" w:rsidRPr="00B45683">
        <w:rPr>
          <w:b/>
        </w:rPr>
        <w:fldChar w:fldCharType="begin"/>
      </w:r>
      <w:r w:rsidR="00FE4C47" w:rsidRPr="00B45683">
        <w:rPr>
          <w:b/>
          <w:lang w:val="pt-BR"/>
        </w:rPr>
        <w:instrText xml:space="preserve"> </w:instrText>
      </w:r>
      <w:r w:rsidR="00FE4C47" w:rsidRPr="00B45683">
        <w:rPr>
          <w:color w:val="1F497D"/>
          <w:lang w:val="pt-BR"/>
        </w:rPr>
        <w:instrText>AutoTextList  \s NoStyle \t “</w:instrText>
      </w:r>
      <w:r w:rsidR="00FE4C47" w:rsidRPr="00B45683">
        <w:rPr>
          <w:lang w:val="pt-BR"/>
        </w:rPr>
        <w:instrText>Produto Empresarial</w:instrText>
      </w:r>
      <w:r w:rsidR="00FE4C47" w:rsidRPr="00B45683">
        <w:rPr>
          <w:color w:val="1F497D"/>
          <w:lang w:val="pt-BR"/>
        </w:rPr>
        <w:instrText>”</w:instrText>
      </w:r>
      <w:r w:rsidR="00FE4C47" w:rsidRPr="00B45683">
        <w:rPr>
          <w:b/>
          <w:lang w:val="pt-BR"/>
        </w:rPr>
        <w:instrText xml:space="preserve"> </w:instrText>
      </w:r>
      <w:r w:rsidR="00FE4C47" w:rsidRPr="00B45683">
        <w:rPr>
          <w:b/>
        </w:rPr>
        <w:fldChar w:fldCharType="separate"/>
      </w:r>
      <w:r w:rsidR="00FE4C47" w:rsidRPr="00B45683">
        <w:rPr>
          <w:b/>
        </w:rPr>
        <w:fldChar w:fldCharType="begin"/>
      </w:r>
      <w:r w:rsidR="00FE4C47" w:rsidRPr="00B45683">
        <w:rPr>
          <w:b/>
          <w:lang w:val="pt-BR"/>
        </w:rPr>
        <w:instrText xml:space="preserve"> AutoTextList  \s NoStyle \t "</w:instrText>
      </w:r>
      <w:r w:rsidR="00FE4C47" w:rsidRPr="00B45683">
        <w:rPr>
          <w:lang w:val="pt-BR"/>
        </w:rPr>
        <w:instrText>Produto Empresarial</w:instrText>
      </w:r>
      <w:r w:rsidR="00FE4C47" w:rsidRPr="00B45683">
        <w:rPr>
          <w:b/>
          <w:lang w:val="pt-BR"/>
        </w:rPr>
        <w:instrText xml:space="preserve">" </w:instrText>
      </w:r>
      <w:r w:rsidR="00FE4C47" w:rsidRPr="00B45683">
        <w:rPr>
          <w:b/>
        </w:rPr>
        <w:fldChar w:fldCharType="separate"/>
      </w:r>
      <w:r w:rsidR="00FE4C47" w:rsidRPr="00B45683">
        <w:rPr>
          <w:b/>
          <w:lang w:val="pt-BR"/>
        </w:rPr>
        <w:t>E</w:t>
      </w:r>
      <w:r w:rsidR="00FE4C47" w:rsidRPr="00B45683">
        <w:rPr>
          <w:b/>
        </w:rPr>
        <w:fldChar w:fldCharType="end"/>
      </w:r>
      <w:r w:rsidR="00FE4C47" w:rsidRPr="00B45683">
        <w:rPr>
          <w:b/>
          <w:lang w:val="pt-BR"/>
        </w:rPr>
        <w:t xml:space="preserve"> </w:t>
      </w:r>
      <w:r w:rsidR="00FE4C47" w:rsidRPr="00B45683">
        <w:rPr>
          <w:b/>
        </w:rPr>
        <w:fldChar w:fldCharType="end"/>
      </w:r>
      <w:r w:rsidRPr="00B579AC">
        <w:rPr>
          <w:lang w:val="pt-BR"/>
        </w:rPr>
        <w:t xml:space="preserve">= </w:t>
      </w:r>
      <w:r w:rsidRPr="00B579AC">
        <w:rPr>
          <w:u w:val="single"/>
          <w:lang w:val="pt-BR"/>
        </w:rPr>
        <w:t>Produto Empresarial</w:t>
      </w:r>
      <w:r w:rsidRPr="00B579AC">
        <w:rPr>
          <w:lang w:val="pt-BR"/>
        </w:rPr>
        <w:t>: O Produto é oferecido como um Produto Empresarial, mas não um desktop.</w:t>
      </w:r>
    </w:p>
    <w:p w:rsidR="002E402E" w:rsidRPr="00B579AC" w:rsidRDefault="00892F56" w:rsidP="00A50201">
      <w:pPr>
        <w:pStyle w:val="ProductList-Body"/>
        <w:spacing w:after="20"/>
        <w:ind w:left="187"/>
        <w:rPr>
          <w:lang w:val="pt-BR"/>
        </w:rPr>
      </w:pPr>
      <w:r w:rsidRPr="00E02FBB">
        <w:fldChar w:fldCharType="begin"/>
      </w:r>
      <w:r w:rsidRPr="00B579AC">
        <w:rPr>
          <w:lang w:val="pt-BR"/>
        </w:rPr>
        <w:instrText xml:space="preserve"> AutoTextList  \s NoStyle \t "Desktop Educacional" </w:instrText>
      </w:r>
      <w:r w:rsidRPr="00E02FBB">
        <w:fldChar w:fldCharType="separate"/>
      </w:r>
      <w:r w:rsidRPr="00B579AC">
        <w:rPr>
          <w:b/>
          <w:lang w:val="pt-BR"/>
        </w:rPr>
        <w:t>ED</w:t>
      </w:r>
      <w:r w:rsidRPr="00E02FBB">
        <w:fldChar w:fldCharType="end"/>
      </w:r>
      <w:r w:rsidR="00BB73DC" w:rsidRPr="00B579AC">
        <w:rPr>
          <w:b/>
          <w:lang w:val="pt-BR"/>
        </w:rPr>
        <w:t xml:space="preserve"> </w:t>
      </w:r>
      <w:r w:rsidR="00BB73DC" w:rsidRPr="00B579AC">
        <w:rPr>
          <w:lang w:val="pt-BR"/>
        </w:rPr>
        <w:t xml:space="preserve">= </w:t>
      </w:r>
      <w:r w:rsidR="00BB73DC" w:rsidRPr="00B579AC">
        <w:rPr>
          <w:u w:val="single"/>
          <w:lang w:val="pt-BR"/>
        </w:rPr>
        <w:t>Desktop Educacional</w:t>
      </w:r>
      <w:r w:rsidR="00BB73DC" w:rsidRPr="00B579AC">
        <w:rPr>
          <w:lang w:val="pt-BR"/>
        </w:rPr>
        <w:t xml:space="preserve">: O Produto é oferecido como um produto da plataforma desktop educacional com o Pacote de CALs Empresariais </w:t>
      </w:r>
      <w:r w:rsidR="00910674" w:rsidRPr="00B579AC">
        <w:rPr>
          <w:lang w:val="pt-BR"/>
        </w:rPr>
        <w:t>“</w:t>
      </w:r>
      <w:r w:rsidR="00BB73DC" w:rsidRPr="00B579AC">
        <w:rPr>
          <w:lang w:val="pt-BR"/>
        </w:rPr>
        <w:t>Education Desktop</w:t>
      </w:r>
      <w:r w:rsidR="00910674" w:rsidRPr="00B579AC">
        <w:rPr>
          <w:lang w:val="pt-BR"/>
        </w:rPr>
        <w:t>”</w:t>
      </w:r>
      <w:r w:rsidR="00BB73DC" w:rsidRPr="00B579AC">
        <w:rPr>
          <w:lang w:val="pt-BR"/>
        </w:rPr>
        <w:t xml:space="preserve"> </w:t>
      </w:r>
      <w:r w:rsidR="00BB73DC" w:rsidRPr="00E02FBB">
        <w:fldChar w:fldCharType="begin"/>
      </w:r>
      <w:r w:rsidR="00BB73DC" w:rsidRPr="00B579AC">
        <w:rPr>
          <w:lang w:val="pt-BR"/>
        </w:rPr>
        <w:instrText>XE "Pacote de CALs Empresariais"</w:instrText>
      </w:r>
      <w:r w:rsidR="00BB73DC" w:rsidRPr="00E02FBB">
        <w:fldChar w:fldCharType="end"/>
      </w:r>
      <w:r w:rsidR="00BB73DC" w:rsidRPr="00B579AC">
        <w:rPr>
          <w:lang w:val="pt-BR"/>
        </w:rPr>
        <w:t xml:space="preserve">ou Pacote de CALs Principais </w:t>
      </w:r>
      <w:r w:rsidR="00910674" w:rsidRPr="00B579AC">
        <w:rPr>
          <w:lang w:val="pt-BR"/>
        </w:rPr>
        <w:t>“</w:t>
      </w:r>
      <w:r w:rsidR="00BB73DC" w:rsidRPr="00B579AC">
        <w:rPr>
          <w:lang w:val="pt-BR"/>
        </w:rPr>
        <w:t>Education Desktop</w:t>
      </w:r>
      <w:r w:rsidR="00910674" w:rsidRPr="00B579AC">
        <w:rPr>
          <w:lang w:val="pt-BR"/>
        </w:rPr>
        <w:t>”</w:t>
      </w:r>
      <w:r w:rsidR="00BB73DC" w:rsidRPr="00B579AC">
        <w:rPr>
          <w:lang w:val="pt-BR"/>
        </w:rPr>
        <w:t xml:space="preserve"> </w:t>
      </w:r>
      <w:r w:rsidR="00BB73DC" w:rsidRPr="00E02FBB">
        <w:fldChar w:fldCharType="begin"/>
      </w:r>
      <w:r w:rsidR="00BB73DC" w:rsidRPr="00B579AC">
        <w:rPr>
          <w:lang w:val="pt-BR"/>
        </w:rPr>
        <w:instrText>XE "Pacote de CALs Principais"</w:instrText>
      </w:r>
      <w:r w:rsidR="00BB73DC" w:rsidRPr="00E02FBB">
        <w:fldChar w:fldCharType="end"/>
      </w:r>
      <w:r w:rsidR="00BB73DC" w:rsidRPr="00B579AC">
        <w:rPr>
          <w:lang w:val="pt-BR"/>
        </w:rPr>
        <w:t>de acordo com o Enrollment for Education Solutions e Open Value Subscription – Education Solutions.</w:t>
      </w:r>
    </w:p>
    <w:p w:rsidR="00CB2A13" w:rsidRPr="00B579AC" w:rsidRDefault="00AD7E89" w:rsidP="00AD7E89">
      <w:pPr>
        <w:pStyle w:val="ProductList-Body"/>
        <w:spacing w:after="20"/>
        <w:ind w:left="187"/>
        <w:rPr>
          <w:lang w:val="pt-BR"/>
        </w:rPr>
      </w:pPr>
      <w:r>
        <w:fldChar w:fldCharType="begin"/>
      </w:r>
      <w:r>
        <w:instrText xml:space="preserve"> </w:instrText>
      </w:r>
      <w:r>
        <w:rPr>
          <w:rFonts w:ascii="Calibri" w:hAnsi="Calibri" w:cs="Calibri"/>
          <w:color w:val="1F497D"/>
        </w:rPr>
        <w:instrText>AutoTextList  \s NoStyle \t “</w:instrText>
      </w:r>
      <w:r w:rsidRPr="00AD7E89">
        <w:rPr>
          <w:lang w:val="pt-BR"/>
        </w:rPr>
        <w:instrText>Serviço Online Corporativo - Somente EES</w:instrText>
      </w:r>
      <w:r>
        <w:rPr>
          <w:rFonts w:ascii="Calibri" w:hAnsi="Calibri" w:cs="Calibri"/>
          <w:color w:val="1F497D"/>
        </w:rPr>
        <w:instrText>”</w:instrText>
      </w:r>
      <w:r>
        <w:instrText xml:space="preserve"> </w:instrText>
      </w:r>
      <w:r>
        <w:fldChar w:fldCharType="separate"/>
      </w:r>
      <w:r w:rsidRPr="00AD7E89">
        <w:rPr>
          <w:rFonts w:ascii="Calibri" w:hAnsi="Calibri" w:cs="Calibri"/>
          <w:b/>
          <w:bCs/>
        </w:rPr>
        <w:t>EE</w:t>
      </w:r>
      <w:r>
        <w:fldChar w:fldCharType="end"/>
      </w:r>
      <w:r w:rsidR="00BB73DC" w:rsidRPr="00B579AC">
        <w:rPr>
          <w:lang w:val="pt-BR"/>
        </w:rPr>
        <w:t xml:space="preserve"> = </w:t>
      </w:r>
      <w:r w:rsidR="00BB73DC" w:rsidRPr="00B579AC">
        <w:rPr>
          <w:u w:val="single"/>
          <w:lang w:val="pt-BR"/>
        </w:rPr>
        <w:t>Serviço Online Corporativo - Somente EES</w:t>
      </w:r>
      <w:r w:rsidR="00BB73DC" w:rsidRPr="00B579AC">
        <w:rPr>
          <w:lang w:val="pt-BR"/>
        </w:rPr>
        <w:t xml:space="preserve">: O Serviço Online é oferecido como um Serviço Online corporativo ou Serviço Online de plataforma e atende aos requisitos de Produto Empresarial, mas somente no </w:t>
      </w:r>
      <w:r w:rsidR="00BB73DC" w:rsidRPr="00B579AC">
        <w:rPr>
          <w:color w:val="000000" w:themeColor="text1"/>
          <w:lang w:val="pt-BR"/>
        </w:rPr>
        <w:t>Enrollment for Education Solutions</w:t>
      </w:r>
      <w:r w:rsidR="00BB73DC" w:rsidRPr="00B579AC">
        <w:rPr>
          <w:lang w:val="pt-BR"/>
        </w:rPr>
        <w:t xml:space="preserve">. O EE para Pacote de CALs Empresariais e CALs Principais </w:t>
      </w:r>
      <w:r w:rsidR="00910674" w:rsidRPr="00B579AC">
        <w:rPr>
          <w:lang w:val="pt-BR"/>
        </w:rPr>
        <w:t>“</w:t>
      </w:r>
      <w:r w:rsidR="00BB73DC" w:rsidRPr="00B579AC">
        <w:rPr>
          <w:lang w:val="pt-BR"/>
        </w:rPr>
        <w:t xml:space="preserve">Enterprise Online Server EES Only” requerem o Bridge do Pacote de CALs correspondente. </w:t>
      </w:r>
    </w:p>
    <w:p w:rsidR="002E402E" w:rsidRPr="00B579AC" w:rsidRDefault="00892F56" w:rsidP="00A50201">
      <w:pPr>
        <w:pStyle w:val="ProductList-Body"/>
        <w:spacing w:after="20"/>
        <w:ind w:left="187"/>
        <w:rPr>
          <w:lang w:val="pt-BR"/>
        </w:rPr>
      </w:pPr>
      <w:r w:rsidRPr="00E02FBB">
        <w:fldChar w:fldCharType="begin"/>
      </w:r>
      <w:r w:rsidRPr="00B579AC">
        <w:rPr>
          <w:lang w:val="pt-BR"/>
        </w:rPr>
        <w:instrText xml:space="preserve"> AutoTextList  \s NoStyle \t “Serviço Online Corporativo” </w:instrText>
      </w:r>
      <w:r w:rsidRPr="00E02FBB">
        <w:fldChar w:fldCharType="separate"/>
      </w:r>
      <w:r w:rsidRPr="00B579AC">
        <w:rPr>
          <w:b/>
          <w:lang w:val="pt-BR"/>
        </w:rPr>
        <w:t>EO</w:t>
      </w:r>
      <w:r w:rsidRPr="00E02FBB">
        <w:fldChar w:fldCharType="end"/>
      </w:r>
      <w:r w:rsidR="00BB73DC" w:rsidRPr="00B579AC">
        <w:rPr>
          <w:lang w:val="pt-BR"/>
        </w:rPr>
        <w:t xml:space="preserve"> = </w:t>
      </w:r>
      <w:r w:rsidR="00BB73DC" w:rsidRPr="00B579AC">
        <w:rPr>
          <w:u w:val="single"/>
          <w:lang w:val="pt-BR"/>
        </w:rPr>
        <w:t>Serviço Online Corporativo</w:t>
      </w:r>
      <w:r w:rsidR="00BB73DC" w:rsidRPr="00B579AC">
        <w:rPr>
          <w:lang w:val="pt-BR"/>
        </w:rPr>
        <w:t xml:space="preserve">: O Serviço Online é oferecido como um Serviço Online corporativo ou Serviço Online da plataforma e atende aos requisitos de Produto Empresarial. O EO para Pacote de CALs Empresariais e CALs Principais </w:t>
      </w:r>
      <w:r w:rsidR="00910674" w:rsidRPr="00B579AC">
        <w:rPr>
          <w:lang w:val="pt-BR"/>
        </w:rPr>
        <w:t>“</w:t>
      </w:r>
      <w:r w:rsidR="00BB73DC" w:rsidRPr="00B579AC">
        <w:rPr>
          <w:lang w:val="pt-BR"/>
        </w:rPr>
        <w:t>Enterprise Online Service</w:t>
      </w:r>
      <w:r w:rsidR="00910674" w:rsidRPr="00B579AC">
        <w:rPr>
          <w:lang w:val="pt-BR"/>
        </w:rPr>
        <w:t>”</w:t>
      </w:r>
      <w:r w:rsidR="00BB73DC" w:rsidRPr="00E02FBB">
        <w:fldChar w:fldCharType="begin"/>
      </w:r>
      <w:r w:rsidR="00BB73DC" w:rsidRPr="00B579AC">
        <w:rPr>
          <w:lang w:val="pt-BR"/>
        </w:rPr>
        <w:instrText>XE "Pacote de CALs Empresariais"</w:instrText>
      </w:r>
      <w:r w:rsidR="00BB73DC" w:rsidRPr="00E02FBB">
        <w:fldChar w:fldCharType="end"/>
      </w:r>
      <w:r w:rsidR="00BB73DC" w:rsidRPr="00B579AC">
        <w:rPr>
          <w:lang w:val="pt-BR"/>
        </w:rPr>
        <w:t xml:space="preserve"> requerem o Bridge do Pacote de CALs correspondente. </w:t>
      </w:r>
    </w:p>
    <w:p w:rsidR="002E402E" w:rsidRPr="00B579AC" w:rsidRDefault="00AD7E89" w:rsidP="00AD7E89">
      <w:pPr>
        <w:pStyle w:val="ProductList-Body"/>
        <w:spacing w:after="20"/>
        <w:ind w:left="187"/>
        <w:rPr>
          <w:lang w:val="pt-BR"/>
        </w:rPr>
      </w:pPr>
      <w:r>
        <w:fldChar w:fldCharType="begin"/>
      </w:r>
      <w:r>
        <w:instrText xml:space="preserve"> </w:instrText>
      </w:r>
      <w:r>
        <w:rPr>
          <w:rFonts w:ascii="Calibri" w:hAnsi="Calibri" w:cs="Calibri"/>
          <w:color w:val="1F497D"/>
        </w:rPr>
        <w:instrText>AutoTextList  \s NoStyle \t “</w:instrText>
      </w:r>
      <w:r w:rsidRPr="00AD7E89">
        <w:rPr>
          <w:lang w:val="pt-BR"/>
        </w:rPr>
        <w:instrText>Produto da Plataforma Desktop Empresarial</w:instrText>
      </w:r>
      <w:r>
        <w:rPr>
          <w:rFonts w:ascii="Calibri" w:hAnsi="Calibri" w:cs="Calibri"/>
          <w:color w:val="1F497D"/>
        </w:rPr>
        <w:instrText>”</w:instrText>
      </w:r>
      <w:r>
        <w:instrText xml:space="preserve"> </w:instrText>
      </w:r>
      <w:r>
        <w:fldChar w:fldCharType="separate"/>
      </w:r>
      <w:r w:rsidRPr="00AD7E89">
        <w:rPr>
          <w:rFonts w:ascii="Calibri" w:hAnsi="Calibri" w:cs="Calibri"/>
          <w:b/>
          <w:bCs/>
        </w:rPr>
        <w:t>EP</w:t>
      </w:r>
      <w:r>
        <w:fldChar w:fldCharType="end"/>
      </w:r>
      <w:r w:rsidR="00BB73DC" w:rsidRPr="00B579AC">
        <w:rPr>
          <w:lang w:val="pt-BR"/>
        </w:rPr>
        <w:t xml:space="preserve"> = </w:t>
      </w:r>
      <w:r w:rsidR="00BB73DC" w:rsidRPr="00B579AC">
        <w:rPr>
          <w:u w:val="single"/>
          <w:lang w:val="pt-BR"/>
        </w:rPr>
        <w:t>Produto da Plataforma Desktop Empresarial</w:t>
      </w:r>
      <w:r w:rsidR="00BB73DC" w:rsidRPr="00B579AC">
        <w:rPr>
          <w:lang w:val="pt-BR"/>
        </w:rPr>
        <w:t xml:space="preserve">: O Produto é oferecido como um Produto Empresarial que também é um produto da plataforma desktop empresarial. MDOP </w:t>
      </w:r>
      <w:r w:rsidR="00910674" w:rsidRPr="00B579AC">
        <w:rPr>
          <w:lang w:val="pt-BR"/>
        </w:rPr>
        <w:t>“</w:t>
      </w:r>
      <w:r w:rsidR="00BB73DC" w:rsidRPr="00B579AC">
        <w:rPr>
          <w:lang w:val="pt-BR"/>
        </w:rPr>
        <w:t>Enterprise Desktop Platform Product</w:t>
      </w:r>
      <w:r w:rsidR="00910674" w:rsidRPr="00B579AC">
        <w:rPr>
          <w:lang w:val="pt-BR"/>
        </w:rPr>
        <w:t>”</w:t>
      </w:r>
      <w:r w:rsidR="00BB73DC" w:rsidRPr="00E02FBB">
        <w:fldChar w:fldCharType="begin"/>
      </w:r>
      <w:r w:rsidR="00BB73DC" w:rsidRPr="00B579AC">
        <w:rPr>
          <w:lang w:val="pt-BR"/>
        </w:rPr>
        <w:instrText>XE "MDOP"</w:instrText>
      </w:r>
      <w:r w:rsidR="00BB73DC" w:rsidRPr="00E02FBB">
        <w:fldChar w:fldCharType="end"/>
      </w:r>
      <w:r w:rsidR="00BB73DC" w:rsidRPr="00B579AC">
        <w:rPr>
          <w:lang w:val="pt-BR"/>
        </w:rPr>
        <w:t xml:space="preserve"> é um EP opcional.</w:t>
      </w:r>
    </w:p>
    <w:p w:rsidR="002E402E" w:rsidRPr="00B579AC" w:rsidRDefault="004D2043" w:rsidP="004D2043">
      <w:pPr>
        <w:pStyle w:val="ProductList-Body"/>
        <w:spacing w:after="20"/>
        <w:ind w:left="187"/>
        <w:rPr>
          <w:lang w:val="pt-BR"/>
        </w:rPr>
      </w:pPr>
      <w:r>
        <w:rPr>
          <w:lang w:val="fr-CA"/>
        </w:rPr>
        <w:fldChar w:fldCharType="begin"/>
      </w:r>
      <w:r>
        <w:rPr>
          <w:lang w:val="fr-CA"/>
        </w:rPr>
        <w:instrText xml:space="preserve"> </w:instrText>
      </w:r>
      <w:r>
        <w:rPr>
          <w:rFonts w:ascii="Calibri" w:hAnsi="Calibri" w:cs="Calibri"/>
          <w:color w:val="1F497D"/>
        </w:rPr>
        <w:instrText>AutoTextList  \s NoStyle \t “</w:instrText>
      </w:r>
      <w:r w:rsidRPr="004D2043">
        <w:rPr>
          <w:lang w:val="pt-BR"/>
        </w:rPr>
        <w:instrText>Licença Open para SA e L/SA</w:instrText>
      </w:r>
      <w:r>
        <w:rPr>
          <w:rFonts w:ascii="Calibri" w:hAnsi="Calibri" w:cs="Calibri"/>
          <w:color w:val="1F497D"/>
        </w:rPr>
        <w:instrText>”</w:instrText>
      </w:r>
      <w:r>
        <w:rPr>
          <w:lang w:val="fr-CA"/>
        </w:rPr>
        <w:instrText xml:space="preserve"> </w:instrText>
      </w:r>
      <w:r>
        <w:rPr>
          <w:lang w:val="fr-CA"/>
        </w:rPr>
        <w:fldChar w:fldCharType="separate"/>
      </w:r>
      <w:r w:rsidRPr="004D2043">
        <w:rPr>
          <w:rFonts w:ascii="Calibri" w:hAnsi="Calibri" w:cs="Calibri"/>
          <w:b/>
          <w:bCs/>
        </w:rPr>
        <w:t>OA</w:t>
      </w:r>
      <w:r>
        <w:rPr>
          <w:lang w:val="fr-CA"/>
        </w:rPr>
        <w:fldChar w:fldCharType="end"/>
      </w:r>
      <w:r w:rsidR="00183069">
        <w:rPr>
          <w:lang w:val="fr-CA"/>
        </w:rPr>
        <w:t xml:space="preserve"> </w:t>
      </w:r>
      <w:r w:rsidR="00BB73DC" w:rsidRPr="00B579AC">
        <w:rPr>
          <w:lang w:val="pt-BR"/>
        </w:rPr>
        <w:t xml:space="preserve">= </w:t>
      </w:r>
      <w:r w:rsidR="00BB73DC" w:rsidRPr="00B579AC">
        <w:rPr>
          <w:u w:val="single"/>
          <w:lang w:val="pt-BR"/>
        </w:rPr>
        <w:t>Licença Open para SA e L/SA</w:t>
      </w:r>
      <w:r w:rsidR="00BB73DC" w:rsidRPr="00B579AC">
        <w:rPr>
          <w:lang w:val="pt-BR"/>
        </w:rPr>
        <w:t>: Disponível na Licença Open apenas para L&amp;SA e SA.</w:t>
      </w:r>
    </w:p>
    <w:p w:rsidR="005A0966" w:rsidRPr="00B579AC" w:rsidRDefault="004D2043" w:rsidP="004D2043">
      <w:pPr>
        <w:pStyle w:val="ProductList-Body"/>
        <w:spacing w:after="20"/>
        <w:ind w:left="187"/>
        <w:rPr>
          <w:lang w:val="pt-BR"/>
        </w:rPr>
      </w:pPr>
      <w:r>
        <w:fldChar w:fldCharType="begin"/>
      </w:r>
      <w:r>
        <w:instrText xml:space="preserve"> </w:instrText>
      </w:r>
      <w:r>
        <w:rPr>
          <w:rFonts w:ascii="Calibri" w:hAnsi="Calibri" w:cs="Calibri"/>
          <w:color w:val="1F497D"/>
        </w:rPr>
        <w:instrText>AutoTextList  \s NoStyle \t “</w:instrText>
      </w:r>
      <w:r w:rsidRPr="004D2043">
        <w:rPr>
          <w:lang w:val="pt-BR"/>
        </w:rPr>
        <w:instrText>Licença Open e Open Value</w:instrText>
      </w:r>
      <w:r>
        <w:rPr>
          <w:rFonts w:ascii="Calibri" w:hAnsi="Calibri" w:cs="Calibri"/>
          <w:color w:val="1F497D"/>
        </w:rPr>
        <w:instrText>”</w:instrText>
      </w:r>
      <w:r>
        <w:instrText xml:space="preserve"> </w:instrText>
      </w:r>
      <w:r>
        <w:fldChar w:fldCharType="separate"/>
      </w:r>
      <w:r w:rsidRPr="004D2043">
        <w:rPr>
          <w:rFonts w:ascii="Calibri" w:hAnsi="Calibri" w:cs="Calibri"/>
          <w:b/>
          <w:bCs/>
        </w:rPr>
        <w:t>OF</w:t>
      </w:r>
      <w:r>
        <w:fldChar w:fldCharType="end"/>
      </w:r>
      <w:r w:rsidR="00183069" w:rsidRPr="00183069">
        <w:rPr>
          <w:lang w:val="pt-BR"/>
        </w:rPr>
        <w:t xml:space="preserve"> </w:t>
      </w:r>
      <w:r w:rsidR="00BB73DC" w:rsidRPr="00B579AC">
        <w:rPr>
          <w:lang w:val="pt-BR"/>
        </w:rPr>
        <w:t xml:space="preserve">= </w:t>
      </w:r>
      <w:r w:rsidR="00BB73DC" w:rsidRPr="00B579AC">
        <w:rPr>
          <w:u w:val="single"/>
          <w:lang w:val="pt-BR"/>
        </w:rPr>
        <w:t>Licença Open e Open Value</w:t>
      </w:r>
      <w:r w:rsidR="00BB73DC" w:rsidRPr="00B579AC">
        <w:rPr>
          <w:lang w:val="pt-BR"/>
        </w:rPr>
        <w:t>: Disponível na Licença Open e Open Value apenas.</w:t>
      </w:r>
    </w:p>
    <w:p w:rsidR="00F94EE1" w:rsidRPr="00B579AC" w:rsidRDefault="004D2043" w:rsidP="004D2043">
      <w:pPr>
        <w:pStyle w:val="ProductList-Body"/>
        <w:spacing w:after="20"/>
        <w:ind w:left="187"/>
        <w:rPr>
          <w:lang w:val="pt-BR"/>
        </w:rPr>
      </w:pPr>
      <w:r>
        <w:fldChar w:fldCharType="begin"/>
      </w:r>
      <w:r>
        <w:instrText xml:space="preserve"> </w:instrText>
      </w:r>
      <w:r>
        <w:rPr>
          <w:rFonts w:ascii="Calibri" w:hAnsi="Calibri" w:cs="Calibri"/>
          <w:color w:val="1F497D"/>
        </w:rPr>
        <w:instrText>AutoTextList  \s NoStyle \t “</w:instrText>
      </w:r>
      <w:r w:rsidRPr="004D2043">
        <w:rPr>
          <w:lang w:val="pt-BR"/>
        </w:rPr>
        <w:instrText>Licença Open e Open Value para SA e L/SA</w:instrText>
      </w:r>
      <w:r>
        <w:rPr>
          <w:rFonts w:ascii="Calibri" w:hAnsi="Calibri" w:cs="Calibri"/>
          <w:color w:val="1F497D"/>
        </w:rPr>
        <w:instrText>”</w:instrText>
      </w:r>
      <w:r>
        <w:instrText xml:space="preserve"> </w:instrText>
      </w:r>
      <w:r>
        <w:fldChar w:fldCharType="separate"/>
      </w:r>
      <w:r w:rsidRPr="004D2043">
        <w:rPr>
          <w:rFonts w:ascii="Calibri" w:hAnsi="Calibri" w:cs="Calibri"/>
          <w:b/>
          <w:bCs/>
        </w:rPr>
        <w:t>OS</w:t>
      </w:r>
      <w:r>
        <w:fldChar w:fldCharType="end"/>
      </w:r>
      <w:r w:rsidR="00BB73DC" w:rsidRPr="00B579AC">
        <w:rPr>
          <w:lang w:val="pt-BR"/>
        </w:rPr>
        <w:t xml:space="preserve"> = </w:t>
      </w:r>
      <w:r w:rsidR="00BB73DC" w:rsidRPr="00B579AC">
        <w:rPr>
          <w:u w:val="single"/>
          <w:lang w:val="pt-BR"/>
        </w:rPr>
        <w:t>Licença Open e Open Value para SA e L/SA:</w:t>
      </w:r>
      <w:r w:rsidR="00BB73DC" w:rsidRPr="00B579AC">
        <w:rPr>
          <w:lang w:val="pt-BR"/>
        </w:rPr>
        <w:t xml:space="preserve"> Disponível na Licença Open e Open Value apenas para L&amp;SA e SA.</w:t>
      </w:r>
    </w:p>
    <w:p w:rsidR="00B55A1D" w:rsidRDefault="00B55A1D" w:rsidP="00B55A1D">
      <w:pPr>
        <w:pStyle w:val="ProductList-Body"/>
        <w:spacing w:after="20"/>
        <w:ind w:left="187"/>
        <w:rPr>
          <w:b/>
        </w:rPr>
      </w:pPr>
      <w:r>
        <w:rPr>
          <w:b/>
        </w:rPr>
        <w:fldChar w:fldCharType="begin"/>
      </w:r>
      <w:r>
        <w:rPr>
          <w:b/>
        </w:rPr>
        <w:instrText xml:space="preserve"> </w:instrText>
      </w:r>
      <w:r w:rsidRPr="00D95E8B">
        <w:instrText>AutoTextList \s NoStyle \t "Open Value Subscription Only"</w:instrText>
      </w:r>
      <w:r>
        <w:rPr>
          <w:b/>
        </w:rPr>
        <w:instrText xml:space="preserve"> </w:instrText>
      </w:r>
      <w:r>
        <w:rPr>
          <w:b/>
        </w:rPr>
        <w:fldChar w:fldCharType="separate"/>
      </w:r>
      <w:r>
        <w:rPr>
          <w:b/>
        </w:rPr>
        <w:t>OVS</w:t>
      </w:r>
      <w:r>
        <w:rPr>
          <w:b/>
        </w:rPr>
        <w:fldChar w:fldCharType="end"/>
      </w:r>
      <w:r>
        <w:rPr>
          <w:b/>
        </w:rPr>
        <w:t xml:space="preserve"> </w:t>
      </w:r>
      <w:r>
        <w:t xml:space="preserve">= </w:t>
      </w:r>
      <w:r w:rsidRPr="00B55A1D">
        <w:rPr>
          <w:u w:val="single"/>
        </w:rPr>
        <w:t>Aberto valor assinatura só</w:t>
      </w:r>
      <w:r w:rsidRPr="00B55A1D">
        <w:t>: Disponível em aberto valor assinatura só</w:t>
      </w:r>
      <w:r>
        <w:t>.</w:t>
      </w:r>
    </w:p>
    <w:p w:rsidR="004A6CAA" w:rsidRPr="00B579AC" w:rsidRDefault="003349EF" w:rsidP="00A50201">
      <w:pPr>
        <w:pStyle w:val="ProductList-Body"/>
        <w:spacing w:after="20"/>
        <w:ind w:left="187"/>
        <w:rPr>
          <w:lang w:val="pt-BR"/>
        </w:rPr>
      </w:pPr>
      <w:r w:rsidRPr="00E02FBB">
        <w:fldChar w:fldCharType="begin"/>
      </w:r>
      <w:r w:rsidRPr="00B579AC">
        <w:rPr>
          <w:lang w:val="pt-BR"/>
        </w:rPr>
        <w:instrText xml:space="preserve"> AutoTextList  \s NoStyle \t “Para toda a Organização” </w:instrText>
      </w:r>
      <w:r w:rsidRPr="00E02FBB">
        <w:fldChar w:fldCharType="separate"/>
      </w:r>
      <w:r w:rsidRPr="00B579AC">
        <w:rPr>
          <w:b/>
          <w:lang w:val="pt-BR"/>
        </w:rPr>
        <w:t>OW</w:t>
      </w:r>
      <w:r w:rsidRPr="00E02FBB">
        <w:fldChar w:fldCharType="end"/>
      </w:r>
      <w:r w:rsidR="00BB73DC" w:rsidRPr="00B579AC">
        <w:rPr>
          <w:lang w:val="pt-BR"/>
        </w:rPr>
        <w:t xml:space="preserve"> = </w:t>
      </w:r>
      <w:r w:rsidR="00BB73DC" w:rsidRPr="00B579AC">
        <w:rPr>
          <w:u w:val="single"/>
          <w:lang w:val="pt-BR"/>
        </w:rPr>
        <w:t>Para toda a Organização</w:t>
      </w:r>
      <w:r w:rsidR="00BB73DC" w:rsidRPr="00B579AC">
        <w:rPr>
          <w:lang w:val="pt-BR"/>
        </w:rPr>
        <w:t>: Disponível de acordo com a opção para toda a Organização.</w:t>
      </w:r>
    </w:p>
    <w:p w:rsidR="002E402E" w:rsidRPr="00B579AC" w:rsidRDefault="00FE4C47" w:rsidP="00A50201">
      <w:pPr>
        <w:pStyle w:val="ProductList-Body"/>
        <w:spacing w:after="20"/>
        <w:ind w:left="187"/>
        <w:rPr>
          <w:lang w:val="pt-BR"/>
        </w:rPr>
      </w:pPr>
      <w:r w:rsidRPr="00B45683">
        <w:rPr>
          <w:b/>
        </w:rPr>
        <w:fldChar w:fldCharType="begin"/>
      </w:r>
      <w:r w:rsidRPr="00B45683">
        <w:rPr>
          <w:b/>
          <w:lang w:val="pt-BR"/>
        </w:rPr>
        <w:instrText xml:space="preserve"> </w:instrText>
      </w:r>
      <w:r w:rsidRPr="00B45683">
        <w:rPr>
          <w:color w:val="1F497D"/>
          <w:lang w:val="pt-BR"/>
        </w:rPr>
        <w:instrText>AutoTextList  \s NoStyle \t “</w:instrText>
      </w:r>
      <w:r w:rsidRPr="00B45683">
        <w:rPr>
          <w:lang w:val="pt-BR"/>
        </w:rPr>
        <w:instrText>Não para Toda a Organização em Open Value</w:instrText>
      </w:r>
      <w:r w:rsidRPr="00B45683">
        <w:rPr>
          <w:color w:val="1F497D"/>
          <w:lang w:val="pt-BR"/>
        </w:rPr>
        <w:instrText>”</w:instrText>
      </w:r>
      <w:r w:rsidRPr="00B45683">
        <w:rPr>
          <w:b/>
          <w:lang w:val="pt-BR"/>
        </w:rPr>
        <w:instrText xml:space="preserve"> </w:instrText>
      </w:r>
      <w:r w:rsidRPr="00B45683">
        <w:rPr>
          <w:b/>
        </w:rPr>
        <w:fldChar w:fldCharType="separate"/>
      </w:r>
      <w:r w:rsidRPr="00B45683">
        <w:rPr>
          <w:b/>
        </w:rPr>
        <w:fldChar w:fldCharType="begin"/>
      </w:r>
      <w:r w:rsidRPr="00B45683">
        <w:rPr>
          <w:b/>
          <w:lang w:val="pt-BR"/>
        </w:rPr>
        <w:instrText xml:space="preserve"> AutoTextList  \s NoStyle \t "</w:instrText>
      </w:r>
      <w:r w:rsidRPr="00B45683">
        <w:rPr>
          <w:lang w:val="pt-BR"/>
        </w:rPr>
        <w:instrText>Não para Toda a Organização em Open Value</w:instrText>
      </w:r>
      <w:r w:rsidRPr="00B45683">
        <w:rPr>
          <w:b/>
          <w:lang w:val="pt-BR"/>
        </w:rPr>
        <w:instrText xml:space="preserve">" </w:instrText>
      </w:r>
      <w:r w:rsidRPr="00B45683">
        <w:rPr>
          <w:b/>
        </w:rPr>
        <w:fldChar w:fldCharType="separate"/>
      </w:r>
      <w:r w:rsidRPr="00B45683">
        <w:rPr>
          <w:b/>
          <w:lang w:val="pt-BR"/>
        </w:rPr>
        <w:t>P</w:t>
      </w:r>
      <w:r w:rsidRPr="00B45683">
        <w:rPr>
          <w:b/>
        </w:rPr>
        <w:fldChar w:fldCharType="end"/>
      </w:r>
      <w:r w:rsidRPr="00B45683">
        <w:rPr>
          <w:b/>
          <w:lang w:val="pt-BR"/>
        </w:rPr>
        <w:t xml:space="preserve"> </w:t>
      </w:r>
      <w:r w:rsidRPr="00B45683">
        <w:rPr>
          <w:b/>
        </w:rPr>
        <w:fldChar w:fldCharType="end"/>
      </w:r>
      <w:r w:rsidR="00BB73DC" w:rsidRPr="00B579AC">
        <w:rPr>
          <w:lang w:val="pt-BR"/>
        </w:rPr>
        <w:t xml:space="preserve">= </w:t>
      </w:r>
      <w:r w:rsidR="00BB73DC" w:rsidRPr="00B579AC">
        <w:rPr>
          <w:u w:val="single"/>
          <w:lang w:val="pt-BR"/>
        </w:rPr>
        <w:t>Não para Toda a Organização em Open Value</w:t>
      </w:r>
      <w:r w:rsidR="00BB73DC" w:rsidRPr="00B579AC">
        <w:rPr>
          <w:lang w:val="pt-BR"/>
        </w:rPr>
        <w:t xml:space="preserve">: O Produto é oferecido na base Não para Toda a Organização no Open Value. </w:t>
      </w:r>
    </w:p>
    <w:p w:rsidR="002E402E" w:rsidRPr="00B579AC" w:rsidRDefault="003349EF" w:rsidP="00A50201">
      <w:pPr>
        <w:pStyle w:val="ProductList-Body"/>
        <w:spacing w:after="20"/>
        <w:ind w:left="187"/>
        <w:rPr>
          <w:lang w:val="pt-BR"/>
        </w:rPr>
      </w:pPr>
      <w:r w:rsidRPr="00E02FBB">
        <w:fldChar w:fldCharType="begin"/>
      </w:r>
      <w:r w:rsidRPr="00B579AC">
        <w:rPr>
          <w:lang w:val="pt-BR"/>
        </w:rPr>
        <w:instrText xml:space="preserve"> AutoTextList  \s NoStyle \t “Produto da Plataforma Desktop Profissional” </w:instrText>
      </w:r>
      <w:r w:rsidRPr="00E02FBB">
        <w:fldChar w:fldCharType="separate"/>
      </w:r>
      <w:r w:rsidRPr="00B579AC">
        <w:rPr>
          <w:b/>
          <w:lang w:val="pt-BR"/>
        </w:rPr>
        <w:t>PP</w:t>
      </w:r>
      <w:r w:rsidRPr="00E02FBB">
        <w:fldChar w:fldCharType="end"/>
      </w:r>
      <w:r w:rsidR="00BB73DC" w:rsidRPr="00B579AC">
        <w:rPr>
          <w:lang w:val="pt-BR"/>
        </w:rPr>
        <w:t xml:space="preserve"> = </w:t>
      </w:r>
      <w:r w:rsidR="00BB73DC" w:rsidRPr="00B579AC">
        <w:rPr>
          <w:u w:val="single"/>
          <w:lang w:val="pt-BR"/>
        </w:rPr>
        <w:t>Produto da Plataforma Desktop Profissional</w:t>
      </w:r>
      <w:r w:rsidR="00BB73DC" w:rsidRPr="00B579AC">
        <w:rPr>
          <w:lang w:val="pt-BR"/>
        </w:rPr>
        <w:t xml:space="preserve">: O Produto é oferecido como um Produto Empresarial que também é um produto da plataforma desktop profissional. MDOP </w:t>
      </w:r>
      <w:r w:rsidR="00910674" w:rsidRPr="00B579AC">
        <w:rPr>
          <w:lang w:val="pt-BR"/>
        </w:rPr>
        <w:t>“</w:t>
      </w:r>
      <w:r w:rsidR="00BB73DC" w:rsidRPr="00B579AC">
        <w:rPr>
          <w:lang w:val="pt-BR"/>
        </w:rPr>
        <w:t>Professional Desktop Platform Product</w:t>
      </w:r>
      <w:r w:rsidR="00910674" w:rsidRPr="00B579AC">
        <w:rPr>
          <w:lang w:val="pt-BR"/>
        </w:rPr>
        <w:t>”</w:t>
      </w:r>
      <w:r w:rsidR="00BB73DC" w:rsidRPr="00E02FBB">
        <w:fldChar w:fldCharType="begin"/>
      </w:r>
      <w:r w:rsidR="00BB73DC" w:rsidRPr="00B579AC">
        <w:rPr>
          <w:lang w:val="pt-BR"/>
        </w:rPr>
        <w:instrText>XE "MDOP"</w:instrText>
      </w:r>
      <w:r w:rsidR="00BB73DC" w:rsidRPr="00E02FBB">
        <w:fldChar w:fldCharType="end"/>
      </w:r>
      <w:r w:rsidR="00BB73DC" w:rsidRPr="00B579AC">
        <w:rPr>
          <w:lang w:val="pt-BR"/>
        </w:rPr>
        <w:t xml:space="preserve"> é um PP opcional.</w:t>
      </w:r>
    </w:p>
    <w:p w:rsidR="002E402E" w:rsidRPr="00B579AC" w:rsidRDefault="003349EF" w:rsidP="00A50201">
      <w:pPr>
        <w:pStyle w:val="ProductList-Body"/>
        <w:spacing w:after="20"/>
        <w:ind w:left="187"/>
        <w:rPr>
          <w:lang w:val="pt-BR"/>
        </w:rPr>
      </w:pPr>
      <w:r w:rsidRPr="00E02FBB">
        <w:fldChar w:fldCharType="begin"/>
      </w:r>
      <w:r w:rsidRPr="00B579AC">
        <w:rPr>
          <w:lang w:val="pt-BR"/>
        </w:rPr>
        <w:instrText xml:space="preserve"> AutoTextList  \s NoStyle \t “Produto da Plataforma Desktop Escolar” </w:instrText>
      </w:r>
      <w:r w:rsidRPr="00E02FBB">
        <w:fldChar w:fldCharType="separate"/>
      </w:r>
      <w:r w:rsidRPr="00B579AC">
        <w:rPr>
          <w:b/>
          <w:lang w:val="pt-BR"/>
        </w:rPr>
        <w:t>SD</w:t>
      </w:r>
      <w:r w:rsidRPr="00E02FBB">
        <w:fldChar w:fldCharType="end"/>
      </w:r>
      <w:r w:rsidR="00BB73DC" w:rsidRPr="00B579AC">
        <w:rPr>
          <w:lang w:val="pt-BR"/>
        </w:rPr>
        <w:t xml:space="preserve"> = </w:t>
      </w:r>
      <w:r w:rsidR="00BB73DC" w:rsidRPr="00B579AC">
        <w:rPr>
          <w:u w:val="single"/>
          <w:lang w:val="pt-BR"/>
        </w:rPr>
        <w:t>Produto da Plataforma Desktop Escolar</w:t>
      </w:r>
      <w:r w:rsidR="00BB73DC" w:rsidRPr="00B579AC">
        <w:rPr>
          <w:lang w:val="pt-BR"/>
        </w:rPr>
        <w:t xml:space="preserve">: O Produto é oferecido como um produto da plataforma desktop escolar com o Pacote de CALs Empresariais </w:t>
      </w:r>
      <w:r w:rsidR="00910674" w:rsidRPr="00B579AC">
        <w:rPr>
          <w:lang w:val="pt-BR"/>
        </w:rPr>
        <w:t>“</w:t>
      </w:r>
      <w:r w:rsidR="00BB73DC" w:rsidRPr="00B579AC">
        <w:rPr>
          <w:lang w:val="pt-BR"/>
        </w:rPr>
        <w:t>School Desktop Platform Product</w:t>
      </w:r>
      <w:r w:rsidR="00910674" w:rsidRPr="00B579AC">
        <w:rPr>
          <w:lang w:val="pt-BR"/>
        </w:rPr>
        <w:t>”</w:t>
      </w:r>
      <w:r w:rsidR="00BB73DC" w:rsidRPr="00E02FBB">
        <w:fldChar w:fldCharType="begin"/>
      </w:r>
      <w:r w:rsidR="00BB73DC" w:rsidRPr="00B579AC">
        <w:rPr>
          <w:lang w:val="pt-BR"/>
        </w:rPr>
        <w:instrText>XE "Pacote de CALs Empresariais"</w:instrText>
      </w:r>
      <w:r w:rsidR="00BB73DC" w:rsidRPr="00E02FBB">
        <w:fldChar w:fldCharType="end"/>
      </w:r>
      <w:r w:rsidR="00BB73DC" w:rsidRPr="00B579AC">
        <w:rPr>
          <w:lang w:val="pt-BR"/>
        </w:rPr>
        <w:t xml:space="preserve"> ou Pacote de CALs Principais </w:t>
      </w:r>
      <w:r w:rsidR="00910674" w:rsidRPr="00B579AC">
        <w:rPr>
          <w:lang w:val="pt-BR"/>
        </w:rPr>
        <w:t>“</w:t>
      </w:r>
      <w:r w:rsidR="00BB73DC" w:rsidRPr="00B579AC">
        <w:rPr>
          <w:lang w:val="pt-BR"/>
        </w:rPr>
        <w:t>School Desktop Platform Product</w:t>
      </w:r>
      <w:r w:rsidR="00910674" w:rsidRPr="00B579AC">
        <w:rPr>
          <w:lang w:val="pt-BR"/>
        </w:rPr>
        <w:t>”</w:t>
      </w:r>
      <w:r w:rsidR="00BB73DC" w:rsidRPr="00E02FBB">
        <w:fldChar w:fldCharType="begin"/>
      </w:r>
      <w:r w:rsidR="00BB73DC" w:rsidRPr="00B579AC">
        <w:rPr>
          <w:lang w:val="pt-BR"/>
        </w:rPr>
        <w:instrText>XE "Pacote de CALs Principais"</w:instrText>
      </w:r>
      <w:r w:rsidR="00BB73DC" w:rsidRPr="00E02FBB">
        <w:fldChar w:fldCharType="end"/>
      </w:r>
      <w:r w:rsidR="00BB73DC" w:rsidRPr="00B579AC">
        <w:rPr>
          <w:lang w:val="pt-BR"/>
        </w:rPr>
        <w:t xml:space="preserve"> de acordo com o Contrato para Campus e School. Um SD é contado como três unidades.</w:t>
      </w:r>
    </w:p>
    <w:p w:rsidR="004D0ACF" w:rsidRPr="00B579AC" w:rsidRDefault="004D2043" w:rsidP="004D2043">
      <w:pPr>
        <w:pStyle w:val="ProductList-Body"/>
        <w:spacing w:after="20"/>
        <w:ind w:left="187"/>
        <w:rPr>
          <w:lang w:val="pt-BR"/>
        </w:rPr>
      </w:pPr>
      <w:r>
        <w:fldChar w:fldCharType="begin"/>
      </w:r>
      <w:r>
        <w:instrText xml:space="preserve"> </w:instrText>
      </w:r>
      <w:r>
        <w:rPr>
          <w:rFonts w:ascii="Calibri" w:hAnsi="Calibri" w:cs="Calibri"/>
          <w:color w:val="1F497D"/>
        </w:rPr>
        <w:instrText>AutoTextList  \s NoStyle \t “</w:instrText>
      </w:r>
      <w:r w:rsidRPr="004D2043">
        <w:rPr>
          <w:lang w:val="pt-BR"/>
        </w:rPr>
        <w:instrText>Oferta ao Aluno Somente EES</w:instrText>
      </w:r>
      <w:r>
        <w:rPr>
          <w:rFonts w:ascii="Calibri" w:hAnsi="Calibri" w:cs="Calibri"/>
          <w:color w:val="1F497D"/>
        </w:rPr>
        <w:instrText>”</w:instrText>
      </w:r>
      <w:r>
        <w:instrText xml:space="preserve"> </w:instrText>
      </w:r>
      <w:r>
        <w:fldChar w:fldCharType="separate"/>
      </w:r>
      <w:r w:rsidRPr="004D2043">
        <w:rPr>
          <w:rFonts w:ascii="Calibri" w:hAnsi="Calibri" w:cs="Calibri"/>
          <w:b/>
          <w:bCs/>
        </w:rPr>
        <w:t>SE</w:t>
      </w:r>
      <w:r>
        <w:fldChar w:fldCharType="end"/>
      </w:r>
      <w:r w:rsidR="00BB73DC" w:rsidRPr="00B579AC">
        <w:rPr>
          <w:lang w:val="pt-BR"/>
        </w:rPr>
        <w:t xml:space="preserve"> = </w:t>
      </w:r>
      <w:r w:rsidR="00BB73DC" w:rsidRPr="00B579AC">
        <w:rPr>
          <w:u w:val="single"/>
          <w:lang w:val="pt-BR"/>
        </w:rPr>
        <w:t>Oferta ao Aluno Somente EES</w:t>
      </w:r>
      <w:r w:rsidR="00BB73DC" w:rsidRPr="00B579AC">
        <w:rPr>
          <w:lang w:val="pt-BR"/>
        </w:rPr>
        <w:t xml:space="preserve">: O Produto é oferecido como Oferta ao Aluno, deve ser solicitado para a Contagem total de Alunos e somente no </w:t>
      </w:r>
      <w:r w:rsidR="00BB73DC" w:rsidRPr="00B579AC">
        <w:rPr>
          <w:color w:val="000000" w:themeColor="text1"/>
          <w:lang w:val="pt-BR"/>
        </w:rPr>
        <w:t>Enrollment for Education Solutions</w:t>
      </w:r>
      <w:r w:rsidR="00BB73DC" w:rsidRPr="00B579AC">
        <w:rPr>
          <w:lang w:val="pt-BR"/>
        </w:rPr>
        <w:t>.</w:t>
      </w:r>
    </w:p>
    <w:p w:rsidR="002E402E" w:rsidRPr="00B579AC" w:rsidRDefault="001F294B" w:rsidP="00A50201">
      <w:pPr>
        <w:pStyle w:val="ProductList-Body"/>
        <w:spacing w:after="20"/>
        <w:ind w:left="187"/>
        <w:rPr>
          <w:lang w:val="pt-BR"/>
        </w:rPr>
      </w:pPr>
      <w:r w:rsidRPr="00E02FBB">
        <w:fldChar w:fldCharType="begin"/>
      </w:r>
      <w:r w:rsidRPr="00B579AC">
        <w:rPr>
          <w:lang w:val="pt-BR"/>
        </w:rPr>
        <w:instrText xml:space="preserve"> AutoTextList  \s NoStyle \t “Oferta ao Aluno”  </w:instrText>
      </w:r>
      <w:r w:rsidRPr="00E02FBB">
        <w:fldChar w:fldCharType="separate"/>
      </w:r>
      <w:r w:rsidRPr="00B579AC">
        <w:rPr>
          <w:b/>
          <w:lang w:val="pt-BR"/>
        </w:rPr>
        <w:t>ST</w:t>
      </w:r>
      <w:r w:rsidRPr="00E02FBB">
        <w:fldChar w:fldCharType="end"/>
      </w:r>
      <w:r w:rsidR="00183069" w:rsidRPr="00183069">
        <w:rPr>
          <w:lang w:val="pt-BR"/>
        </w:rPr>
        <w:t xml:space="preserve"> </w:t>
      </w:r>
      <w:r w:rsidR="00BB73DC" w:rsidRPr="00B579AC">
        <w:rPr>
          <w:lang w:val="pt-BR"/>
        </w:rPr>
        <w:t xml:space="preserve">= </w:t>
      </w:r>
      <w:r w:rsidR="00BB73DC" w:rsidRPr="00B579AC">
        <w:rPr>
          <w:u w:val="single"/>
          <w:lang w:val="pt-BR"/>
        </w:rPr>
        <w:t>Oferta ao Aluno</w:t>
      </w:r>
      <w:r w:rsidR="00BB73DC" w:rsidRPr="00B579AC">
        <w:rPr>
          <w:lang w:val="pt-BR"/>
        </w:rPr>
        <w:t>: O Produto é oferecido como uma Oferta ao Aluno e deverá ser solicitado para a Contagem total de Alunos.</w:t>
      </w:r>
    </w:p>
    <w:p w:rsidR="002E402E" w:rsidRPr="00B579AC" w:rsidRDefault="001F294B" w:rsidP="00DC0385">
      <w:pPr>
        <w:pStyle w:val="ProductList-Body"/>
        <w:ind w:left="180"/>
        <w:rPr>
          <w:lang w:val="pt-BR"/>
        </w:rPr>
      </w:pPr>
      <w:r w:rsidRPr="00E02FBB">
        <w:fldChar w:fldCharType="begin"/>
      </w:r>
      <w:r w:rsidRPr="00B579AC">
        <w:rPr>
          <w:lang w:val="pt-BR"/>
        </w:rPr>
        <w:instrText xml:space="preserve">AutoTextList  \s NoStyle \t “Produto para Servidor e Ferramentas”  </w:instrText>
      </w:r>
      <w:r w:rsidRPr="00E02FBB">
        <w:fldChar w:fldCharType="separate"/>
      </w:r>
      <w:r w:rsidRPr="00B579AC">
        <w:rPr>
          <w:b/>
          <w:lang w:val="pt-BR"/>
        </w:rPr>
        <w:t>SP</w:t>
      </w:r>
      <w:r w:rsidRPr="00E02FBB">
        <w:fldChar w:fldCharType="end"/>
      </w:r>
      <w:r w:rsidR="00BB73DC" w:rsidRPr="00B579AC">
        <w:rPr>
          <w:lang w:val="pt-BR"/>
        </w:rPr>
        <w:t xml:space="preserve"> = </w:t>
      </w:r>
      <w:r w:rsidR="00BB73DC" w:rsidRPr="00B579AC">
        <w:rPr>
          <w:u w:val="single"/>
          <w:lang w:val="pt-BR"/>
        </w:rPr>
        <w:t>Produto para Servidor e Ferramentas</w:t>
      </w:r>
      <w:r w:rsidR="00BB73DC" w:rsidRPr="00B579AC">
        <w:rPr>
          <w:lang w:val="pt-BR"/>
        </w:rPr>
        <w:t>: O Produto é um produto para servidor e ferramentas oferecido sob o Registro para Servidor e Nuvem.</w:t>
      </w:r>
    </w:p>
    <w:p w:rsidR="00C4636F" w:rsidRPr="00B579AC" w:rsidRDefault="00C4636F" w:rsidP="004F3C6D">
      <w:pPr>
        <w:pStyle w:val="ProductList-Body"/>
        <w:rPr>
          <w:lang w:val="pt-BR"/>
        </w:rPr>
      </w:pPr>
    </w:p>
    <w:p w:rsidR="001C09BD" w:rsidRPr="00B579AC" w:rsidRDefault="001C09BD" w:rsidP="001C09BD">
      <w:pPr>
        <w:pStyle w:val="ProductList-Body"/>
        <w:rPr>
          <w:lang w:val="pt-BR"/>
        </w:rPr>
      </w:pPr>
      <w:r w:rsidRPr="00B579AC">
        <w:rPr>
          <w:b/>
          <w:color w:val="00188F"/>
          <w:lang w:val="pt-BR"/>
        </w:rPr>
        <w:t>Atributos do Produto</w:t>
      </w:r>
    </w:p>
    <w:p w:rsidR="007E7DB0" w:rsidRPr="00B579AC" w:rsidRDefault="007E7DB0" w:rsidP="00A50201">
      <w:pPr>
        <w:pStyle w:val="ProductList-Body"/>
        <w:tabs>
          <w:tab w:val="clear" w:pos="158"/>
          <w:tab w:val="left" w:pos="180"/>
        </w:tabs>
        <w:spacing w:after="20"/>
        <w:ind w:left="187"/>
        <w:rPr>
          <w:lang w:val="pt-BR"/>
        </w:rPr>
      </w:pPr>
      <w:r w:rsidRPr="00B579AC">
        <w:rPr>
          <w:b/>
          <w:lang w:val="pt-BR"/>
        </w:rPr>
        <w:t>Aplicativo</w:t>
      </w:r>
      <w:r w:rsidRPr="00B579AC">
        <w:rPr>
          <w:lang w:val="pt-BR"/>
        </w:rPr>
        <w:t xml:space="preserve"> = Categoria do Pool de Produtos para produtos de aplicativos.</w:t>
      </w:r>
    </w:p>
    <w:p w:rsidR="001C09BD" w:rsidRPr="00B579AC" w:rsidRDefault="001C09BD" w:rsidP="00A50201">
      <w:pPr>
        <w:pStyle w:val="ProductList-Body"/>
        <w:tabs>
          <w:tab w:val="clear" w:pos="158"/>
          <w:tab w:val="left" w:pos="180"/>
        </w:tabs>
        <w:spacing w:after="20"/>
        <w:ind w:left="187"/>
        <w:rPr>
          <w:lang w:val="pt-BR"/>
        </w:rPr>
      </w:pPr>
      <w:r w:rsidRPr="00B579AC">
        <w:rPr>
          <w:b/>
          <w:lang w:val="pt-BR"/>
        </w:rPr>
        <w:t>Desktop</w:t>
      </w:r>
      <w:r w:rsidRPr="00B579AC">
        <w:rPr>
          <w:lang w:val="pt-BR"/>
        </w:rPr>
        <w:t xml:space="preserve"> = Benefícios do Software Assurance para ofertas de desktop. </w:t>
      </w:r>
    </w:p>
    <w:p w:rsidR="00611E56" w:rsidRPr="00B579AC" w:rsidRDefault="00611E56" w:rsidP="00A50201">
      <w:pPr>
        <w:pStyle w:val="ProductList-Body"/>
        <w:tabs>
          <w:tab w:val="clear" w:pos="158"/>
          <w:tab w:val="left" w:pos="180"/>
        </w:tabs>
        <w:spacing w:after="20"/>
        <w:ind w:left="187"/>
        <w:rPr>
          <w:lang w:val="pt-BR"/>
        </w:rPr>
      </w:pPr>
      <w:r w:rsidRPr="00B579AC">
        <w:rPr>
          <w:b/>
          <w:lang w:val="pt-BR"/>
        </w:rPr>
        <w:t>Qualificados para Prazo Estendido</w:t>
      </w:r>
      <w:r w:rsidRPr="00B579AC">
        <w:rPr>
          <w:lang w:val="pt-BR"/>
        </w:rPr>
        <w:t xml:space="preserve"> = Serviços online para o qual os clientes Enterprise e Enterprise Subscription podem optar pela Continuidade do Serviço por meio do Prazo Estendido. O prazo de assinatura dos Serviços Online do cliente deve ser coextensivo com sua data de término do contrato.</w:t>
      </w:r>
    </w:p>
    <w:p w:rsidR="001C09BD" w:rsidRPr="00B579AC" w:rsidRDefault="00BA09A6" w:rsidP="00A50201">
      <w:pPr>
        <w:pStyle w:val="ProductList-Body"/>
        <w:tabs>
          <w:tab w:val="clear" w:pos="158"/>
          <w:tab w:val="left" w:pos="180"/>
        </w:tabs>
        <w:spacing w:after="20"/>
        <w:ind w:left="187"/>
        <w:rPr>
          <w:lang w:val="pt-BR"/>
        </w:rPr>
      </w:pPr>
      <w:r w:rsidRPr="00B579AC">
        <w:rPr>
          <w:b/>
          <w:lang w:val="pt-BR"/>
        </w:rPr>
        <w:t xml:space="preserve">Pool de Produtos </w:t>
      </w:r>
      <w:r w:rsidRPr="00183069">
        <w:rPr>
          <w:bCs/>
          <w:lang w:val="pt-BR"/>
        </w:rPr>
        <w:t>=</w:t>
      </w:r>
      <w:r w:rsidRPr="00B579AC">
        <w:rPr>
          <w:lang w:val="pt-BR"/>
        </w:rPr>
        <w:t xml:space="preserve"> Indica as ofertas que podem ser qualificadas para benefícios de software assurance associados a mais do que um pool de Produtos e não é necessário que um cliente escolha entre os benefícios de um pool de Produtos ou de outro.</w:t>
      </w:r>
      <w:r w:rsidR="00C17937" w:rsidRPr="00B579AC">
        <w:rPr>
          <w:lang w:val="pt-BR"/>
        </w:rPr>
        <w:t xml:space="preserve"> </w:t>
      </w:r>
      <w:r w:rsidRPr="00B579AC">
        <w:rPr>
          <w:lang w:val="pt-BR"/>
        </w:rPr>
        <w:t>Há três categorias de pool de Produtos: Aplicativo, Servidor e Sistema.</w:t>
      </w:r>
    </w:p>
    <w:p w:rsidR="001C09BD" w:rsidRPr="00B579AC" w:rsidRDefault="001F294B" w:rsidP="00A50201">
      <w:pPr>
        <w:pStyle w:val="ProductList-Body"/>
        <w:tabs>
          <w:tab w:val="clear" w:pos="158"/>
          <w:tab w:val="left" w:pos="180"/>
        </w:tabs>
        <w:spacing w:after="20"/>
        <w:ind w:left="187"/>
        <w:rPr>
          <w:lang w:val="pt-BR"/>
        </w:rPr>
      </w:pPr>
      <w:r w:rsidRPr="00E02FBB">
        <w:fldChar w:fldCharType="begin"/>
      </w:r>
      <w:r w:rsidRPr="00B579AC">
        <w:rPr>
          <w:lang w:val="pt-BR"/>
        </w:rPr>
        <w:instrText xml:space="preserve"> AutoTextList  \s NoStyle \t “Programa Online Subscription” </w:instrText>
      </w:r>
      <w:r w:rsidRPr="00E02FBB">
        <w:fldChar w:fldCharType="separate"/>
      </w:r>
      <w:r w:rsidRPr="00B579AC">
        <w:rPr>
          <w:b/>
          <w:lang w:val="pt-BR"/>
        </w:rPr>
        <w:t>OPS</w:t>
      </w:r>
      <w:r w:rsidRPr="00E02FBB">
        <w:fldChar w:fldCharType="end"/>
      </w:r>
      <w:r w:rsidR="00BB73DC" w:rsidRPr="00B579AC">
        <w:rPr>
          <w:lang w:val="pt-BR"/>
        </w:rPr>
        <w:t xml:space="preserve"> = </w:t>
      </w:r>
      <w:r w:rsidR="00BB73DC" w:rsidRPr="00B579AC">
        <w:rPr>
          <w:u w:val="single"/>
          <w:lang w:val="pt-BR"/>
        </w:rPr>
        <w:t>Programa Online Subscription</w:t>
      </w:r>
      <w:r w:rsidR="00BB73DC" w:rsidRPr="00B579AC">
        <w:rPr>
          <w:lang w:val="pt-BR"/>
        </w:rPr>
        <w:t>: Disponível em um programa Online Subscription.</w:t>
      </w:r>
    </w:p>
    <w:p w:rsidR="001C09BD" w:rsidRPr="00B579AC" w:rsidRDefault="001C09BD" w:rsidP="00A50201">
      <w:pPr>
        <w:pStyle w:val="ProductList-Body"/>
        <w:tabs>
          <w:tab w:val="clear" w:pos="158"/>
          <w:tab w:val="left" w:pos="180"/>
        </w:tabs>
        <w:spacing w:after="20"/>
        <w:ind w:left="187"/>
        <w:rPr>
          <w:lang w:val="pt-BR"/>
        </w:rPr>
      </w:pPr>
      <w:r w:rsidRPr="00B579AC">
        <w:rPr>
          <w:b/>
          <w:lang w:val="pt-BR"/>
        </w:rPr>
        <w:lastRenderedPageBreak/>
        <w:t>Independente da Plataforma</w:t>
      </w:r>
      <w:r w:rsidRPr="00B579AC">
        <w:rPr>
          <w:lang w:val="pt-BR"/>
        </w:rPr>
        <w:t xml:space="preserve"> = uma licença para software disponível para mais de uma plataforma de computador (por exemplo, PC, Macintosh). De acordo com uma licença independente da plataforma, um cliente pode executar a versão licenciada ou uma versão de plataforma diferente, desde que a versão da plataforma diferente esteja disponível antes ou após a versão original que foi licenciada.</w:t>
      </w:r>
      <w:r w:rsidR="00C17937" w:rsidRPr="00B579AC">
        <w:rPr>
          <w:lang w:val="pt-BR"/>
        </w:rPr>
        <w:t xml:space="preserve"> </w:t>
      </w:r>
      <w:r w:rsidRPr="00B579AC">
        <w:rPr>
          <w:lang w:val="pt-BR"/>
        </w:rPr>
        <w:t>Se os componentes de um pacote de Produtos variarem conforme a versão da plataforma, os clientes poderão usar os componentes do pacote que eles escolherem para implantar e somente aqueles componentes; eles não poderão misturar componentes por versões de plataformas. Software Assurance para uma licença independente de plataforma permite que um cliente use, em vez do Produto licenciado, a versão mais atual da versão da plataforma do Produto que for lançada durante o prazo da cobertura.</w:t>
      </w:r>
    </w:p>
    <w:p w:rsidR="001C09BD" w:rsidRPr="00B579AC" w:rsidRDefault="001C09BD" w:rsidP="00A50201">
      <w:pPr>
        <w:pStyle w:val="ProductList-Body"/>
        <w:tabs>
          <w:tab w:val="clear" w:pos="158"/>
          <w:tab w:val="left" w:pos="180"/>
        </w:tabs>
        <w:spacing w:after="20"/>
        <w:ind w:left="187"/>
        <w:rPr>
          <w:lang w:val="pt-BR"/>
        </w:rPr>
      </w:pPr>
      <w:r w:rsidRPr="00B579AC">
        <w:rPr>
          <w:b/>
          <w:lang w:val="pt-BR"/>
        </w:rPr>
        <w:t>Promoções e Migrações</w:t>
      </w:r>
      <w:r w:rsidRPr="00B579AC">
        <w:rPr>
          <w:lang w:val="pt-BR"/>
        </w:rPr>
        <w:t xml:space="preserve"> = Há uma promoção existente ou migração de software disponível.</w:t>
      </w:r>
    </w:p>
    <w:p w:rsidR="001C09BD" w:rsidRPr="00B579AC" w:rsidRDefault="001C09BD" w:rsidP="00A50201">
      <w:pPr>
        <w:pStyle w:val="ProductList-Body"/>
        <w:tabs>
          <w:tab w:val="clear" w:pos="158"/>
          <w:tab w:val="left" w:pos="180"/>
        </w:tabs>
        <w:spacing w:after="20"/>
        <w:ind w:left="187"/>
        <w:rPr>
          <w:lang w:val="pt-BR"/>
        </w:rPr>
      </w:pPr>
      <w:r w:rsidRPr="00B579AC">
        <w:rPr>
          <w:b/>
          <w:lang w:val="pt-BR"/>
        </w:rPr>
        <w:t>Isenção de Usuário Qualificado</w:t>
      </w:r>
      <w:r w:rsidRPr="00B579AC">
        <w:rPr>
          <w:lang w:val="pt-BR"/>
        </w:rPr>
        <w:t xml:space="preserve"> = Isenção aplicável a usuários que acessam os Produtos exclusivamente sob uma dessas licenças. Esses usuários estão isentos de serem contados como Usuário Qualificado de acordo com o contrato do cliente, não obstante quaisquer disposições em contrário naquele contrato.</w:t>
      </w:r>
      <w:r w:rsidR="00C17937" w:rsidRPr="00B579AC">
        <w:rPr>
          <w:lang w:val="pt-BR"/>
        </w:rPr>
        <w:t xml:space="preserve"> </w:t>
      </w:r>
    </w:p>
    <w:p w:rsidR="001C09BD" w:rsidRPr="00B579AC" w:rsidRDefault="001C09BD" w:rsidP="00A50201">
      <w:pPr>
        <w:pStyle w:val="ProductList-Body"/>
        <w:tabs>
          <w:tab w:val="clear" w:pos="158"/>
          <w:tab w:val="left" w:pos="180"/>
        </w:tabs>
        <w:spacing w:after="20"/>
        <w:ind w:left="187"/>
        <w:rPr>
          <w:lang w:val="pt-BR"/>
        </w:rPr>
      </w:pPr>
      <w:r w:rsidRPr="00B579AC">
        <w:rPr>
          <w:b/>
          <w:lang w:val="pt-BR"/>
        </w:rPr>
        <w:t>Qualificados para Redução</w:t>
      </w:r>
      <w:r w:rsidRPr="00B579AC">
        <w:rPr>
          <w:lang w:val="pt-BR"/>
        </w:rPr>
        <w:t xml:space="preserve"> = um Serviço Online para o qual um cliente de Registro Enterprise, Registro Enterprise Subscription, Registro Enterprise do Microsoft Azure ou Enrollment for Education Solutions pode reportar uma redução nas licenças ou Compromisso Anual Alocado.</w:t>
      </w:r>
    </w:p>
    <w:p w:rsidR="001C09BD" w:rsidRPr="00B579AC" w:rsidRDefault="001C09BD" w:rsidP="00A50201">
      <w:pPr>
        <w:pStyle w:val="ProductList-Body"/>
        <w:tabs>
          <w:tab w:val="clear" w:pos="158"/>
          <w:tab w:val="left" w:pos="180"/>
        </w:tabs>
        <w:spacing w:after="20"/>
        <w:ind w:left="187"/>
        <w:rPr>
          <w:lang w:val="pt-BR"/>
        </w:rPr>
      </w:pPr>
      <w:r w:rsidRPr="00B579AC">
        <w:rPr>
          <w:b/>
          <w:lang w:val="pt-BR"/>
        </w:rPr>
        <w:t>Qualificados para Redução (SCE)</w:t>
      </w:r>
      <w:r w:rsidRPr="00B579AC">
        <w:rPr>
          <w:lang w:val="pt-BR"/>
        </w:rPr>
        <w:t xml:space="preserve"> = Produtos para os quais um cliente de Registro para Servidor e Nuvem podem reportar uma redução nas licenças de assinatura ou Compromisso Anual Alocado depois de 12 meses contínuos.</w:t>
      </w:r>
    </w:p>
    <w:p w:rsidR="007E7DB0" w:rsidRPr="00B579AC" w:rsidRDefault="007E7DB0" w:rsidP="00A50201">
      <w:pPr>
        <w:pStyle w:val="ProductList-Body"/>
        <w:tabs>
          <w:tab w:val="clear" w:pos="158"/>
          <w:tab w:val="left" w:pos="180"/>
        </w:tabs>
        <w:spacing w:after="20"/>
        <w:ind w:left="187"/>
        <w:rPr>
          <w:lang w:val="pt-BR"/>
        </w:rPr>
      </w:pPr>
      <w:r w:rsidRPr="00B579AC">
        <w:rPr>
          <w:b/>
          <w:lang w:val="pt-BR"/>
        </w:rPr>
        <w:t>Servidor</w:t>
      </w:r>
      <w:r w:rsidRPr="00B579AC">
        <w:rPr>
          <w:lang w:val="pt-BR"/>
        </w:rPr>
        <w:t xml:space="preserve"> = benefícios do Software Assurance para ofertas do pool de servidores e categoria do pool de Produtos para produtos de servidor.</w:t>
      </w:r>
    </w:p>
    <w:p w:rsidR="001C09BD" w:rsidRPr="00B579AC" w:rsidRDefault="001C09BD" w:rsidP="00A50201">
      <w:pPr>
        <w:pStyle w:val="ProductList-Body"/>
        <w:tabs>
          <w:tab w:val="clear" w:pos="158"/>
          <w:tab w:val="left" w:pos="180"/>
        </w:tabs>
        <w:spacing w:after="20"/>
        <w:ind w:left="187"/>
        <w:rPr>
          <w:lang w:val="pt-BR"/>
        </w:rPr>
      </w:pPr>
      <w:r w:rsidRPr="00B579AC">
        <w:rPr>
          <w:b/>
          <w:lang w:val="pt-BR"/>
        </w:rPr>
        <w:t>Benefícios do Software Assurance</w:t>
      </w:r>
      <w:r w:rsidRPr="00B579AC">
        <w:rPr>
          <w:lang w:val="pt-BR"/>
        </w:rPr>
        <w:t xml:space="preserve"> = existem Benefícios do Software Assurance para clientes qualificados deste software.</w:t>
      </w:r>
    </w:p>
    <w:p w:rsidR="001C09BD" w:rsidRPr="00B579AC" w:rsidRDefault="001C09BD" w:rsidP="00A50201">
      <w:pPr>
        <w:pStyle w:val="ProductList-Body"/>
        <w:tabs>
          <w:tab w:val="clear" w:pos="158"/>
          <w:tab w:val="left" w:pos="180"/>
        </w:tabs>
        <w:spacing w:after="20"/>
        <w:ind w:left="187"/>
        <w:rPr>
          <w:lang w:val="pt-BR"/>
        </w:rPr>
      </w:pPr>
      <w:r w:rsidRPr="00B579AC">
        <w:rPr>
          <w:b/>
          <w:lang w:val="pt-BR"/>
        </w:rPr>
        <w:t>Pacote</w:t>
      </w:r>
      <w:r w:rsidRPr="00B579AC">
        <w:rPr>
          <w:lang w:val="pt-BR"/>
        </w:rPr>
        <w:t xml:space="preserve"> = um Produto que abrange os componentes que também são licenciados separadamente.</w:t>
      </w:r>
      <w:r w:rsidR="00C17937" w:rsidRPr="00B579AC">
        <w:rPr>
          <w:lang w:val="pt-BR"/>
        </w:rPr>
        <w:t xml:space="preserve"> </w:t>
      </w:r>
      <w:r w:rsidRPr="00B579AC">
        <w:rPr>
          <w:lang w:val="pt-BR"/>
        </w:rPr>
        <w:t>Um pacote licenciado sob uma única licença que é cedida a um único usuário ou dispositivo e permite o uso de todos os seus componentes em um único dispositivo ou por um único usuário a qual ele é cedido.</w:t>
      </w:r>
      <w:r w:rsidR="00C17937" w:rsidRPr="00B579AC">
        <w:rPr>
          <w:lang w:val="pt-BR"/>
        </w:rPr>
        <w:t xml:space="preserve"> </w:t>
      </w:r>
      <w:r w:rsidRPr="00B579AC">
        <w:rPr>
          <w:lang w:val="pt-BR"/>
        </w:rPr>
        <w:t xml:space="preserve">O Produto não pode ser separado e usado em dispositivos separados nem por usuários separados. </w:t>
      </w:r>
    </w:p>
    <w:p w:rsidR="00241FA0" w:rsidRPr="00B579AC" w:rsidRDefault="00241FA0" w:rsidP="00A50201">
      <w:pPr>
        <w:pStyle w:val="ProductList-Body"/>
        <w:tabs>
          <w:tab w:val="clear" w:pos="158"/>
          <w:tab w:val="left" w:pos="180"/>
        </w:tabs>
        <w:spacing w:after="20"/>
        <w:ind w:left="187"/>
        <w:rPr>
          <w:lang w:val="pt-BR"/>
        </w:rPr>
      </w:pPr>
      <w:r w:rsidRPr="00B579AC">
        <w:rPr>
          <w:b/>
          <w:lang w:val="pt-BR"/>
        </w:rPr>
        <w:t>Sistema</w:t>
      </w:r>
      <w:r w:rsidRPr="00B579AC">
        <w:rPr>
          <w:lang w:val="pt-BR"/>
        </w:rPr>
        <w:t xml:space="preserve"> = categoria do Pool de Produtos para Produtos do sistema operacional de desktop.</w:t>
      </w:r>
    </w:p>
    <w:p w:rsidR="001C09BD" w:rsidRPr="00B579AC" w:rsidRDefault="001C09BD" w:rsidP="00A50201">
      <w:pPr>
        <w:pStyle w:val="ProductList-Body"/>
        <w:tabs>
          <w:tab w:val="clear" w:pos="158"/>
          <w:tab w:val="left" w:pos="180"/>
        </w:tabs>
        <w:spacing w:after="20"/>
        <w:ind w:left="187"/>
        <w:rPr>
          <w:lang w:val="pt-BR"/>
        </w:rPr>
      </w:pPr>
      <w:r w:rsidRPr="00B579AC">
        <w:rPr>
          <w:b/>
          <w:lang w:val="pt-BR"/>
        </w:rPr>
        <w:t>Qualificados para Transição</w:t>
      </w:r>
      <w:r w:rsidRPr="00B579AC">
        <w:rPr>
          <w:lang w:val="pt-BR"/>
        </w:rPr>
        <w:t xml:space="preserve"> = um Produto (dentro ou fora da plataforma desktop) para a qual um cliente Enterprise ou Enterprise Subscription está qualificado para mover para uma licença de Assinatura.</w:t>
      </w:r>
    </w:p>
    <w:p w:rsidR="001C09BD" w:rsidRPr="00B579AC" w:rsidRDefault="001C09BD" w:rsidP="00A50201">
      <w:pPr>
        <w:pStyle w:val="ProductList-Body"/>
        <w:tabs>
          <w:tab w:val="clear" w:pos="158"/>
          <w:tab w:val="left" w:pos="180"/>
        </w:tabs>
        <w:spacing w:after="20"/>
        <w:ind w:left="187"/>
        <w:rPr>
          <w:lang w:val="pt-BR"/>
        </w:rPr>
      </w:pPr>
      <w:r w:rsidRPr="00B579AC">
        <w:rPr>
          <w:b/>
          <w:lang w:val="pt-BR"/>
        </w:rPr>
        <w:t>Qualificada para Adequação (</w:t>
      </w:r>
      <w:r w:rsidR="00910674" w:rsidRPr="00B579AC">
        <w:rPr>
          <w:b/>
          <w:lang w:val="pt-BR"/>
        </w:rPr>
        <w:t>“</w:t>
      </w:r>
      <w:r w:rsidRPr="00B579AC">
        <w:rPr>
          <w:b/>
          <w:lang w:val="pt-BR"/>
        </w:rPr>
        <w:t>True-up</w:t>
      </w:r>
      <w:r w:rsidR="00910674" w:rsidRPr="00B579AC">
        <w:rPr>
          <w:b/>
          <w:lang w:val="pt-BR"/>
        </w:rPr>
        <w:t>”</w:t>
      </w:r>
      <w:r w:rsidRPr="00B579AC">
        <w:rPr>
          <w:b/>
          <w:lang w:val="pt-BR"/>
        </w:rPr>
        <w:t>)</w:t>
      </w:r>
      <w:r w:rsidRPr="00B579AC">
        <w:rPr>
          <w:lang w:val="pt-BR"/>
        </w:rPr>
        <w:t xml:space="preserve"> = uma licença de assinatura de Serviço Online que um cliente Enterprise ou Enterprise Subscription pode solicitar por meio do processo de pedidos de adequação (</w:t>
      </w:r>
      <w:r w:rsidR="00910674" w:rsidRPr="00B579AC">
        <w:rPr>
          <w:lang w:val="pt-BR"/>
        </w:rPr>
        <w:t>“</w:t>
      </w:r>
      <w:r w:rsidRPr="00B579AC">
        <w:rPr>
          <w:lang w:val="pt-BR"/>
        </w:rPr>
        <w:t>true-up</w:t>
      </w:r>
      <w:r w:rsidR="00910674" w:rsidRPr="00B579AC">
        <w:rPr>
          <w:lang w:val="pt-BR"/>
        </w:rPr>
        <w:t>”</w:t>
      </w:r>
      <w:r w:rsidRPr="00B579AC">
        <w:rPr>
          <w:lang w:val="pt-BR"/>
        </w:rPr>
        <w:t>) ou anuais em vez de mensalmente.</w:t>
      </w:r>
    </w:p>
    <w:p w:rsidR="001C09BD" w:rsidRPr="00B579AC" w:rsidRDefault="00287117" w:rsidP="00A50201">
      <w:pPr>
        <w:pStyle w:val="ProductList-Body"/>
        <w:tabs>
          <w:tab w:val="clear" w:pos="158"/>
          <w:tab w:val="left" w:pos="180"/>
        </w:tabs>
        <w:spacing w:after="20"/>
        <w:ind w:left="187"/>
        <w:rPr>
          <w:lang w:val="pt-BR"/>
        </w:rPr>
      </w:pPr>
      <w:r w:rsidRPr="00B579AC">
        <w:rPr>
          <w:b/>
          <w:lang w:val="pt-BR"/>
        </w:rPr>
        <w:t>Desconto Atualizado</w:t>
      </w:r>
      <w:r w:rsidRPr="00B579AC">
        <w:rPr>
          <w:lang w:val="pt-BR"/>
        </w:rPr>
        <w:t xml:space="preserve"> = Um desconto disponível para clientes do Open Value Subscription que pedem licenças para o Produto durante o primeiro ano do seu contrato se eles tiverem uma licença para o Produto qualificado correspondente (identificado nas notas do Produto para cada Produto qualificado para Desconto UTD).</w:t>
      </w:r>
    </w:p>
    <w:p w:rsidR="00C4636F" w:rsidRPr="00B579AC" w:rsidRDefault="00C4636F" w:rsidP="004F3C6D">
      <w:pPr>
        <w:pStyle w:val="ProductList-Body"/>
        <w:rPr>
          <w:lang w:val="pt-BR"/>
        </w:rPr>
      </w:pPr>
    </w:p>
    <w:p w:rsidR="00407E60" w:rsidRPr="00B579AC" w:rsidRDefault="00407E60" w:rsidP="002E202B">
      <w:pPr>
        <w:pStyle w:val="ProductList-Offering1Heading"/>
        <w:outlineLvl w:val="1"/>
        <w:rPr>
          <w:lang w:val="pt-BR"/>
        </w:rPr>
      </w:pPr>
      <w:bookmarkStart w:id="29" w:name="_Toc378147614"/>
      <w:bookmarkStart w:id="30" w:name="_Toc378151516"/>
      <w:bookmarkStart w:id="31" w:name="_Toc379797093"/>
      <w:bookmarkStart w:id="32" w:name="_Toc380513119"/>
      <w:bookmarkStart w:id="33" w:name="_Toc380655158"/>
      <w:bookmarkStart w:id="34" w:name="_Toc389048445"/>
      <w:r w:rsidRPr="00B579AC">
        <w:rPr>
          <w:lang w:val="pt-BR"/>
        </w:rPr>
        <w:t>Versões Anteriores</w:t>
      </w:r>
      <w:bookmarkEnd w:id="29"/>
      <w:bookmarkEnd w:id="30"/>
      <w:bookmarkEnd w:id="31"/>
      <w:bookmarkEnd w:id="32"/>
      <w:bookmarkEnd w:id="33"/>
      <w:bookmarkEnd w:id="34"/>
    </w:p>
    <w:p w:rsidR="00407E60" w:rsidRPr="00B579AC" w:rsidRDefault="00AD6DB4" w:rsidP="004F3C6D">
      <w:pPr>
        <w:pStyle w:val="ProductList-Body"/>
        <w:rPr>
          <w:lang w:val="pt-BR"/>
        </w:rPr>
      </w:pPr>
      <w:r w:rsidRPr="00B579AC">
        <w:rPr>
          <w:lang w:val="pt-BR"/>
        </w:rPr>
        <w:t xml:space="preserve">Esta Lista de Produtos fornece informações nos Produtos atualmente disponíveis. Versões mais antigas deste documento estão disponíveis em </w:t>
      </w:r>
      <w:hyperlink r:id="rId18" w:history="1">
        <w:r w:rsidRPr="00B579AC">
          <w:rPr>
            <w:rStyle w:val="Hyperlink"/>
            <w:lang w:val="pt-BR"/>
          </w:rPr>
          <w:t>http://go.microsoft.com/?linkid=9839207</w:t>
        </w:r>
      </w:hyperlink>
      <w:r w:rsidRPr="00B579AC">
        <w:rPr>
          <w:lang w:val="pt-BR"/>
        </w:rPr>
        <w:t>. Para encontrar a versão necessária, um cliente pode contatar seu revendedor ou com o Gerente de Conta da Microsoft.</w:t>
      </w:r>
    </w:p>
    <w:p w:rsidR="00407E60" w:rsidRPr="00B579AC" w:rsidRDefault="00407E60" w:rsidP="004F3C6D">
      <w:pPr>
        <w:pStyle w:val="ProductList-Body"/>
        <w:rPr>
          <w:lang w:val="pt-BR"/>
        </w:rPr>
      </w:pPr>
    </w:p>
    <w:p w:rsidR="00407E60" w:rsidRPr="00B579AC" w:rsidRDefault="00407E60" w:rsidP="002E202B">
      <w:pPr>
        <w:pStyle w:val="ProductList-Offering1Heading"/>
        <w:outlineLvl w:val="1"/>
        <w:rPr>
          <w:lang w:val="pt-BR"/>
        </w:rPr>
      </w:pPr>
      <w:bookmarkStart w:id="35" w:name="_Toc378147615"/>
      <w:bookmarkStart w:id="36" w:name="_Toc378151517"/>
      <w:bookmarkStart w:id="37" w:name="_Toc379797094"/>
      <w:bookmarkStart w:id="38" w:name="_Toc380513120"/>
      <w:bookmarkStart w:id="39" w:name="_Toc380655159"/>
      <w:bookmarkStart w:id="40" w:name="_Toc389048446"/>
      <w:r w:rsidRPr="00B579AC">
        <w:rPr>
          <w:lang w:val="pt-BR"/>
        </w:rPr>
        <w:t>Esclarecimentos e Resumo das Alterações</w:t>
      </w:r>
      <w:bookmarkEnd w:id="35"/>
      <w:bookmarkEnd w:id="36"/>
      <w:bookmarkEnd w:id="37"/>
      <w:bookmarkEnd w:id="38"/>
      <w:bookmarkEnd w:id="39"/>
      <w:bookmarkEnd w:id="40"/>
    </w:p>
    <w:p w:rsidR="009A0C93" w:rsidRPr="00B579AC" w:rsidRDefault="00AD6DB4" w:rsidP="004F3C6D">
      <w:pPr>
        <w:pStyle w:val="ProductList-Body"/>
        <w:rPr>
          <w:lang w:val="pt-BR"/>
        </w:rPr>
      </w:pPr>
      <w:r w:rsidRPr="00B579AC">
        <w:rPr>
          <w:lang w:val="pt-BR"/>
        </w:rPr>
        <w:t xml:space="preserve">Identificamos a seguir as inclusões, exclusões e outras alterações na Lista de Produtos. Além disso, listamos esclarecimentos sobre a política da Microsoft para responder dúvidas simples do cliente. Informações sobre adições, exclusões e outras alterações em versões mais antigas da Lista de Produtos estão disponíveis no site </w:t>
      </w:r>
      <w:hyperlink r:id="rId19" w:history="1">
        <w:r w:rsidRPr="00B579AC">
          <w:rPr>
            <w:rStyle w:val="Hyperlink"/>
            <w:lang w:val="pt-BR"/>
          </w:rPr>
          <w:t>http://www.microsoftvolumelicensing.com</w:t>
        </w:r>
      </w:hyperlink>
      <w:r w:rsidRPr="00B579AC">
        <w:rPr>
          <w:lang w:val="pt-BR"/>
        </w:rPr>
        <w:t>.</w:t>
      </w:r>
    </w:p>
    <w:p w:rsidR="00AD6DB4" w:rsidRPr="00B579AC" w:rsidRDefault="00AD6DB4" w:rsidP="004F3C6D">
      <w:pPr>
        <w:pStyle w:val="ProductList-Body"/>
        <w:rPr>
          <w:lang w:val="pt-BR"/>
        </w:rPr>
      </w:pPr>
    </w:p>
    <w:tbl>
      <w:tblPr>
        <w:tblStyle w:val="TableGrid"/>
        <w:tblW w:w="0" w:type="auto"/>
        <w:tblInd w:w="108" w:type="dxa"/>
        <w:tblLook w:val="04A0" w:firstRow="1" w:lastRow="0" w:firstColumn="1" w:lastColumn="0" w:noHBand="0" w:noVBand="1"/>
      </w:tblPr>
      <w:tblGrid>
        <w:gridCol w:w="5395"/>
        <w:gridCol w:w="5395"/>
      </w:tblGrid>
      <w:tr w:rsidR="00AD6DB4" w:rsidRPr="00E02FBB" w:rsidTr="009205A2">
        <w:trPr>
          <w:tblHeader/>
        </w:trPr>
        <w:tc>
          <w:tcPr>
            <w:tcW w:w="5395" w:type="dxa"/>
            <w:shd w:val="clear" w:color="auto" w:fill="0072C6"/>
          </w:tcPr>
          <w:p w:rsidR="00AD6DB4" w:rsidRPr="00E02FBB" w:rsidRDefault="00AD6DB4" w:rsidP="00AD6DB4">
            <w:pPr>
              <w:pStyle w:val="ProductList-Body"/>
              <w:spacing w:before="20" w:after="20"/>
              <w:rPr>
                <w:color w:val="FFFFFF" w:themeColor="background1"/>
              </w:rPr>
            </w:pPr>
            <w:r w:rsidRPr="00E02FBB">
              <w:rPr>
                <w:color w:val="FFFFFF" w:themeColor="background1"/>
              </w:rPr>
              <w:t>Adições</w:t>
            </w:r>
          </w:p>
        </w:tc>
        <w:tc>
          <w:tcPr>
            <w:tcW w:w="5395" w:type="dxa"/>
            <w:shd w:val="clear" w:color="auto" w:fill="0072C6"/>
          </w:tcPr>
          <w:p w:rsidR="00AD6DB4" w:rsidRPr="00E02FBB" w:rsidRDefault="00AD6DB4" w:rsidP="00AD6DB4">
            <w:pPr>
              <w:pStyle w:val="ProductList-Body"/>
              <w:spacing w:before="20" w:after="20"/>
              <w:rPr>
                <w:color w:val="FFFFFF" w:themeColor="background1"/>
              </w:rPr>
            </w:pPr>
            <w:r w:rsidRPr="00E02FBB">
              <w:rPr>
                <w:color w:val="FFFFFF" w:themeColor="background1"/>
              </w:rPr>
              <w:t>Exclusões</w:t>
            </w:r>
          </w:p>
        </w:tc>
      </w:tr>
      <w:tr w:rsidR="0017786C" w:rsidRPr="00E02FBB" w:rsidTr="009205A2">
        <w:tc>
          <w:tcPr>
            <w:tcW w:w="5395" w:type="dxa"/>
          </w:tcPr>
          <w:p w:rsidR="0017786C" w:rsidRPr="00E02FBB" w:rsidRDefault="00A21F1C" w:rsidP="0017786C">
            <w:pPr>
              <w:pStyle w:val="ProductList-Body"/>
            </w:pPr>
            <w:r w:rsidRPr="00E02FBB">
              <w:t>BizTalk Server 2013 R2 Branch Edition</w:t>
            </w:r>
          </w:p>
        </w:tc>
        <w:tc>
          <w:tcPr>
            <w:tcW w:w="5395" w:type="dxa"/>
          </w:tcPr>
          <w:p w:rsidR="0017786C" w:rsidRPr="00E02FBB" w:rsidRDefault="00A21F1C" w:rsidP="0017786C">
            <w:pPr>
              <w:pStyle w:val="ProductList-Body"/>
            </w:pPr>
            <w:r w:rsidRPr="00E02FBB">
              <w:t>BizTalk Server 2013 Branch Edition</w:t>
            </w:r>
          </w:p>
        </w:tc>
      </w:tr>
      <w:tr w:rsidR="0017786C" w:rsidRPr="00E02FBB" w:rsidTr="009205A2">
        <w:tc>
          <w:tcPr>
            <w:tcW w:w="5395" w:type="dxa"/>
          </w:tcPr>
          <w:p w:rsidR="0017786C" w:rsidRPr="00E02FBB" w:rsidRDefault="00A21F1C" w:rsidP="0017786C">
            <w:pPr>
              <w:pStyle w:val="ProductList-Body"/>
            </w:pPr>
            <w:r w:rsidRPr="00E02FBB">
              <w:t>BizTalk Server 2013 R2 Brand IDC</w:t>
            </w:r>
          </w:p>
        </w:tc>
        <w:tc>
          <w:tcPr>
            <w:tcW w:w="5395" w:type="dxa"/>
          </w:tcPr>
          <w:p w:rsidR="0017786C" w:rsidRPr="00E02FBB" w:rsidRDefault="00A21F1C" w:rsidP="0017786C">
            <w:pPr>
              <w:pStyle w:val="ProductList-Body"/>
            </w:pPr>
            <w:r w:rsidRPr="00E02FBB">
              <w:t>BizTalk Server 2013 Brand IDC</w:t>
            </w:r>
          </w:p>
        </w:tc>
      </w:tr>
      <w:tr w:rsidR="0017786C" w:rsidRPr="00E02FBB" w:rsidTr="009205A2">
        <w:tc>
          <w:tcPr>
            <w:tcW w:w="5395" w:type="dxa"/>
          </w:tcPr>
          <w:p w:rsidR="0017786C" w:rsidRPr="00E02FBB" w:rsidRDefault="00A21F1C" w:rsidP="0017786C">
            <w:pPr>
              <w:pStyle w:val="ProductList-Body"/>
            </w:pPr>
            <w:r w:rsidRPr="00E02FBB">
              <w:t>BizTalk Server 2013 R2 Developer</w:t>
            </w:r>
          </w:p>
        </w:tc>
        <w:tc>
          <w:tcPr>
            <w:tcW w:w="5395" w:type="dxa"/>
          </w:tcPr>
          <w:p w:rsidR="0017786C" w:rsidRPr="00E02FBB" w:rsidRDefault="00A21F1C" w:rsidP="0017786C">
            <w:pPr>
              <w:pStyle w:val="ProductList-Body"/>
            </w:pPr>
            <w:r w:rsidRPr="00E02FBB">
              <w:t>BizTalk Server 2013 Developer</w:t>
            </w:r>
          </w:p>
        </w:tc>
      </w:tr>
      <w:tr w:rsidR="00A21F1C" w:rsidRPr="00E02FBB" w:rsidTr="009205A2">
        <w:tc>
          <w:tcPr>
            <w:tcW w:w="5395" w:type="dxa"/>
          </w:tcPr>
          <w:p w:rsidR="00A21F1C" w:rsidRPr="00E02FBB" w:rsidRDefault="00A21F1C" w:rsidP="0017786C">
            <w:pPr>
              <w:pStyle w:val="ProductList-Body"/>
            </w:pPr>
            <w:r w:rsidRPr="00E02FBB">
              <w:t>BizTalk Server 2013 R2 Enterprise Edition</w:t>
            </w:r>
          </w:p>
        </w:tc>
        <w:tc>
          <w:tcPr>
            <w:tcW w:w="5395" w:type="dxa"/>
          </w:tcPr>
          <w:p w:rsidR="00A21F1C" w:rsidRPr="00E02FBB" w:rsidRDefault="00A21F1C" w:rsidP="0017786C">
            <w:pPr>
              <w:pStyle w:val="ProductList-Body"/>
            </w:pPr>
            <w:r w:rsidRPr="00E02FBB">
              <w:t>BizTalk Server 2013 Enterprise Edition</w:t>
            </w:r>
          </w:p>
        </w:tc>
      </w:tr>
      <w:tr w:rsidR="00A21F1C" w:rsidRPr="00E02FBB" w:rsidTr="009205A2">
        <w:tc>
          <w:tcPr>
            <w:tcW w:w="5395" w:type="dxa"/>
          </w:tcPr>
          <w:p w:rsidR="00A21F1C" w:rsidRPr="00E02FBB" w:rsidRDefault="00A21F1C" w:rsidP="0017786C">
            <w:pPr>
              <w:pStyle w:val="ProductList-Body"/>
            </w:pPr>
            <w:r w:rsidRPr="00E02FBB">
              <w:t>BizTalk Server 2013 R2 Standard Edition</w:t>
            </w:r>
          </w:p>
        </w:tc>
        <w:tc>
          <w:tcPr>
            <w:tcW w:w="5395" w:type="dxa"/>
          </w:tcPr>
          <w:p w:rsidR="00A21F1C" w:rsidRPr="00E02FBB" w:rsidRDefault="00A21F1C" w:rsidP="0017786C">
            <w:pPr>
              <w:pStyle w:val="ProductList-Body"/>
            </w:pPr>
            <w:r w:rsidRPr="00E02FBB">
              <w:t>BizTalk Server 2013 Standard Edition</w:t>
            </w:r>
          </w:p>
        </w:tc>
      </w:tr>
      <w:tr w:rsidR="00A21F1C" w:rsidRPr="00E02FBB" w:rsidTr="009205A2">
        <w:tc>
          <w:tcPr>
            <w:tcW w:w="5395" w:type="dxa"/>
          </w:tcPr>
          <w:p w:rsidR="00A21F1C" w:rsidRPr="00E02FBB" w:rsidRDefault="00A21F1C" w:rsidP="0017786C">
            <w:pPr>
              <w:pStyle w:val="ProductList-Body"/>
            </w:pPr>
            <w:r w:rsidRPr="00E02FBB">
              <w:t>BizTalk Server 2013 R2 Standard Edition IDC</w:t>
            </w:r>
          </w:p>
        </w:tc>
        <w:tc>
          <w:tcPr>
            <w:tcW w:w="5395" w:type="dxa"/>
          </w:tcPr>
          <w:p w:rsidR="00A21F1C" w:rsidRPr="00E02FBB" w:rsidRDefault="00A21F1C" w:rsidP="0017786C">
            <w:pPr>
              <w:pStyle w:val="ProductList-Body"/>
            </w:pPr>
            <w:r w:rsidRPr="00E02FBB">
              <w:t>BizTalk Server 2013 Standard Edition IDC</w:t>
            </w:r>
          </w:p>
        </w:tc>
      </w:tr>
    </w:tbl>
    <w:p w:rsidR="008C6215" w:rsidRPr="00E02FBB" w:rsidRDefault="008C6215" w:rsidP="004F3C6D">
      <w:pPr>
        <w:pStyle w:val="ProductList-Body"/>
      </w:pPr>
    </w:p>
    <w:p w:rsidR="00061F6E" w:rsidRPr="00D06F20" w:rsidRDefault="00061F6E" w:rsidP="00061F6E">
      <w:pPr>
        <w:pStyle w:val="ProductList-Body"/>
        <w:rPr>
          <w:lang w:val="pt-BR"/>
        </w:rPr>
      </w:pPr>
      <w:r w:rsidRPr="00D06F20">
        <w:rPr>
          <w:b/>
          <w:color w:val="00188F"/>
          <w:lang w:val="pt-BR"/>
        </w:rPr>
        <w:t>Software</w:t>
      </w:r>
    </w:p>
    <w:p w:rsidR="00061F6E" w:rsidRPr="00D06F20" w:rsidRDefault="00061F6E" w:rsidP="00061F6E">
      <w:pPr>
        <w:pStyle w:val="ProductList-Body"/>
        <w:ind w:left="180"/>
        <w:rPr>
          <w:lang w:val="pt-BR"/>
        </w:rPr>
      </w:pPr>
      <w:r w:rsidRPr="00D06F20">
        <w:rPr>
          <w:b/>
          <w:color w:val="00188F"/>
          <w:lang w:val="pt-BR"/>
        </w:rPr>
        <w:t>Alterações no Nome do Produto</w:t>
      </w:r>
    </w:p>
    <w:p w:rsidR="00061F6E" w:rsidRPr="00B579AC" w:rsidRDefault="00061F6E" w:rsidP="00061F6E">
      <w:pPr>
        <w:pStyle w:val="ProductList-Body"/>
        <w:ind w:left="180"/>
        <w:rPr>
          <w:lang w:val="pt-BR"/>
        </w:rPr>
      </w:pPr>
      <w:r w:rsidRPr="00B579AC">
        <w:rPr>
          <w:lang w:val="pt-BR"/>
        </w:rPr>
        <w:t>O nome do produto Windows 8.1 Industry foi atualizado para Windows Embedded 8.1 Industry.</w:t>
      </w:r>
    </w:p>
    <w:p w:rsidR="00061F6E" w:rsidRPr="00B579AC" w:rsidRDefault="00061F6E" w:rsidP="00061F6E">
      <w:pPr>
        <w:pStyle w:val="ProductList-Body"/>
        <w:ind w:left="180"/>
        <w:rPr>
          <w:lang w:val="pt-BR"/>
        </w:rPr>
      </w:pPr>
    </w:p>
    <w:p w:rsidR="00061F6E" w:rsidRPr="00B579AC" w:rsidRDefault="00061F6E" w:rsidP="00061F6E">
      <w:pPr>
        <w:pStyle w:val="ProductList-Body"/>
        <w:ind w:left="180"/>
        <w:rPr>
          <w:lang w:val="pt-BR"/>
        </w:rPr>
      </w:pPr>
      <w:r w:rsidRPr="00B579AC">
        <w:rPr>
          <w:b/>
          <w:color w:val="00188F"/>
          <w:lang w:val="pt-BR"/>
        </w:rPr>
        <w:t>SCE para um EA para System Center 2012 R2 Standard</w:t>
      </w:r>
    </w:p>
    <w:p w:rsidR="00061F6E" w:rsidRPr="00B579AC" w:rsidRDefault="00061F6E" w:rsidP="00061F6E">
      <w:pPr>
        <w:pStyle w:val="ProductList-Body"/>
        <w:ind w:left="180"/>
        <w:rPr>
          <w:lang w:val="pt-BR"/>
        </w:rPr>
      </w:pPr>
      <w:r w:rsidRPr="00B579AC">
        <w:rPr>
          <w:lang w:val="pt-BR"/>
        </w:rPr>
        <w:t>Informações sobre SCE para um EA para System Center 2012 R2 Standard foram incluídas na seção System Center Server.</w:t>
      </w:r>
    </w:p>
    <w:p w:rsidR="00061F6E" w:rsidRPr="00B579AC" w:rsidRDefault="00061F6E" w:rsidP="00061F6E">
      <w:pPr>
        <w:pStyle w:val="ProductList-Body"/>
        <w:rPr>
          <w:lang w:val="pt-BR"/>
        </w:rPr>
      </w:pPr>
    </w:p>
    <w:p w:rsidR="00061F6E" w:rsidRPr="00B579AC" w:rsidRDefault="00061F6E" w:rsidP="00061F6E">
      <w:pPr>
        <w:pStyle w:val="ProductList-Body"/>
        <w:ind w:left="180"/>
        <w:rPr>
          <w:lang w:val="pt-BR"/>
        </w:rPr>
      </w:pPr>
      <w:r w:rsidRPr="00B579AC">
        <w:rPr>
          <w:b/>
          <w:color w:val="00188F"/>
          <w:lang w:val="pt-BR"/>
        </w:rPr>
        <w:lastRenderedPageBreak/>
        <w:t>Renúncia da CAL do SQL Server Business Intelligence</w:t>
      </w:r>
    </w:p>
    <w:p w:rsidR="00061F6E" w:rsidRPr="00B579AC" w:rsidRDefault="00061F6E" w:rsidP="00061F6E">
      <w:pPr>
        <w:pStyle w:val="ProductList-Body"/>
        <w:ind w:left="180"/>
        <w:rPr>
          <w:lang w:val="pt-BR"/>
        </w:rPr>
      </w:pPr>
      <w:r w:rsidRPr="00B579AC">
        <w:rPr>
          <w:lang w:val="pt-BR"/>
        </w:rPr>
        <w:t>Informações sobre uma renúncia de CAL do SQL Server 2014 Business Intelligence foram incluídas na seção SQL Server.</w:t>
      </w:r>
    </w:p>
    <w:p w:rsidR="00061F6E" w:rsidRPr="00695144" w:rsidRDefault="00061F6E" w:rsidP="00061F6E">
      <w:pPr>
        <w:pStyle w:val="ProductList-Body"/>
        <w:ind w:left="180"/>
        <w:rPr>
          <w:sz w:val="14"/>
          <w:szCs w:val="20"/>
          <w:lang w:val="pt-BR"/>
        </w:rPr>
      </w:pPr>
    </w:p>
    <w:p w:rsidR="00061F6E" w:rsidRPr="00B579AC" w:rsidRDefault="00061F6E" w:rsidP="00061F6E">
      <w:pPr>
        <w:pStyle w:val="ProductList-Body"/>
        <w:ind w:left="180"/>
        <w:rPr>
          <w:lang w:val="pt-BR"/>
        </w:rPr>
      </w:pPr>
      <w:r w:rsidRPr="00B579AC">
        <w:rPr>
          <w:b/>
          <w:color w:val="00188F"/>
          <w:lang w:val="pt-BR"/>
        </w:rPr>
        <w:t>Transições</w:t>
      </w:r>
    </w:p>
    <w:p w:rsidR="00061F6E" w:rsidRPr="00B579AC" w:rsidRDefault="00061F6E" w:rsidP="00061F6E">
      <w:pPr>
        <w:pStyle w:val="ProductList-Body"/>
        <w:ind w:left="180"/>
        <w:rPr>
          <w:lang w:val="pt-BR"/>
        </w:rPr>
      </w:pPr>
      <w:r w:rsidRPr="00B579AC">
        <w:rPr>
          <w:lang w:val="pt-BR"/>
        </w:rPr>
        <w:t>Informações sobre opções de transição foram incluídas nas seções CAL Principal, nos Aplicativos Desktop do Office e Sistemas Operacionais Windows Desktop.</w:t>
      </w:r>
    </w:p>
    <w:p w:rsidR="00061F6E" w:rsidRPr="00B579AC" w:rsidRDefault="00061F6E" w:rsidP="00061F6E">
      <w:pPr>
        <w:pStyle w:val="ProductList-Body"/>
        <w:rPr>
          <w:lang w:val="pt-BR"/>
        </w:rPr>
      </w:pPr>
    </w:p>
    <w:p w:rsidR="00061F6E" w:rsidRPr="00B579AC" w:rsidRDefault="00061F6E" w:rsidP="00061F6E">
      <w:pPr>
        <w:pStyle w:val="ProductList-Body"/>
        <w:rPr>
          <w:lang w:val="pt-BR"/>
        </w:rPr>
      </w:pPr>
      <w:r w:rsidRPr="00B579AC">
        <w:rPr>
          <w:b/>
          <w:color w:val="00188F"/>
          <w:lang w:val="pt-BR"/>
        </w:rPr>
        <w:t>Serviços Online</w:t>
      </w:r>
    </w:p>
    <w:p w:rsidR="00061F6E" w:rsidRPr="00B579AC" w:rsidRDefault="00061F6E" w:rsidP="00061F6E">
      <w:pPr>
        <w:pStyle w:val="ProductList-Body"/>
        <w:ind w:left="180"/>
        <w:rPr>
          <w:lang w:val="pt-BR"/>
        </w:rPr>
      </w:pPr>
      <w:r w:rsidRPr="00B579AC">
        <w:rPr>
          <w:b/>
          <w:color w:val="00188F"/>
          <w:lang w:val="pt-BR"/>
        </w:rPr>
        <w:t>Alterações de Nomes de Serviços Online</w:t>
      </w:r>
    </w:p>
    <w:p w:rsidR="00061F6E" w:rsidRPr="00B579AC" w:rsidRDefault="00061F6E" w:rsidP="00061F6E">
      <w:pPr>
        <w:pStyle w:val="ProductList-Body"/>
        <w:ind w:left="180"/>
        <w:rPr>
          <w:lang w:val="pt-BR"/>
        </w:rPr>
      </w:pPr>
      <w:r w:rsidRPr="00B579AC">
        <w:rPr>
          <w:lang w:val="pt-BR"/>
        </w:rPr>
        <w:t>O nome do serviço online Windows Azure foi atualizado para Microsoft Azure.</w:t>
      </w:r>
    </w:p>
    <w:p w:rsidR="00061F6E" w:rsidRPr="00B579AC" w:rsidRDefault="00061F6E" w:rsidP="00061F6E">
      <w:pPr>
        <w:pStyle w:val="ProductList-Body"/>
        <w:ind w:left="180"/>
        <w:rPr>
          <w:lang w:val="pt-BR"/>
        </w:rPr>
      </w:pPr>
    </w:p>
    <w:p w:rsidR="00061F6E" w:rsidRPr="00B579AC" w:rsidRDefault="00061F6E" w:rsidP="00061F6E">
      <w:pPr>
        <w:pStyle w:val="ProductList-Body"/>
        <w:ind w:left="180"/>
        <w:rPr>
          <w:lang w:val="pt-BR"/>
        </w:rPr>
      </w:pPr>
      <w:r w:rsidRPr="00B579AC">
        <w:rPr>
          <w:b/>
          <w:color w:val="00188F"/>
          <w:lang w:val="pt-BR"/>
        </w:rPr>
        <w:t>Período de Migração do Open Value Subscription</w:t>
      </w:r>
    </w:p>
    <w:p w:rsidR="00235556" w:rsidRPr="00B579AC" w:rsidRDefault="00061F6E" w:rsidP="00061F6E">
      <w:pPr>
        <w:pStyle w:val="ProductList-Body"/>
        <w:ind w:left="180"/>
        <w:rPr>
          <w:lang w:val="pt-BR"/>
        </w:rPr>
      </w:pPr>
      <w:r w:rsidRPr="00B579AC">
        <w:rPr>
          <w:lang w:val="pt-BR"/>
        </w:rPr>
        <w:t>Informações sobre o período de migração do Open Value Subscription foram incluídas na seção Aplicativos do Office 365.</w:t>
      </w:r>
    </w:p>
    <w:p w:rsidR="009A0C93" w:rsidRPr="00B579AC" w:rsidRDefault="009A0C93" w:rsidP="004F3C6D">
      <w:pPr>
        <w:pStyle w:val="ProductList-Body"/>
        <w:rPr>
          <w:lang w:val="pt-BR"/>
        </w:rPr>
        <w:sectPr w:rsidR="009A0C93" w:rsidRPr="00B579AC" w:rsidSect="00F20AFE">
          <w:footerReference w:type="default" r:id="rId20"/>
          <w:pgSz w:w="12240" w:h="15840"/>
          <w:pgMar w:top="1440" w:right="720" w:bottom="1440" w:left="720" w:header="720" w:footer="720" w:gutter="0"/>
          <w:cols w:space="720"/>
          <w:docGrid w:linePitch="360"/>
        </w:sectPr>
      </w:pPr>
    </w:p>
    <w:p w:rsidR="009A0C93" w:rsidRPr="00E02FBB"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89048447"/>
      <w:r w:rsidRPr="00E02FBB">
        <w:lastRenderedPageBreak/>
        <w:t>Software</w:t>
      </w:r>
      <w:bookmarkEnd w:id="41"/>
      <w:bookmarkEnd w:id="42"/>
      <w:bookmarkEnd w:id="43"/>
      <w:bookmarkEnd w:id="44"/>
      <w:bookmarkEnd w:id="45"/>
      <w:bookmarkEnd w:id="46"/>
      <w:bookmarkEnd w:id="47"/>
    </w:p>
    <w:p w:rsidR="00407E60" w:rsidRPr="00E02FBB"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89048448"/>
      <w:r w:rsidRPr="00E02FBB">
        <w:t>AutoRoute</w:t>
      </w:r>
      <w:bookmarkEnd w:id="48"/>
      <w:bookmarkEnd w:id="49"/>
      <w:bookmarkEnd w:id="50"/>
      <w:bookmarkEnd w:id="51"/>
      <w:bookmarkEnd w:id="52"/>
      <w:bookmarkEnd w:id="53"/>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D601A" w:rsidRPr="00E02FBB" w:rsidTr="009205A2">
        <w:trPr>
          <w:tblHeader/>
        </w:trPr>
        <w:tc>
          <w:tcPr>
            <w:tcW w:w="3060" w:type="dxa"/>
            <w:tcBorders>
              <w:bottom w:val="nil"/>
            </w:tcBorders>
            <w:shd w:val="clear" w:color="auto" w:fill="00188F"/>
          </w:tcPr>
          <w:p w:rsidR="000756A2" w:rsidRPr="00E02FBB" w:rsidRDefault="000756A2" w:rsidP="00EE0836">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0756A2" w:rsidRPr="0096664F" w:rsidRDefault="0096664F" w:rsidP="00EE0836">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0756A2" w:rsidRPr="0096664F" w:rsidRDefault="00E74AC3" w:rsidP="008D1D32">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0756A2" w:rsidRPr="0096664F" w:rsidRDefault="0096664F" w:rsidP="00EE0836">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0756A2" w:rsidRPr="0096664F" w:rsidRDefault="0096664F" w:rsidP="00EE0836">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0756A2" w:rsidRPr="0096664F" w:rsidRDefault="0096664F" w:rsidP="00EE0836">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0756A2" w:rsidRPr="0096664F" w:rsidRDefault="00F00A60" w:rsidP="00EE0836">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0756A2" w:rsidRPr="0096664F" w:rsidRDefault="00F00A60" w:rsidP="00EE0836">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0756A2" w:rsidRPr="0096664F" w:rsidRDefault="0096664F" w:rsidP="00EE0836">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0756A2" w:rsidRPr="0096664F" w:rsidRDefault="00F00A60" w:rsidP="00EE0836">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0756A2" w:rsidRPr="0096664F" w:rsidRDefault="00F00A60" w:rsidP="00EE0836">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0756A2" w:rsidRPr="0096664F" w:rsidRDefault="00F00A60" w:rsidP="00EE0836">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0756A2" w:rsidRPr="0096664F" w:rsidRDefault="0096664F" w:rsidP="00EE0836">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0756A2" w:rsidRPr="0096664F" w:rsidRDefault="0096664F" w:rsidP="00EE0836">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CD601A" w:rsidRPr="00E02FBB" w:rsidTr="009205A2">
        <w:tc>
          <w:tcPr>
            <w:tcW w:w="3060" w:type="dxa"/>
            <w:tcBorders>
              <w:top w:val="nil"/>
              <w:left w:val="nil"/>
              <w:bottom w:val="nil"/>
              <w:right w:val="nil"/>
            </w:tcBorders>
          </w:tcPr>
          <w:p w:rsidR="000756A2" w:rsidRPr="00E02FBB" w:rsidRDefault="00C4636F" w:rsidP="00C05A53">
            <w:pPr>
              <w:pStyle w:val="ProductList-Offering1"/>
            </w:pPr>
            <w:bookmarkStart w:id="54" w:name="_Toc379797097"/>
            <w:bookmarkStart w:id="55" w:name="_Toc380513123"/>
            <w:bookmarkStart w:id="56" w:name="_Toc380655162"/>
            <w:bookmarkStart w:id="57" w:name="_Toc389048449"/>
            <w:r w:rsidRPr="00E02FBB">
              <w:t>AutoRoute 2013</w:t>
            </w:r>
            <w:bookmarkEnd w:id="54"/>
            <w:bookmarkEnd w:id="55"/>
            <w:bookmarkEnd w:id="56"/>
            <w:bookmarkEnd w:id="57"/>
            <w:r w:rsidRPr="00E02FBB">
              <w:fldChar w:fldCharType="begin"/>
            </w:r>
            <w:r w:rsidRPr="00E02FBB">
              <w:instrText>XE "AutoRoute 2013"</w:instrText>
            </w:r>
            <w:r w:rsidRPr="00E02FBB">
              <w:fldChar w:fldCharType="end"/>
            </w:r>
          </w:p>
        </w:tc>
        <w:tc>
          <w:tcPr>
            <w:tcW w:w="595" w:type="dxa"/>
            <w:tcBorders>
              <w:top w:val="nil"/>
              <w:left w:val="nil"/>
              <w:bottom w:val="nil"/>
              <w:right w:val="nil"/>
            </w:tcBorders>
            <w:vAlign w:val="center"/>
          </w:tcPr>
          <w:p w:rsidR="000756A2" w:rsidRPr="00E02FBB" w:rsidRDefault="00C4636F" w:rsidP="00287117">
            <w:pPr>
              <w:pStyle w:val="ProductList-OfferingBody"/>
              <w:ind w:left="-88"/>
              <w:jc w:val="center"/>
            </w:pPr>
            <w:r w:rsidRPr="00E02FBB">
              <w:t>10/12</w:t>
            </w:r>
          </w:p>
        </w:tc>
        <w:tc>
          <w:tcPr>
            <w:tcW w:w="595" w:type="dxa"/>
            <w:tcBorders>
              <w:top w:val="nil"/>
              <w:left w:val="nil"/>
              <w:bottom w:val="nil"/>
              <w:right w:val="nil"/>
            </w:tcBorders>
            <w:vAlign w:val="center"/>
          </w:tcPr>
          <w:p w:rsidR="000756A2" w:rsidRPr="00E02FBB" w:rsidRDefault="00C4636F" w:rsidP="00287117">
            <w:pPr>
              <w:pStyle w:val="ProductList-OfferingBody"/>
              <w:ind w:left="-88"/>
              <w:jc w:val="center"/>
            </w:pPr>
            <w:r w:rsidRPr="00E02FBB">
              <w:t>1</w:t>
            </w:r>
          </w:p>
        </w:tc>
        <w:tc>
          <w:tcPr>
            <w:tcW w:w="596" w:type="dxa"/>
            <w:tcBorders>
              <w:top w:val="nil"/>
              <w:left w:val="nil"/>
              <w:bottom w:val="nil"/>
              <w:right w:val="nil"/>
            </w:tcBorders>
            <w:vAlign w:val="center"/>
          </w:tcPr>
          <w:p w:rsidR="000756A2" w:rsidRPr="00E02FBB" w:rsidRDefault="00C4636F" w:rsidP="00287117">
            <w:pPr>
              <w:pStyle w:val="ProductList-OfferingBody"/>
              <w:ind w:left="-88"/>
              <w:jc w:val="center"/>
            </w:pPr>
            <w:r w:rsidRPr="00E02FBB">
              <w:t>2</w:t>
            </w:r>
          </w:p>
        </w:tc>
        <w:tc>
          <w:tcPr>
            <w:tcW w:w="595" w:type="dxa"/>
            <w:tcBorders>
              <w:top w:val="nil"/>
              <w:left w:val="nil"/>
              <w:bottom w:val="nil"/>
              <w:right w:val="single" w:sz="12" w:space="0" w:color="FFFFFF" w:themeColor="background1"/>
            </w:tcBorders>
            <w:vAlign w:val="center"/>
          </w:tcPr>
          <w:p w:rsidR="000756A2" w:rsidRPr="00E02FBB" w:rsidRDefault="00C4636F" w:rsidP="00287117">
            <w:pPr>
              <w:pStyle w:val="ProductList-OfferingBody"/>
              <w:ind w:left="-88"/>
              <w:jc w:val="center"/>
            </w:pPr>
            <w:r w:rsidRPr="00E02FBB">
              <w:t>1</w:t>
            </w:r>
          </w:p>
        </w:tc>
        <w:tc>
          <w:tcPr>
            <w:tcW w:w="595" w:type="dxa"/>
            <w:tcBorders>
              <w:left w:val="single" w:sz="12" w:space="0" w:color="FFFFFF" w:themeColor="background1"/>
            </w:tcBorders>
            <w:shd w:val="clear" w:color="auto" w:fill="70AD47" w:themeFill="accent6"/>
            <w:vAlign w:val="center"/>
          </w:tcPr>
          <w:p w:rsidR="000756A2" w:rsidRPr="00E02FBB" w:rsidRDefault="00C4636F" w:rsidP="00287117">
            <w:pPr>
              <w:pStyle w:val="ProductList-OfferingBody"/>
              <w:ind w:left="-88"/>
              <w:jc w:val="center"/>
            </w:pPr>
            <w:r w:rsidRPr="00E02FBB">
              <w:t>1</w:t>
            </w:r>
          </w:p>
        </w:tc>
        <w:tc>
          <w:tcPr>
            <w:tcW w:w="596" w:type="dxa"/>
            <w:shd w:val="clear" w:color="auto" w:fill="70AD47" w:themeFill="accent6"/>
            <w:vAlign w:val="center"/>
          </w:tcPr>
          <w:p w:rsidR="000756A2" w:rsidRPr="00E74AC3" w:rsidRDefault="00E74AC3" w:rsidP="00F00A60">
            <w:pPr>
              <w:pStyle w:val="ProductList-OfferingBody"/>
              <w:ind w:left="-88"/>
              <w:jc w:val="center"/>
            </w:pPr>
            <w:r w:rsidRPr="00E74AC3">
              <w:rPr>
                <w:b/>
                <w:bCs/>
              </w:rPr>
              <w:fldChar w:fldCharType="begin"/>
            </w:r>
            <w:r w:rsidRPr="00B45683">
              <w:rPr>
                <w:b/>
                <w:bCs/>
                <w:lang w:val="pt-BR"/>
              </w:rPr>
              <w:instrText xml:space="preserve"> </w:instrText>
            </w:r>
            <w:r w:rsidRPr="00B45683">
              <w:rPr>
                <w:color w:val="1F497D"/>
                <w:lang w:val="pt-BR"/>
              </w:rPr>
              <w:instrText>AutoTextList  \s NoStyle \t “</w:instrText>
            </w:r>
            <w:r w:rsidRPr="00B45683">
              <w:rPr>
                <w:lang w:val="pt-BR"/>
              </w:rPr>
              <w:instrText>Produto Adicional</w:instrText>
            </w:r>
            <w:r w:rsidRPr="00B45683">
              <w:rPr>
                <w:color w:val="1F497D"/>
                <w:lang w:val="pt-BR"/>
              </w:rPr>
              <w:instrText>”</w:instrText>
            </w:r>
            <w:r w:rsidRPr="00B45683">
              <w:rPr>
                <w:b/>
                <w:bCs/>
                <w:lang w:val="pt-BR"/>
              </w:rPr>
              <w:instrText xml:space="preserve"> </w:instrText>
            </w:r>
            <w:r w:rsidRPr="00E74AC3">
              <w:rPr>
                <w:b/>
                <w:bCs/>
              </w:rPr>
              <w:fldChar w:fldCharType="separate"/>
            </w:r>
            <w:r w:rsidRPr="00E74AC3">
              <w:rPr>
                <w:bCs/>
                <w:color w:val="000000" w:themeColor="text1"/>
                <w:lang w:val="pt-BR"/>
              </w:rPr>
              <w:t xml:space="preserve">A </w:t>
            </w:r>
            <w:r w:rsidRPr="00E74AC3">
              <w:rPr>
                <w:bCs/>
              </w:rPr>
              <w:fldChar w:fldCharType="end"/>
            </w:r>
          </w:p>
        </w:tc>
        <w:tc>
          <w:tcPr>
            <w:tcW w:w="595" w:type="dxa"/>
            <w:shd w:val="clear" w:color="auto" w:fill="70AD47" w:themeFill="accent6"/>
            <w:vAlign w:val="center"/>
          </w:tcPr>
          <w:p w:rsidR="000756A2" w:rsidRPr="00952B9C" w:rsidRDefault="00E74AC3" w:rsidP="00287117">
            <w:pPr>
              <w:pStyle w:val="ProductList-OfferingBody"/>
              <w:ind w:left="-88"/>
              <w:jc w:val="center"/>
            </w:pPr>
            <w:r w:rsidRPr="00E74AC3">
              <w:rPr>
                <w:b/>
                <w:bCs/>
              </w:rPr>
              <w:fldChar w:fldCharType="begin"/>
            </w:r>
            <w:r w:rsidRPr="00B45683">
              <w:rPr>
                <w:b/>
                <w:bCs/>
                <w:lang w:val="pt-BR"/>
              </w:rPr>
              <w:instrText xml:space="preserve"> </w:instrText>
            </w:r>
            <w:r w:rsidRPr="00B45683">
              <w:rPr>
                <w:color w:val="1F497D"/>
                <w:lang w:val="pt-BR"/>
              </w:rPr>
              <w:instrText>AutoTextList  \s NoStyle \t “</w:instrText>
            </w:r>
            <w:r w:rsidRPr="00B45683">
              <w:rPr>
                <w:lang w:val="pt-BR"/>
              </w:rPr>
              <w:instrText>Produto Adicional</w:instrText>
            </w:r>
            <w:r w:rsidRPr="00B45683">
              <w:rPr>
                <w:color w:val="1F497D"/>
                <w:lang w:val="pt-BR"/>
              </w:rPr>
              <w:instrText>”</w:instrText>
            </w:r>
            <w:r w:rsidRPr="00B45683">
              <w:rPr>
                <w:b/>
                <w:bCs/>
                <w:lang w:val="pt-BR"/>
              </w:rPr>
              <w:instrText xml:space="preserve"> </w:instrText>
            </w:r>
            <w:r w:rsidRPr="00E74AC3">
              <w:rPr>
                <w:b/>
                <w:bCs/>
              </w:rPr>
              <w:fldChar w:fldCharType="separate"/>
            </w:r>
            <w:r w:rsidRPr="00E74AC3">
              <w:rPr>
                <w:bCs/>
                <w:color w:val="000000" w:themeColor="text1"/>
                <w:lang w:val="pt-BR"/>
              </w:rPr>
              <w:t xml:space="preserve">A </w:t>
            </w:r>
            <w:r w:rsidRPr="00E74AC3">
              <w:rPr>
                <w:bCs/>
              </w:rPr>
              <w:fldChar w:fldCharType="end"/>
            </w:r>
          </w:p>
        </w:tc>
        <w:tc>
          <w:tcPr>
            <w:tcW w:w="596" w:type="dxa"/>
            <w:shd w:val="clear" w:color="auto" w:fill="70AD47" w:themeFill="accent6"/>
            <w:vAlign w:val="center"/>
          </w:tcPr>
          <w:p w:rsidR="000756A2" w:rsidRPr="00E02FBB" w:rsidRDefault="000756A2" w:rsidP="00287117">
            <w:pPr>
              <w:pStyle w:val="ProductList-OfferingBody"/>
              <w:ind w:left="-88"/>
              <w:jc w:val="center"/>
            </w:pPr>
          </w:p>
        </w:tc>
        <w:tc>
          <w:tcPr>
            <w:tcW w:w="595" w:type="dxa"/>
            <w:shd w:val="clear" w:color="auto" w:fill="70AD47" w:themeFill="accent6"/>
            <w:vAlign w:val="center"/>
          </w:tcPr>
          <w:p w:rsidR="000756A2" w:rsidRPr="00E02FBB" w:rsidRDefault="000756A2" w:rsidP="00287117">
            <w:pPr>
              <w:pStyle w:val="ProductList-OfferingBody"/>
              <w:ind w:left="-88"/>
              <w:jc w:val="center"/>
            </w:pPr>
          </w:p>
        </w:tc>
        <w:tc>
          <w:tcPr>
            <w:tcW w:w="595" w:type="dxa"/>
            <w:shd w:val="clear" w:color="auto" w:fill="BFBFBF" w:themeFill="background1" w:themeFillShade="BF"/>
            <w:vAlign w:val="center"/>
          </w:tcPr>
          <w:p w:rsidR="000756A2" w:rsidRPr="00E02FBB" w:rsidRDefault="000756A2" w:rsidP="00287117">
            <w:pPr>
              <w:pStyle w:val="ProductList-OfferingBody"/>
              <w:ind w:left="-88"/>
              <w:jc w:val="center"/>
            </w:pPr>
          </w:p>
        </w:tc>
        <w:tc>
          <w:tcPr>
            <w:tcW w:w="596" w:type="dxa"/>
            <w:shd w:val="clear" w:color="auto" w:fill="70AD47" w:themeFill="accent6"/>
            <w:vAlign w:val="center"/>
          </w:tcPr>
          <w:p w:rsidR="000756A2" w:rsidRPr="00E74AC3" w:rsidRDefault="00E74AC3" w:rsidP="00287117">
            <w:pPr>
              <w:pStyle w:val="ProductList-OfferingBody"/>
              <w:ind w:left="-88"/>
              <w:jc w:val="center"/>
            </w:pPr>
            <w:r w:rsidRPr="00E74AC3">
              <w:fldChar w:fldCharType="begin"/>
            </w:r>
            <w:r w:rsidRPr="00E74AC3">
              <w:rPr>
                <w:lang w:val="pt-BR"/>
              </w:rPr>
              <w:instrText xml:space="preserve"> </w:instrText>
            </w:r>
            <w:r w:rsidRPr="00E74AC3">
              <w:rPr>
                <w:color w:val="1F497D"/>
                <w:lang w:val="pt-BR"/>
              </w:rPr>
              <w:instrText>AutoTextList  \s NoStyle \t “</w:instrText>
            </w:r>
            <w:r w:rsidRPr="00E74AC3">
              <w:rPr>
                <w:lang w:val="pt-BR"/>
              </w:rPr>
              <w:instrText>Não para Toda a Organização em Open Value</w:instrText>
            </w:r>
            <w:r w:rsidRPr="00E74AC3">
              <w:rPr>
                <w:color w:val="1F497D"/>
                <w:lang w:val="pt-BR"/>
              </w:rPr>
              <w:instrText>”</w:instrText>
            </w:r>
            <w:r w:rsidRPr="00E74AC3">
              <w:rPr>
                <w:lang w:val="pt-BR"/>
              </w:rPr>
              <w:instrText xml:space="preserve"> </w:instrText>
            </w:r>
            <w:r w:rsidRPr="00E74AC3">
              <w:fldChar w:fldCharType="separate"/>
            </w:r>
            <w:r w:rsidRPr="00E74AC3">
              <w:fldChar w:fldCharType="begin"/>
            </w:r>
            <w:r w:rsidRPr="00E74AC3">
              <w:rPr>
                <w:lang w:val="pt-BR"/>
              </w:rPr>
              <w:instrText xml:space="preserve"> AutoTextList  \s NoStyle \t "Não para Toda a Organização em Open Value" </w:instrText>
            </w:r>
            <w:r w:rsidRPr="00E74AC3">
              <w:fldChar w:fldCharType="separate"/>
            </w:r>
            <w:r w:rsidRPr="00E74AC3">
              <w:rPr>
                <w:lang w:val="pt-BR"/>
              </w:rPr>
              <w:t>P</w:t>
            </w:r>
            <w:r w:rsidRPr="00E74AC3">
              <w:fldChar w:fldCharType="end"/>
            </w:r>
            <w:r w:rsidRPr="00E74AC3">
              <w:rPr>
                <w:lang w:val="pt-BR"/>
              </w:rPr>
              <w:t xml:space="preserve"> </w:t>
            </w:r>
            <w:r w:rsidRPr="00E74AC3">
              <w:fldChar w:fldCharType="end"/>
            </w:r>
          </w:p>
        </w:tc>
        <w:tc>
          <w:tcPr>
            <w:tcW w:w="595" w:type="dxa"/>
            <w:shd w:val="clear" w:color="auto" w:fill="70AD47" w:themeFill="accent6"/>
            <w:vAlign w:val="center"/>
          </w:tcPr>
          <w:p w:rsidR="000756A2" w:rsidRPr="00E02FBB" w:rsidRDefault="000756A2" w:rsidP="00287117">
            <w:pPr>
              <w:pStyle w:val="ProductList-OfferingBody"/>
              <w:ind w:left="-88"/>
              <w:jc w:val="center"/>
            </w:pPr>
          </w:p>
        </w:tc>
        <w:tc>
          <w:tcPr>
            <w:tcW w:w="596" w:type="dxa"/>
            <w:shd w:val="clear" w:color="auto" w:fill="70AD47" w:themeFill="accent6"/>
            <w:vAlign w:val="center"/>
          </w:tcPr>
          <w:p w:rsidR="000756A2" w:rsidRPr="00952B9C" w:rsidRDefault="00E74AC3" w:rsidP="00287117">
            <w:pPr>
              <w:pStyle w:val="ProductList-OfferingBody"/>
              <w:ind w:left="-88"/>
              <w:jc w:val="center"/>
            </w:pPr>
            <w:r w:rsidRPr="00E74AC3">
              <w:rPr>
                <w:b/>
                <w:bCs/>
              </w:rPr>
              <w:fldChar w:fldCharType="begin"/>
            </w:r>
            <w:r w:rsidRPr="00B45683">
              <w:rPr>
                <w:b/>
                <w:bCs/>
                <w:lang w:val="pt-BR"/>
              </w:rPr>
              <w:instrText xml:space="preserve"> </w:instrText>
            </w:r>
            <w:r w:rsidRPr="00B45683">
              <w:rPr>
                <w:color w:val="1F497D"/>
                <w:lang w:val="pt-BR"/>
              </w:rPr>
              <w:instrText>AutoTextList  \s NoStyle \t “</w:instrText>
            </w:r>
            <w:r w:rsidRPr="00B45683">
              <w:rPr>
                <w:lang w:val="pt-BR"/>
              </w:rPr>
              <w:instrText>Produto Adicional</w:instrText>
            </w:r>
            <w:r w:rsidRPr="00B45683">
              <w:rPr>
                <w:color w:val="1F497D"/>
                <w:lang w:val="pt-BR"/>
              </w:rPr>
              <w:instrText>”</w:instrText>
            </w:r>
            <w:r w:rsidRPr="00B45683">
              <w:rPr>
                <w:b/>
                <w:bCs/>
                <w:lang w:val="pt-BR"/>
              </w:rPr>
              <w:instrText xml:space="preserve"> </w:instrText>
            </w:r>
            <w:r w:rsidRPr="00E74AC3">
              <w:rPr>
                <w:b/>
                <w:bCs/>
              </w:rPr>
              <w:fldChar w:fldCharType="separate"/>
            </w:r>
            <w:r w:rsidRPr="00E74AC3">
              <w:rPr>
                <w:bCs/>
                <w:color w:val="000000" w:themeColor="text1"/>
                <w:lang w:val="pt-BR"/>
              </w:rPr>
              <w:t xml:space="preserve">A </w:t>
            </w:r>
            <w:r w:rsidRPr="00E74AC3">
              <w:rPr>
                <w:bCs/>
              </w:rPr>
              <w:fldChar w:fldCharType="end"/>
            </w:r>
          </w:p>
        </w:tc>
      </w:tr>
    </w:tbl>
    <w:p w:rsidR="00407E60" w:rsidRPr="00E02FBB" w:rsidRDefault="00407E60"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E02FBB" w:rsidTr="009205A2">
        <w:tc>
          <w:tcPr>
            <w:tcW w:w="3596" w:type="dxa"/>
          </w:tcPr>
          <w:p w:rsidR="00782C7B" w:rsidRPr="00E02FBB" w:rsidRDefault="00287117" w:rsidP="00C4636F">
            <w:pPr>
              <w:pStyle w:val="ProductList-Body"/>
            </w:pPr>
            <w:r w:rsidRPr="00E02FBB">
              <w:t xml:space="preserve">Versão Anterior: </w:t>
            </w:r>
            <w:r w:rsidRPr="00E02FBB">
              <w:rPr>
                <w:b/>
              </w:rPr>
              <w:t>AutoRoute 2011</w:t>
            </w:r>
            <w:r w:rsidRPr="00E02FBB">
              <w:t xml:space="preserve"> (7/11)</w:t>
            </w:r>
          </w:p>
        </w:tc>
        <w:tc>
          <w:tcPr>
            <w:tcW w:w="3597" w:type="dxa"/>
          </w:tcPr>
          <w:p w:rsidR="00782C7B" w:rsidRPr="00E02FBB" w:rsidRDefault="00CD3F90" w:rsidP="00C4636F">
            <w:pPr>
              <w:pStyle w:val="ProductList-Body"/>
            </w:pPr>
            <w:r w:rsidRPr="00E02FBB">
              <w:t xml:space="preserve">Pool de Produtos: </w:t>
            </w:r>
            <w:r w:rsidRPr="00E02FBB">
              <w:rPr>
                <w:b/>
              </w:rPr>
              <w:t>Crédito</w:t>
            </w:r>
          </w:p>
        </w:tc>
        <w:tc>
          <w:tcPr>
            <w:tcW w:w="3597" w:type="dxa"/>
          </w:tcPr>
          <w:p w:rsidR="00782C7B" w:rsidRPr="00E02FBB" w:rsidRDefault="00782C7B" w:rsidP="00C4636F">
            <w:pPr>
              <w:pStyle w:val="ProductList-Body"/>
            </w:pPr>
          </w:p>
        </w:tc>
      </w:tr>
      <w:tr w:rsidR="00DB0FA5" w:rsidRPr="00D06F20" w:rsidTr="009205A2">
        <w:tc>
          <w:tcPr>
            <w:tcW w:w="3596" w:type="dxa"/>
          </w:tcPr>
          <w:p w:rsidR="00DB0FA5" w:rsidRPr="00E02FBB" w:rsidRDefault="00DB0FA5" w:rsidP="00C4636F">
            <w:pPr>
              <w:pStyle w:val="ProductList-Body"/>
            </w:pPr>
          </w:p>
        </w:tc>
        <w:tc>
          <w:tcPr>
            <w:tcW w:w="3597" w:type="dxa"/>
          </w:tcPr>
          <w:p w:rsidR="00DB0FA5" w:rsidRPr="00B579AC" w:rsidRDefault="009B1390" w:rsidP="00DB0FA5">
            <w:pPr>
              <w:pStyle w:val="ProductList-Body"/>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Desktop</w:t>
            </w:r>
          </w:p>
        </w:tc>
        <w:tc>
          <w:tcPr>
            <w:tcW w:w="3597" w:type="dxa"/>
          </w:tcPr>
          <w:p w:rsidR="00DB0FA5" w:rsidRPr="00B579AC" w:rsidRDefault="00DB0FA5" w:rsidP="00C4636F">
            <w:pPr>
              <w:pStyle w:val="ProductList-Body"/>
              <w:rPr>
                <w:lang w:val="pt-BR"/>
              </w:rPr>
            </w:pPr>
          </w:p>
        </w:tc>
      </w:tr>
    </w:tbl>
    <w:bookmarkStart w:id="58" w:name="_Toc378147619"/>
    <w:bookmarkStart w:id="59" w:name="_Toc378151521"/>
    <w:p w:rsidR="00585A48" w:rsidRPr="00B579AC" w:rsidRDefault="002D0E98" w:rsidP="00753527">
      <w:pPr>
        <w:pStyle w:val="ProductList-Body"/>
        <w:shd w:val="clear" w:color="auto" w:fill="BFBFBF" w:themeFill="background1" w:themeFillShade="BF"/>
        <w:spacing w:before="120" w:after="240"/>
        <w:jc w:val="right"/>
        <w:rPr>
          <w:lang w:val="pt-BR"/>
        </w:rPr>
      </w:pPr>
      <w:r w:rsidRPr="00E02FBB">
        <w:fldChar w:fldCharType="begin"/>
      </w:r>
      <w:r w:rsidRPr="007B49E4">
        <w:rPr>
          <w:lang w:val="pt-BR"/>
        </w:rPr>
        <w:instrText>HYPERLINK  \l "ToC"</w:instrText>
      </w:r>
      <w:r w:rsidRPr="00E02FBB">
        <w:fldChar w:fldCharType="separate"/>
      </w:r>
      <w:r w:rsidRPr="00B579AC">
        <w:rPr>
          <w:rStyle w:val="Hyperlink"/>
          <w:sz w:val="16"/>
          <w:szCs w:val="16"/>
          <w:lang w:val="pt-BR"/>
        </w:rPr>
        <w:t>Sumário</w:t>
      </w:r>
      <w:r w:rsidRPr="00E02FBB">
        <w:fldChar w:fldCharType="end"/>
      </w:r>
      <w:r w:rsidRPr="00B579AC">
        <w:rPr>
          <w:sz w:val="16"/>
          <w:szCs w:val="16"/>
          <w:lang w:val="pt-BR"/>
        </w:rPr>
        <w:t xml:space="preserve"> / </w:t>
      </w:r>
      <w:hyperlink w:anchor="ChartKey" w:history="1">
        <w:r w:rsidRPr="00B579AC">
          <w:rPr>
            <w:rStyle w:val="Hyperlink"/>
            <w:sz w:val="16"/>
            <w:szCs w:val="16"/>
            <w:lang w:val="pt-BR"/>
          </w:rPr>
          <w:t>Legenda da Tabela</w:t>
        </w:r>
      </w:hyperlink>
      <w:r w:rsidRPr="00B579AC">
        <w:rPr>
          <w:sz w:val="16"/>
          <w:szCs w:val="16"/>
          <w:lang w:val="pt-BR"/>
        </w:rPr>
        <w:t xml:space="preserve"> / </w:t>
      </w:r>
      <w:hyperlink w:anchor="Index" w:history="1">
        <w:r w:rsidRPr="00B579AC">
          <w:rPr>
            <w:rStyle w:val="Hyperlink"/>
            <w:sz w:val="16"/>
            <w:szCs w:val="16"/>
            <w:lang w:val="pt-BR"/>
          </w:rPr>
          <w:t>Índice</w:t>
        </w:r>
      </w:hyperlink>
    </w:p>
    <w:p w:rsidR="00407E60" w:rsidRPr="00B579AC" w:rsidRDefault="00407E60" w:rsidP="00680B4D">
      <w:pPr>
        <w:pStyle w:val="ProductList-Offering1Heading"/>
        <w:outlineLvl w:val="1"/>
        <w:rPr>
          <w:lang w:val="pt-BR"/>
        </w:rPr>
      </w:pPr>
      <w:bookmarkStart w:id="60" w:name="_Toc379797098"/>
      <w:bookmarkStart w:id="61" w:name="_Toc380513124"/>
      <w:bookmarkStart w:id="62" w:name="_Toc380655163"/>
      <w:bookmarkStart w:id="63" w:name="_Toc389048450"/>
      <w:r w:rsidRPr="00B579AC">
        <w:rPr>
          <w:lang w:val="pt-BR"/>
        </w:rP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E02FBB" w:rsidTr="009205A2">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E74AC3" w:rsidRPr="00E02FBB" w:rsidTr="009205A2">
        <w:tc>
          <w:tcPr>
            <w:tcW w:w="3060" w:type="dxa"/>
            <w:tcBorders>
              <w:top w:val="nil"/>
              <w:left w:val="nil"/>
              <w:bottom w:val="dashSmallGap" w:sz="4" w:space="0" w:color="BFBFBF" w:themeColor="background1" w:themeShade="BF"/>
              <w:right w:val="nil"/>
            </w:tcBorders>
          </w:tcPr>
          <w:p w:rsidR="00E74AC3" w:rsidRPr="00E02FBB" w:rsidRDefault="00E74AC3" w:rsidP="00CD3F90">
            <w:pPr>
              <w:pStyle w:val="ProductList-Offering1"/>
            </w:pPr>
            <w:bookmarkStart w:id="64" w:name="_Toc379797099"/>
            <w:bookmarkStart w:id="65" w:name="_Toc380513125"/>
            <w:bookmarkStart w:id="66" w:name="_Toc380655164"/>
            <w:bookmarkStart w:id="67" w:name="_Toc389048451"/>
            <w:r w:rsidRPr="00E02FBB">
              <w:t>BizTalk Server 2013 R2 Branch Edition</w:t>
            </w:r>
            <w:bookmarkEnd w:id="64"/>
            <w:bookmarkEnd w:id="65"/>
            <w:bookmarkEnd w:id="66"/>
            <w:bookmarkEnd w:id="67"/>
            <w:r w:rsidRPr="00E02FBB">
              <w:fldChar w:fldCharType="begin"/>
            </w:r>
            <w:r w:rsidRPr="00E02FBB">
              <w:instrText>XE "BizTalk Server 2013 R2 Branch Edition"</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E74AC3" w:rsidRPr="00E02FBB" w:rsidRDefault="00E74AC3" w:rsidP="00134DA1">
            <w:pPr>
              <w:pStyle w:val="ProductList-OfferingBody"/>
              <w:jc w:val="center"/>
            </w:pPr>
            <w:r w:rsidRPr="00E02FBB">
              <w:t>6/14</w:t>
            </w:r>
          </w:p>
        </w:tc>
        <w:tc>
          <w:tcPr>
            <w:tcW w:w="595" w:type="dxa"/>
            <w:tcBorders>
              <w:top w:val="nil"/>
              <w:left w:val="nil"/>
              <w:bottom w:val="dashSmallGap" w:sz="4" w:space="0" w:color="BFBFBF" w:themeColor="background1" w:themeShade="BF"/>
              <w:right w:val="nil"/>
            </w:tcBorders>
            <w:vAlign w:val="center"/>
          </w:tcPr>
          <w:p w:rsidR="00E74AC3" w:rsidRPr="00E02FBB" w:rsidRDefault="00E74AC3" w:rsidP="005A0966">
            <w:pPr>
              <w:pStyle w:val="ProductList-OfferingBody"/>
              <w:jc w:val="center"/>
            </w:pPr>
            <w:r w:rsidRPr="00E02FBB">
              <w:t>25</w:t>
            </w:r>
          </w:p>
        </w:tc>
        <w:tc>
          <w:tcPr>
            <w:tcW w:w="596" w:type="dxa"/>
            <w:tcBorders>
              <w:top w:val="nil"/>
              <w:left w:val="nil"/>
              <w:bottom w:val="dashSmallGap" w:sz="4" w:space="0" w:color="BFBFBF" w:themeColor="background1" w:themeShade="BF"/>
              <w:right w:val="nil"/>
            </w:tcBorders>
            <w:vAlign w:val="center"/>
          </w:tcPr>
          <w:p w:rsidR="00E74AC3" w:rsidRPr="00E02FBB" w:rsidRDefault="00E74AC3" w:rsidP="005A0966">
            <w:pPr>
              <w:pStyle w:val="ProductList-OfferingBody"/>
              <w:jc w:val="center"/>
            </w:pPr>
            <w:r w:rsidRPr="00E02FBB">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74AC3" w:rsidRPr="00E02FBB" w:rsidRDefault="00E74AC3" w:rsidP="005A0966">
            <w:pPr>
              <w:pStyle w:val="ProductList-OfferingBody"/>
              <w:jc w:val="center"/>
            </w:pPr>
            <w:r w:rsidRPr="00E02FBB">
              <w:t>13</w:t>
            </w:r>
          </w:p>
        </w:tc>
        <w:tc>
          <w:tcPr>
            <w:tcW w:w="595" w:type="dxa"/>
            <w:tcBorders>
              <w:left w:val="single" w:sz="12" w:space="0" w:color="FFFFFF" w:themeColor="background1"/>
            </w:tcBorders>
            <w:shd w:val="clear" w:color="auto" w:fill="70AD47" w:themeFill="accent6"/>
            <w:vAlign w:val="center"/>
          </w:tcPr>
          <w:p w:rsidR="00E74AC3" w:rsidRPr="00E02FBB" w:rsidRDefault="00E74AC3" w:rsidP="005A0966">
            <w:pPr>
              <w:pStyle w:val="ProductList-OfferingBody"/>
              <w:jc w:val="center"/>
            </w:pPr>
            <w:r w:rsidRPr="00E02FBB">
              <w:t>25</w:t>
            </w:r>
          </w:p>
        </w:tc>
        <w:tc>
          <w:tcPr>
            <w:tcW w:w="596" w:type="dxa"/>
            <w:shd w:val="clear" w:color="auto" w:fill="70AD47" w:themeFill="accent6"/>
            <w:vAlign w:val="center"/>
          </w:tcPr>
          <w:p w:rsidR="00E74AC3" w:rsidRPr="00E02FBB" w:rsidRDefault="00E74AC3" w:rsidP="009A2656">
            <w:pPr>
              <w:pStyle w:val="ProductList-OfferingBody"/>
              <w:jc w:val="center"/>
            </w:pPr>
            <w:r w:rsidRPr="00B45683">
              <w:rPr>
                <w:b/>
                <w:bCs/>
              </w:rPr>
              <w:fldChar w:fldCharType="begin"/>
            </w:r>
            <w:r w:rsidRPr="00B45683">
              <w:rPr>
                <w:b/>
                <w:bCs/>
                <w:lang w:val="pt-BR"/>
              </w:rPr>
              <w:instrText xml:space="preserve"> </w:instrText>
            </w:r>
            <w:r w:rsidRPr="00B45683">
              <w:rPr>
                <w:color w:val="1F497D"/>
                <w:lang w:val="pt-BR"/>
              </w:rPr>
              <w:instrText>AutoTextList  \s NoStyle \t “</w:instrText>
            </w:r>
            <w:r w:rsidRPr="00B45683">
              <w:rPr>
                <w:lang w:val="pt-BR"/>
              </w:rPr>
              <w:instrText>Produto Adicional</w:instrText>
            </w:r>
            <w:r w:rsidRPr="00B45683">
              <w:rPr>
                <w:color w:val="1F497D"/>
                <w:lang w:val="pt-BR"/>
              </w:rPr>
              <w:instrText>”</w:instrText>
            </w:r>
            <w:r w:rsidRPr="00B45683">
              <w:rPr>
                <w:b/>
                <w:bCs/>
                <w:lang w:val="pt-BR"/>
              </w:rPr>
              <w:instrText xml:space="preserve"> </w:instrText>
            </w:r>
            <w:r w:rsidRPr="00B45683">
              <w:rPr>
                <w:b/>
                <w:bCs/>
              </w:rPr>
              <w:fldChar w:fldCharType="separate"/>
            </w:r>
            <w:r w:rsidRPr="00E74AC3">
              <w:rPr>
                <w:bCs/>
                <w:color w:val="000000" w:themeColor="text1"/>
                <w:lang w:val="pt-BR"/>
              </w:rPr>
              <w:t>A</w:t>
            </w:r>
            <w:r w:rsidRPr="00B45683">
              <w:rPr>
                <w:b/>
                <w:bCs/>
              </w:rPr>
              <w:fldChar w:fldCharType="end"/>
            </w:r>
            <w:r w:rsidRPr="00E02FBB">
              <w:t>,</w:t>
            </w:r>
            <w:r w:rsidRPr="009E54F2">
              <w:fldChar w:fldCharType="begin"/>
            </w:r>
            <w:r w:rsidRPr="009E54F2">
              <w:instrText xml:space="preserve"> AutoTextList  \s NoStyle \t “Produtos da Plataforma de Aplicativos”  </w:instrText>
            </w:r>
            <w:r w:rsidRPr="009E54F2">
              <w:fldChar w:fldCharType="separate"/>
            </w:r>
            <w:r w:rsidRPr="009E54F2">
              <w:t>AP</w:t>
            </w:r>
            <w:r w:rsidRPr="009E54F2">
              <w:fldChar w:fldCharType="end"/>
            </w:r>
            <w:r w:rsidRPr="00E02FBB">
              <w:t>,</w:t>
            </w:r>
            <w:r>
              <w:rPr>
                <w:b/>
              </w:rPr>
              <w:t xml:space="preserve"> </w:t>
            </w:r>
            <w:r w:rsidRPr="009E54F2">
              <w:fldChar w:fldCharType="begin"/>
            </w:r>
            <w:r w:rsidRPr="009E54F2">
              <w:instrText xml:space="preserve"> AutoTextList  \sNoStyle\t "Industry Device"  </w:instrText>
            </w:r>
            <w:r w:rsidRPr="009E54F2">
              <w:fldChar w:fldCharType="separate"/>
            </w:r>
            <w:r w:rsidRPr="009E54F2">
              <w:t>ID</w:t>
            </w:r>
            <w:r w:rsidRPr="009E54F2">
              <w:fldChar w:fldCharType="end"/>
            </w:r>
          </w:p>
        </w:tc>
        <w:tc>
          <w:tcPr>
            <w:tcW w:w="595" w:type="dxa"/>
            <w:shd w:val="clear" w:color="auto" w:fill="70AD47" w:themeFill="accent6"/>
            <w:vAlign w:val="center"/>
          </w:tcPr>
          <w:p w:rsidR="00E74AC3" w:rsidRPr="00952B9C" w:rsidRDefault="00E74AC3" w:rsidP="00DC586B">
            <w:pPr>
              <w:pStyle w:val="ProductList-OfferingBody"/>
              <w:ind w:left="-88"/>
              <w:jc w:val="center"/>
            </w:pPr>
            <w:r w:rsidRPr="00E74AC3">
              <w:rPr>
                <w:b/>
                <w:bCs/>
              </w:rPr>
              <w:fldChar w:fldCharType="begin"/>
            </w:r>
            <w:r w:rsidRPr="00B45683">
              <w:rPr>
                <w:b/>
                <w:bCs/>
                <w:lang w:val="pt-BR"/>
              </w:rPr>
              <w:instrText xml:space="preserve"> </w:instrText>
            </w:r>
            <w:r w:rsidRPr="00B45683">
              <w:rPr>
                <w:color w:val="1F497D"/>
                <w:lang w:val="pt-BR"/>
              </w:rPr>
              <w:instrText>AutoTextList  \s NoStyle \t “</w:instrText>
            </w:r>
            <w:r w:rsidRPr="00B45683">
              <w:rPr>
                <w:lang w:val="pt-BR"/>
              </w:rPr>
              <w:instrText>Produto Adicional</w:instrText>
            </w:r>
            <w:r w:rsidRPr="00B45683">
              <w:rPr>
                <w:color w:val="1F497D"/>
                <w:lang w:val="pt-BR"/>
              </w:rPr>
              <w:instrText>”</w:instrText>
            </w:r>
            <w:r w:rsidRPr="00B45683">
              <w:rPr>
                <w:b/>
                <w:bCs/>
                <w:lang w:val="pt-BR"/>
              </w:rPr>
              <w:instrText xml:space="preserve"> </w:instrText>
            </w:r>
            <w:r w:rsidRPr="00E74AC3">
              <w:rPr>
                <w:b/>
                <w:bCs/>
              </w:rPr>
              <w:fldChar w:fldCharType="separate"/>
            </w:r>
            <w:r w:rsidRPr="00E74AC3">
              <w:rPr>
                <w:bCs/>
                <w:color w:val="000000" w:themeColor="text1"/>
                <w:lang w:val="pt-BR"/>
              </w:rPr>
              <w:t xml:space="preserve">A </w:t>
            </w:r>
            <w:r w:rsidRPr="00E74AC3">
              <w:rPr>
                <w:bCs/>
              </w:rPr>
              <w:fldChar w:fldCharType="end"/>
            </w:r>
          </w:p>
        </w:tc>
        <w:tc>
          <w:tcPr>
            <w:tcW w:w="596" w:type="dxa"/>
            <w:shd w:val="clear" w:color="auto" w:fill="70AD47" w:themeFill="accent6"/>
            <w:vAlign w:val="center"/>
          </w:tcPr>
          <w:p w:rsidR="00E74AC3" w:rsidRPr="00E02FBB" w:rsidRDefault="00E74AC3" w:rsidP="005A0966">
            <w:pPr>
              <w:pStyle w:val="ProductList-OfferingBody"/>
              <w:jc w:val="center"/>
            </w:pPr>
          </w:p>
        </w:tc>
        <w:tc>
          <w:tcPr>
            <w:tcW w:w="595" w:type="dxa"/>
            <w:shd w:val="clear" w:color="auto" w:fill="70AD47" w:themeFill="accent6"/>
            <w:vAlign w:val="center"/>
          </w:tcPr>
          <w:p w:rsidR="00E74AC3" w:rsidRPr="00E02FBB" w:rsidRDefault="00E74AC3" w:rsidP="005A0966">
            <w:pPr>
              <w:pStyle w:val="ProductList-OfferingBody"/>
              <w:jc w:val="center"/>
            </w:pPr>
          </w:p>
        </w:tc>
        <w:tc>
          <w:tcPr>
            <w:tcW w:w="595" w:type="dxa"/>
            <w:shd w:val="clear" w:color="auto" w:fill="70AD47" w:themeFill="accent6"/>
            <w:vAlign w:val="center"/>
          </w:tcPr>
          <w:p w:rsidR="00E74AC3" w:rsidRPr="009E54F2" w:rsidRDefault="00E74AC3" w:rsidP="005A0966">
            <w:pPr>
              <w:pStyle w:val="ProductList-OfferingBody"/>
              <w:jc w:val="center"/>
            </w:pPr>
            <w:r w:rsidRPr="009E54F2">
              <w:fldChar w:fldCharType="begin"/>
            </w:r>
            <w:r w:rsidRPr="009E54F2">
              <w:instrText xml:space="preserve"> AutoTextList  \s NoStyle \t " Licença Open e Open Value" </w:instrText>
            </w:r>
            <w:r w:rsidRPr="009E54F2">
              <w:fldChar w:fldCharType="separate"/>
            </w:r>
            <w:r w:rsidRPr="009E54F2">
              <w:t>OF</w:t>
            </w:r>
            <w:r w:rsidRPr="009E54F2">
              <w:fldChar w:fldCharType="end"/>
            </w:r>
          </w:p>
        </w:tc>
        <w:tc>
          <w:tcPr>
            <w:tcW w:w="596" w:type="dxa"/>
            <w:shd w:val="clear" w:color="auto" w:fill="70AD47" w:themeFill="accent6"/>
            <w:vAlign w:val="center"/>
          </w:tcPr>
          <w:p w:rsidR="00E74AC3" w:rsidRPr="00E74AC3" w:rsidRDefault="00E74AC3" w:rsidP="00DC586B">
            <w:pPr>
              <w:pStyle w:val="ProductList-OfferingBody"/>
              <w:ind w:left="-88"/>
              <w:jc w:val="center"/>
            </w:pPr>
            <w:r w:rsidRPr="00E74AC3">
              <w:fldChar w:fldCharType="begin"/>
            </w:r>
            <w:r w:rsidRPr="00E74AC3">
              <w:rPr>
                <w:lang w:val="pt-BR"/>
              </w:rPr>
              <w:instrText xml:space="preserve"> </w:instrText>
            </w:r>
            <w:r w:rsidRPr="00E74AC3">
              <w:rPr>
                <w:color w:val="1F497D"/>
                <w:lang w:val="pt-BR"/>
              </w:rPr>
              <w:instrText>AutoTextList  \s NoStyle \t “</w:instrText>
            </w:r>
            <w:r w:rsidRPr="00E74AC3">
              <w:rPr>
                <w:lang w:val="pt-BR"/>
              </w:rPr>
              <w:instrText>Não para Toda a Organização em Open Value</w:instrText>
            </w:r>
            <w:r w:rsidRPr="00E74AC3">
              <w:rPr>
                <w:color w:val="1F497D"/>
                <w:lang w:val="pt-BR"/>
              </w:rPr>
              <w:instrText>”</w:instrText>
            </w:r>
            <w:r w:rsidRPr="00E74AC3">
              <w:rPr>
                <w:lang w:val="pt-BR"/>
              </w:rPr>
              <w:instrText xml:space="preserve"> </w:instrText>
            </w:r>
            <w:r w:rsidRPr="00E74AC3">
              <w:fldChar w:fldCharType="separate"/>
            </w:r>
            <w:r w:rsidRPr="00E74AC3">
              <w:fldChar w:fldCharType="begin"/>
            </w:r>
            <w:r w:rsidRPr="00E74AC3">
              <w:rPr>
                <w:lang w:val="pt-BR"/>
              </w:rPr>
              <w:instrText xml:space="preserve"> AutoTextList  \s NoStyle \t "Não para Toda a Organização em Open Value" </w:instrText>
            </w:r>
            <w:r w:rsidRPr="00E74AC3">
              <w:fldChar w:fldCharType="separate"/>
            </w:r>
            <w:r w:rsidRPr="00E74AC3">
              <w:rPr>
                <w:lang w:val="pt-BR"/>
              </w:rPr>
              <w:t>P</w:t>
            </w:r>
            <w:r w:rsidRPr="00E74AC3">
              <w:fldChar w:fldCharType="end"/>
            </w:r>
            <w:r w:rsidRPr="00E74AC3">
              <w:rPr>
                <w:lang w:val="pt-BR"/>
              </w:rPr>
              <w:t xml:space="preserve"> </w:t>
            </w:r>
            <w:r w:rsidRPr="00E74AC3">
              <w:fldChar w:fldCharType="end"/>
            </w:r>
          </w:p>
        </w:tc>
        <w:tc>
          <w:tcPr>
            <w:tcW w:w="595" w:type="dxa"/>
            <w:shd w:val="clear" w:color="auto" w:fill="70AD47" w:themeFill="accent6"/>
            <w:vAlign w:val="center"/>
          </w:tcPr>
          <w:p w:rsidR="00E74AC3" w:rsidRPr="00E02FBB" w:rsidRDefault="00E74AC3" w:rsidP="005A0966">
            <w:pPr>
              <w:pStyle w:val="ProductList-OfferingBody"/>
              <w:jc w:val="center"/>
            </w:pPr>
          </w:p>
        </w:tc>
        <w:tc>
          <w:tcPr>
            <w:tcW w:w="596" w:type="dxa"/>
            <w:shd w:val="clear" w:color="auto" w:fill="70AD47" w:themeFill="accent6"/>
            <w:vAlign w:val="center"/>
          </w:tcPr>
          <w:p w:rsidR="00E74AC3" w:rsidRPr="009E54F2" w:rsidRDefault="00E74AC3" w:rsidP="005A0966">
            <w:pPr>
              <w:pStyle w:val="ProductList-OfferingBody"/>
              <w:jc w:val="center"/>
            </w:pPr>
            <w:r w:rsidRPr="009E54F2">
              <w:fldChar w:fldCharType="begin"/>
            </w:r>
            <w:r w:rsidRPr="009E54F2">
              <w:instrText xml:space="preserve">AutoTextList  \s NoStyle \t “Produto para Servidor e Ferramentas”  </w:instrText>
            </w:r>
            <w:r w:rsidRPr="009E54F2">
              <w:fldChar w:fldCharType="separate"/>
            </w:r>
            <w:r w:rsidRPr="009E54F2">
              <w:t>SP</w:t>
            </w:r>
            <w:r w:rsidRPr="009E54F2">
              <w:fldChar w:fldCharType="end"/>
            </w:r>
          </w:p>
        </w:tc>
      </w:tr>
      <w:tr w:rsidR="00C05A53" w:rsidRPr="00E02FBB" w:rsidTr="009205A2">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E02FBB" w:rsidRDefault="00CD3F90" w:rsidP="00C05A53">
            <w:pPr>
              <w:pStyle w:val="ProductList-Offering1"/>
            </w:pPr>
            <w:bookmarkStart w:id="68" w:name="_Toc379797100"/>
            <w:bookmarkStart w:id="69" w:name="_Toc380513126"/>
            <w:bookmarkStart w:id="70" w:name="_Toc380655165"/>
            <w:bookmarkStart w:id="71" w:name="_Toc389048452"/>
            <w:r w:rsidRPr="00E02FBB">
              <w:t>BizTalk Server 2013 R2 Branch IDC</w:t>
            </w:r>
            <w:bookmarkEnd w:id="68"/>
            <w:bookmarkEnd w:id="69"/>
            <w:bookmarkEnd w:id="70"/>
            <w:bookmarkEnd w:id="71"/>
            <w:r w:rsidRPr="00E02FBB">
              <w:fldChar w:fldCharType="begin"/>
            </w:r>
            <w:r w:rsidRPr="00E02FBB">
              <w:instrText>XE "BizTalk Server 2013 R2 Branch IDC"</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134DA1" w:rsidP="00134DA1">
            <w:pPr>
              <w:pStyle w:val="ProductList-OfferingBody"/>
              <w:jc w:val="center"/>
            </w:pPr>
            <w:r w:rsidRPr="00E02FBB">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E02FBB"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05A53" w:rsidRPr="00E02FBB" w:rsidRDefault="00C05A53" w:rsidP="005A0966">
            <w:pPr>
              <w:pStyle w:val="ProductList-OfferingBody"/>
              <w:jc w:val="center"/>
            </w:pPr>
          </w:p>
        </w:tc>
        <w:tc>
          <w:tcPr>
            <w:tcW w:w="596" w:type="dxa"/>
            <w:shd w:val="clear" w:color="auto" w:fill="70AD47" w:themeFill="accent6"/>
            <w:vAlign w:val="center"/>
          </w:tcPr>
          <w:p w:rsidR="00C05A53" w:rsidRPr="00E02FBB" w:rsidRDefault="009E54F2" w:rsidP="005A0966">
            <w:pPr>
              <w:pStyle w:val="ProductList-OfferingBody"/>
              <w:jc w:val="center"/>
            </w:pPr>
            <w:r w:rsidRPr="009E54F2">
              <w:fldChar w:fldCharType="begin"/>
            </w:r>
            <w:r w:rsidRPr="009E54F2">
              <w:instrText xml:space="preserve"> AutoTextList  \sNoStyle\t "Industry Device"  </w:instrText>
            </w:r>
            <w:r w:rsidRPr="009E54F2">
              <w:fldChar w:fldCharType="separate"/>
            </w:r>
            <w:r w:rsidRPr="009E54F2">
              <w:t>ID</w:t>
            </w:r>
            <w:r w:rsidRPr="009E54F2">
              <w:fldChar w:fldCharType="end"/>
            </w:r>
          </w:p>
        </w:tc>
        <w:tc>
          <w:tcPr>
            <w:tcW w:w="595" w:type="dxa"/>
            <w:shd w:val="clear" w:color="auto" w:fill="BFBFBF" w:themeFill="background1" w:themeFillShade="BF"/>
            <w:vAlign w:val="center"/>
          </w:tcPr>
          <w:p w:rsidR="00C05A53" w:rsidRPr="00E02FBB" w:rsidRDefault="00C05A53" w:rsidP="005A0966">
            <w:pPr>
              <w:pStyle w:val="ProductList-OfferingBody"/>
              <w:jc w:val="center"/>
            </w:pPr>
          </w:p>
        </w:tc>
        <w:tc>
          <w:tcPr>
            <w:tcW w:w="596" w:type="dxa"/>
            <w:shd w:val="clear" w:color="auto" w:fill="BFBFBF" w:themeFill="background1" w:themeFillShade="BF"/>
            <w:vAlign w:val="center"/>
          </w:tcPr>
          <w:p w:rsidR="00C05A53" w:rsidRPr="00E02FBB" w:rsidRDefault="00C05A53" w:rsidP="005A0966">
            <w:pPr>
              <w:pStyle w:val="ProductList-OfferingBody"/>
              <w:jc w:val="center"/>
            </w:pPr>
          </w:p>
        </w:tc>
        <w:tc>
          <w:tcPr>
            <w:tcW w:w="595" w:type="dxa"/>
            <w:shd w:val="clear" w:color="auto" w:fill="BFBFBF" w:themeFill="background1" w:themeFillShade="BF"/>
            <w:vAlign w:val="center"/>
          </w:tcPr>
          <w:p w:rsidR="00C05A53" w:rsidRPr="00E02FBB" w:rsidRDefault="00C05A53" w:rsidP="005A0966">
            <w:pPr>
              <w:pStyle w:val="ProductList-OfferingBody"/>
              <w:jc w:val="center"/>
            </w:pPr>
          </w:p>
        </w:tc>
        <w:tc>
          <w:tcPr>
            <w:tcW w:w="595" w:type="dxa"/>
            <w:shd w:val="clear" w:color="auto" w:fill="BFBFBF" w:themeFill="background1" w:themeFillShade="BF"/>
            <w:vAlign w:val="center"/>
          </w:tcPr>
          <w:p w:rsidR="00C05A53" w:rsidRPr="00E02FBB" w:rsidRDefault="00C05A53" w:rsidP="005A0966">
            <w:pPr>
              <w:pStyle w:val="ProductList-OfferingBody"/>
              <w:jc w:val="center"/>
            </w:pPr>
          </w:p>
        </w:tc>
        <w:tc>
          <w:tcPr>
            <w:tcW w:w="596" w:type="dxa"/>
            <w:shd w:val="clear" w:color="auto" w:fill="BFBFBF" w:themeFill="background1" w:themeFillShade="BF"/>
            <w:vAlign w:val="center"/>
          </w:tcPr>
          <w:p w:rsidR="00C05A53" w:rsidRPr="00E02FBB" w:rsidRDefault="00C05A53" w:rsidP="005A0966">
            <w:pPr>
              <w:pStyle w:val="ProductList-OfferingBody"/>
              <w:jc w:val="center"/>
            </w:pPr>
          </w:p>
        </w:tc>
        <w:tc>
          <w:tcPr>
            <w:tcW w:w="595" w:type="dxa"/>
            <w:shd w:val="clear" w:color="auto" w:fill="BFBFBF" w:themeFill="background1" w:themeFillShade="BF"/>
            <w:vAlign w:val="center"/>
          </w:tcPr>
          <w:p w:rsidR="00C05A53" w:rsidRPr="00E02FBB" w:rsidRDefault="00C05A53" w:rsidP="005A0966">
            <w:pPr>
              <w:pStyle w:val="ProductList-OfferingBody"/>
              <w:jc w:val="center"/>
            </w:pPr>
          </w:p>
        </w:tc>
        <w:tc>
          <w:tcPr>
            <w:tcW w:w="596" w:type="dxa"/>
            <w:shd w:val="clear" w:color="auto" w:fill="BFBFBF" w:themeFill="background1" w:themeFillShade="BF"/>
            <w:vAlign w:val="center"/>
          </w:tcPr>
          <w:p w:rsidR="00C05A53" w:rsidRPr="00E02FBB" w:rsidRDefault="00C05A53" w:rsidP="005A0966">
            <w:pPr>
              <w:pStyle w:val="ProductList-OfferingBody"/>
              <w:jc w:val="center"/>
            </w:pPr>
          </w:p>
        </w:tc>
      </w:tr>
      <w:tr w:rsidR="00476830" w:rsidRPr="00E02FBB" w:rsidTr="009205A2">
        <w:tc>
          <w:tcPr>
            <w:tcW w:w="3060" w:type="dxa"/>
            <w:tcBorders>
              <w:top w:val="dashSmallGap" w:sz="4" w:space="0" w:color="BFBFBF" w:themeColor="background1" w:themeShade="BF"/>
              <w:left w:val="nil"/>
              <w:bottom w:val="dashSmallGap" w:sz="4" w:space="0" w:color="BFBFBF" w:themeColor="background1" w:themeShade="BF"/>
              <w:right w:val="nil"/>
            </w:tcBorders>
          </w:tcPr>
          <w:p w:rsidR="00476830" w:rsidRPr="00E02FBB" w:rsidRDefault="00476830" w:rsidP="004947AF">
            <w:pPr>
              <w:pStyle w:val="ProductList-Offering1"/>
            </w:pPr>
            <w:bookmarkStart w:id="72" w:name="_Toc389048453"/>
            <w:r w:rsidRPr="00E02FBB">
              <w:t>BizTalk Server 2013 R2 Developer</w:t>
            </w:r>
            <w:bookmarkEnd w:id="72"/>
            <w:r w:rsidRPr="00E02FBB">
              <w:fldChar w:fldCharType="begin"/>
            </w:r>
            <w:r w:rsidRPr="00E02FBB">
              <w:instrText>XE "BizTalk Server 2013 R2 Developer"</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6830" w:rsidRPr="00E02FBB" w:rsidRDefault="00C36DBB" w:rsidP="00C36DBB">
            <w:pPr>
              <w:pStyle w:val="ProductList-OfferingBody"/>
              <w:jc w:val="center"/>
            </w:pPr>
            <w:r w:rsidRPr="00E02FBB">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6830" w:rsidRPr="00E02FBB"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76830" w:rsidRPr="00E02FBB"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76830" w:rsidRPr="00E02FBB"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476830" w:rsidRPr="00E02FBB" w:rsidRDefault="00476830" w:rsidP="005A0966">
            <w:pPr>
              <w:pStyle w:val="ProductList-OfferingBody"/>
              <w:jc w:val="center"/>
            </w:pPr>
          </w:p>
        </w:tc>
        <w:tc>
          <w:tcPr>
            <w:tcW w:w="596" w:type="dxa"/>
            <w:shd w:val="clear" w:color="auto" w:fill="70AD47" w:themeFill="accent6"/>
            <w:vAlign w:val="center"/>
          </w:tcPr>
          <w:p w:rsidR="00476830" w:rsidRPr="00E02FBB" w:rsidRDefault="009E54F2" w:rsidP="005A0966">
            <w:pPr>
              <w:pStyle w:val="ProductList-OfferingBody"/>
              <w:jc w:val="center"/>
            </w:pPr>
            <w:r w:rsidRPr="009E54F2">
              <w:fldChar w:fldCharType="begin"/>
            </w:r>
            <w:r w:rsidRPr="009E54F2">
              <w:instrText xml:space="preserve"> AutoTextList  \sNoStyle\t "Industry Device"  </w:instrText>
            </w:r>
            <w:r w:rsidRPr="009E54F2">
              <w:fldChar w:fldCharType="separate"/>
            </w:r>
            <w:r w:rsidRPr="009E54F2">
              <w:t>ID</w:t>
            </w:r>
            <w:r w:rsidRPr="009E54F2">
              <w:fldChar w:fldCharType="end"/>
            </w:r>
          </w:p>
        </w:tc>
        <w:tc>
          <w:tcPr>
            <w:tcW w:w="595" w:type="dxa"/>
            <w:shd w:val="clear" w:color="auto" w:fill="BFBFBF" w:themeFill="background1" w:themeFillShade="BF"/>
            <w:vAlign w:val="center"/>
          </w:tcPr>
          <w:p w:rsidR="00476830" w:rsidRPr="00E02FBB" w:rsidRDefault="00476830" w:rsidP="005A0966">
            <w:pPr>
              <w:pStyle w:val="ProductList-OfferingBody"/>
              <w:jc w:val="center"/>
            </w:pPr>
          </w:p>
        </w:tc>
        <w:tc>
          <w:tcPr>
            <w:tcW w:w="596" w:type="dxa"/>
            <w:shd w:val="clear" w:color="auto" w:fill="70AD47" w:themeFill="accent6"/>
            <w:vAlign w:val="center"/>
          </w:tcPr>
          <w:p w:rsidR="00476830" w:rsidRPr="00E02FBB" w:rsidRDefault="00476830" w:rsidP="005A0966">
            <w:pPr>
              <w:pStyle w:val="ProductList-OfferingBody"/>
              <w:jc w:val="center"/>
            </w:pPr>
          </w:p>
        </w:tc>
        <w:tc>
          <w:tcPr>
            <w:tcW w:w="595" w:type="dxa"/>
            <w:shd w:val="clear" w:color="auto" w:fill="BFBFBF" w:themeFill="background1" w:themeFillShade="BF"/>
            <w:vAlign w:val="center"/>
          </w:tcPr>
          <w:p w:rsidR="00476830" w:rsidRPr="00E02FBB" w:rsidRDefault="00476830" w:rsidP="005A0966">
            <w:pPr>
              <w:pStyle w:val="ProductList-OfferingBody"/>
              <w:jc w:val="center"/>
            </w:pPr>
          </w:p>
        </w:tc>
        <w:tc>
          <w:tcPr>
            <w:tcW w:w="595" w:type="dxa"/>
            <w:shd w:val="clear" w:color="auto" w:fill="BFBFBF" w:themeFill="background1" w:themeFillShade="BF"/>
            <w:vAlign w:val="center"/>
          </w:tcPr>
          <w:p w:rsidR="00476830" w:rsidRPr="00E02FBB" w:rsidRDefault="00476830" w:rsidP="005A0966">
            <w:pPr>
              <w:pStyle w:val="ProductList-OfferingBody"/>
              <w:jc w:val="center"/>
            </w:pPr>
          </w:p>
        </w:tc>
        <w:tc>
          <w:tcPr>
            <w:tcW w:w="596" w:type="dxa"/>
            <w:shd w:val="clear" w:color="auto" w:fill="BFBFBF" w:themeFill="background1" w:themeFillShade="BF"/>
            <w:vAlign w:val="center"/>
          </w:tcPr>
          <w:p w:rsidR="00476830" w:rsidRPr="00E02FBB" w:rsidRDefault="00476830" w:rsidP="005A0966">
            <w:pPr>
              <w:pStyle w:val="ProductList-OfferingBody"/>
              <w:jc w:val="center"/>
            </w:pPr>
          </w:p>
        </w:tc>
        <w:tc>
          <w:tcPr>
            <w:tcW w:w="595" w:type="dxa"/>
            <w:shd w:val="clear" w:color="auto" w:fill="BFBFBF" w:themeFill="background1" w:themeFillShade="BF"/>
            <w:vAlign w:val="center"/>
          </w:tcPr>
          <w:p w:rsidR="00476830" w:rsidRPr="00E02FBB" w:rsidRDefault="00476830" w:rsidP="005A0966">
            <w:pPr>
              <w:pStyle w:val="ProductList-OfferingBody"/>
              <w:jc w:val="center"/>
            </w:pPr>
          </w:p>
        </w:tc>
        <w:tc>
          <w:tcPr>
            <w:tcW w:w="596" w:type="dxa"/>
            <w:shd w:val="clear" w:color="auto" w:fill="BFBFBF" w:themeFill="background1" w:themeFillShade="BF"/>
            <w:vAlign w:val="center"/>
          </w:tcPr>
          <w:p w:rsidR="00476830" w:rsidRPr="00E02FBB" w:rsidRDefault="00476830" w:rsidP="005A0966">
            <w:pPr>
              <w:pStyle w:val="ProductList-OfferingBody"/>
              <w:jc w:val="center"/>
            </w:pPr>
          </w:p>
        </w:tc>
      </w:tr>
      <w:tr w:rsidR="00E74AC3" w:rsidRPr="00E02FBB" w:rsidTr="009205A2">
        <w:tc>
          <w:tcPr>
            <w:tcW w:w="3060" w:type="dxa"/>
            <w:tcBorders>
              <w:top w:val="dashSmallGap" w:sz="4" w:space="0" w:color="BFBFBF" w:themeColor="background1" w:themeShade="BF"/>
              <w:left w:val="nil"/>
              <w:bottom w:val="dashSmallGap" w:sz="4" w:space="0" w:color="BFBFBF" w:themeColor="background1" w:themeShade="BF"/>
              <w:right w:val="nil"/>
            </w:tcBorders>
          </w:tcPr>
          <w:p w:rsidR="00E74AC3" w:rsidRPr="00E02FBB" w:rsidRDefault="00E74AC3" w:rsidP="00C05A53">
            <w:pPr>
              <w:pStyle w:val="ProductList-Offering1"/>
            </w:pPr>
            <w:bookmarkStart w:id="73" w:name="_Toc379797101"/>
            <w:bookmarkStart w:id="74" w:name="_Toc380513127"/>
            <w:bookmarkStart w:id="75" w:name="_Toc380655166"/>
            <w:bookmarkStart w:id="76" w:name="_Toc389048454"/>
            <w:r w:rsidRPr="00E02FBB">
              <w:t>BizTalk Server 2013 R2 Enterprise Edition</w:t>
            </w:r>
            <w:bookmarkEnd w:id="73"/>
            <w:bookmarkEnd w:id="74"/>
            <w:bookmarkEnd w:id="75"/>
            <w:bookmarkEnd w:id="76"/>
            <w:r w:rsidRPr="00E02FBB">
              <w:fldChar w:fldCharType="begin"/>
            </w:r>
            <w:r w:rsidRPr="00E02FBB">
              <w:instrText>XE "BizTalk Server 2013 R2 Enterprise Edition"</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74AC3" w:rsidRPr="00E02FBB" w:rsidRDefault="00E74AC3" w:rsidP="00134DA1">
            <w:pPr>
              <w:pStyle w:val="ProductList-OfferingBody"/>
              <w:jc w:val="center"/>
            </w:pPr>
            <w:r w:rsidRPr="00E02FBB">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74AC3" w:rsidRPr="00E02FBB" w:rsidRDefault="00E74AC3" w:rsidP="005A0966">
            <w:pPr>
              <w:pStyle w:val="ProductList-OfferingBody"/>
              <w:jc w:val="center"/>
            </w:pPr>
            <w:r w:rsidRPr="00E02FBB">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74AC3" w:rsidRPr="00E02FBB" w:rsidRDefault="00E74AC3" w:rsidP="005A0966">
            <w:pPr>
              <w:pStyle w:val="ProductList-OfferingBody"/>
              <w:jc w:val="center"/>
            </w:pPr>
            <w:r w:rsidRPr="00E02FBB">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74AC3" w:rsidRPr="00E02FBB" w:rsidRDefault="00E74AC3" w:rsidP="005A0966">
            <w:pPr>
              <w:pStyle w:val="ProductList-OfferingBody"/>
              <w:jc w:val="center"/>
            </w:pPr>
            <w:r w:rsidRPr="00E02FBB">
              <w:t>100</w:t>
            </w:r>
          </w:p>
        </w:tc>
        <w:tc>
          <w:tcPr>
            <w:tcW w:w="595" w:type="dxa"/>
            <w:tcBorders>
              <w:left w:val="single" w:sz="12" w:space="0" w:color="FFFFFF" w:themeColor="background1"/>
            </w:tcBorders>
            <w:shd w:val="clear" w:color="auto" w:fill="70AD47" w:themeFill="accent6"/>
            <w:vAlign w:val="center"/>
          </w:tcPr>
          <w:p w:rsidR="00E74AC3" w:rsidRPr="00E02FBB" w:rsidRDefault="00E74AC3" w:rsidP="005A0966">
            <w:pPr>
              <w:pStyle w:val="ProductList-OfferingBody"/>
              <w:jc w:val="center"/>
            </w:pPr>
            <w:r w:rsidRPr="00E02FBB">
              <w:t>200</w:t>
            </w:r>
          </w:p>
        </w:tc>
        <w:tc>
          <w:tcPr>
            <w:tcW w:w="596" w:type="dxa"/>
            <w:shd w:val="clear" w:color="auto" w:fill="70AD47" w:themeFill="accent6"/>
            <w:vAlign w:val="center"/>
          </w:tcPr>
          <w:p w:rsidR="00E74AC3" w:rsidRPr="00E02FBB" w:rsidRDefault="00E74AC3" w:rsidP="009A2656">
            <w:pPr>
              <w:pStyle w:val="ProductList-OfferingBody"/>
              <w:jc w:val="center"/>
            </w:pPr>
            <w:r w:rsidRPr="00B45683">
              <w:rPr>
                <w:b/>
                <w:bCs/>
              </w:rPr>
              <w:fldChar w:fldCharType="begin"/>
            </w:r>
            <w:r w:rsidRPr="00B45683">
              <w:rPr>
                <w:b/>
                <w:bCs/>
                <w:lang w:val="pt-BR"/>
              </w:rPr>
              <w:instrText xml:space="preserve"> </w:instrText>
            </w:r>
            <w:r w:rsidRPr="00B45683">
              <w:rPr>
                <w:color w:val="1F497D"/>
                <w:lang w:val="pt-BR"/>
              </w:rPr>
              <w:instrText>AutoTextList  \s NoStyle \t “</w:instrText>
            </w:r>
            <w:r w:rsidRPr="00B45683">
              <w:rPr>
                <w:lang w:val="pt-BR"/>
              </w:rPr>
              <w:instrText>Produto Adicional</w:instrText>
            </w:r>
            <w:r w:rsidRPr="00B45683">
              <w:rPr>
                <w:color w:val="1F497D"/>
                <w:lang w:val="pt-BR"/>
              </w:rPr>
              <w:instrText>”</w:instrText>
            </w:r>
            <w:r w:rsidRPr="00B45683">
              <w:rPr>
                <w:b/>
                <w:bCs/>
                <w:lang w:val="pt-BR"/>
              </w:rPr>
              <w:instrText xml:space="preserve"> </w:instrText>
            </w:r>
            <w:r w:rsidRPr="00B45683">
              <w:rPr>
                <w:b/>
                <w:bCs/>
              </w:rPr>
              <w:fldChar w:fldCharType="separate"/>
            </w:r>
            <w:r w:rsidRPr="00E74AC3">
              <w:rPr>
                <w:bCs/>
                <w:color w:val="000000" w:themeColor="text1"/>
                <w:lang w:val="pt-BR"/>
              </w:rPr>
              <w:t>A</w:t>
            </w:r>
            <w:r w:rsidRPr="00B45683">
              <w:rPr>
                <w:b/>
                <w:bCs/>
              </w:rPr>
              <w:fldChar w:fldCharType="end"/>
            </w:r>
            <w:r w:rsidRPr="00E02FBB">
              <w:t>,</w:t>
            </w:r>
            <w:r w:rsidRPr="009E54F2">
              <w:fldChar w:fldCharType="begin"/>
            </w:r>
            <w:r w:rsidRPr="009E54F2">
              <w:instrText xml:space="preserve"> AutoTextList  \s NoStyle \t “Produtos da Plataforma de Aplicativos”  </w:instrText>
            </w:r>
            <w:r w:rsidRPr="009E54F2">
              <w:fldChar w:fldCharType="separate"/>
            </w:r>
            <w:r w:rsidRPr="009E54F2">
              <w:t>AP</w:t>
            </w:r>
            <w:r w:rsidRPr="009E54F2">
              <w:fldChar w:fldCharType="end"/>
            </w:r>
          </w:p>
        </w:tc>
        <w:tc>
          <w:tcPr>
            <w:tcW w:w="595" w:type="dxa"/>
            <w:shd w:val="clear" w:color="auto" w:fill="70AD47" w:themeFill="accent6"/>
            <w:vAlign w:val="center"/>
          </w:tcPr>
          <w:p w:rsidR="00E74AC3" w:rsidRPr="00952B9C" w:rsidRDefault="00E74AC3" w:rsidP="00DC586B">
            <w:pPr>
              <w:pStyle w:val="ProductList-OfferingBody"/>
              <w:ind w:left="-88"/>
              <w:jc w:val="center"/>
            </w:pPr>
            <w:r w:rsidRPr="00E74AC3">
              <w:rPr>
                <w:b/>
                <w:bCs/>
              </w:rPr>
              <w:fldChar w:fldCharType="begin"/>
            </w:r>
            <w:r w:rsidRPr="00B45683">
              <w:rPr>
                <w:b/>
                <w:bCs/>
                <w:lang w:val="pt-BR"/>
              </w:rPr>
              <w:instrText xml:space="preserve"> </w:instrText>
            </w:r>
            <w:r w:rsidRPr="00B45683">
              <w:rPr>
                <w:color w:val="1F497D"/>
                <w:lang w:val="pt-BR"/>
              </w:rPr>
              <w:instrText>AutoTextList  \s NoStyle \t “</w:instrText>
            </w:r>
            <w:r w:rsidRPr="00B45683">
              <w:rPr>
                <w:lang w:val="pt-BR"/>
              </w:rPr>
              <w:instrText>Produto Adicional</w:instrText>
            </w:r>
            <w:r w:rsidRPr="00B45683">
              <w:rPr>
                <w:color w:val="1F497D"/>
                <w:lang w:val="pt-BR"/>
              </w:rPr>
              <w:instrText>”</w:instrText>
            </w:r>
            <w:r w:rsidRPr="00B45683">
              <w:rPr>
                <w:b/>
                <w:bCs/>
                <w:lang w:val="pt-BR"/>
              </w:rPr>
              <w:instrText xml:space="preserve"> </w:instrText>
            </w:r>
            <w:r w:rsidRPr="00E74AC3">
              <w:rPr>
                <w:b/>
                <w:bCs/>
              </w:rPr>
              <w:fldChar w:fldCharType="separate"/>
            </w:r>
            <w:r w:rsidRPr="00E74AC3">
              <w:rPr>
                <w:bCs/>
                <w:color w:val="000000" w:themeColor="text1"/>
                <w:lang w:val="pt-BR"/>
              </w:rPr>
              <w:t xml:space="preserve">A </w:t>
            </w:r>
            <w:r w:rsidRPr="00E74AC3">
              <w:rPr>
                <w:bCs/>
              </w:rPr>
              <w:fldChar w:fldCharType="end"/>
            </w:r>
          </w:p>
        </w:tc>
        <w:tc>
          <w:tcPr>
            <w:tcW w:w="596" w:type="dxa"/>
            <w:shd w:val="clear" w:color="auto" w:fill="70AD47" w:themeFill="accent6"/>
            <w:vAlign w:val="center"/>
          </w:tcPr>
          <w:p w:rsidR="00E74AC3" w:rsidRPr="00E02FBB" w:rsidRDefault="00E74AC3" w:rsidP="005A0966">
            <w:pPr>
              <w:pStyle w:val="ProductList-OfferingBody"/>
              <w:jc w:val="center"/>
            </w:pPr>
            <w:r w:rsidRPr="00E02FBB">
              <w:t xml:space="preserve"> </w:t>
            </w:r>
          </w:p>
        </w:tc>
        <w:tc>
          <w:tcPr>
            <w:tcW w:w="595" w:type="dxa"/>
            <w:shd w:val="clear" w:color="auto" w:fill="70AD47" w:themeFill="accent6"/>
            <w:vAlign w:val="center"/>
          </w:tcPr>
          <w:p w:rsidR="00E74AC3" w:rsidRPr="00E02FBB" w:rsidRDefault="00E74AC3" w:rsidP="005A0966">
            <w:pPr>
              <w:pStyle w:val="ProductList-OfferingBody"/>
              <w:jc w:val="center"/>
            </w:pPr>
          </w:p>
        </w:tc>
        <w:tc>
          <w:tcPr>
            <w:tcW w:w="595" w:type="dxa"/>
            <w:shd w:val="clear" w:color="auto" w:fill="70AD47" w:themeFill="accent6"/>
            <w:vAlign w:val="center"/>
          </w:tcPr>
          <w:p w:rsidR="00E74AC3" w:rsidRPr="009E54F2" w:rsidRDefault="00E74AC3" w:rsidP="005A0966">
            <w:pPr>
              <w:pStyle w:val="ProductList-OfferingBody"/>
              <w:jc w:val="center"/>
            </w:pPr>
            <w:r w:rsidRPr="009E54F2">
              <w:fldChar w:fldCharType="begin"/>
            </w:r>
            <w:r w:rsidRPr="009E54F2">
              <w:instrText xml:space="preserve"> AutoTextList  \s NoStyle \t " Licença Open e Open Value" </w:instrText>
            </w:r>
            <w:r w:rsidRPr="009E54F2">
              <w:fldChar w:fldCharType="separate"/>
            </w:r>
            <w:r w:rsidRPr="009E54F2">
              <w:t>OF</w:t>
            </w:r>
            <w:r w:rsidRPr="009E54F2">
              <w:fldChar w:fldCharType="end"/>
            </w:r>
          </w:p>
        </w:tc>
        <w:tc>
          <w:tcPr>
            <w:tcW w:w="596" w:type="dxa"/>
            <w:shd w:val="clear" w:color="auto" w:fill="70AD47" w:themeFill="accent6"/>
            <w:vAlign w:val="center"/>
          </w:tcPr>
          <w:p w:rsidR="00E74AC3" w:rsidRPr="00E74AC3" w:rsidRDefault="00E74AC3" w:rsidP="00DC586B">
            <w:pPr>
              <w:pStyle w:val="ProductList-OfferingBody"/>
              <w:ind w:left="-88"/>
              <w:jc w:val="center"/>
            </w:pPr>
            <w:r w:rsidRPr="00E74AC3">
              <w:fldChar w:fldCharType="begin"/>
            </w:r>
            <w:r w:rsidRPr="00E74AC3">
              <w:rPr>
                <w:lang w:val="pt-BR"/>
              </w:rPr>
              <w:instrText xml:space="preserve"> </w:instrText>
            </w:r>
            <w:r w:rsidRPr="00E74AC3">
              <w:rPr>
                <w:color w:val="1F497D"/>
                <w:lang w:val="pt-BR"/>
              </w:rPr>
              <w:instrText>AutoTextList  \s NoStyle \t “</w:instrText>
            </w:r>
            <w:r w:rsidRPr="00E74AC3">
              <w:rPr>
                <w:lang w:val="pt-BR"/>
              </w:rPr>
              <w:instrText>Não para Toda a Organização em Open Value</w:instrText>
            </w:r>
            <w:r w:rsidRPr="00E74AC3">
              <w:rPr>
                <w:color w:val="1F497D"/>
                <w:lang w:val="pt-BR"/>
              </w:rPr>
              <w:instrText>”</w:instrText>
            </w:r>
            <w:r w:rsidRPr="00E74AC3">
              <w:rPr>
                <w:lang w:val="pt-BR"/>
              </w:rPr>
              <w:instrText xml:space="preserve"> </w:instrText>
            </w:r>
            <w:r w:rsidRPr="00E74AC3">
              <w:fldChar w:fldCharType="separate"/>
            </w:r>
            <w:r w:rsidRPr="00E74AC3">
              <w:fldChar w:fldCharType="begin"/>
            </w:r>
            <w:r w:rsidRPr="00E74AC3">
              <w:rPr>
                <w:lang w:val="pt-BR"/>
              </w:rPr>
              <w:instrText xml:space="preserve"> AutoTextList  \s NoStyle \t "Não para Toda a Organização em Open Value" </w:instrText>
            </w:r>
            <w:r w:rsidRPr="00E74AC3">
              <w:fldChar w:fldCharType="separate"/>
            </w:r>
            <w:r w:rsidRPr="00E74AC3">
              <w:rPr>
                <w:lang w:val="pt-BR"/>
              </w:rPr>
              <w:t>P</w:t>
            </w:r>
            <w:r w:rsidRPr="00E74AC3">
              <w:fldChar w:fldCharType="end"/>
            </w:r>
            <w:r w:rsidRPr="00E74AC3">
              <w:rPr>
                <w:lang w:val="pt-BR"/>
              </w:rPr>
              <w:t xml:space="preserve"> </w:t>
            </w:r>
            <w:r w:rsidRPr="00E74AC3">
              <w:fldChar w:fldCharType="end"/>
            </w:r>
          </w:p>
        </w:tc>
        <w:tc>
          <w:tcPr>
            <w:tcW w:w="595" w:type="dxa"/>
            <w:shd w:val="clear" w:color="auto" w:fill="70AD47" w:themeFill="accent6"/>
            <w:vAlign w:val="center"/>
          </w:tcPr>
          <w:p w:rsidR="00E74AC3" w:rsidRPr="00E02FBB" w:rsidRDefault="00E74AC3" w:rsidP="005A0966">
            <w:pPr>
              <w:pStyle w:val="ProductList-OfferingBody"/>
              <w:jc w:val="center"/>
            </w:pPr>
          </w:p>
        </w:tc>
        <w:tc>
          <w:tcPr>
            <w:tcW w:w="596" w:type="dxa"/>
            <w:shd w:val="clear" w:color="auto" w:fill="70AD47" w:themeFill="accent6"/>
            <w:vAlign w:val="center"/>
          </w:tcPr>
          <w:p w:rsidR="00E74AC3" w:rsidRPr="009E54F2" w:rsidRDefault="00E74AC3" w:rsidP="005A0966">
            <w:pPr>
              <w:pStyle w:val="ProductList-OfferingBody"/>
              <w:jc w:val="center"/>
            </w:pPr>
            <w:r w:rsidRPr="009E54F2">
              <w:fldChar w:fldCharType="begin"/>
            </w:r>
            <w:r w:rsidRPr="009E54F2">
              <w:instrText xml:space="preserve">AutoTextList  \s NoStyle \t “Produto para Servidor e Ferramentas”  </w:instrText>
            </w:r>
            <w:r w:rsidRPr="009E54F2">
              <w:fldChar w:fldCharType="separate"/>
            </w:r>
            <w:r w:rsidRPr="009E54F2">
              <w:t>SP</w:t>
            </w:r>
            <w:r w:rsidRPr="009E54F2">
              <w:fldChar w:fldCharType="end"/>
            </w:r>
          </w:p>
        </w:tc>
      </w:tr>
      <w:tr w:rsidR="00E74AC3" w:rsidRPr="00E02FBB" w:rsidTr="009205A2">
        <w:tc>
          <w:tcPr>
            <w:tcW w:w="3060" w:type="dxa"/>
            <w:tcBorders>
              <w:top w:val="dashSmallGap" w:sz="4" w:space="0" w:color="BFBFBF" w:themeColor="background1" w:themeShade="BF"/>
              <w:left w:val="nil"/>
              <w:bottom w:val="dashSmallGap" w:sz="4" w:space="0" w:color="BFBFBF" w:themeColor="background1" w:themeShade="BF"/>
              <w:right w:val="nil"/>
            </w:tcBorders>
          </w:tcPr>
          <w:p w:rsidR="00E74AC3" w:rsidRPr="00E02FBB" w:rsidRDefault="00E74AC3" w:rsidP="00C05A53">
            <w:pPr>
              <w:pStyle w:val="ProductList-Offering1"/>
            </w:pPr>
            <w:bookmarkStart w:id="77" w:name="_Toc379797102"/>
            <w:bookmarkStart w:id="78" w:name="_Toc380513128"/>
            <w:bookmarkStart w:id="79" w:name="_Toc380655167"/>
            <w:bookmarkStart w:id="80" w:name="_Toc389048455"/>
            <w:r w:rsidRPr="00E02FBB">
              <w:t>BizTalk Server 2013 R2 Standard Edition</w:t>
            </w:r>
            <w:bookmarkEnd w:id="77"/>
            <w:bookmarkEnd w:id="78"/>
            <w:bookmarkEnd w:id="79"/>
            <w:bookmarkEnd w:id="80"/>
            <w:r w:rsidRPr="00E02FBB">
              <w:fldChar w:fldCharType="begin"/>
            </w:r>
            <w:r w:rsidRPr="00E02FBB">
              <w:instrText>XE "BizTalk Server 2013 R2 Standard Edition"</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74AC3" w:rsidRPr="00E02FBB" w:rsidRDefault="00E74AC3" w:rsidP="00134DA1">
            <w:pPr>
              <w:pStyle w:val="ProductList-OfferingBody"/>
              <w:jc w:val="center"/>
            </w:pPr>
            <w:r w:rsidRPr="00E02FBB">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74AC3" w:rsidRPr="00E02FBB" w:rsidRDefault="00E74AC3" w:rsidP="005A0966">
            <w:pPr>
              <w:pStyle w:val="ProductList-OfferingBody"/>
              <w:jc w:val="center"/>
            </w:pPr>
            <w:r w:rsidRPr="00E02FBB">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74AC3" w:rsidRPr="00E02FBB" w:rsidRDefault="00E74AC3" w:rsidP="005A0966">
            <w:pPr>
              <w:pStyle w:val="ProductList-OfferingBody"/>
              <w:jc w:val="center"/>
            </w:pPr>
            <w:r w:rsidRPr="00E02FBB">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74AC3" w:rsidRPr="00E02FBB" w:rsidRDefault="00E74AC3" w:rsidP="005A0966">
            <w:pPr>
              <w:pStyle w:val="ProductList-OfferingBody"/>
              <w:jc w:val="center"/>
            </w:pPr>
            <w:r w:rsidRPr="00E02FBB">
              <w:t>25</w:t>
            </w:r>
          </w:p>
        </w:tc>
        <w:tc>
          <w:tcPr>
            <w:tcW w:w="595" w:type="dxa"/>
            <w:tcBorders>
              <w:left w:val="single" w:sz="12" w:space="0" w:color="FFFFFF" w:themeColor="background1"/>
            </w:tcBorders>
            <w:shd w:val="clear" w:color="auto" w:fill="70AD47" w:themeFill="accent6"/>
            <w:vAlign w:val="center"/>
          </w:tcPr>
          <w:p w:rsidR="00E74AC3" w:rsidRPr="00E02FBB" w:rsidRDefault="00E74AC3" w:rsidP="005A0966">
            <w:pPr>
              <w:pStyle w:val="ProductList-OfferingBody"/>
              <w:jc w:val="center"/>
            </w:pPr>
            <w:r w:rsidRPr="00E02FBB">
              <w:t>50</w:t>
            </w:r>
          </w:p>
        </w:tc>
        <w:tc>
          <w:tcPr>
            <w:tcW w:w="596" w:type="dxa"/>
            <w:shd w:val="clear" w:color="auto" w:fill="70AD47" w:themeFill="accent6"/>
            <w:vAlign w:val="center"/>
          </w:tcPr>
          <w:p w:rsidR="00E74AC3" w:rsidRPr="00E02FBB" w:rsidRDefault="00E74AC3" w:rsidP="009A2656">
            <w:pPr>
              <w:pStyle w:val="ProductList-OfferingBody"/>
              <w:jc w:val="center"/>
            </w:pPr>
            <w:r w:rsidRPr="00B45683">
              <w:rPr>
                <w:b/>
                <w:bCs/>
              </w:rPr>
              <w:fldChar w:fldCharType="begin"/>
            </w:r>
            <w:r w:rsidRPr="00B45683">
              <w:rPr>
                <w:b/>
                <w:bCs/>
                <w:lang w:val="pt-BR"/>
              </w:rPr>
              <w:instrText xml:space="preserve"> </w:instrText>
            </w:r>
            <w:r w:rsidRPr="00B45683">
              <w:rPr>
                <w:color w:val="1F497D"/>
                <w:lang w:val="pt-BR"/>
              </w:rPr>
              <w:instrText>AutoTextList  \s NoStyle \t “</w:instrText>
            </w:r>
            <w:r w:rsidRPr="00B45683">
              <w:rPr>
                <w:lang w:val="pt-BR"/>
              </w:rPr>
              <w:instrText>Produto Adicional</w:instrText>
            </w:r>
            <w:r w:rsidRPr="00B45683">
              <w:rPr>
                <w:color w:val="1F497D"/>
                <w:lang w:val="pt-BR"/>
              </w:rPr>
              <w:instrText>”</w:instrText>
            </w:r>
            <w:r w:rsidRPr="00B45683">
              <w:rPr>
                <w:b/>
                <w:bCs/>
                <w:lang w:val="pt-BR"/>
              </w:rPr>
              <w:instrText xml:space="preserve"> </w:instrText>
            </w:r>
            <w:r w:rsidRPr="00B45683">
              <w:rPr>
                <w:b/>
                <w:bCs/>
              </w:rPr>
              <w:fldChar w:fldCharType="separate"/>
            </w:r>
            <w:r w:rsidRPr="00E74AC3">
              <w:rPr>
                <w:bCs/>
                <w:color w:val="000000" w:themeColor="text1"/>
                <w:lang w:val="pt-BR"/>
              </w:rPr>
              <w:t>A</w:t>
            </w:r>
            <w:r w:rsidRPr="00B45683">
              <w:rPr>
                <w:b/>
                <w:bCs/>
              </w:rPr>
              <w:fldChar w:fldCharType="end"/>
            </w:r>
            <w:r w:rsidRPr="00E02FBB">
              <w:t>,</w:t>
            </w:r>
            <w:r w:rsidRPr="009E54F2">
              <w:fldChar w:fldCharType="begin"/>
            </w:r>
            <w:r w:rsidRPr="009E54F2">
              <w:instrText xml:space="preserve"> AutoTextList  \s NoStyle \t “Produtos da Plataforma de Aplicativos”  </w:instrText>
            </w:r>
            <w:r w:rsidRPr="009E54F2">
              <w:fldChar w:fldCharType="separate"/>
            </w:r>
            <w:r w:rsidRPr="009E54F2">
              <w:t>AP</w:t>
            </w:r>
            <w:r w:rsidRPr="009E54F2">
              <w:fldChar w:fldCharType="end"/>
            </w:r>
          </w:p>
        </w:tc>
        <w:tc>
          <w:tcPr>
            <w:tcW w:w="595" w:type="dxa"/>
            <w:shd w:val="clear" w:color="auto" w:fill="70AD47" w:themeFill="accent6"/>
            <w:vAlign w:val="center"/>
          </w:tcPr>
          <w:p w:rsidR="00E74AC3" w:rsidRPr="00952B9C" w:rsidRDefault="00E74AC3" w:rsidP="00DC586B">
            <w:pPr>
              <w:pStyle w:val="ProductList-OfferingBody"/>
              <w:ind w:left="-88"/>
              <w:jc w:val="center"/>
            </w:pPr>
            <w:r w:rsidRPr="00E74AC3">
              <w:rPr>
                <w:b/>
                <w:bCs/>
              </w:rPr>
              <w:fldChar w:fldCharType="begin"/>
            </w:r>
            <w:r w:rsidRPr="00B45683">
              <w:rPr>
                <w:b/>
                <w:bCs/>
                <w:lang w:val="pt-BR"/>
              </w:rPr>
              <w:instrText xml:space="preserve"> </w:instrText>
            </w:r>
            <w:r w:rsidRPr="00B45683">
              <w:rPr>
                <w:color w:val="1F497D"/>
                <w:lang w:val="pt-BR"/>
              </w:rPr>
              <w:instrText>AutoTextList  \s NoStyle \t “</w:instrText>
            </w:r>
            <w:r w:rsidRPr="00B45683">
              <w:rPr>
                <w:lang w:val="pt-BR"/>
              </w:rPr>
              <w:instrText>Produto Adicional</w:instrText>
            </w:r>
            <w:r w:rsidRPr="00B45683">
              <w:rPr>
                <w:color w:val="1F497D"/>
                <w:lang w:val="pt-BR"/>
              </w:rPr>
              <w:instrText>”</w:instrText>
            </w:r>
            <w:r w:rsidRPr="00B45683">
              <w:rPr>
                <w:b/>
                <w:bCs/>
                <w:lang w:val="pt-BR"/>
              </w:rPr>
              <w:instrText xml:space="preserve"> </w:instrText>
            </w:r>
            <w:r w:rsidRPr="00E74AC3">
              <w:rPr>
                <w:b/>
                <w:bCs/>
              </w:rPr>
              <w:fldChar w:fldCharType="separate"/>
            </w:r>
            <w:r w:rsidRPr="00E74AC3">
              <w:rPr>
                <w:bCs/>
                <w:color w:val="000000" w:themeColor="text1"/>
                <w:lang w:val="pt-BR"/>
              </w:rPr>
              <w:t xml:space="preserve">A </w:t>
            </w:r>
            <w:r w:rsidRPr="00E74AC3">
              <w:rPr>
                <w:bCs/>
              </w:rPr>
              <w:fldChar w:fldCharType="end"/>
            </w:r>
          </w:p>
        </w:tc>
        <w:tc>
          <w:tcPr>
            <w:tcW w:w="596" w:type="dxa"/>
            <w:shd w:val="clear" w:color="auto" w:fill="70AD47" w:themeFill="accent6"/>
            <w:vAlign w:val="center"/>
          </w:tcPr>
          <w:p w:rsidR="00E74AC3" w:rsidRPr="00E02FBB" w:rsidRDefault="00E74AC3" w:rsidP="005A0966">
            <w:pPr>
              <w:pStyle w:val="ProductList-OfferingBody"/>
              <w:jc w:val="center"/>
            </w:pPr>
          </w:p>
        </w:tc>
        <w:tc>
          <w:tcPr>
            <w:tcW w:w="595" w:type="dxa"/>
            <w:shd w:val="clear" w:color="auto" w:fill="70AD47" w:themeFill="accent6"/>
            <w:vAlign w:val="center"/>
          </w:tcPr>
          <w:p w:rsidR="00E74AC3" w:rsidRPr="00E02FBB" w:rsidRDefault="00E74AC3" w:rsidP="005A0966">
            <w:pPr>
              <w:pStyle w:val="ProductList-OfferingBody"/>
              <w:jc w:val="center"/>
            </w:pPr>
          </w:p>
        </w:tc>
        <w:tc>
          <w:tcPr>
            <w:tcW w:w="595" w:type="dxa"/>
            <w:shd w:val="clear" w:color="auto" w:fill="70AD47" w:themeFill="accent6"/>
            <w:vAlign w:val="center"/>
          </w:tcPr>
          <w:p w:rsidR="00E74AC3" w:rsidRPr="009E54F2" w:rsidRDefault="00E74AC3" w:rsidP="005A0966">
            <w:pPr>
              <w:pStyle w:val="ProductList-OfferingBody"/>
              <w:jc w:val="center"/>
            </w:pPr>
            <w:r w:rsidRPr="009E54F2">
              <w:fldChar w:fldCharType="begin"/>
            </w:r>
            <w:r w:rsidRPr="009E54F2">
              <w:instrText xml:space="preserve"> AutoTextList  \s NoStyle \t " Licença Open e Open Value" </w:instrText>
            </w:r>
            <w:r w:rsidRPr="009E54F2">
              <w:fldChar w:fldCharType="separate"/>
            </w:r>
            <w:r w:rsidRPr="009E54F2">
              <w:t>OF</w:t>
            </w:r>
            <w:r w:rsidRPr="009E54F2">
              <w:fldChar w:fldCharType="end"/>
            </w:r>
          </w:p>
        </w:tc>
        <w:tc>
          <w:tcPr>
            <w:tcW w:w="596" w:type="dxa"/>
            <w:shd w:val="clear" w:color="auto" w:fill="70AD47" w:themeFill="accent6"/>
            <w:vAlign w:val="center"/>
          </w:tcPr>
          <w:p w:rsidR="00E74AC3" w:rsidRPr="00E74AC3" w:rsidRDefault="00E74AC3" w:rsidP="00DC586B">
            <w:pPr>
              <w:pStyle w:val="ProductList-OfferingBody"/>
              <w:ind w:left="-88"/>
              <w:jc w:val="center"/>
            </w:pPr>
            <w:r w:rsidRPr="00E74AC3">
              <w:fldChar w:fldCharType="begin"/>
            </w:r>
            <w:r w:rsidRPr="00E74AC3">
              <w:rPr>
                <w:lang w:val="pt-BR"/>
              </w:rPr>
              <w:instrText xml:space="preserve"> </w:instrText>
            </w:r>
            <w:r w:rsidRPr="00E74AC3">
              <w:rPr>
                <w:color w:val="1F497D"/>
                <w:lang w:val="pt-BR"/>
              </w:rPr>
              <w:instrText>AutoTextList  \s NoStyle \t “</w:instrText>
            </w:r>
            <w:r w:rsidRPr="00E74AC3">
              <w:rPr>
                <w:lang w:val="pt-BR"/>
              </w:rPr>
              <w:instrText>Não para Toda a Organização em Open Value</w:instrText>
            </w:r>
            <w:r w:rsidRPr="00E74AC3">
              <w:rPr>
                <w:color w:val="1F497D"/>
                <w:lang w:val="pt-BR"/>
              </w:rPr>
              <w:instrText>”</w:instrText>
            </w:r>
            <w:r w:rsidRPr="00E74AC3">
              <w:rPr>
                <w:lang w:val="pt-BR"/>
              </w:rPr>
              <w:instrText xml:space="preserve"> </w:instrText>
            </w:r>
            <w:r w:rsidRPr="00E74AC3">
              <w:fldChar w:fldCharType="separate"/>
            </w:r>
            <w:r w:rsidRPr="00E74AC3">
              <w:fldChar w:fldCharType="begin"/>
            </w:r>
            <w:r w:rsidRPr="00E74AC3">
              <w:rPr>
                <w:lang w:val="pt-BR"/>
              </w:rPr>
              <w:instrText xml:space="preserve"> AutoTextList  \s NoStyle \t "Não para Toda a Organização em Open Value" </w:instrText>
            </w:r>
            <w:r w:rsidRPr="00E74AC3">
              <w:fldChar w:fldCharType="separate"/>
            </w:r>
            <w:r w:rsidRPr="00E74AC3">
              <w:rPr>
                <w:lang w:val="pt-BR"/>
              </w:rPr>
              <w:t>P</w:t>
            </w:r>
            <w:r w:rsidRPr="00E74AC3">
              <w:fldChar w:fldCharType="end"/>
            </w:r>
            <w:r w:rsidRPr="00E74AC3">
              <w:rPr>
                <w:lang w:val="pt-BR"/>
              </w:rPr>
              <w:t xml:space="preserve"> </w:t>
            </w:r>
            <w:r w:rsidRPr="00E74AC3">
              <w:fldChar w:fldCharType="end"/>
            </w:r>
          </w:p>
        </w:tc>
        <w:tc>
          <w:tcPr>
            <w:tcW w:w="595" w:type="dxa"/>
            <w:shd w:val="clear" w:color="auto" w:fill="70AD47" w:themeFill="accent6"/>
            <w:vAlign w:val="center"/>
          </w:tcPr>
          <w:p w:rsidR="00E74AC3" w:rsidRPr="00E02FBB" w:rsidRDefault="00E74AC3" w:rsidP="005A0966">
            <w:pPr>
              <w:pStyle w:val="ProductList-OfferingBody"/>
              <w:jc w:val="center"/>
            </w:pPr>
          </w:p>
        </w:tc>
        <w:tc>
          <w:tcPr>
            <w:tcW w:w="596" w:type="dxa"/>
            <w:shd w:val="clear" w:color="auto" w:fill="70AD47" w:themeFill="accent6"/>
            <w:vAlign w:val="center"/>
          </w:tcPr>
          <w:p w:rsidR="00E74AC3" w:rsidRPr="009E54F2" w:rsidRDefault="00E74AC3" w:rsidP="005A0966">
            <w:pPr>
              <w:pStyle w:val="ProductList-OfferingBody"/>
              <w:jc w:val="center"/>
            </w:pPr>
            <w:r w:rsidRPr="009E54F2">
              <w:fldChar w:fldCharType="begin"/>
            </w:r>
            <w:r w:rsidRPr="009E54F2">
              <w:instrText xml:space="preserve">AutoTextList  \s NoStyle \t “Produto para Servidor e Ferramentas”  </w:instrText>
            </w:r>
            <w:r w:rsidRPr="009E54F2">
              <w:fldChar w:fldCharType="separate"/>
            </w:r>
            <w:r w:rsidRPr="009E54F2">
              <w:t>SP</w:t>
            </w:r>
            <w:r w:rsidRPr="009E54F2">
              <w:fldChar w:fldCharType="end"/>
            </w:r>
          </w:p>
        </w:tc>
      </w:tr>
      <w:tr w:rsidR="009E54F2" w:rsidRPr="00E02FBB" w:rsidTr="009205A2">
        <w:tc>
          <w:tcPr>
            <w:tcW w:w="3060" w:type="dxa"/>
            <w:tcBorders>
              <w:top w:val="dashSmallGap" w:sz="4" w:space="0" w:color="BFBFBF" w:themeColor="background1" w:themeShade="BF"/>
              <w:left w:val="nil"/>
              <w:bottom w:val="nil"/>
              <w:right w:val="nil"/>
            </w:tcBorders>
          </w:tcPr>
          <w:p w:rsidR="009E54F2" w:rsidRPr="00E02FBB" w:rsidRDefault="009E54F2" w:rsidP="00C05A53">
            <w:pPr>
              <w:pStyle w:val="ProductList-Offering1"/>
            </w:pPr>
            <w:bookmarkStart w:id="81" w:name="_Toc379797103"/>
            <w:bookmarkStart w:id="82" w:name="_Toc380513129"/>
            <w:bookmarkStart w:id="83" w:name="_Toc380655168"/>
            <w:bookmarkStart w:id="84" w:name="_Toc389048456"/>
            <w:r w:rsidRPr="00E02FBB">
              <w:t>BizTalk Server 2013 R2 Standard Edition</w:t>
            </w:r>
            <w:r w:rsidRPr="00E02FBB">
              <w:fldChar w:fldCharType="begin"/>
            </w:r>
            <w:r w:rsidRPr="00E02FBB">
              <w:instrText>XE "BizTalk Server 2013 R2 Standard Edition"</w:instrText>
            </w:r>
            <w:r w:rsidRPr="00E02FBB">
              <w:fldChar w:fldCharType="end"/>
            </w:r>
            <w:r w:rsidRPr="00E02FBB">
              <w:t xml:space="preserve"> IDC</w:t>
            </w:r>
            <w:bookmarkEnd w:id="81"/>
            <w:bookmarkEnd w:id="82"/>
            <w:bookmarkEnd w:id="83"/>
            <w:bookmarkEnd w:id="84"/>
            <w:r w:rsidRPr="00E02FBB">
              <w:fldChar w:fldCharType="begin"/>
            </w:r>
            <w:r w:rsidRPr="00E02FBB">
              <w:instrText>XE "BizTalk Server 2013 R2 Standard Edition IDC"</w:instrText>
            </w:r>
            <w:r w:rsidRPr="00E02FBB">
              <w:fldChar w:fldCharType="end"/>
            </w:r>
          </w:p>
        </w:tc>
        <w:tc>
          <w:tcPr>
            <w:tcW w:w="595" w:type="dxa"/>
            <w:tcBorders>
              <w:top w:val="dashSmallGap" w:sz="4" w:space="0" w:color="BFBFBF" w:themeColor="background1" w:themeShade="BF"/>
              <w:left w:val="nil"/>
              <w:bottom w:val="nil"/>
              <w:right w:val="nil"/>
            </w:tcBorders>
            <w:vAlign w:val="center"/>
          </w:tcPr>
          <w:p w:rsidR="009E54F2" w:rsidRPr="00E02FBB" w:rsidRDefault="009E54F2" w:rsidP="00134DA1">
            <w:pPr>
              <w:pStyle w:val="ProductList-OfferingBody"/>
              <w:jc w:val="center"/>
            </w:pPr>
            <w:r w:rsidRPr="00E02FBB">
              <w:t>6/14</w:t>
            </w:r>
          </w:p>
        </w:tc>
        <w:tc>
          <w:tcPr>
            <w:tcW w:w="595" w:type="dxa"/>
            <w:tcBorders>
              <w:top w:val="dashSmallGap" w:sz="4" w:space="0" w:color="BFBFBF" w:themeColor="background1" w:themeShade="BF"/>
              <w:left w:val="nil"/>
              <w:bottom w:val="nil"/>
              <w:right w:val="nil"/>
            </w:tcBorders>
            <w:vAlign w:val="center"/>
          </w:tcPr>
          <w:p w:rsidR="009E54F2" w:rsidRPr="00E02FBB" w:rsidRDefault="009E54F2"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9E54F2" w:rsidRPr="00E02FBB" w:rsidRDefault="009E54F2"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E54F2" w:rsidRPr="00E02FBB" w:rsidRDefault="009E54F2"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9E54F2" w:rsidRPr="00E02FBB" w:rsidRDefault="009E54F2" w:rsidP="005A0966">
            <w:pPr>
              <w:pStyle w:val="ProductList-OfferingBody"/>
              <w:jc w:val="center"/>
            </w:pPr>
          </w:p>
        </w:tc>
        <w:tc>
          <w:tcPr>
            <w:tcW w:w="596" w:type="dxa"/>
            <w:shd w:val="clear" w:color="auto" w:fill="70AD47" w:themeFill="accent6"/>
            <w:vAlign w:val="center"/>
          </w:tcPr>
          <w:p w:rsidR="009E54F2" w:rsidRPr="00E02FBB" w:rsidRDefault="009E54F2" w:rsidP="005A0966">
            <w:pPr>
              <w:pStyle w:val="ProductList-OfferingBody"/>
              <w:jc w:val="center"/>
            </w:pPr>
            <w:r w:rsidRPr="009E54F2">
              <w:fldChar w:fldCharType="begin"/>
            </w:r>
            <w:r w:rsidRPr="009E54F2">
              <w:instrText xml:space="preserve"> AutoTextList  \sNoStyle\t "Industry Device"  </w:instrText>
            </w:r>
            <w:r w:rsidRPr="009E54F2">
              <w:fldChar w:fldCharType="separate"/>
            </w:r>
            <w:r w:rsidRPr="009E54F2">
              <w:t>ID</w:t>
            </w:r>
            <w:r w:rsidRPr="009E54F2">
              <w:fldChar w:fldCharType="end"/>
            </w:r>
          </w:p>
        </w:tc>
        <w:tc>
          <w:tcPr>
            <w:tcW w:w="595" w:type="dxa"/>
            <w:shd w:val="clear" w:color="auto" w:fill="BFBFBF" w:themeFill="background1" w:themeFillShade="BF"/>
            <w:vAlign w:val="center"/>
          </w:tcPr>
          <w:p w:rsidR="009E54F2" w:rsidRPr="00E02FBB" w:rsidRDefault="009E54F2" w:rsidP="005A0966">
            <w:pPr>
              <w:pStyle w:val="ProductList-OfferingBody"/>
              <w:jc w:val="center"/>
            </w:pPr>
          </w:p>
        </w:tc>
        <w:tc>
          <w:tcPr>
            <w:tcW w:w="596" w:type="dxa"/>
            <w:shd w:val="clear" w:color="auto" w:fill="BFBFBF" w:themeFill="background1" w:themeFillShade="BF"/>
            <w:vAlign w:val="center"/>
          </w:tcPr>
          <w:p w:rsidR="009E54F2" w:rsidRPr="00E02FBB" w:rsidRDefault="009E54F2" w:rsidP="005A0966">
            <w:pPr>
              <w:pStyle w:val="ProductList-OfferingBody"/>
              <w:jc w:val="center"/>
            </w:pPr>
          </w:p>
        </w:tc>
        <w:tc>
          <w:tcPr>
            <w:tcW w:w="595" w:type="dxa"/>
            <w:shd w:val="clear" w:color="auto" w:fill="BFBFBF" w:themeFill="background1" w:themeFillShade="BF"/>
            <w:vAlign w:val="center"/>
          </w:tcPr>
          <w:p w:rsidR="009E54F2" w:rsidRPr="00E02FBB" w:rsidRDefault="009E54F2" w:rsidP="005A0966">
            <w:pPr>
              <w:pStyle w:val="ProductList-OfferingBody"/>
              <w:jc w:val="center"/>
            </w:pPr>
          </w:p>
        </w:tc>
        <w:tc>
          <w:tcPr>
            <w:tcW w:w="595" w:type="dxa"/>
            <w:shd w:val="clear" w:color="auto" w:fill="BFBFBF" w:themeFill="background1" w:themeFillShade="BF"/>
            <w:vAlign w:val="center"/>
          </w:tcPr>
          <w:p w:rsidR="009E54F2" w:rsidRPr="00E02FBB" w:rsidRDefault="009E54F2" w:rsidP="005A0966">
            <w:pPr>
              <w:pStyle w:val="ProductList-OfferingBody"/>
              <w:jc w:val="center"/>
            </w:pPr>
          </w:p>
        </w:tc>
        <w:tc>
          <w:tcPr>
            <w:tcW w:w="596" w:type="dxa"/>
            <w:shd w:val="clear" w:color="auto" w:fill="BFBFBF" w:themeFill="background1" w:themeFillShade="BF"/>
            <w:vAlign w:val="center"/>
          </w:tcPr>
          <w:p w:rsidR="009E54F2" w:rsidRPr="00E02FBB" w:rsidRDefault="009E54F2" w:rsidP="005A0966">
            <w:pPr>
              <w:pStyle w:val="ProductList-OfferingBody"/>
              <w:jc w:val="center"/>
            </w:pPr>
          </w:p>
        </w:tc>
        <w:tc>
          <w:tcPr>
            <w:tcW w:w="595" w:type="dxa"/>
            <w:shd w:val="clear" w:color="auto" w:fill="BFBFBF" w:themeFill="background1" w:themeFillShade="BF"/>
            <w:vAlign w:val="center"/>
          </w:tcPr>
          <w:p w:rsidR="009E54F2" w:rsidRPr="00E02FBB" w:rsidRDefault="009E54F2" w:rsidP="005A0966">
            <w:pPr>
              <w:pStyle w:val="ProductList-OfferingBody"/>
              <w:jc w:val="center"/>
            </w:pPr>
          </w:p>
        </w:tc>
        <w:tc>
          <w:tcPr>
            <w:tcW w:w="596" w:type="dxa"/>
            <w:shd w:val="clear" w:color="auto" w:fill="BFBFBF" w:themeFill="background1" w:themeFillShade="BF"/>
            <w:vAlign w:val="center"/>
          </w:tcPr>
          <w:p w:rsidR="009E54F2" w:rsidRPr="00E02FBB" w:rsidRDefault="009E54F2" w:rsidP="005A0966">
            <w:pPr>
              <w:pStyle w:val="ProductList-OfferingBody"/>
              <w:jc w:val="center"/>
            </w:pPr>
          </w:p>
        </w:tc>
      </w:tr>
    </w:tbl>
    <w:p w:rsidR="00407E60" w:rsidRPr="00E02FBB"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D06F20" w:rsidTr="009205A2">
        <w:tc>
          <w:tcPr>
            <w:tcW w:w="3596" w:type="dxa"/>
          </w:tcPr>
          <w:p w:rsidR="00782C7B" w:rsidRPr="00E02FBB" w:rsidRDefault="005A0966" w:rsidP="00134DA1">
            <w:pPr>
              <w:pStyle w:val="ProductList-Body"/>
            </w:pPr>
            <w:r w:rsidRPr="00E02FBB">
              <w:t xml:space="preserve">Versão Anterior: </w:t>
            </w:r>
            <w:r w:rsidRPr="00E02FBB">
              <w:rPr>
                <w:b/>
              </w:rPr>
              <w:t>BizTalk Server 2013</w:t>
            </w:r>
            <w:r w:rsidRPr="00E02FBB">
              <w:fldChar w:fldCharType="begin"/>
            </w:r>
            <w:r w:rsidRPr="00E02FBB">
              <w:instrText>XE "BizTalk Server 2010"</w:instrText>
            </w:r>
            <w:r w:rsidRPr="00E02FBB">
              <w:fldChar w:fldCharType="end"/>
            </w:r>
            <w:r w:rsidRPr="00E02FBB">
              <w:rPr>
                <w:b/>
              </w:rPr>
              <w:t xml:space="preserve"> </w:t>
            </w:r>
            <w:r w:rsidRPr="00C6072F">
              <w:rPr>
                <w:bCs/>
              </w:rPr>
              <w:t>(3/13)</w:t>
            </w:r>
          </w:p>
        </w:tc>
        <w:tc>
          <w:tcPr>
            <w:tcW w:w="3597" w:type="dxa"/>
          </w:tcPr>
          <w:p w:rsidR="00782C7B" w:rsidRPr="00E02FBB" w:rsidRDefault="005A0966" w:rsidP="00C4636F">
            <w:pPr>
              <w:pStyle w:val="ProductList-Body"/>
            </w:pPr>
            <w:r w:rsidRPr="00E02FBB">
              <w:t xml:space="preserve">Pool de Produtos: </w:t>
            </w:r>
            <w:r w:rsidRPr="00E02FBB">
              <w:rPr>
                <w:b/>
              </w:rPr>
              <w:t>Servidor</w:t>
            </w:r>
          </w:p>
        </w:tc>
        <w:tc>
          <w:tcPr>
            <w:tcW w:w="3597" w:type="dxa"/>
          </w:tcPr>
          <w:p w:rsidR="00782C7B" w:rsidRPr="00B579AC" w:rsidRDefault="00AD224C" w:rsidP="00C4636F">
            <w:pPr>
              <w:pStyle w:val="ProductList-Body"/>
              <w:rPr>
                <w:lang w:val="pt-BR"/>
              </w:rPr>
            </w:pPr>
            <w:r w:rsidRPr="00B579AC">
              <w:rPr>
                <w:lang w:val="pt-BR"/>
              </w:rPr>
              <w:t>Qualificados para Redução (SCE):</w:t>
            </w:r>
            <w:r w:rsidRPr="00B579AC">
              <w:rPr>
                <w:b/>
                <w:lang w:val="pt-BR"/>
              </w:rPr>
              <w:t xml:space="preserve"> Todos, menos Branch IDC</w:t>
            </w:r>
          </w:p>
        </w:tc>
      </w:tr>
      <w:tr w:rsidR="00782C7B" w:rsidRPr="00D06F20" w:rsidTr="009205A2">
        <w:tc>
          <w:tcPr>
            <w:tcW w:w="3596" w:type="dxa"/>
          </w:tcPr>
          <w:p w:rsidR="00782C7B" w:rsidRPr="00B579AC" w:rsidRDefault="00782C7B" w:rsidP="00C4636F">
            <w:pPr>
              <w:pStyle w:val="ProductList-Body"/>
              <w:rPr>
                <w:lang w:val="pt-BR"/>
              </w:rPr>
            </w:pPr>
          </w:p>
        </w:tc>
        <w:tc>
          <w:tcPr>
            <w:tcW w:w="3597" w:type="dxa"/>
          </w:tcPr>
          <w:p w:rsidR="00782C7B" w:rsidRPr="00B579AC" w:rsidRDefault="009B1390" w:rsidP="00C4636F">
            <w:pPr>
              <w:pStyle w:val="ProductList-Body"/>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Servidor</w:t>
            </w:r>
          </w:p>
        </w:tc>
        <w:tc>
          <w:tcPr>
            <w:tcW w:w="3597" w:type="dxa"/>
          </w:tcPr>
          <w:p w:rsidR="00782C7B" w:rsidRPr="00B579AC" w:rsidRDefault="00050BC6" w:rsidP="00C4636F">
            <w:pPr>
              <w:pStyle w:val="ProductList-Body"/>
              <w:rPr>
                <w:lang w:val="pt-BR"/>
              </w:rPr>
            </w:pPr>
            <w:r w:rsidRPr="00B579AC">
              <w:rPr>
                <w:lang w:val="pt-BR"/>
              </w:rPr>
              <w:t xml:space="preserve">Isenção de Usuários Qualificados: </w:t>
            </w:r>
            <w:r w:rsidRPr="00B579AC">
              <w:rPr>
                <w:b/>
                <w:lang w:val="pt-BR"/>
              </w:rPr>
              <w:t>Todos</w:t>
            </w:r>
          </w:p>
        </w:tc>
      </w:tr>
    </w:tbl>
    <w:p w:rsidR="00782C7B" w:rsidRPr="00B579AC" w:rsidRDefault="00782C7B" w:rsidP="00782C7B">
      <w:pPr>
        <w:pStyle w:val="ProductList-Body"/>
        <w:shd w:val="clear" w:color="auto" w:fill="D9D9D9" w:themeFill="background1" w:themeFillShade="D9"/>
        <w:spacing w:before="120" w:after="120"/>
        <w:rPr>
          <w:lang w:val="pt-BR"/>
        </w:rPr>
      </w:pPr>
      <w:r w:rsidRPr="00B579AC">
        <w:rPr>
          <w:b/>
          <w:lang w:val="pt-BR"/>
        </w:rPr>
        <w:t>Informações Adicionais</w:t>
      </w:r>
    </w:p>
    <w:p w:rsidR="00AD224C" w:rsidRPr="00B579AC" w:rsidRDefault="00AD224C" w:rsidP="00AD224C">
      <w:pPr>
        <w:pStyle w:val="ProductList-Body"/>
        <w:rPr>
          <w:lang w:val="pt-BR"/>
        </w:rPr>
      </w:pPr>
      <w:r w:rsidRPr="00B579AC">
        <w:rPr>
          <w:b/>
          <w:color w:val="00188F"/>
          <w:lang w:val="pt-BR"/>
        </w:rPr>
        <w:t>Opções de Uso e Implantação Especiais disponíveis para clientes de Software Assurance</w:t>
      </w:r>
    </w:p>
    <w:p w:rsidR="00AD224C" w:rsidRPr="00B579AC" w:rsidRDefault="00AD224C" w:rsidP="00AD224C">
      <w:pPr>
        <w:pStyle w:val="ProductList-Body"/>
        <w:rPr>
          <w:lang w:val="pt-BR"/>
        </w:rPr>
      </w:pPr>
      <w:r w:rsidRPr="00B579AC">
        <w:rPr>
          <w:lang w:val="pt-BR"/>
        </w:rPr>
        <w:t>O BizTalk Server 2010</w:t>
      </w:r>
      <w:r w:rsidRPr="00E02FBB">
        <w:fldChar w:fldCharType="begin"/>
      </w:r>
      <w:r w:rsidRPr="00B579AC">
        <w:rPr>
          <w:lang w:val="pt-BR"/>
        </w:rPr>
        <w:instrText>XE "BizTalk Server 2010"</w:instrText>
      </w:r>
      <w:r w:rsidRPr="00E02FBB">
        <w:fldChar w:fldCharType="end"/>
      </w:r>
      <w:r w:rsidRPr="00B579AC">
        <w:rPr>
          <w:lang w:val="pt-BR"/>
        </w:rPr>
        <w:t xml:space="preserve"> será a última versão do BizTalk Server licenciada de acordo com o modelo de licenciamento por processador.</w:t>
      </w:r>
      <w:r w:rsidR="00C17937" w:rsidRPr="00B579AC">
        <w:rPr>
          <w:lang w:val="pt-BR"/>
        </w:rPr>
        <w:t xml:space="preserve"> </w:t>
      </w:r>
      <w:r w:rsidRPr="00B579AC">
        <w:rPr>
          <w:lang w:val="pt-BR"/>
        </w:rPr>
        <w:t>Como uma exceção, aos clientes de Licenciamento por Volume com SA ativo para licenças do processador do BizTalk Server 2010 a partir de 1º de abril de 2013 (</w:t>
      </w:r>
      <w:r w:rsidR="00910674" w:rsidRPr="00B579AC">
        <w:rPr>
          <w:lang w:val="pt-BR"/>
        </w:rPr>
        <w:t>“</w:t>
      </w:r>
      <w:r w:rsidRPr="00B579AC">
        <w:rPr>
          <w:lang w:val="pt-BR"/>
        </w:rPr>
        <w:t>licenças qualificadas</w:t>
      </w:r>
      <w:r w:rsidR="00910674" w:rsidRPr="00B579AC">
        <w:rPr>
          <w:lang w:val="pt-BR"/>
        </w:rPr>
        <w:t>”</w:t>
      </w:r>
      <w:r w:rsidRPr="00B579AC">
        <w:rPr>
          <w:lang w:val="pt-BR"/>
        </w:rPr>
        <w:t xml:space="preserve">) são concedidas as seguintes opções. </w:t>
      </w:r>
    </w:p>
    <w:p w:rsidR="00AD224C" w:rsidRPr="00B579AC" w:rsidRDefault="00AD224C" w:rsidP="00AD224C">
      <w:pPr>
        <w:pStyle w:val="ProductList-Body"/>
        <w:rPr>
          <w:lang w:val="pt-BR"/>
        </w:rPr>
      </w:pPr>
    </w:p>
    <w:p w:rsidR="00AD224C" w:rsidRPr="00B579AC" w:rsidRDefault="00AD224C" w:rsidP="00AD224C">
      <w:pPr>
        <w:pStyle w:val="ProductList-Body"/>
        <w:rPr>
          <w:lang w:val="pt-BR"/>
        </w:rPr>
      </w:pPr>
      <w:r w:rsidRPr="00B579AC">
        <w:rPr>
          <w:b/>
          <w:color w:val="00188F"/>
          <w:lang w:val="pt-BR"/>
        </w:rPr>
        <w:t>Prazo Atual</w:t>
      </w:r>
    </w:p>
    <w:p w:rsidR="00AD224C" w:rsidRPr="00B579AC" w:rsidRDefault="00AD224C" w:rsidP="00AD224C">
      <w:pPr>
        <w:pStyle w:val="ProductList-Body"/>
        <w:rPr>
          <w:lang w:val="pt-BR"/>
        </w:rPr>
      </w:pPr>
      <w:r w:rsidRPr="00B579AC">
        <w:rPr>
          <w:lang w:val="pt-BR"/>
        </w:rPr>
        <w:t>Durante o prazo atual da sua cobertura do SA, os clientes (incluindo aqueles sob contratos de assinatura) poderão, sob qualquer licença qualificada, atualizar e usar a última versão da mesma edição do BizTalk Server em vez do BizTalk Server 2010</w:t>
      </w:r>
      <w:r w:rsidRPr="00E02FBB">
        <w:fldChar w:fldCharType="begin"/>
      </w:r>
      <w:r w:rsidRPr="00B579AC">
        <w:rPr>
          <w:lang w:val="pt-BR"/>
        </w:rPr>
        <w:instrText>XE "BizTalk Server 2010"</w:instrText>
      </w:r>
      <w:r w:rsidRPr="00E02FBB">
        <w:fldChar w:fldCharType="end"/>
      </w:r>
      <w:r w:rsidRPr="00B579AC">
        <w:rPr>
          <w:lang w:val="pt-BR"/>
        </w:rPr>
        <w:t xml:space="preserve"> sujeito aos direitos de uso do produto de licença por processador do BizTalk Server 2010 (conforme PUR de janeiro de 2013). </w:t>
      </w:r>
    </w:p>
    <w:p w:rsidR="00AD224C" w:rsidRPr="00B579AC" w:rsidRDefault="00AD224C" w:rsidP="00AD224C">
      <w:pPr>
        <w:pStyle w:val="ProductList-Body"/>
        <w:rPr>
          <w:lang w:val="pt-BR"/>
        </w:rPr>
      </w:pPr>
    </w:p>
    <w:p w:rsidR="00AD224C" w:rsidRPr="00B579AC" w:rsidRDefault="00AD224C" w:rsidP="00AD224C">
      <w:pPr>
        <w:pStyle w:val="ProductList-Body"/>
        <w:rPr>
          <w:lang w:val="pt-BR"/>
        </w:rPr>
      </w:pPr>
      <w:r w:rsidRPr="00B579AC">
        <w:rPr>
          <w:b/>
          <w:color w:val="00188F"/>
          <w:lang w:val="pt-BR"/>
        </w:rPr>
        <w:t>Primeiro Prazo de Renovação</w:t>
      </w:r>
    </w:p>
    <w:p w:rsidR="00AD224C" w:rsidRPr="00B579AC" w:rsidRDefault="00AD224C" w:rsidP="00AD224C">
      <w:pPr>
        <w:pStyle w:val="ProductList-Body"/>
        <w:rPr>
          <w:lang w:val="pt-BR"/>
        </w:rPr>
      </w:pPr>
      <w:r w:rsidRPr="00B579AC">
        <w:rPr>
          <w:lang w:val="pt-BR"/>
        </w:rPr>
        <w:t>Na sua primeira renovação de SA em ou depois de 1º de abril de 2013, para cada servidor que um cliente tiver licenciado corretamente sob os direitos de uso de produto da licença do processador do BizTalk Server 2010</w:t>
      </w:r>
      <w:r w:rsidRPr="00E02FBB">
        <w:fldChar w:fldCharType="begin"/>
      </w:r>
      <w:r w:rsidRPr="00B579AC">
        <w:rPr>
          <w:lang w:val="pt-BR"/>
        </w:rPr>
        <w:instrText>XE "BizTalk Server 2010"</w:instrText>
      </w:r>
      <w:r w:rsidRPr="00E02FBB">
        <w:fldChar w:fldCharType="end"/>
      </w:r>
      <w:r w:rsidRPr="00B579AC">
        <w:rPr>
          <w:lang w:val="pt-BR"/>
        </w:rPr>
        <w:t xml:space="preserve">, o cliente poderá adquirir licenças principais do SA para BizTalk Server Branch sem adquirir as licenças principais subjacentes para uma série de licenças principais iguais ao número de licenças de processador qualificadas atribuídas ao servidor multiplicado pelo maior de: </w:t>
      </w:r>
    </w:p>
    <w:p w:rsidR="00AD224C" w:rsidRPr="00E02FBB" w:rsidRDefault="00AD224C" w:rsidP="00F32AEC">
      <w:pPr>
        <w:pStyle w:val="ProductList-Body"/>
        <w:numPr>
          <w:ilvl w:val="0"/>
          <w:numId w:val="37"/>
        </w:numPr>
        <w:tabs>
          <w:tab w:val="clear" w:pos="158"/>
          <w:tab w:val="left" w:pos="450"/>
        </w:tabs>
        <w:ind w:left="450" w:hanging="270"/>
      </w:pPr>
      <w:r w:rsidRPr="00E02FBB">
        <w:t>quatro ou</w:t>
      </w:r>
    </w:p>
    <w:p w:rsidR="00AD224C" w:rsidRPr="00B579AC" w:rsidRDefault="00AD224C" w:rsidP="00F32AEC">
      <w:pPr>
        <w:pStyle w:val="ProductList-Body"/>
        <w:numPr>
          <w:ilvl w:val="0"/>
          <w:numId w:val="37"/>
        </w:numPr>
        <w:tabs>
          <w:tab w:val="clear" w:pos="158"/>
          <w:tab w:val="left" w:pos="450"/>
        </w:tabs>
        <w:ind w:left="450" w:hanging="270"/>
        <w:rPr>
          <w:lang w:val="pt-BR"/>
        </w:rPr>
      </w:pPr>
      <w:r w:rsidRPr="00B579AC">
        <w:rPr>
          <w:lang w:val="pt-BR"/>
        </w:rPr>
        <w:t>o número real de núcleos por processador físico multiplicado pelo fator do núcleo apropriado.</w:t>
      </w:r>
      <w:r w:rsidR="00C17937" w:rsidRPr="00B579AC">
        <w:rPr>
          <w:lang w:val="pt-BR"/>
        </w:rPr>
        <w:t xml:space="preserve"> </w:t>
      </w:r>
      <w:r w:rsidRPr="00B579AC">
        <w:rPr>
          <w:lang w:val="pt-BR"/>
        </w:rPr>
        <w:t xml:space="preserve">(Nos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renovação do SA usando a ferramenta Microsoft MAP ou qualquer software equivalente.) </w:t>
      </w:r>
    </w:p>
    <w:p w:rsidR="00AD224C" w:rsidRPr="00B579AC" w:rsidRDefault="00AD224C" w:rsidP="00AD224C">
      <w:pPr>
        <w:pStyle w:val="ProductList-Body"/>
        <w:rPr>
          <w:lang w:val="pt-BR"/>
        </w:rPr>
      </w:pPr>
    </w:p>
    <w:p w:rsidR="00AD224C" w:rsidRPr="00B579AC" w:rsidRDefault="00AD224C" w:rsidP="00AD224C">
      <w:pPr>
        <w:pStyle w:val="ProductList-Body"/>
        <w:rPr>
          <w:lang w:val="pt-BR"/>
        </w:rPr>
      </w:pPr>
      <w:r w:rsidRPr="00B579AC">
        <w:rPr>
          <w:lang w:val="pt-BR"/>
        </w:rPr>
        <w:t>As licenças do processador dos clientes não são mais válidas na aquisição do SA para as licenças de núcleo sob esta oferta. A opção de adquirir o SA para licenças principais do BizTalk Server não é aplicável à renovação de cobertura sob os programas de assinatura.</w:t>
      </w:r>
      <w:r w:rsidR="00C17937" w:rsidRPr="00B579AC">
        <w:rPr>
          <w:lang w:val="pt-BR"/>
        </w:rPr>
        <w:t xml:space="preserve"> </w:t>
      </w:r>
    </w:p>
    <w:p w:rsidR="00AD224C" w:rsidRPr="00B579AC" w:rsidRDefault="00AD224C" w:rsidP="00AD224C">
      <w:pPr>
        <w:pStyle w:val="ProductList-Body"/>
        <w:rPr>
          <w:lang w:val="pt-BR"/>
        </w:rPr>
      </w:pPr>
    </w:p>
    <w:p w:rsidR="00AD224C" w:rsidRPr="00B579AC" w:rsidRDefault="00AD224C" w:rsidP="00AD224C">
      <w:pPr>
        <w:pStyle w:val="ProductList-Body"/>
        <w:rPr>
          <w:lang w:val="pt-BR"/>
        </w:rPr>
      </w:pPr>
      <w:r w:rsidRPr="00B579AC">
        <w:rPr>
          <w:b/>
          <w:color w:val="00188F"/>
          <w:lang w:val="pt-BR"/>
        </w:rPr>
        <w:t>Para os clientes com cobertura de Software Assurance que optaram pela não renovação</w:t>
      </w:r>
    </w:p>
    <w:p w:rsidR="00AD224C" w:rsidRPr="00B579AC" w:rsidRDefault="00AD224C" w:rsidP="00AD224C">
      <w:pPr>
        <w:pStyle w:val="ProductList-Body"/>
        <w:rPr>
          <w:lang w:val="pt-BR"/>
        </w:rPr>
      </w:pPr>
      <w:r w:rsidRPr="00B579AC">
        <w:rPr>
          <w:lang w:val="pt-BR"/>
        </w:rPr>
        <w:t>Os clientes Enterprise Subscription e Open Value Subscription que optam por comprar licenças do processador e quaisquer outros clientes que adquirem licenças perpétuas sob seu contrato e optam por não renovar o SA expirado poderão executar essa edição do BizTalk Server 2010</w:t>
      </w:r>
      <w:r w:rsidRPr="00E02FBB">
        <w:fldChar w:fldCharType="begin"/>
      </w:r>
      <w:r w:rsidRPr="00B579AC">
        <w:rPr>
          <w:lang w:val="pt-BR"/>
        </w:rPr>
        <w:instrText>XE "BizTalk Server 2010"</w:instrText>
      </w:r>
      <w:r w:rsidRPr="00E02FBB">
        <w:fldChar w:fldCharType="end"/>
      </w:r>
      <w:r w:rsidRPr="00B579AC">
        <w:rPr>
          <w:lang w:val="pt-BR"/>
        </w:rPr>
        <w:t xml:space="preserve"> ou a última versão da mesma edição do BizTalk Server disponível sob essas licenças da seguinte forma:</w:t>
      </w:r>
    </w:p>
    <w:p w:rsidR="00AD224C" w:rsidRPr="00B579AC" w:rsidRDefault="00AD224C" w:rsidP="00136452">
      <w:pPr>
        <w:pStyle w:val="ProductList-Body"/>
        <w:numPr>
          <w:ilvl w:val="0"/>
          <w:numId w:val="38"/>
        </w:numPr>
        <w:tabs>
          <w:tab w:val="clear" w:pos="158"/>
          <w:tab w:val="left" w:pos="450"/>
        </w:tabs>
        <w:ind w:left="450" w:hanging="270"/>
        <w:rPr>
          <w:lang w:val="pt-BR"/>
        </w:rPr>
      </w:pPr>
      <w:r w:rsidRPr="00B579AC">
        <w:rPr>
          <w:b/>
          <w:lang w:val="pt-BR"/>
        </w:rPr>
        <w:lastRenderedPageBreak/>
        <w:t>BizTalk Server 2010</w:t>
      </w:r>
      <w:r w:rsidRPr="00E23781">
        <w:rPr>
          <w:b/>
          <w:bCs/>
        </w:rPr>
        <w:fldChar w:fldCharType="begin"/>
      </w:r>
      <w:r w:rsidRPr="00E23781">
        <w:rPr>
          <w:b/>
          <w:bCs/>
          <w:lang w:val="pt-BR"/>
        </w:rPr>
        <w:instrText>XE "BizTalk Server 2010"</w:instrText>
      </w:r>
      <w:r w:rsidRPr="00E23781">
        <w:rPr>
          <w:b/>
          <w:bCs/>
        </w:rPr>
        <w:fldChar w:fldCharType="end"/>
      </w:r>
      <w:r w:rsidRPr="00E23781">
        <w:rPr>
          <w:b/>
          <w:bCs/>
          <w:lang w:val="pt-BR"/>
        </w:rPr>
        <w:t>:</w:t>
      </w:r>
      <w:r w:rsidRPr="00B579AC">
        <w:rPr>
          <w:lang w:val="pt-BR"/>
        </w:rPr>
        <w:t xml:space="preserve"> O uso contínuo desta versão do software está sujeito aos direitos de uso do produto de licença do processador do BizTalk Server 2010; no entanto, os clientes não têm mais Mobilidade de Licenças por meio de SA.</w:t>
      </w:r>
    </w:p>
    <w:p w:rsidR="00AD224C" w:rsidRPr="00B579AC" w:rsidRDefault="00AD224C" w:rsidP="00136452">
      <w:pPr>
        <w:pStyle w:val="ProductList-Body"/>
        <w:numPr>
          <w:ilvl w:val="0"/>
          <w:numId w:val="38"/>
        </w:numPr>
        <w:tabs>
          <w:tab w:val="clear" w:pos="158"/>
          <w:tab w:val="left" w:pos="450"/>
        </w:tabs>
        <w:ind w:left="450" w:hanging="270"/>
        <w:rPr>
          <w:lang w:val="pt-BR"/>
        </w:rPr>
      </w:pPr>
      <w:r w:rsidRPr="00B579AC">
        <w:rPr>
          <w:b/>
          <w:lang w:val="pt-BR"/>
        </w:rPr>
        <w:t>Última versão do BizTalk Server</w:t>
      </w:r>
      <w:r w:rsidRPr="00E23781">
        <w:rPr>
          <w:b/>
          <w:bCs/>
          <w:lang w:val="pt-BR"/>
        </w:rPr>
        <w:t>:</w:t>
      </w:r>
      <w:r w:rsidRPr="00B579AC">
        <w:rPr>
          <w:lang w:val="pt-BR"/>
        </w:rPr>
        <w:t xml:space="preserve"> O uso desta versão do software está sujeito aos direitos de uso de produto de licença do processador do BizTalk Server 2010</w:t>
      </w:r>
      <w:r w:rsidRPr="00E02FBB">
        <w:fldChar w:fldCharType="begin"/>
      </w:r>
      <w:r w:rsidRPr="00B579AC">
        <w:rPr>
          <w:lang w:val="pt-BR"/>
        </w:rPr>
        <w:instrText>XE "BizTalk Server 2010"</w:instrText>
      </w:r>
      <w:r w:rsidRPr="00E02FBB">
        <w:fldChar w:fldCharType="end"/>
      </w:r>
      <w:r w:rsidRPr="00B579AC">
        <w:rPr>
          <w:lang w:val="pt-BR"/>
        </w:rPr>
        <w:t xml:space="preserve">; no entanto: </w:t>
      </w:r>
    </w:p>
    <w:p w:rsidR="00AD224C" w:rsidRPr="00B579AC" w:rsidRDefault="00AD224C" w:rsidP="00136452">
      <w:pPr>
        <w:pStyle w:val="ProductList-Body"/>
        <w:numPr>
          <w:ilvl w:val="1"/>
          <w:numId w:val="38"/>
        </w:numPr>
        <w:tabs>
          <w:tab w:val="clear" w:pos="158"/>
          <w:tab w:val="left" w:pos="450"/>
        </w:tabs>
        <w:ind w:left="720" w:hanging="270"/>
        <w:rPr>
          <w:lang w:val="pt-BR"/>
        </w:rPr>
      </w:pPr>
      <w:r w:rsidRPr="00B579AC">
        <w:rPr>
          <w:lang w:val="pt-BR"/>
        </w:rPr>
        <w:t xml:space="preserve">os clientes não têm mais Mobilidade de Licença nos Farms de Servidores nem Mobilidade de Licença por meio de SA e </w:t>
      </w:r>
    </w:p>
    <w:p w:rsidR="00AD224C" w:rsidRPr="00B579AC" w:rsidRDefault="00AD224C" w:rsidP="00136452">
      <w:pPr>
        <w:pStyle w:val="ProductList-Body"/>
        <w:numPr>
          <w:ilvl w:val="1"/>
          <w:numId w:val="38"/>
        </w:numPr>
        <w:tabs>
          <w:tab w:val="clear" w:pos="158"/>
          <w:tab w:val="left" w:pos="450"/>
        </w:tabs>
        <w:ind w:left="720" w:hanging="270"/>
        <w:rPr>
          <w:lang w:val="pt-BR"/>
        </w:rPr>
      </w:pPr>
      <w:r w:rsidRPr="00B579AC">
        <w:rPr>
          <w:lang w:val="pt-BR"/>
        </w:rPr>
        <w:t xml:space="preserve">quaisquer reatribuição de licenças está sujeita a limitações abaixo relacionada a sua </w:t>
      </w:r>
      <w:r w:rsidR="00910674" w:rsidRPr="00B579AC">
        <w:rPr>
          <w:lang w:val="pt-BR"/>
        </w:rPr>
        <w:t>“</w:t>
      </w:r>
      <w:r w:rsidRPr="00B579AC">
        <w:rPr>
          <w:lang w:val="pt-BR"/>
        </w:rPr>
        <w:t xml:space="preserve">equivalência de licença principal”. A equivalência de licença principal é determinada da seguinte forma: </w:t>
      </w:r>
    </w:p>
    <w:p w:rsidR="00AD224C" w:rsidRPr="00B579AC" w:rsidRDefault="00AD224C" w:rsidP="00136452">
      <w:pPr>
        <w:pStyle w:val="ProductList-Body"/>
        <w:numPr>
          <w:ilvl w:val="0"/>
          <w:numId w:val="39"/>
        </w:numPr>
        <w:tabs>
          <w:tab w:val="clear" w:pos="158"/>
          <w:tab w:val="left" w:pos="450"/>
        </w:tabs>
        <w:ind w:left="450" w:hanging="270"/>
        <w:rPr>
          <w:lang w:val="pt-BR"/>
        </w:rPr>
      </w:pPr>
      <w:r w:rsidRPr="00B579AC">
        <w:rPr>
          <w:lang w:val="pt-BR"/>
        </w:rPr>
        <w:t xml:space="preserve">Para cada licença de qualificação atribuída ao servidor, a equivalência de licença principal é maior do que: </w:t>
      </w:r>
    </w:p>
    <w:p w:rsidR="00AD224C" w:rsidRPr="00B579AC" w:rsidRDefault="00AD224C" w:rsidP="00136452">
      <w:pPr>
        <w:pStyle w:val="ProductList-Body"/>
        <w:numPr>
          <w:ilvl w:val="1"/>
          <w:numId w:val="39"/>
        </w:numPr>
        <w:tabs>
          <w:tab w:val="clear" w:pos="158"/>
          <w:tab w:val="left" w:pos="450"/>
        </w:tabs>
        <w:ind w:left="720" w:hanging="270"/>
        <w:rPr>
          <w:lang w:val="pt-BR"/>
        </w:rPr>
      </w:pPr>
      <w:r w:rsidRPr="00B579AC">
        <w:rPr>
          <w:lang w:val="pt-BR"/>
        </w:rPr>
        <w:t xml:space="preserve">quatro núcleos por licença de processador OU </w:t>
      </w:r>
    </w:p>
    <w:p w:rsidR="00AD224C" w:rsidRPr="00B579AC" w:rsidRDefault="00AD224C" w:rsidP="006F12F2">
      <w:pPr>
        <w:pStyle w:val="ProductList-Body"/>
        <w:numPr>
          <w:ilvl w:val="1"/>
          <w:numId w:val="39"/>
        </w:numPr>
        <w:tabs>
          <w:tab w:val="clear" w:pos="158"/>
          <w:tab w:val="left" w:pos="450"/>
        </w:tabs>
        <w:ind w:left="720" w:hanging="270"/>
        <w:rPr>
          <w:lang w:val="pt-BR"/>
        </w:rPr>
      </w:pPr>
      <w:r w:rsidRPr="00B579AC">
        <w:rPr>
          <w:lang w:val="pt-BR"/>
        </w:rPr>
        <w:t>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w:t>
      </w:r>
      <w:r w:rsidR="006F12F2">
        <w:rPr>
          <w:lang w:val="pt-BR"/>
        </w:rPr>
        <w:t>k Server executando no servidor (</w:t>
      </w:r>
      <w:r w:rsidRPr="00B579AC">
        <w:rPr>
          <w:lang w:val="pt-BR"/>
        </w:rPr>
        <w:t xml:space="preserve">instâncias licenciadas executando em ambientes do sistema operacional no servidor licenciado) e o hardware físico oferecendo suporte ao software que está antecedendo a expiração do SA usando a ferramenta Microsoft MAP ou qualquer software equivalente.) </w:t>
      </w:r>
    </w:p>
    <w:p w:rsidR="00AD224C" w:rsidRPr="005414D1" w:rsidRDefault="00AD224C" w:rsidP="00136452">
      <w:pPr>
        <w:pStyle w:val="ProductList-Body"/>
        <w:numPr>
          <w:ilvl w:val="0"/>
          <w:numId w:val="39"/>
        </w:numPr>
        <w:tabs>
          <w:tab w:val="clear" w:pos="158"/>
          <w:tab w:val="left" w:pos="450"/>
        </w:tabs>
        <w:ind w:left="450" w:hanging="270"/>
        <w:rPr>
          <w:spacing w:val="-2"/>
          <w:lang w:val="pt-BR"/>
        </w:rPr>
      </w:pPr>
      <w:r w:rsidRPr="005414D1">
        <w:rPr>
          <w:spacing w:val="-2"/>
          <w:lang w:val="pt-BR"/>
        </w:rPr>
        <w:t>Os Clientes 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rsidR="00782C7B" w:rsidRPr="00B579AC" w:rsidRDefault="00AD224C" w:rsidP="00136452">
      <w:pPr>
        <w:pStyle w:val="ProductList-Body"/>
        <w:numPr>
          <w:ilvl w:val="0"/>
          <w:numId w:val="39"/>
        </w:numPr>
        <w:tabs>
          <w:tab w:val="clear" w:pos="158"/>
          <w:tab w:val="left" w:pos="450"/>
        </w:tabs>
        <w:ind w:left="450" w:hanging="270"/>
        <w:rPr>
          <w:lang w:val="pt-BR"/>
        </w:rPr>
      </w:pPr>
      <w:r w:rsidRPr="00B579AC">
        <w:rPr>
          <w:lang w:val="pt-BR"/>
        </w:rPr>
        <w:t>A equivalência de licença de núcleo dos clientes não implica que eles podem atribuir uma única licença de processador a núcleos por dois ou mais processadores.</w:t>
      </w:r>
    </w:p>
    <w:bookmarkStart w:id="85" w:name="_Toc378147621"/>
    <w:bookmarkStart w:id="86" w:name="_Toc378151523"/>
    <w:p w:rsidR="00585A48" w:rsidRPr="00B579AC" w:rsidRDefault="002D0E98" w:rsidP="00585A48">
      <w:pPr>
        <w:pStyle w:val="ProductList-Body"/>
        <w:shd w:val="clear" w:color="auto" w:fill="A6A6A6" w:themeFill="background1" w:themeFillShade="A6"/>
        <w:spacing w:before="120" w:after="240"/>
        <w:jc w:val="right"/>
        <w:rPr>
          <w:lang w:val="pt-BR"/>
        </w:rPr>
      </w:pPr>
      <w:r w:rsidRPr="00E02FBB">
        <w:fldChar w:fldCharType="begin"/>
      </w:r>
      <w:r w:rsidRPr="007B49E4">
        <w:rPr>
          <w:lang w:val="pt-BR"/>
        </w:rPr>
        <w:instrText>HYPERLINK  \l "ToC"</w:instrText>
      </w:r>
      <w:r w:rsidRPr="00E02FBB">
        <w:fldChar w:fldCharType="separate"/>
      </w:r>
      <w:r w:rsidRPr="00B579AC">
        <w:rPr>
          <w:rStyle w:val="Hyperlink"/>
          <w:sz w:val="16"/>
          <w:szCs w:val="16"/>
          <w:lang w:val="pt-BR"/>
        </w:rPr>
        <w:t>Sumário</w:t>
      </w:r>
      <w:r w:rsidRPr="00E02FBB">
        <w:fldChar w:fldCharType="end"/>
      </w:r>
      <w:r w:rsidRPr="00B579AC">
        <w:rPr>
          <w:sz w:val="16"/>
          <w:szCs w:val="16"/>
          <w:lang w:val="pt-BR"/>
        </w:rPr>
        <w:t xml:space="preserve"> / </w:t>
      </w:r>
      <w:hyperlink w:anchor="ChartKey" w:history="1">
        <w:r w:rsidRPr="00B579AC">
          <w:rPr>
            <w:rStyle w:val="Hyperlink"/>
            <w:sz w:val="16"/>
            <w:szCs w:val="16"/>
            <w:lang w:val="pt-BR"/>
          </w:rPr>
          <w:t>Legenda da Tabela</w:t>
        </w:r>
      </w:hyperlink>
      <w:r w:rsidRPr="00B579AC">
        <w:rPr>
          <w:sz w:val="16"/>
          <w:szCs w:val="16"/>
          <w:lang w:val="pt-BR"/>
        </w:rPr>
        <w:t xml:space="preserve"> / </w:t>
      </w:r>
      <w:hyperlink w:anchor="Index" w:history="1">
        <w:r w:rsidRPr="00B579AC">
          <w:rPr>
            <w:rStyle w:val="Hyperlink"/>
            <w:sz w:val="16"/>
            <w:szCs w:val="16"/>
            <w:lang w:val="pt-BR"/>
          </w:rPr>
          <w:t>Índice</w:t>
        </w:r>
      </w:hyperlink>
    </w:p>
    <w:p w:rsidR="00407E60" w:rsidRPr="00B579AC" w:rsidRDefault="00407E60" w:rsidP="00680B4D">
      <w:pPr>
        <w:pStyle w:val="ProductList-Offering1Heading"/>
        <w:outlineLvl w:val="1"/>
        <w:rPr>
          <w:lang w:val="pt-BR"/>
        </w:rPr>
      </w:pPr>
      <w:bookmarkStart w:id="87" w:name="_Toc379797104"/>
      <w:bookmarkStart w:id="88" w:name="_Toc380513130"/>
      <w:bookmarkStart w:id="89" w:name="_Toc380655169"/>
      <w:bookmarkStart w:id="90" w:name="_Toc389048457"/>
      <w:r w:rsidRPr="00B579AC">
        <w:rPr>
          <w:lang w:val="pt-BR"/>
        </w:rPr>
        <w:t>Core Infrastructure Server</w:t>
      </w:r>
      <w:bookmarkEnd w:id="85"/>
      <w:bookmarkEnd w:id="86"/>
      <w:bookmarkEnd w:id="87"/>
      <w:bookmarkEnd w:id="88"/>
      <w:r w:rsidRPr="00B579AC">
        <w:rPr>
          <w:lang w:val="pt-BR"/>
        </w:rPr>
        <w:t xml:space="preserve"> Suite</w:t>
      </w:r>
      <w:bookmarkEnd w:id="89"/>
      <w:bookmarkEnd w:id="9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E02FBB" w:rsidTr="00BF2DFC">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1A7484" w:rsidRPr="00E02FBB" w:rsidTr="00BF2DFC">
        <w:tc>
          <w:tcPr>
            <w:tcW w:w="3060" w:type="dxa"/>
            <w:tcBorders>
              <w:top w:val="nil"/>
              <w:left w:val="nil"/>
              <w:bottom w:val="dashSmallGap" w:sz="4" w:space="0" w:color="BFBFBF" w:themeColor="background1" w:themeShade="BF"/>
              <w:right w:val="nil"/>
            </w:tcBorders>
          </w:tcPr>
          <w:p w:rsidR="001A7484" w:rsidRPr="00E02FBB" w:rsidRDefault="001A7484" w:rsidP="00C05A53">
            <w:pPr>
              <w:pStyle w:val="ProductList-Offering1"/>
              <w:rPr>
                <w:lang w:val="fr-CA"/>
              </w:rPr>
            </w:pPr>
            <w:bookmarkStart w:id="91" w:name="_Toc379797105"/>
            <w:bookmarkStart w:id="92" w:name="_Toc380513131"/>
            <w:bookmarkStart w:id="93" w:name="_Toc380655170"/>
            <w:bookmarkStart w:id="94" w:name="_Toc389048458"/>
            <w:r w:rsidRPr="00E02FBB">
              <w:rPr>
                <w:lang w:val="fr-CA"/>
              </w:rPr>
              <w:t>Core Infrastructure Server Suite Datacenter</w:t>
            </w:r>
            <w:bookmarkEnd w:id="91"/>
            <w:bookmarkEnd w:id="92"/>
            <w:bookmarkEnd w:id="93"/>
            <w:bookmarkEnd w:id="94"/>
            <w:r w:rsidRPr="00E02FBB">
              <w:fldChar w:fldCharType="begin"/>
            </w:r>
            <w:r w:rsidRPr="00E02FBB">
              <w:rPr>
                <w:lang w:val="fr-CA"/>
              </w:rPr>
              <w:instrText>XE "Core Infrastructure Server Suite Datacenter"</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1A7484" w:rsidRPr="00E02FBB" w:rsidRDefault="001A7484" w:rsidP="00C05A53">
            <w:pPr>
              <w:pStyle w:val="ProductList-OfferingBody"/>
              <w:ind w:left="-113"/>
              <w:jc w:val="center"/>
            </w:pPr>
            <w:r w:rsidRPr="00E02FBB">
              <w:t>11/09</w:t>
            </w:r>
          </w:p>
        </w:tc>
        <w:tc>
          <w:tcPr>
            <w:tcW w:w="595" w:type="dxa"/>
            <w:tcBorders>
              <w:top w:val="nil"/>
              <w:left w:val="nil"/>
              <w:bottom w:val="dashSmallGap" w:sz="4" w:space="0" w:color="BFBFBF" w:themeColor="background1" w:themeShade="BF"/>
              <w:right w:val="nil"/>
            </w:tcBorders>
            <w:vAlign w:val="center"/>
          </w:tcPr>
          <w:p w:rsidR="001A7484" w:rsidRPr="00E02FBB" w:rsidRDefault="001A7484" w:rsidP="00C05A53">
            <w:pPr>
              <w:pStyle w:val="ProductList-OfferingBody"/>
              <w:ind w:left="-113"/>
              <w:jc w:val="center"/>
            </w:pPr>
            <w:r w:rsidRPr="00E02FBB">
              <w:t>75</w:t>
            </w:r>
          </w:p>
        </w:tc>
        <w:tc>
          <w:tcPr>
            <w:tcW w:w="596" w:type="dxa"/>
            <w:tcBorders>
              <w:top w:val="nil"/>
              <w:left w:val="nil"/>
              <w:bottom w:val="dashSmallGap" w:sz="4" w:space="0" w:color="BFBFBF" w:themeColor="background1" w:themeShade="BF"/>
              <w:right w:val="nil"/>
            </w:tcBorders>
            <w:vAlign w:val="center"/>
          </w:tcPr>
          <w:p w:rsidR="001A7484" w:rsidRPr="00E02FBB" w:rsidRDefault="001A7484" w:rsidP="00C05A53">
            <w:pPr>
              <w:pStyle w:val="ProductList-OfferingBody"/>
              <w:ind w:left="-113"/>
              <w:jc w:val="center"/>
            </w:pPr>
            <w:r w:rsidRPr="00E02FBB">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A7484" w:rsidRPr="00E02FBB" w:rsidRDefault="001A7484" w:rsidP="00C05A53">
            <w:pPr>
              <w:pStyle w:val="ProductList-OfferingBody"/>
              <w:ind w:left="-113"/>
              <w:jc w:val="center"/>
            </w:pPr>
            <w:r w:rsidRPr="00E02FBB">
              <w:t>38</w:t>
            </w:r>
          </w:p>
        </w:tc>
        <w:tc>
          <w:tcPr>
            <w:tcW w:w="595" w:type="dxa"/>
            <w:tcBorders>
              <w:left w:val="single" w:sz="12" w:space="0" w:color="FFFFFF" w:themeColor="background1"/>
            </w:tcBorders>
            <w:shd w:val="clear" w:color="auto" w:fill="70AD47" w:themeFill="accent6"/>
            <w:vAlign w:val="center"/>
          </w:tcPr>
          <w:p w:rsidR="001A7484" w:rsidRPr="00E02FBB" w:rsidRDefault="001A7484" w:rsidP="00C05A53">
            <w:pPr>
              <w:pStyle w:val="ProductList-OfferingBody"/>
              <w:ind w:left="-113"/>
              <w:jc w:val="center"/>
            </w:pPr>
            <w:r w:rsidRPr="00E02FBB">
              <w:t>75</w:t>
            </w:r>
          </w:p>
        </w:tc>
        <w:tc>
          <w:tcPr>
            <w:tcW w:w="596" w:type="dxa"/>
            <w:shd w:val="clear" w:color="auto" w:fill="70AD47" w:themeFill="accent6"/>
            <w:vAlign w:val="center"/>
          </w:tcPr>
          <w:p w:rsidR="001A7484" w:rsidRPr="00E74AC3" w:rsidRDefault="001A7484" w:rsidP="00C05A53">
            <w:pPr>
              <w:pStyle w:val="ProductList-OfferingBody"/>
              <w:ind w:left="-113"/>
              <w:jc w:val="center"/>
            </w:pPr>
            <w:r w:rsidRPr="00E74AC3">
              <w:fldChar w:fldCharType="begin"/>
            </w:r>
            <w:r w:rsidRPr="00E74AC3">
              <w:rPr>
                <w:lang w:val="pt-BR"/>
              </w:rPr>
              <w:instrText xml:space="preserve"> AutoTextList  \s NoStyle \t "Core Infrastructure" </w:instrText>
            </w:r>
            <w:r w:rsidRPr="00E74AC3">
              <w:fldChar w:fldCharType="separate"/>
            </w:r>
            <w:r w:rsidRPr="00E74AC3">
              <w:rPr>
                <w:lang w:val="pt-BR"/>
              </w:rPr>
              <w:t>C</w:t>
            </w:r>
            <w:r w:rsidRPr="00E74AC3">
              <w:fldChar w:fldCharType="end"/>
            </w:r>
          </w:p>
        </w:tc>
        <w:tc>
          <w:tcPr>
            <w:tcW w:w="595" w:type="dxa"/>
            <w:shd w:val="clear" w:color="auto" w:fill="BFBFBF" w:themeFill="background1" w:themeFillShade="BF"/>
            <w:vAlign w:val="center"/>
          </w:tcPr>
          <w:p w:rsidR="001A7484" w:rsidRPr="00E02FBB" w:rsidRDefault="001A7484" w:rsidP="00C05A53">
            <w:pPr>
              <w:pStyle w:val="ProductList-OfferingBody"/>
              <w:ind w:left="-113"/>
              <w:jc w:val="center"/>
            </w:pPr>
          </w:p>
        </w:tc>
        <w:tc>
          <w:tcPr>
            <w:tcW w:w="596" w:type="dxa"/>
            <w:shd w:val="clear" w:color="auto" w:fill="BFBFBF" w:themeFill="background1" w:themeFillShade="BF"/>
            <w:vAlign w:val="center"/>
          </w:tcPr>
          <w:p w:rsidR="001A7484" w:rsidRPr="00E02FBB" w:rsidRDefault="001A7484" w:rsidP="00C05A53">
            <w:pPr>
              <w:pStyle w:val="ProductList-OfferingBody"/>
              <w:ind w:left="-113"/>
              <w:jc w:val="center"/>
            </w:pPr>
          </w:p>
        </w:tc>
        <w:tc>
          <w:tcPr>
            <w:tcW w:w="595" w:type="dxa"/>
            <w:shd w:val="clear" w:color="auto" w:fill="70AD47" w:themeFill="accent6"/>
            <w:vAlign w:val="center"/>
          </w:tcPr>
          <w:p w:rsidR="001A7484" w:rsidRPr="00E02FBB" w:rsidRDefault="001A7484" w:rsidP="00C05A53">
            <w:pPr>
              <w:pStyle w:val="ProductList-OfferingBody"/>
              <w:ind w:left="-113"/>
              <w:jc w:val="center"/>
            </w:pPr>
          </w:p>
        </w:tc>
        <w:tc>
          <w:tcPr>
            <w:tcW w:w="595" w:type="dxa"/>
            <w:shd w:val="clear" w:color="auto" w:fill="70AD47" w:themeFill="accent6"/>
            <w:vAlign w:val="center"/>
          </w:tcPr>
          <w:p w:rsidR="001A7484" w:rsidRPr="00E02FBB" w:rsidRDefault="001A7484" w:rsidP="00C05A53">
            <w:pPr>
              <w:pStyle w:val="ProductList-OfferingBody"/>
              <w:ind w:left="-113"/>
              <w:jc w:val="center"/>
            </w:pPr>
          </w:p>
        </w:tc>
        <w:tc>
          <w:tcPr>
            <w:tcW w:w="596" w:type="dxa"/>
            <w:shd w:val="clear" w:color="auto" w:fill="70AD47" w:themeFill="accent6"/>
            <w:vAlign w:val="center"/>
          </w:tcPr>
          <w:p w:rsidR="001A7484" w:rsidRPr="00E02FBB" w:rsidRDefault="001A7484" w:rsidP="00C05A53">
            <w:pPr>
              <w:pStyle w:val="ProductList-OfferingBody"/>
              <w:ind w:left="-113"/>
              <w:jc w:val="center"/>
            </w:pPr>
          </w:p>
        </w:tc>
        <w:tc>
          <w:tcPr>
            <w:tcW w:w="595" w:type="dxa"/>
            <w:shd w:val="clear" w:color="auto" w:fill="70AD47" w:themeFill="accent6"/>
            <w:vAlign w:val="center"/>
          </w:tcPr>
          <w:p w:rsidR="001A7484" w:rsidRPr="00E02FBB" w:rsidRDefault="001A7484" w:rsidP="00C05A53">
            <w:pPr>
              <w:pStyle w:val="ProductList-OfferingBody"/>
              <w:ind w:left="-113"/>
              <w:jc w:val="center"/>
            </w:pPr>
          </w:p>
        </w:tc>
        <w:tc>
          <w:tcPr>
            <w:tcW w:w="596" w:type="dxa"/>
            <w:shd w:val="clear" w:color="auto" w:fill="70AD47" w:themeFill="accent6"/>
            <w:vAlign w:val="center"/>
          </w:tcPr>
          <w:p w:rsidR="001A7484" w:rsidRPr="00FB22AA" w:rsidRDefault="001A7484" w:rsidP="00C05A53">
            <w:pPr>
              <w:pStyle w:val="ProductList-OfferingBody"/>
              <w:ind w:left="-113"/>
              <w:jc w:val="center"/>
            </w:pPr>
            <w:r w:rsidRPr="00FB22AA">
              <w:fldChar w:fldCharType="begin"/>
            </w:r>
            <w:r w:rsidRPr="00FB22AA">
              <w:instrText xml:space="preserve">AutoTextList  \s NoStyle \t “Produto para Servidor e Ferramentas”  </w:instrText>
            </w:r>
            <w:r w:rsidRPr="00FB22AA">
              <w:fldChar w:fldCharType="separate"/>
            </w:r>
            <w:r w:rsidRPr="00FB22AA">
              <w:t>SP</w:t>
            </w:r>
            <w:r w:rsidRPr="00FB22AA">
              <w:fldChar w:fldCharType="end"/>
            </w:r>
          </w:p>
        </w:tc>
      </w:tr>
      <w:tr w:rsidR="001A7484"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1A7484" w:rsidRPr="00E02FBB" w:rsidRDefault="001A7484" w:rsidP="00C05A53">
            <w:pPr>
              <w:pStyle w:val="ProductList-Offering1"/>
              <w:rPr>
                <w:lang w:val="fr-CA"/>
              </w:rPr>
            </w:pPr>
            <w:bookmarkStart w:id="95" w:name="_Toc379797106"/>
            <w:bookmarkStart w:id="96" w:name="_Toc380513132"/>
            <w:bookmarkStart w:id="97" w:name="_Toc380655171"/>
            <w:bookmarkStart w:id="98" w:name="_Toc389048459"/>
            <w:r w:rsidRPr="00E02FBB">
              <w:rPr>
                <w:lang w:val="fr-CA"/>
              </w:rPr>
              <w:t>Core Infrastructure Server Suite Enterprise</w:t>
            </w:r>
            <w:bookmarkEnd w:id="95"/>
            <w:bookmarkEnd w:id="96"/>
            <w:bookmarkEnd w:id="97"/>
            <w:bookmarkEnd w:id="98"/>
            <w:r w:rsidRPr="00E02FBB">
              <w:fldChar w:fldCharType="begin"/>
            </w:r>
            <w:r w:rsidRPr="00E02FBB">
              <w:rPr>
                <w:lang w:val="fr-CA"/>
              </w:rPr>
              <w:instrText>XE "Core Infrastructure Server Suite Enterprise"</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A7484" w:rsidRPr="00E02FBB" w:rsidRDefault="001A7484" w:rsidP="00C05A53">
            <w:pPr>
              <w:pStyle w:val="ProductList-OfferingBody"/>
              <w:ind w:left="-113"/>
              <w:jc w:val="center"/>
            </w:pPr>
            <w:r w:rsidRPr="00E02FBB">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A7484" w:rsidRPr="00E02FBB" w:rsidRDefault="001A748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A7484" w:rsidRPr="00E02FBB" w:rsidRDefault="001A748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A7484" w:rsidRPr="00E02FBB" w:rsidRDefault="001A748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1A7484" w:rsidRPr="00E02FBB" w:rsidRDefault="001A7484" w:rsidP="00C05A53">
            <w:pPr>
              <w:pStyle w:val="ProductList-OfferingBody"/>
              <w:ind w:left="-113"/>
              <w:jc w:val="center"/>
            </w:pPr>
          </w:p>
        </w:tc>
        <w:tc>
          <w:tcPr>
            <w:tcW w:w="596" w:type="dxa"/>
            <w:shd w:val="clear" w:color="auto" w:fill="BFBFBF" w:themeFill="background1" w:themeFillShade="BF"/>
            <w:vAlign w:val="center"/>
          </w:tcPr>
          <w:p w:rsidR="001A7484" w:rsidRPr="00E02FBB" w:rsidRDefault="001A7484" w:rsidP="00C05A53">
            <w:pPr>
              <w:pStyle w:val="ProductList-OfferingBody"/>
              <w:ind w:left="-113"/>
              <w:jc w:val="center"/>
            </w:pPr>
          </w:p>
        </w:tc>
        <w:tc>
          <w:tcPr>
            <w:tcW w:w="595" w:type="dxa"/>
            <w:shd w:val="clear" w:color="auto" w:fill="BFBFBF" w:themeFill="background1" w:themeFillShade="BF"/>
            <w:vAlign w:val="center"/>
          </w:tcPr>
          <w:p w:rsidR="001A7484" w:rsidRPr="00E02FBB" w:rsidRDefault="001A7484" w:rsidP="00C05A53">
            <w:pPr>
              <w:pStyle w:val="ProductList-OfferingBody"/>
              <w:ind w:left="-113"/>
              <w:jc w:val="center"/>
            </w:pPr>
          </w:p>
        </w:tc>
        <w:tc>
          <w:tcPr>
            <w:tcW w:w="596" w:type="dxa"/>
            <w:shd w:val="clear" w:color="auto" w:fill="BFBFBF" w:themeFill="background1" w:themeFillShade="BF"/>
            <w:vAlign w:val="center"/>
          </w:tcPr>
          <w:p w:rsidR="001A7484" w:rsidRPr="00E02FBB" w:rsidRDefault="001A7484" w:rsidP="00C05A53">
            <w:pPr>
              <w:pStyle w:val="ProductList-OfferingBody"/>
              <w:ind w:left="-113"/>
              <w:jc w:val="center"/>
            </w:pPr>
          </w:p>
        </w:tc>
        <w:tc>
          <w:tcPr>
            <w:tcW w:w="595" w:type="dxa"/>
            <w:shd w:val="clear" w:color="auto" w:fill="BFBFBF" w:themeFill="background1" w:themeFillShade="BF"/>
            <w:vAlign w:val="center"/>
          </w:tcPr>
          <w:p w:rsidR="001A7484" w:rsidRPr="00E02FBB" w:rsidRDefault="001A7484" w:rsidP="00C05A53">
            <w:pPr>
              <w:pStyle w:val="ProductList-OfferingBody"/>
              <w:ind w:left="-113"/>
              <w:jc w:val="center"/>
            </w:pPr>
          </w:p>
        </w:tc>
        <w:tc>
          <w:tcPr>
            <w:tcW w:w="595" w:type="dxa"/>
            <w:shd w:val="clear" w:color="auto" w:fill="BFBFBF" w:themeFill="background1" w:themeFillShade="BF"/>
            <w:vAlign w:val="center"/>
          </w:tcPr>
          <w:p w:rsidR="001A7484" w:rsidRPr="00E02FBB" w:rsidRDefault="001A7484" w:rsidP="00C05A53">
            <w:pPr>
              <w:pStyle w:val="ProductList-OfferingBody"/>
              <w:ind w:left="-113"/>
              <w:jc w:val="center"/>
            </w:pPr>
          </w:p>
        </w:tc>
        <w:tc>
          <w:tcPr>
            <w:tcW w:w="596" w:type="dxa"/>
            <w:shd w:val="clear" w:color="auto" w:fill="BFBFBF" w:themeFill="background1" w:themeFillShade="BF"/>
            <w:vAlign w:val="center"/>
          </w:tcPr>
          <w:p w:rsidR="001A7484" w:rsidRPr="00E02FBB" w:rsidRDefault="001A7484" w:rsidP="00C05A53">
            <w:pPr>
              <w:pStyle w:val="ProductList-OfferingBody"/>
              <w:ind w:left="-113"/>
              <w:jc w:val="center"/>
            </w:pPr>
          </w:p>
        </w:tc>
        <w:tc>
          <w:tcPr>
            <w:tcW w:w="595" w:type="dxa"/>
            <w:shd w:val="clear" w:color="auto" w:fill="BFBFBF" w:themeFill="background1" w:themeFillShade="BF"/>
            <w:vAlign w:val="center"/>
          </w:tcPr>
          <w:p w:rsidR="001A7484" w:rsidRPr="00E02FBB" w:rsidRDefault="001A7484" w:rsidP="00C05A53">
            <w:pPr>
              <w:pStyle w:val="ProductList-OfferingBody"/>
              <w:ind w:left="-113"/>
              <w:jc w:val="center"/>
            </w:pPr>
          </w:p>
        </w:tc>
        <w:tc>
          <w:tcPr>
            <w:tcW w:w="596" w:type="dxa"/>
            <w:shd w:val="clear" w:color="auto" w:fill="BFBFBF" w:themeFill="background1" w:themeFillShade="BF"/>
            <w:vAlign w:val="center"/>
          </w:tcPr>
          <w:p w:rsidR="001A7484" w:rsidRPr="00E02FBB" w:rsidRDefault="001A7484" w:rsidP="00A12C31">
            <w:pPr>
              <w:pStyle w:val="ProductList-OfferingBody"/>
              <w:ind w:left="-113"/>
              <w:jc w:val="center"/>
            </w:pPr>
          </w:p>
        </w:tc>
      </w:tr>
      <w:tr w:rsidR="001A7484" w:rsidRPr="00E02FBB" w:rsidTr="00BF2DFC">
        <w:tc>
          <w:tcPr>
            <w:tcW w:w="3060" w:type="dxa"/>
            <w:tcBorders>
              <w:top w:val="dashSmallGap" w:sz="4" w:space="0" w:color="BFBFBF" w:themeColor="background1" w:themeShade="BF"/>
              <w:left w:val="nil"/>
              <w:bottom w:val="nil"/>
              <w:right w:val="nil"/>
            </w:tcBorders>
          </w:tcPr>
          <w:p w:rsidR="001A7484" w:rsidRPr="00E02FBB" w:rsidRDefault="001A7484" w:rsidP="00C05A53">
            <w:pPr>
              <w:pStyle w:val="ProductList-Offering1"/>
              <w:rPr>
                <w:lang w:val="fr-CA"/>
              </w:rPr>
            </w:pPr>
            <w:bookmarkStart w:id="99" w:name="_Toc379797107"/>
            <w:bookmarkStart w:id="100" w:name="_Toc380513133"/>
            <w:bookmarkStart w:id="101" w:name="_Toc380655172"/>
            <w:bookmarkStart w:id="102" w:name="_Toc389048460"/>
            <w:r w:rsidRPr="00E02FBB">
              <w:rPr>
                <w:lang w:val="fr-CA"/>
              </w:rPr>
              <w:t>Core Infrastructure Server Suite Standard</w:t>
            </w:r>
            <w:bookmarkEnd w:id="99"/>
            <w:bookmarkEnd w:id="100"/>
            <w:bookmarkEnd w:id="101"/>
            <w:bookmarkEnd w:id="102"/>
            <w:r w:rsidRPr="00E02FBB">
              <w:fldChar w:fldCharType="begin"/>
            </w:r>
            <w:r w:rsidRPr="00E02FBB">
              <w:rPr>
                <w:lang w:val="fr-CA"/>
              </w:rPr>
              <w:instrText>XE "Core Infrastructure Server Suite Standard"</w:instrText>
            </w:r>
            <w:r w:rsidRPr="00E02FBB">
              <w:fldChar w:fldCharType="end"/>
            </w:r>
          </w:p>
        </w:tc>
        <w:tc>
          <w:tcPr>
            <w:tcW w:w="595" w:type="dxa"/>
            <w:tcBorders>
              <w:top w:val="dashSmallGap" w:sz="4" w:space="0" w:color="BFBFBF" w:themeColor="background1" w:themeShade="BF"/>
              <w:left w:val="nil"/>
              <w:bottom w:val="nil"/>
              <w:right w:val="nil"/>
            </w:tcBorders>
            <w:vAlign w:val="center"/>
          </w:tcPr>
          <w:p w:rsidR="001A7484" w:rsidRPr="00E02FBB" w:rsidRDefault="001A7484" w:rsidP="00C05A53">
            <w:pPr>
              <w:pStyle w:val="ProductList-OfferingBody"/>
              <w:ind w:left="-113"/>
              <w:jc w:val="center"/>
            </w:pPr>
            <w:r w:rsidRPr="00E02FBB">
              <w:t>11/09</w:t>
            </w:r>
          </w:p>
        </w:tc>
        <w:tc>
          <w:tcPr>
            <w:tcW w:w="595" w:type="dxa"/>
            <w:tcBorders>
              <w:top w:val="dashSmallGap" w:sz="4" w:space="0" w:color="BFBFBF" w:themeColor="background1" w:themeShade="BF"/>
              <w:left w:val="nil"/>
              <w:bottom w:val="nil"/>
              <w:right w:val="nil"/>
            </w:tcBorders>
            <w:vAlign w:val="center"/>
          </w:tcPr>
          <w:p w:rsidR="001A7484" w:rsidRPr="00E02FBB" w:rsidRDefault="001A7484" w:rsidP="00C05A53">
            <w:pPr>
              <w:pStyle w:val="ProductList-OfferingBody"/>
              <w:ind w:left="-113"/>
              <w:jc w:val="center"/>
            </w:pPr>
            <w:r w:rsidRPr="00E02FBB">
              <w:t>25</w:t>
            </w:r>
          </w:p>
        </w:tc>
        <w:tc>
          <w:tcPr>
            <w:tcW w:w="596" w:type="dxa"/>
            <w:tcBorders>
              <w:top w:val="dashSmallGap" w:sz="4" w:space="0" w:color="BFBFBF" w:themeColor="background1" w:themeShade="BF"/>
              <w:left w:val="nil"/>
              <w:bottom w:val="nil"/>
              <w:right w:val="nil"/>
            </w:tcBorders>
            <w:vAlign w:val="center"/>
          </w:tcPr>
          <w:p w:rsidR="001A7484" w:rsidRPr="00E02FBB" w:rsidRDefault="001A7484" w:rsidP="00C05A53">
            <w:pPr>
              <w:pStyle w:val="ProductList-OfferingBody"/>
              <w:ind w:left="-113"/>
              <w:jc w:val="center"/>
            </w:pPr>
            <w:r w:rsidRPr="00E02FBB">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A7484" w:rsidRPr="00E02FBB" w:rsidRDefault="001A7484" w:rsidP="00C05A53">
            <w:pPr>
              <w:pStyle w:val="ProductList-OfferingBody"/>
              <w:ind w:left="-113"/>
              <w:jc w:val="center"/>
            </w:pPr>
            <w:r w:rsidRPr="00E02FBB">
              <w:t>13</w:t>
            </w:r>
          </w:p>
        </w:tc>
        <w:tc>
          <w:tcPr>
            <w:tcW w:w="595" w:type="dxa"/>
            <w:tcBorders>
              <w:left w:val="single" w:sz="12" w:space="0" w:color="FFFFFF" w:themeColor="background1"/>
            </w:tcBorders>
            <w:shd w:val="clear" w:color="auto" w:fill="70AD47" w:themeFill="accent6"/>
            <w:vAlign w:val="center"/>
          </w:tcPr>
          <w:p w:rsidR="001A7484" w:rsidRPr="00E02FBB" w:rsidRDefault="001A7484" w:rsidP="00C05A53">
            <w:pPr>
              <w:pStyle w:val="ProductList-OfferingBody"/>
              <w:ind w:left="-113"/>
              <w:jc w:val="center"/>
            </w:pPr>
            <w:r w:rsidRPr="00E02FBB">
              <w:t>25</w:t>
            </w:r>
          </w:p>
        </w:tc>
        <w:tc>
          <w:tcPr>
            <w:tcW w:w="596" w:type="dxa"/>
            <w:shd w:val="clear" w:color="auto" w:fill="70AD47" w:themeFill="accent6"/>
            <w:vAlign w:val="center"/>
          </w:tcPr>
          <w:p w:rsidR="001A7484" w:rsidRPr="00E74AC3" w:rsidRDefault="001A7484" w:rsidP="00C05A53">
            <w:pPr>
              <w:pStyle w:val="ProductList-OfferingBody"/>
              <w:ind w:left="-113"/>
              <w:jc w:val="center"/>
            </w:pPr>
            <w:r w:rsidRPr="00E74AC3">
              <w:fldChar w:fldCharType="begin"/>
            </w:r>
            <w:r w:rsidRPr="00E74AC3">
              <w:rPr>
                <w:lang w:val="pt-BR"/>
              </w:rPr>
              <w:instrText xml:space="preserve"> AutoTextList  \s NoStyle \t "Core Infrastructure" </w:instrText>
            </w:r>
            <w:r w:rsidRPr="00E74AC3">
              <w:fldChar w:fldCharType="separate"/>
            </w:r>
            <w:r w:rsidRPr="00E74AC3">
              <w:rPr>
                <w:lang w:val="pt-BR"/>
              </w:rPr>
              <w:t>C</w:t>
            </w:r>
            <w:r w:rsidRPr="00E74AC3">
              <w:fldChar w:fldCharType="end"/>
            </w:r>
          </w:p>
        </w:tc>
        <w:tc>
          <w:tcPr>
            <w:tcW w:w="595" w:type="dxa"/>
            <w:shd w:val="clear" w:color="auto" w:fill="BFBFBF" w:themeFill="background1" w:themeFillShade="BF"/>
            <w:vAlign w:val="center"/>
          </w:tcPr>
          <w:p w:rsidR="001A7484" w:rsidRPr="00E02FBB" w:rsidRDefault="001A7484" w:rsidP="00C05A53">
            <w:pPr>
              <w:pStyle w:val="ProductList-OfferingBody"/>
              <w:ind w:left="-113"/>
              <w:jc w:val="center"/>
            </w:pPr>
          </w:p>
        </w:tc>
        <w:tc>
          <w:tcPr>
            <w:tcW w:w="596" w:type="dxa"/>
            <w:shd w:val="clear" w:color="auto" w:fill="BFBFBF" w:themeFill="background1" w:themeFillShade="BF"/>
            <w:vAlign w:val="center"/>
          </w:tcPr>
          <w:p w:rsidR="001A7484" w:rsidRPr="00E02FBB" w:rsidRDefault="001A7484" w:rsidP="00C05A53">
            <w:pPr>
              <w:pStyle w:val="ProductList-OfferingBody"/>
              <w:ind w:left="-113"/>
              <w:jc w:val="center"/>
            </w:pPr>
          </w:p>
        </w:tc>
        <w:tc>
          <w:tcPr>
            <w:tcW w:w="595" w:type="dxa"/>
            <w:shd w:val="clear" w:color="auto" w:fill="70AD47" w:themeFill="accent6"/>
            <w:vAlign w:val="center"/>
          </w:tcPr>
          <w:p w:rsidR="001A7484" w:rsidRPr="00E02FBB" w:rsidRDefault="001A7484" w:rsidP="00C05A53">
            <w:pPr>
              <w:pStyle w:val="ProductList-OfferingBody"/>
              <w:ind w:left="-113"/>
              <w:jc w:val="center"/>
            </w:pPr>
          </w:p>
        </w:tc>
        <w:tc>
          <w:tcPr>
            <w:tcW w:w="595" w:type="dxa"/>
            <w:shd w:val="clear" w:color="auto" w:fill="70AD47" w:themeFill="accent6"/>
            <w:vAlign w:val="center"/>
          </w:tcPr>
          <w:p w:rsidR="001A7484" w:rsidRPr="00E02FBB" w:rsidRDefault="001A7484" w:rsidP="00C05A53">
            <w:pPr>
              <w:pStyle w:val="ProductList-OfferingBody"/>
              <w:ind w:left="-113"/>
              <w:jc w:val="center"/>
            </w:pPr>
          </w:p>
        </w:tc>
        <w:tc>
          <w:tcPr>
            <w:tcW w:w="596" w:type="dxa"/>
            <w:shd w:val="clear" w:color="auto" w:fill="70AD47" w:themeFill="accent6"/>
            <w:vAlign w:val="center"/>
          </w:tcPr>
          <w:p w:rsidR="001A7484" w:rsidRPr="00E02FBB" w:rsidRDefault="001A7484" w:rsidP="00C05A53">
            <w:pPr>
              <w:pStyle w:val="ProductList-OfferingBody"/>
              <w:ind w:left="-113"/>
              <w:jc w:val="center"/>
            </w:pPr>
          </w:p>
        </w:tc>
        <w:tc>
          <w:tcPr>
            <w:tcW w:w="595" w:type="dxa"/>
            <w:shd w:val="clear" w:color="auto" w:fill="70AD47" w:themeFill="accent6"/>
            <w:vAlign w:val="center"/>
          </w:tcPr>
          <w:p w:rsidR="001A7484" w:rsidRPr="00E02FBB" w:rsidRDefault="001A7484" w:rsidP="00C05A53">
            <w:pPr>
              <w:pStyle w:val="ProductList-OfferingBody"/>
              <w:ind w:left="-113"/>
              <w:jc w:val="center"/>
            </w:pPr>
          </w:p>
        </w:tc>
        <w:tc>
          <w:tcPr>
            <w:tcW w:w="596" w:type="dxa"/>
            <w:shd w:val="clear" w:color="auto" w:fill="70AD47" w:themeFill="accent6"/>
            <w:vAlign w:val="center"/>
          </w:tcPr>
          <w:p w:rsidR="001A7484" w:rsidRPr="00FB22AA" w:rsidRDefault="001A7484" w:rsidP="00C05A53">
            <w:pPr>
              <w:pStyle w:val="ProductList-OfferingBody"/>
              <w:ind w:left="-113"/>
              <w:jc w:val="center"/>
            </w:pPr>
            <w:r w:rsidRPr="00FB22AA">
              <w:fldChar w:fldCharType="begin"/>
            </w:r>
            <w:r w:rsidRPr="00FB22AA">
              <w:instrText xml:space="preserve">AutoTextList  \s NoStyle \t “Produto para Servidor e Ferramentas”  </w:instrText>
            </w:r>
            <w:r w:rsidRPr="00FB22AA">
              <w:fldChar w:fldCharType="separate"/>
            </w:r>
            <w:r w:rsidRPr="00FB22AA">
              <w:t>SP</w:t>
            </w:r>
            <w:r w:rsidRPr="00FB22AA">
              <w:fldChar w:fldCharType="end"/>
            </w:r>
          </w:p>
        </w:tc>
      </w:tr>
    </w:tbl>
    <w:p w:rsidR="00407E60" w:rsidRPr="00E02FBB" w:rsidRDefault="00407E60"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RPr="00D06F20" w:rsidTr="00BF2DFC">
        <w:tc>
          <w:tcPr>
            <w:tcW w:w="3600" w:type="dxa"/>
          </w:tcPr>
          <w:p w:rsidR="000C0ACA" w:rsidRPr="00E02FBB" w:rsidRDefault="000C0ACA" w:rsidP="005E2606">
            <w:pPr>
              <w:pStyle w:val="ProductList-Body"/>
            </w:pPr>
          </w:p>
        </w:tc>
        <w:tc>
          <w:tcPr>
            <w:tcW w:w="3600" w:type="dxa"/>
          </w:tcPr>
          <w:p w:rsidR="000C0ACA" w:rsidRPr="00E02FBB" w:rsidRDefault="000C0ACA" w:rsidP="005E2606">
            <w:pPr>
              <w:pStyle w:val="ProductList-Body"/>
            </w:pPr>
            <w:r w:rsidRPr="00E02FBB">
              <w:t xml:space="preserve">Pool de Produtos: </w:t>
            </w:r>
            <w:r w:rsidRPr="00E02FBB">
              <w:rPr>
                <w:b/>
              </w:rPr>
              <w:t>Servidor</w:t>
            </w:r>
          </w:p>
        </w:tc>
        <w:tc>
          <w:tcPr>
            <w:tcW w:w="3600" w:type="dxa"/>
          </w:tcPr>
          <w:p w:rsidR="000C0ACA" w:rsidRPr="00B579AC" w:rsidRDefault="000C0ACA" w:rsidP="005E2606">
            <w:pPr>
              <w:pStyle w:val="ProductList-Body"/>
              <w:rPr>
                <w:b/>
                <w:lang w:val="pt-BR"/>
              </w:rPr>
            </w:pPr>
            <w:r w:rsidRPr="00B579AC">
              <w:rPr>
                <w:lang w:val="pt-BR"/>
              </w:rPr>
              <w:t xml:space="preserve">Qualificados para Redução (SCE): </w:t>
            </w:r>
            <w:r w:rsidRPr="00B579AC">
              <w:rPr>
                <w:b/>
                <w:lang w:val="pt-BR"/>
              </w:rPr>
              <w:t>Todos</w:t>
            </w:r>
          </w:p>
        </w:tc>
      </w:tr>
      <w:tr w:rsidR="000C0ACA" w:rsidRPr="00D06F20" w:rsidTr="00BF2DFC">
        <w:tc>
          <w:tcPr>
            <w:tcW w:w="3600" w:type="dxa"/>
          </w:tcPr>
          <w:p w:rsidR="000C0ACA" w:rsidRPr="00B579AC" w:rsidRDefault="000C0ACA" w:rsidP="005E2606">
            <w:pPr>
              <w:pStyle w:val="ProductList-Body"/>
              <w:rPr>
                <w:lang w:val="pt-BR"/>
              </w:rPr>
            </w:pPr>
          </w:p>
        </w:tc>
        <w:tc>
          <w:tcPr>
            <w:tcW w:w="3600" w:type="dxa"/>
          </w:tcPr>
          <w:p w:rsidR="000C0ACA" w:rsidRPr="00B579AC" w:rsidRDefault="009B1390" w:rsidP="005E2606">
            <w:pPr>
              <w:pStyle w:val="ProductList-Body"/>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Servidor</w:t>
            </w:r>
          </w:p>
        </w:tc>
        <w:tc>
          <w:tcPr>
            <w:tcW w:w="3600" w:type="dxa"/>
          </w:tcPr>
          <w:p w:rsidR="000C0ACA" w:rsidRPr="00B579AC" w:rsidRDefault="000C0ACA" w:rsidP="005E2606">
            <w:pPr>
              <w:pStyle w:val="ProductList-Body"/>
              <w:rPr>
                <w:lang w:val="pt-BR"/>
              </w:rPr>
            </w:pPr>
          </w:p>
        </w:tc>
      </w:tr>
    </w:tbl>
    <w:p w:rsidR="00782C7B" w:rsidRPr="00B579AC" w:rsidRDefault="00782C7B" w:rsidP="00782C7B">
      <w:pPr>
        <w:pStyle w:val="ProductList-Body"/>
        <w:shd w:val="clear" w:color="auto" w:fill="D9D9D9" w:themeFill="background1" w:themeFillShade="D9"/>
        <w:spacing w:before="120" w:after="120"/>
        <w:rPr>
          <w:lang w:val="pt-BR"/>
        </w:rPr>
      </w:pPr>
      <w:r w:rsidRPr="00B579AC">
        <w:rPr>
          <w:b/>
          <w:lang w:val="pt-BR"/>
        </w:rPr>
        <w:t>Informações Adicionais</w:t>
      </w:r>
    </w:p>
    <w:p w:rsidR="001F2DDF" w:rsidRPr="00B579AC" w:rsidRDefault="001F2DDF" w:rsidP="001F2DDF">
      <w:pPr>
        <w:pStyle w:val="ProductList-Body"/>
        <w:rPr>
          <w:lang w:val="pt-BR"/>
        </w:rPr>
      </w:pPr>
      <w:r w:rsidRPr="00B579AC">
        <w:rPr>
          <w:b/>
          <w:color w:val="00188F"/>
          <w:lang w:val="pt-BR"/>
        </w:rPr>
        <w:t>Core Infrastructure Server Suite (Standard ou Datacenter)</w:t>
      </w:r>
      <w:r w:rsidRPr="00E02FBB">
        <w:fldChar w:fldCharType="begin"/>
      </w:r>
      <w:r w:rsidRPr="00B579AC">
        <w:rPr>
          <w:lang w:val="pt-BR"/>
        </w:rPr>
        <w:instrText>XE "Core Infrastructure Server Suite Standard"</w:instrText>
      </w:r>
      <w:r w:rsidRPr="00E02FBB">
        <w:fldChar w:fldCharType="end"/>
      </w:r>
    </w:p>
    <w:p w:rsidR="001F2DDF" w:rsidRPr="00B579AC" w:rsidRDefault="001F2DDF" w:rsidP="00516278">
      <w:pPr>
        <w:pStyle w:val="ProductList-Body"/>
        <w:ind w:left="180"/>
        <w:rPr>
          <w:lang w:val="pt-BR"/>
        </w:rPr>
      </w:pPr>
      <w:r w:rsidRPr="00B579AC">
        <w:rPr>
          <w:b/>
          <w:color w:val="00188F"/>
          <w:lang w:val="pt-BR"/>
        </w:rPr>
        <w:t>Migração para Novo Modelo de Licenciamento</w:t>
      </w:r>
    </w:p>
    <w:p w:rsidR="001F2DDF" w:rsidRPr="00B579AC" w:rsidRDefault="001F2DDF" w:rsidP="00516278">
      <w:pPr>
        <w:pStyle w:val="ProductList-Body"/>
        <w:ind w:left="180"/>
        <w:rPr>
          <w:lang w:val="pt-BR"/>
        </w:rPr>
      </w:pPr>
      <w:r w:rsidRPr="00B579AC">
        <w:rPr>
          <w:lang w:val="pt-BR"/>
        </w:rPr>
        <w:t>A partir de 1º de abril de 2012, o modelo de licenciamento para Core Infrastructure Server (“CIS”) foi alterado. As licenças adquiridas sob novos registros em vigor a partir de 1º de abril de 2012 podem licenciar até dois processadores físicos.</w:t>
      </w:r>
    </w:p>
    <w:p w:rsidR="001F2DDF" w:rsidRPr="00B579AC" w:rsidRDefault="001F2DDF" w:rsidP="00516278">
      <w:pPr>
        <w:pStyle w:val="ProductList-Body"/>
        <w:ind w:left="180"/>
        <w:rPr>
          <w:lang w:val="pt-BR"/>
        </w:rPr>
      </w:pPr>
    </w:p>
    <w:p w:rsidR="001F2DDF" w:rsidRPr="00B579AC" w:rsidRDefault="001F2DDF" w:rsidP="00516278">
      <w:pPr>
        <w:pStyle w:val="ProductList-Body"/>
        <w:ind w:left="180"/>
        <w:rPr>
          <w:lang w:val="pt-BR"/>
        </w:rPr>
      </w:pPr>
      <w:r w:rsidRPr="00B579AC">
        <w:rPr>
          <w:lang w:val="pt-BR"/>
        </w:rPr>
        <w:t>Os clientes sob registros existentes a partir de 1º de abril de 2012 podem continuar a fazer adequações (“true-up”) de licenças sob o modelo antigo sob o qual cada licença pode licenciar apenas um processador. Os direitos de migração a seguir se aplicam a licenças para esses clientes:</w:t>
      </w:r>
    </w:p>
    <w:p w:rsidR="00EF171D" w:rsidRPr="00B579AC" w:rsidRDefault="00EF171D" w:rsidP="00516278">
      <w:pPr>
        <w:pStyle w:val="ProductList-Body"/>
        <w:ind w:left="180"/>
        <w:rPr>
          <w:lang w:val="pt-BR"/>
        </w:rPr>
      </w:pPr>
    </w:p>
    <w:p w:rsidR="00EF171D" w:rsidRPr="00B579AC" w:rsidRDefault="00EF171D" w:rsidP="00516278">
      <w:pPr>
        <w:pStyle w:val="ProductList-Body"/>
        <w:ind w:left="180"/>
        <w:rPr>
          <w:lang w:val="pt-BR"/>
        </w:rPr>
      </w:pPr>
      <w:r w:rsidRPr="00B579AC">
        <w:rPr>
          <w:b/>
          <w:color w:val="00188F"/>
          <w:lang w:val="pt-BR"/>
        </w:rPr>
        <w:t>Core Infrastructure Suite</w:t>
      </w:r>
    </w:p>
    <w:p w:rsidR="00EF171D" w:rsidRPr="00B579AC" w:rsidRDefault="001F2DDF" w:rsidP="00516278">
      <w:pPr>
        <w:pStyle w:val="ProductList-Body"/>
        <w:ind w:left="180"/>
        <w:rPr>
          <w:lang w:val="pt-BR"/>
        </w:rPr>
      </w:pPr>
      <w:r w:rsidRPr="00B579AC">
        <w:rPr>
          <w:lang w:val="pt-BR"/>
        </w:rPr>
        <w:t>Para a duração do registro existente, as licenças novas e existentes dos clientes sob o modelo antigo serão consideradas como equivalentes a licenças sob o novo modelo na seguinte proporção:</w:t>
      </w:r>
    </w:p>
    <w:p w:rsidR="00EF171D" w:rsidRPr="00E02FBB" w:rsidRDefault="00EF171D" w:rsidP="00F32AEC">
      <w:pPr>
        <w:pStyle w:val="ProductList-Body"/>
        <w:numPr>
          <w:ilvl w:val="0"/>
          <w:numId w:val="41"/>
        </w:numPr>
        <w:ind w:hanging="270"/>
        <w:rPr>
          <w:lang w:val="fr-CA"/>
        </w:rPr>
      </w:pPr>
      <w:r w:rsidRPr="00E02FBB">
        <w:rPr>
          <w:lang w:val="fr-CA"/>
        </w:rPr>
        <w:t xml:space="preserve">Proporção 1:1 do Core Infrastructure Suite Standard e </w:t>
      </w:r>
    </w:p>
    <w:p w:rsidR="00EF171D" w:rsidRPr="00B579AC" w:rsidRDefault="00EF171D" w:rsidP="00F32AEC">
      <w:pPr>
        <w:pStyle w:val="ProductList-Body"/>
        <w:numPr>
          <w:ilvl w:val="0"/>
          <w:numId w:val="41"/>
        </w:numPr>
        <w:ind w:hanging="270"/>
        <w:rPr>
          <w:lang w:val="pt-BR"/>
        </w:rPr>
      </w:pPr>
      <w:r w:rsidRPr="00B579AC">
        <w:rPr>
          <w:lang w:val="pt-BR"/>
        </w:rPr>
        <w:t>Proporção de 2:1 do Core Infrastructure Suite Datacenter. A cada duas licenças de acordo com o modelo antigo será equivalente a uma licença de acordo com o novo modelo.</w:t>
      </w:r>
    </w:p>
    <w:p w:rsidR="00EF171D" w:rsidRPr="00B579AC" w:rsidRDefault="00EF171D" w:rsidP="00516278">
      <w:pPr>
        <w:pStyle w:val="ProductList-Body"/>
        <w:ind w:left="180"/>
        <w:rPr>
          <w:lang w:val="pt-BR"/>
        </w:rPr>
      </w:pPr>
    </w:p>
    <w:p w:rsidR="001F2DDF" w:rsidRPr="00B579AC" w:rsidRDefault="001F2DDF" w:rsidP="00516278">
      <w:pPr>
        <w:pStyle w:val="ProductList-Body"/>
        <w:ind w:left="180"/>
        <w:rPr>
          <w:lang w:val="pt-BR"/>
        </w:rPr>
      </w:pPr>
      <w:r w:rsidRPr="00B579AC">
        <w:rPr>
          <w:lang w:val="pt-BR"/>
        </w:rPr>
        <w:t xml:space="preserve"> Na renovação, os clientes podem renovar o SA em licenças sob o novo modelo.</w:t>
      </w:r>
    </w:p>
    <w:p w:rsidR="001F2DDF" w:rsidRPr="00B579AC" w:rsidRDefault="001F2DDF" w:rsidP="00516278">
      <w:pPr>
        <w:pStyle w:val="ProductList-Body"/>
        <w:ind w:left="180"/>
        <w:rPr>
          <w:lang w:val="pt-BR"/>
        </w:rPr>
      </w:pPr>
    </w:p>
    <w:p w:rsidR="001F2DDF" w:rsidRPr="00B579AC" w:rsidRDefault="001F2DDF" w:rsidP="00516278">
      <w:pPr>
        <w:pStyle w:val="ProductList-Body"/>
        <w:ind w:left="180"/>
        <w:rPr>
          <w:lang w:val="pt-BR"/>
        </w:rPr>
      </w:pPr>
      <w:r w:rsidRPr="00B579AC">
        <w:rPr>
          <w:b/>
          <w:color w:val="00188F"/>
          <w:lang w:val="pt-BR"/>
        </w:rPr>
        <w:t>Liberação da Nova Versão do Windows Server</w:t>
      </w:r>
    </w:p>
    <w:p w:rsidR="001F2DDF" w:rsidRPr="00B579AC" w:rsidRDefault="001F2DDF" w:rsidP="00516278">
      <w:pPr>
        <w:pStyle w:val="ProductList-Body"/>
        <w:ind w:left="180"/>
        <w:rPr>
          <w:lang w:val="pt-BR"/>
        </w:rPr>
      </w:pPr>
      <w:r w:rsidRPr="00B579AC">
        <w:rPr>
          <w:lang w:val="pt-BR"/>
        </w:rPr>
        <w:t>Os clientes licenciados para o Core Infrastructure Server Suite (Standard ou Datacenter)</w:t>
      </w:r>
      <w:r w:rsidRPr="00E02FBB">
        <w:fldChar w:fldCharType="begin"/>
      </w:r>
      <w:r w:rsidRPr="00B579AC">
        <w:rPr>
          <w:lang w:val="pt-BR"/>
        </w:rPr>
        <w:instrText>XE "Core Infrastructure Server Suite Standard"</w:instrText>
      </w:r>
      <w:r w:rsidRPr="00E02FBB">
        <w:fldChar w:fldCharType="end"/>
      </w:r>
      <w:r w:rsidRPr="00B579AC">
        <w:rPr>
          <w:lang w:val="pt-BR"/>
        </w:rPr>
        <w:t xml:space="preserve"> com SA ativo a partir de 1º de setembro de 2012 têm os direitos de uso dos seguintes Produtos sujeitos aos direitos de uso de produto do Core Infrastructure Server Suite (Standard ou Datacenter):</w:t>
      </w:r>
    </w:p>
    <w:p w:rsidR="001F2DDF" w:rsidRPr="00E02FBB" w:rsidRDefault="001F2DDF" w:rsidP="00846616">
      <w:pPr>
        <w:pStyle w:val="ProductList-Body"/>
        <w:numPr>
          <w:ilvl w:val="0"/>
          <w:numId w:val="1"/>
        </w:numPr>
        <w:ind w:hanging="270"/>
      </w:pPr>
      <w:r w:rsidRPr="00E02FBB">
        <w:t>Windows Server 2012 R2 Standard (Core Infrastructure Suite Standard)</w:t>
      </w:r>
      <w:r w:rsidRPr="00E02FBB">
        <w:fldChar w:fldCharType="begin"/>
      </w:r>
      <w:r w:rsidRPr="00E02FBB">
        <w:instrText>XE "Windows Server 2012 Standard"</w:instrText>
      </w:r>
      <w:r w:rsidRPr="00E02FBB">
        <w:fldChar w:fldCharType="end"/>
      </w:r>
    </w:p>
    <w:p w:rsidR="00846616" w:rsidRPr="00B579AC" w:rsidRDefault="001F2DDF" w:rsidP="00846616">
      <w:pPr>
        <w:pStyle w:val="ProductList-Body"/>
        <w:numPr>
          <w:ilvl w:val="0"/>
          <w:numId w:val="1"/>
        </w:numPr>
        <w:ind w:hanging="270"/>
        <w:rPr>
          <w:lang w:val="fr-FR"/>
        </w:rPr>
      </w:pPr>
      <w:r w:rsidRPr="00B579AC">
        <w:rPr>
          <w:lang w:val="fr-FR"/>
        </w:rPr>
        <w:t>System Center 2012 R2 Standard (Core Infrastructure Suite Standard)</w:t>
      </w:r>
    </w:p>
    <w:p w:rsidR="00846616" w:rsidRPr="00D06F20" w:rsidRDefault="00846616" w:rsidP="00846616">
      <w:pPr>
        <w:pStyle w:val="ProductList-Body"/>
        <w:numPr>
          <w:ilvl w:val="0"/>
          <w:numId w:val="1"/>
        </w:numPr>
        <w:ind w:hanging="270"/>
        <w:rPr>
          <w:lang w:val="pt-BR"/>
        </w:rPr>
      </w:pPr>
      <w:r w:rsidRPr="00D06F20">
        <w:rPr>
          <w:lang w:val="pt-BR"/>
        </w:rPr>
        <w:t>Windows Server 2012 R2 Datacenter (Core Infrastructure Suite Datacenter)</w:t>
      </w:r>
    </w:p>
    <w:p w:rsidR="001F2DDF" w:rsidRPr="00E02FBB" w:rsidRDefault="00846616" w:rsidP="00846616">
      <w:pPr>
        <w:pStyle w:val="ProductList-Body"/>
        <w:numPr>
          <w:ilvl w:val="0"/>
          <w:numId w:val="1"/>
        </w:numPr>
        <w:ind w:hanging="270"/>
        <w:rPr>
          <w:lang w:val="fr-CA"/>
        </w:rPr>
      </w:pPr>
      <w:r w:rsidRPr="00E02FBB">
        <w:rPr>
          <w:lang w:val="fr-CA"/>
        </w:rPr>
        <w:t xml:space="preserve">System Center 2012 R2 Datacenter (Core Infrastructure Suite Datacenter) </w:t>
      </w:r>
      <w:r w:rsidRPr="00E02FBB">
        <w:fldChar w:fldCharType="begin"/>
      </w:r>
      <w:r w:rsidRPr="00E02FBB">
        <w:rPr>
          <w:lang w:val="fr-CA"/>
        </w:rPr>
        <w:instrText>XE "System Center 2012 Standard"</w:instrText>
      </w:r>
      <w:r w:rsidRPr="00E02FBB">
        <w:fldChar w:fldCharType="end"/>
      </w:r>
    </w:p>
    <w:p w:rsidR="001F2DDF" w:rsidRPr="00B579AC" w:rsidRDefault="001F2DDF" w:rsidP="00516278">
      <w:pPr>
        <w:pStyle w:val="ProductList-Body"/>
        <w:ind w:left="180"/>
        <w:rPr>
          <w:lang w:val="pt-BR"/>
        </w:rPr>
      </w:pPr>
      <w:r w:rsidRPr="00B579AC">
        <w:rPr>
          <w:lang w:val="pt-BR"/>
        </w:rPr>
        <w:lastRenderedPageBreak/>
        <w:t>Para qualquer servidor que esteja devidamente licenciado para Core Infrastructure Server Suite Standard</w:t>
      </w:r>
      <w:r w:rsidRPr="00E02FBB">
        <w:fldChar w:fldCharType="begin"/>
      </w:r>
      <w:r w:rsidRPr="00B579AC">
        <w:rPr>
          <w:lang w:val="pt-BR"/>
        </w:rPr>
        <w:instrText>XE "Core Infrastructure Server Suite Standard"</w:instrText>
      </w:r>
      <w:r w:rsidRPr="00E02FBB">
        <w:fldChar w:fldCharType="end"/>
      </w:r>
      <w:r w:rsidRPr="00B579AC">
        <w:rPr>
          <w:lang w:val="pt-BR"/>
        </w:rPr>
        <w:t>, os clientes podem executar uma instância do Windows Server 2008 R2</w:t>
      </w:r>
      <w:r w:rsidRPr="00E02FBB">
        <w:fldChar w:fldCharType="begin"/>
      </w:r>
      <w:r w:rsidRPr="00B579AC">
        <w:rPr>
          <w:lang w:val="pt-BR"/>
        </w:rPr>
        <w:instrText>XE "R2 do Windows Server 2008"</w:instrText>
      </w:r>
      <w:r w:rsidRPr="00E02FBB">
        <w:fldChar w:fldCharType="end"/>
      </w:r>
      <w:r w:rsidRPr="00B579AC">
        <w:rPr>
          <w:lang w:val="pt-BR"/>
        </w:rPr>
        <w:t xml:space="preserve"> Enterprise em vez do Windows Server Standard.</w:t>
      </w:r>
    </w:p>
    <w:p w:rsidR="001F2DDF" w:rsidRPr="00B579AC" w:rsidRDefault="001F2DDF" w:rsidP="00516278">
      <w:pPr>
        <w:pStyle w:val="ProductList-Body"/>
        <w:ind w:left="180"/>
        <w:rPr>
          <w:lang w:val="pt-BR"/>
        </w:rPr>
      </w:pPr>
    </w:p>
    <w:p w:rsidR="00846616" w:rsidRPr="00B579AC" w:rsidRDefault="001F2DDF" w:rsidP="00516278">
      <w:pPr>
        <w:pStyle w:val="ProductList-Body"/>
        <w:ind w:left="180"/>
        <w:rPr>
          <w:lang w:val="pt-BR"/>
        </w:rPr>
      </w:pPr>
      <w:r w:rsidRPr="00B579AC">
        <w:rPr>
          <w:b/>
          <w:color w:val="00188F"/>
          <w:lang w:val="pt-BR"/>
        </w:rPr>
        <w:t>Oferta de Renovação de Software Assurance para Windows Server e System Center</w:t>
      </w:r>
      <w:r w:rsidRPr="00B579AC">
        <w:rPr>
          <w:lang w:val="pt-BR"/>
        </w:rPr>
        <w:t xml:space="preserve"> </w:t>
      </w:r>
    </w:p>
    <w:p w:rsidR="00782C7B" w:rsidRPr="00B579AC" w:rsidRDefault="001F2DDF" w:rsidP="00516278">
      <w:pPr>
        <w:pStyle w:val="ProductList-Body"/>
        <w:ind w:left="180"/>
        <w:rPr>
          <w:lang w:val="pt-BR"/>
        </w:rPr>
      </w:pPr>
      <w:r w:rsidRPr="00B579AC">
        <w:rPr>
          <w:lang w:val="pt-BR"/>
        </w:rPr>
        <w:t>Os clientes que possuírem licenças com SA ativo para qualquer um dos Produtos na coluna A da tabela abaixo podem, mediante término dessa cobertura, adquirir SA para o Core Infrastructure Server Suite correspondente na coluna B</w:t>
      </w:r>
      <w:r w:rsidRPr="00E02FBB">
        <w:fldChar w:fldCharType="begin"/>
      </w:r>
      <w:r w:rsidRPr="00B579AC">
        <w:rPr>
          <w:lang w:val="pt-BR"/>
        </w:rPr>
        <w:instrText>XE "Core Infrastructure Server Suite Standard"</w:instrText>
      </w:r>
      <w:r w:rsidRPr="00E02FBB">
        <w:fldChar w:fldCharType="end"/>
      </w:r>
      <w:r w:rsidRPr="00B579AC">
        <w:rPr>
          <w:lang w:val="pt-BR"/>
        </w:rPr>
        <w:t xml:space="preserve"> sem adquirir a licença básica do Core Infrastructure Server Suite.</w:t>
      </w:r>
    </w:p>
    <w:p w:rsidR="001F2DDF" w:rsidRPr="00B579AC" w:rsidRDefault="001F2DDF" w:rsidP="001F2DDF">
      <w:pPr>
        <w:pStyle w:val="ProductList-Body"/>
        <w:rPr>
          <w:lang w:val="pt-BR"/>
        </w:rPr>
      </w:pPr>
    </w:p>
    <w:tbl>
      <w:tblPr>
        <w:tblStyle w:val="TableGrid"/>
        <w:tblW w:w="0" w:type="auto"/>
        <w:tblInd w:w="108" w:type="dxa"/>
        <w:tblLook w:val="04A0" w:firstRow="1" w:lastRow="0" w:firstColumn="1" w:lastColumn="0" w:noHBand="0" w:noVBand="1"/>
      </w:tblPr>
      <w:tblGrid>
        <w:gridCol w:w="4140"/>
        <w:gridCol w:w="4140"/>
      </w:tblGrid>
      <w:tr w:rsidR="00846616" w:rsidRPr="00E02FBB" w:rsidTr="00BF2DFC">
        <w:trPr>
          <w:tblHeader/>
        </w:trPr>
        <w:tc>
          <w:tcPr>
            <w:tcW w:w="4140" w:type="dxa"/>
            <w:shd w:val="clear" w:color="auto" w:fill="0072C6"/>
          </w:tcPr>
          <w:p w:rsidR="00846616" w:rsidRPr="00E02FBB" w:rsidRDefault="00846616" w:rsidP="00846616">
            <w:pPr>
              <w:pStyle w:val="ProductList-Body"/>
              <w:tabs>
                <w:tab w:val="left" w:pos="990"/>
              </w:tabs>
              <w:spacing w:before="20" w:after="20"/>
            </w:pPr>
            <w:r w:rsidRPr="00E02FBB">
              <w:rPr>
                <w:color w:val="FFFFFF" w:themeColor="background1"/>
              </w:rPr>
              <w:t>Coluna A</w:t>
            </w:r>
            <w:r w:rsidRPr="00E02FBB">
              <w:rPr>
                <w:color w:val="FFFFFF" w:themeColor="background1"/>
              </w:rPr>
              <w:tab/>
            </w:r>
          </w:p>
        </w:tc>
        <w:tc>
          <w:tcPr>
            <w:tcW w:w="4140" w:type="dxa"/>
            <w:shd w:val="clear" w:color="auto" w:fill="0072C6"/>
          </w:tcPr>
          <w:p w:rsidR="00846616" w:rsidRPr="00E02FBB" w:rsidRDefault="00846616" w:rsidP="002F275E">
            <w:pPr>
              <w:pStyle w:val="ProductList-Body"/>
              <w:tabs>
                <w:tab w:val="left" w:pos="990"/>
              </w:tabs>
              <w:spacing w:before="20" w:after="20"/>
              <w:rPr>
                <w:color w:val="FFFFFF" w:themeColor="background1"/>
              </w:rPr>
            </w:pPr>
            <w:r w:rsidRPr="00E02FBB">
              <w:rPr>
                <w:color w:val="FFFFFF" w:themeColor="background1"/>
              </w:rPr>
              <w:t>Coluna B</w:t>
            </w:r>
          </w:p>
        </w:tc>
      </w:tr>
      <w:tr w:rsidR="00846616" w:rsidRPr="00A52048" w:rsidTr="00BF2DFC">
        <w:tc>
          <w:tcPr>
            <w:tcW w:w="4140" w:type="dxa"/>
          </w:tcPr>
          <w:p w:rsidR="00846616" w:rsidRPr="00E02FBB" w:rsidRDefault="00846616" w:rsidP="001F2DDF">
            <w:pPr>
              <w:pStyle w:val="ProductList-Body"/>
            </w:pPr>
            <w:r w:rsidRPr="00E02FBB">
              <w:t>Windows Server Standard</w:t>
            </w:r>
          </w:p>
          <w:p w:rsidR="00846616" w:rsidRPr="00E02FBB" w:rsidRDefault="00846616" w:rsidP="001F2DDF">
            <w:pPr>
              <w:pStyle w:val="ProductList-Body"/>
            </w:pPr>
            <w:r w:rsidRPr="00E02FBB">
              <w:t>System Center Standard</w:t>
            </w:r>
          </w:p>
        </w:tc>
        <w:tc>
          <w:tcPr>
            <w:tcW w:w="4140" w:type="dxa"/>
            <w:vAlign w:val="center"/>
          </w:tcPr>
          <w:p w:rsidR="00846616" w:rsidRPr="00E02FBB" w:rsidRDefault="00846616" w:rsidP="00846616">
            <w:pPr>
              <w:pStyle w:val="ProductList-Body"/>
              <w:rPr>
                <w:lang w:val="fr-CA"/>
              </w:rPr>
            </w:pPr>
            <w:r w:rsidRPr="00E02FBB">
              <w:rPr>
                <w:lang w:val="fr-CA"/>
              </w:rPr>
              <w:t>Core Infrastructure Server Suite Standard</w:t>
            </w:r>
          </w:p>
        </w:tc>
      </w:tr>
      <w:tr w:rsidR="00846616" w:rsidRPr="00A52048" w:rsidTr="00BF2DFC">
        <w:tc>
          <w:tcPr>
            <w:tcW w:w="4140" w:type="dxa"/>
          </w:tcPr>
          <w:p w:rsidR="00846616" w:rsidRPr="00D06F20" w:rsidRDefault="00846616" w:rsidP="00846616">
            <w:pPr>
              <w:pStyle w:val="ProductList-Body"/>
              <w:rPr>
                <w:lang w:val="pt-BR"/>
              </w:rPr>
            </w:pPr>
            <w:r w:rsidRPr="00D06F20">
              <w:rPr>
                <w:lang w:val="pt-BR"/>
              </w:rPr>
              <w:t>Windows Server Datacenter</w:t>
            </w:r>
          </w:p>
          <w:p w:rsidR="00846616" w:rsidRPr="00D06F20" w:rsidRDefault="00846616" w:rsidP="00846616">
            <w:pPr>
              <w:pStyle w:val="ProductList-Body"/>
              <w:rPr>
                <w:lang w:val="pt-BR"/>
              </w:rPr>
            </w:pPr>
            <w:r w:rsidRPr="00D06F20">
              <w:rPr>
                <w:lang w:val="pt-BR"/>
              </w:rPr>
              <w:t>System Center Datacenter</w:t>
            </w:r>
          </w:p>
        </w:tc>
        <w:tc>
          <w:tcPr>
            <w:tcW w:w="4140" w:type="dxa"/>
            <w:vAlign w:val="center"/>
          </w:tcPr>
          <w:p w:rsidR="00846616" w:rsidRPr="00E02FBB" w:rsidRDefault="00846616" w:rsidP="00846616">
            <w:pPr>
              <w:pStyle w:val="ProductList-Body"/>
              <w:rPr>
                <w:lang w:val="fr-CA"/>
              </w:rPr>
            </w:pPr>
            <w:r w:rsidRPr="00E02FBB">
              <w:rPr>
                <w:lang w:val="fr-CA"/>
              </w:rPr>
              <w:t>Core Infrastructure Server Suite Datacenter</w:t>
            </w:r>
          </w:p>
        </w:tc>
      </w:tr>
    </w:tbl>
    <w:p w:rsidR="001F2DDF" w:rsidRPr="00E02FBB" w:rsidRDefault="001F2DDF" w:rsidP="001F2DDF">
      <w:pPr>
        <w:pStyle w:val="ProductList-Body"/>
        <w:rPr>
          <w:lang w:val="fr-CA"/>
        </w:rPr>
      </w:pPr>
    </w:p>
    <w:p w:rsidR="001F2DDF" w:rsidRPr="00B579AC" w:rsidRDefault="001F2DDF" w:rsidP="00516278">
      <w:pPr>
        <w:pStyle w:val="ProductList-Body"/>
        <w:ind w:left="180"/>
        <w:rPr>
          <w:lang w:val="pt-BR"/>
        </w:rPr>
      </w:pPr>
      <w:r w:rsidRPr="00B579AC">
        <w:rPr>
          <w:lang w:val="pt-BR"/>
        </w:rPr>
        <w:t>Para cada conjunto composto de uma de cada das licenças qualificadas na tabela acima, os clientes poderão adquirir o SA para uma licença do Core Infrastructure Server Suite</w:t>
      </w:r>
      <w:r w:rsidRPr="00E02FBB">
        <w:fldChar w:fldCharType="begin"/>
      </w:r>
      <w:r w:rsidRPr="00B579AC">
        <w:rPr>
          <w:lang w:val="pt-BR"/>
        </w:rPr>
        <w:instrText>XE "Core Infrastructure Server Suite Standard"</w:instrText>
      </w:r>
      <w:r w:rsidRPr="00E02FBB">
        <w:fldChar w:fldCharType="end"/>
      </w:r>
      <w:r w:rsidRPr="00B579AC">
        <w:rPr>
          <w:lang w:val="pt-BR"/>
        </w:rPr>
        <w:t xml:space="preserve">. </w:t>
      </w:r>
    </w:p>
    <w:p w:rsidR="001F2DDF" w:rsidRPr="00B579AC" w:rsidRDefault="001F2DDF" w:rsidP="00516278">
      <w:pPr>
        <w:pStyle w:val="ProductList-Body"/>
        <w:ind w:left="180"/>
        <w:rPr>
          <w:lang w:val="pt-BR"/>
        </w:rPr>
      </w:pPr>
    </w:p>
    <w:p w:rsidR="001F2DDF" w:rsidRPr="00B579AC" w:rsidRDefault="001F2DDF" w:rsidP="00516278">
      <w:pPr>
        <w:pStyle w:val="ProductList-Body"/>
        <w:ind w:left="180"/>
        <w:rPr>
          <w:lang w:val="pt-BR"/>
        </w:rPr>
      </w:pPr>
      <w:r w:rsidRPr="00B579AC">
        <w:rPr>
          <w:lang w:val="pt-BR"/>
        </w:rPr>
        <w:t>Os clientes que licenciam e usam o Core Infrastructure Server Suite (Standard ou Datacenter)</w:t>
      </w:r>
      <w:r w:rsidRPr="00E02FBB">
        <w:fldChar w:fldCharType="begin"/>
      </w:r>
      <w:r w:rsidRPr="00B579AC">
        <w:rPr>
          <w:lang w:val="pt-BR"/>
        </w:rPr>
        <w:instrText>XE "Core Infrastructure Server Suite Standard"</w:instrText>
      </w:r>
      <w:r w:rsidRPr="00E02FBB">
        <w:fldChar w:fldCharType="end"/>
      </w:r>
      <w:r w:rsidRPr="00B579AC">
        <w:rPr>
          <w:lang w:val="pt-BR"/>
        </w:rPr>
        <w:t xml:space="preserve"> sob esta oferta não poderão mais usar o software sob as licenças qualificadas. As Licenças e o SA adquiridos sob um contrato de assinatura não estão qualificados para essa oferta.</w:t>
      </w:r>
    </w:p>
    <w:p w:rsidR="001F2DDF" w:rsidRPr="00B579AC" w:rsidRDefault="001F2DDF" w:rsidP="00516278">
      <w:pPr>
        <w:pStyle w:val="ProductList-Body"/>
        <w:ind w:left="180"/>
        <w:rPr>
          <w:lang w:val="pt-BR"/>
        </w:rPr>
      </w:pPr>
    </w:p>
    <w:p w:rsidR="001F2DDF" w:rsidRPr="00B579AC" w:rsidRDefault="001F2DDF" w:rsidP="00516278">
      <w:pPr>
        <w:pStyle w:val="ProductList-Body"/>
        <w:ind w:left="180"/>
        <w:rPr>
          <w:lang w:val="pt-BR"/>
        </w:rPr>
      </w:pPr>
      <w:r w:rsidRPr="00B579AC">
        <w:rPr>
          <w:b/>
          <w:color w:val="00188F"/>
          <w:lang w:val="pt-BR"/>
        </w:rPr>
        <w:t>Step-up do Windows Server ou System Center para o Core Infrastructure Server Suite</w:t>
      </w:r>
      <w:r w:rsidRPr="00E02FBB">
        <w:fldChar w:fldCharType="begin"/>
      </w:r>
      <w:r w:rsidRPr="00B579AC">
        <w:rPr>
          <w:lang w:val="pt-BR"/>
        </w:rPr>
        <w:instrText>XE "Core Infrastructure Server Suite Standard"</w:instrText>
      </w:r>
      <w:r w:rsidRPr="00E02FBB">
        <w:fldChar w:fldCharType="end"/>
      </w:r>
    </w:p>
    <w:p w:rsidR="001F2DDF" w:rsidRPr="00B579AC" w:rsidRDefault="001F2DDF" w:rsidP="00516278">
      <w:pPr>
        <w:pStyle w:val="ProductList-Body"/>
        <w:ind w:left="180"/>
        <w:rPr>
          <w:lang w:val="pt-BR"/>
        </w:rPr>
      </w:pPr>
      <w:r w:rsidRPr="00B579AC">
        <w:rPr>
          <w:lang w:val="pt-BR"/>
        </w:rPr>
        <w:t>Os clientes podem fazer step-up do Windows Server ou System Center para Core Infrastructure Server Suite</w:t>
      </w:r>
      <w:r w:rsidRPr="00E02FBB">
        <w:fldChar w:fldCharType="begin"/>
      </w:r>
      <w:r w:rsidRPr="00B579AC">
        <w:rPr>
          <w:lang w:val="pt-BR"/>
        </w:rPr>
        <w:instrText>XE "Core Infrastructure Server Suite Standard"</w:instrText>
      </w:r>
      <w:r w:rsidRPr="00E02FBB">
        <w:fldChar w:fldCharType="end"/>
      </w:r>
      <w:r w:rsidRPr="00B579AC">
        <w:rPr>
          <w:lang w:val="pt-BR"/>
        </w:rPr>
        <w:t xml:space="preserve"> pela aquisição da licença de Step-up adequada do Core Infrastructure Server Suite.</w:t>
      </w:r>
      <w:r w:rsidR="00C17937" w:rsidRPr="00B579AC">
        <w:rPr>
          <w:lang w:val="pt-BR"/>
        </w:rPr>
        <w:t xml:space="preserve"> </w:t>
      </w:r>
      <w:r w:rsidRPr="00B579AC">
        <w:rPr>
          <w:lang w:val="pt-BR"/>
        </w:rPr>
        <w:t>Os clientes devem ter o SA ativo para a licença do Windows Server ou System Center para adquirir essa licença de Step-up.</w:t>
      </w:r>
      <w:r w:rsidR="00C17937" w:rsidRPr="00B579AC">
        <w:rPr>
          <w:lang w:val="pt-BR"/>
        </w:rPr>
        <w:t xml:space="preserve"> </w:t>
      </w:r>
    </w:p>
    <w:p w:rsidR="001F2DDF" w:rsidRPr="00B579AC" w:rsidRDefault="001F2DDF" w:rsidP="00516278">
      <w:pPr>
        <w:pStyle w:val="ProductList-Body"/>
        <w:ind w:left="180"/>
        <w:rPr>
          <w:lang w:val="pt-BR"/>
        </w:rPr>
      </w:pPr>
    </w:p>
    <w:p w:rsidR="001F2DDF" w:rsidRPr="00B579AC" w:rsidRDefault="001F2DDF" w:rsidP="00516278">
      <w:pPr>
        <w:pStyle w:val="ProductList-Body"/>
        <w:ind w:left="180"/>
        <w:rPr>
          <w:lang w:val="pt-BR"/>
        </w:rPr>
      </w:pPr>
      <w:r w:rsidRPr="00B579AC">
        <w:rPr>
          <w:lang w:val="pt-BR"/>
        </w:rPr>
        <w:t>O direito de uso do software pelos clientes sob a licença do Core Infrastructure Server Suite</w:t>
      </w:r>
      <w:r w:rsidRPr="00E02FBB">
        <w:fldChar w:fldCharType="begin"/>
      </w:r>
      <w:r w:rsidRPr="00B579AC">
        <w:rPr>
          <w:lang w:val="pt-BR"/>
        </w:rPr>
        <w:instrText>XE "Core Infrastructure Server Suite Standard"</w:instrText>
      </w:r>
      <w:r w:rsidRPr="00E02FBB">
        <w:fldChar w:fldCharType="end"/>
      </w:r>
      <w:r w:rsidRPr="00B579AC">
        <w:rPr>
          <w:lang w:val="pt-BR"/>
        </w:rPr>
        <w:t xml:space="preserve"> está condicionado ao cumprimento pelos clientes de qualquer obrigação de pagamento remanescente da licença do produto qualificado.</w:t>
      </w:r>
      <w:r w:rsidR="00C17937" w:rsidRPr="00B579AC">
        <w:rPr>
          <w:lang w:val="pt-BR"/>
        </w:rPr>
        <w:t xml:space="preserve"> </w:t>
      </w:r>
      <w:r w:rsidRPr="00B579AC">
        <w:rPr>
          <w:lang w:val="pt-BR"/>
        </w:rPr>
        <w:t>A licença do Core Infrastructure Server Suite dos clientes suplanta e substitui a licença básica do produto qualificado.</w:t>
      </w:r>
    </w:p>
    <w:p w:rsidR="001F2DDF" w:rsidRPr="00B579AC" w:rsidRDefault="001F2DDF" w:rsidP="001F2DDF">
      <w:pPr>
        <w:pStyle w:val="ProductList-Body"/>
        <w:rPr>
          <w:lang w:val="pt-BR"/>
        </w:rPr>
      </w:pPr>
    </w:p>
    <w:tbl>
      <w:tblPr>
        <w:tblStyle w:val="TableGrid"/>
        <w:tblW w:w="0" w:type="auto"/>
        <w:tblInd w:w="108" w:type="dxa"/>
        <w:tblLook w:val="04A0" w:firstRow="1" w:lastRow="0" w:firstColumn="1" w:lastColumn="0" w:noHBand="0" w:noVBand="1"/>
      </w:tblPr>
      <w:tblGrid>
        <w:gridCol w:w="4140"/>
        <w:gridCol w:w="4140"/>
      </w:tblGrid>
      <w:tr w:rsidR="001F2DDF" w:rsidRPr="00E02FBB" w:rsidTr="00BF2DFC">
        <w:trPr>
          <w:tblHeader/>
        </w:trPr>
        <w:tc>
          <w:tcPr>
            <w:tcW w:w="4140" w:type="dxa"/>
            <w:shd w:val="clear" w:color="auto" w:fill="0072C6"/>
          </w:tcPr>
          <w:p w:rsidR="001F2DDF" w:rsidRPr="00E02FBB" w:rsidRDefault="001F2DDF" w:rsidP="008940CA">
            <w:pPr>
              <w:pStyle w:val="ProductList-Body"/>
              <w:spacing w:before="20" w:after="20"/>
              <w:rPr>
                <w:color w:val="FFFFFF" w:themeColor="background1"/>
              </w:rPr>
            </w:pPr>
            <w:r w:rsidRPr="00E02FBB">
              <w:rPr>
                <w:color w:val="FFFFFF" w:themeColor="background1"/>
              </w:rPr>
              <w:t>Produto Qualificado</w:t>
            </w:r>
          </w:p>
        </w:tc>
        <w:tc>
          <w:tcPr>
            <w:tcW w:w="4140" w:type="dxa"/>
            <w:shd w:val="clear" w:color="auto" w:fill="0072C6"/>
          </w:tcPr>
          <w:p w:rsidR="001F2DDF" w:rsidRPr="00E02FBB" w:rsidRDefault="001F2DDF" w:rsidP="008940CA">
            <w:pPr>
              <w:pStyle w:val="ProductList-Body"/>
              <w:spacing w:before="20" w:after="20"/>
              <w:rPr>
                <w:color w:val="FFFFFF" w:themeColor="background1"/>
              </w:rPr>
            </w:pPr>
            <w:r w:rsidRPr="00E02FBB">
              <w:rPr>
                <w:color w:val="FFFFFF" w:themeColor="background1"/>
              </w:rPr>
              <w:t>Step-up para</w:t>
            </w:r>
          </w:p>
        </w:tc>
      </w:tr>
      <w:tr w:rsidR="001F2DDF" w:rsidRPr="00A52048" w:rsidTr="00BF2DFC">
        <w:tc>
          <w:tcPr>
            <w:tcW w:w="4140" w:type="dxa"/>
          </w:tcPr>
          <w:p w:rsidR="001F2DDF" w:rsidRPr="00E02FBB" w:rsidRDefault="001F2DDF" w:rsidP="001F2DDF">
            <w:pPr>
              <w:pStyle w:val="ProductList-Body"/>
            </w:pPr>
            <w:r w:rsidRPr="00E02FBB">
              <w:t>Windows Server Standard</w:t>
            </w:r>
          </w:p>
        </w:tc>
        <w:tc>
          <w:tcPr>
            <w:tcW w:w="4140" w:type="dxa"/>
          </w:tcPr>
          <w:p w:rsidR="001F2DDF" w:rsidRPr="00E02FBB" w:rsidRDefault="001F2DDF" w:rsidP="001F2DDF">
            <w:pPr>
              <w:pStyle w:val="ProductList-Body"/>
              <w:rPr>
                <w:lang w:val="fr-CA"/>
              </w:rPr>
            </w:pPr>
            <w:r w:rsidRPr="00E02FBB">
              <w:rPr>
                <w:lang w:val="fr-CA"/>
              </w:rPr>
              <w:t>Core Infrastructure Server Suite Standard</w:t>
            </w:r>
            <w:r w:rsidRPr="00E02FBB">
              <w:fldChar w:fldCharType="begin"/>
            </w:r>
            <w:r w:rsidRPr="00E02FBB">
              <w:rPr>
                <w:lang w:val="fr-CA"/>
              </w:rPr>
              <w:instrText>XE "Core Infrastructure Server Suite Standard"</w:instrText>
            </w:r>
            <w:r w:rsidRPr="00E02FBB">
              <w:fldChar w:fldCharType="end"/>
            </w:r>
          </w:p>
        </w:tc>
      </w:tr>
      <w:tr w:rsidR="001F2DDF" w:rsidRPr="00A52048" w:rsidTr="00BF2DFC">
        <w:tc>
          <w:tcPr>
            <w:tcW w:w="4140" w:type="dxa"/>
          </w:tcPr>
          <w:p w:rsidR="001F2DDF" w:rsidRPr="00E02FBB" w:rsidRDefault="001F2DDF" w:rsidP="001F2DDF">
            <w:pPr>
              <w:pStyle w:val="ProductList-Body"/>
            </w:pPr>
            <w:r w:rsidRPr="00E02FBB">
              <w:t>System Center Standard</w:t>
            </w:r>
          </w:p>
        </w:tc>
        <w:tc>
          <w:tcPr>
            <w:tcW w:w="4140" w:type="dxa"/>
          </w:tcPr>
          <w:p w:rsidR="001F2DDF" w:rsidRPr="00E02FBB" w:rsidRDefault="001F2DDF" w:rsidP="001F2DDF">
            <w:pPr>
              <w:pStyle w:val="ProductList-Body"/>
              <w:rPr>
                <w:lang w:val="fr-CA"/>
              </w:rPr>
            </w:pPr>
            <w:r w:rsidRPr="00E02FBB">
              <w:rPr>
                <w:lang w:val="fr-CA"/>
              </w:rPr>
              <w:t>Core Infrastructure Server Suite Standard</w:t>
            </w:r>
            <w:r w:rsidRPr="00E02FBB">
              <w:fldChar w:fldCharType="begin"/>
            </w:r>
            <w:r w:rsidRPr="00E02FBB">
              <w:rPr>
                <w:lang w:val="fr-CA"/>
              </w:rPr>
              <w:instrText>XE "Core Infrastructure Server Suite Standard"</w:instrText>
            </w:r>
            <w:r w:rsidRPr="00E02FBB">
              <w:fldChar w:fldCharType="end"/>
            </w:r>
          </w:p>
        </w:tc>
      </w:tr>
      <w:tr w:rsidR="00087BC2" w:rsidRPr="00A52048" w:rsidTr="00BF2DFC">
        <w:tc>
          <w:tcPr>
            <w:tcW w:w="4140" w:type="dxa"/>
          </w:tcPr>
          <w:p w:rsidR="00087BC2" w:rsidRPr="00E02FBB" w:rsidRDefault="00087BC2" w:rsidP="00087BC2">
            <w:pPr>
              <w:pStyle w:val="ProductList-Body"/>
            </w:pPr>
            <w:r w:rsidRPr="00E02FBB">
              <w:t>Windows Server Datacenter</w:t>
            </w:r>
          </w:p>
        </w:tc>
        <w:tc>
          <w:tcPr>
            <w:tcW w:w="4140" w:type="dxa"/>
          </w:tcPr>
          <w:p w:rsidR="00087BC2" w:rsidRPr="00E02FBB" w:rsidRDefault="00087BC2" w:rsidP="00087BC2">
            <w:pPr>
              <w:pStyle w:val="ProductList-Body"/>
              <w:rPr>
                <w:lang w:val="fr-CA"/>
              </w:rPr>
            </w:pPr>
            <w:r w:rsidRPr="00E02FBB">
              <w:rPr>
                <w:lang w:val="fr-CA"/>
              </w:rPr>
              <w:t>Core Infrastructure Server Suite Datacenter</w:t>
            </w:r>
            <w:r w:rsidRPr="00E02FBB">
              <w:fldChar w:fldCharType="begin"/>
            </w:r>
            <w:r w:rsidRPr="00E02FBB">
              <w:rPr>
                <w:lang w:val="fr-CA"/>
              </w:rPr>
              <w:instrText>XE "Core Infrastructure Server Suite Standard"</w:instrText>
            </w:r>
            <w:r w:rsidRPr="00E02FBB">
              <w:fldChar w:fldCharType="end"/>
            </w:r>
          </w:p>
        </w:tc>
      </w:tr>
      <w:tr w:rsidR="00087BC2" w:rsidRPr="00A52048" w:rsidTr="00BF2DFC">
        <w:tc>
          <w:tcPr>
            <w:tcW w:w="4140" w:type="dxa"/>
          </w:tcPr>
          <w:p w:rsidR="00087BC2" w:rsidRPr="00E02FBB" w:rsidRDefault="00087BC2" w:rsidP="00087BC2">
            <w:pPr>
              <w:pStyle w:val="ProductList-Body"/>
            </w:pPr>
            <w:r w:rsidRPr="00E02FBB">
              <w:t>System Center Datacenter</w:t>
            </w:r>
          </w:p>
        </w:tc>
        <w:tc>
          <w:tcPr>
            <w:tcW w:w="4140" w:type="dxa"/>
          </w:tcPr>
          <w:p w:rsidR="00087BC2" w:rsidRPr="00E02FBB" w:rsidRDefault="00087BC2" w:rsidP="00087BC2">
            <w:pPr>
              <w:pStyle w:val="ProductList-Body"/>
              <w:rPr>
                <w:lang w:val="fr-CA"/>
              </w:rPr>
            </w:pPr>
            <w:r w:rsidRPr="00E02FBB">
              <w:rPr>
                <w:lang w:val="fr-CA"/>
              </w:rPr>
              <w:t>Core Infrastructure Server Suite Datacenter</w:t>
            </w:r>
            <w:r w:rsidRPr="00E02FBB">
              <w:fldChar w:fldCharType="begin"/>
            </w:r>
            <w:r w:rsidRPr="00E02FBB">
              <w:rPr>
                <w:lang w:val="fr-CA"/>
              </w:rPr>
              <w:instrText>XE "Core Infrastructure Server Suite Standard"</w:instrText>
            </w:r>
            <w:r w:rsidRPr="00E02FBB">
              <w:fldChar w:fldCharType="end"/>
            </w:r>
          </w:p>
        </w:tc>
      </w:tr>
    </w:tbl>
    <w:p w:rsidR="001F2DDF" w:rsidRPr="00E02FBB" w:rsidRDefault="001F2DDF" w:rsidP="001F2DDF">
      <w:pPr>
        <w:pStyle w:val="ProductList-Body"/>
        <w:rPr>
          <w:lang w:val="fr-CA"/>
        </w:rPr>
      </w:pPr>
    </w:p>
    <w:p w:rsidR="001F2DDF" w:rsidRPr="00E35ABA" w:rsidRDefault="001F2DDF" w:rsidP="001F2DDF">
      <w:pPr>
        <w:pStyle w:val="ProductList-Body"/>
        <w:rPr>
          <w:b/>
          <w:color w:val="00188F"/>
          <w:lang w:val="fr-CA"/>
        </w:rPr>
      </w:pPr>
      <w:r w:rsidRPr="00E35ABA">
        <w:rPr>
          <w:b/>
          <w:color w:val="00188F"/>
          <w:lang w:val="fr-CA"/>
        </w:rPr>
        <w:t>Core Infrastructure Server Suite Enterprise</w:t>
      </w:r>
      <w:r w:rsidRPr="00E02FBB">
        <w:rPr>
          <w:b/>
          <w:color w:val="00188F"/>
        </w:rPr>
        <w:fldChar w:fldCharType="begin"/>
      </w:r>
      <w:r w:rsidRPr="00E35ABA">
        <w:rPr>
          <w:b/>
          <w:color w:val="00188F"/>
          <w:lang w:val="fr-CA"/>
        </w:rPr>
        <w:instrText>XE "Core Infrastructure Server Suite Enterprise"</w:instrText>
      </w:r>
      <w:r w:rsidRPr="00E02FBB">
        <w:rPr>
          <w:b/>
          <w:color w:val="00188F"/>
        </w:rPr>
        <w:fldChar w:fldCharType="end"/>
      </w:r>
    </w:p>
    <w:p w:rsidR="001F2DDF" w:rsidRPr="00B579AC" w:rsidRDefault="001F2DDF" w:rsidP="001F2DDF">
      <w:pPr>
        <w:pStyle w:val="ProductList-Body"/>
        <w:rPr>
          <w:lang w:val="pt-BR"/>
        </w:rPr>
      </w:pPr>
      <w:r w:rsidRPr="00B579AC">
        <w:rPr>
          <w:lang w:val="pt-BR"/>
        </w:rPr>
        <w:t>Em 1º de abril de 2012, a Microsoft descontinuará o Core Infrastructure Server Suite Enterprise</w:t>
      </w:r>
      <w:r w:rsidRPr="00E02FBB">
        <w:fldChar w:fldCharType="begin"/>
      </w:r>
      <w:r w:rsidRPr="00B579AC">
        <w:rPr>
          <w:lang w:val="pt-BR"/>
        </w:rPr>
        <w:instrText>XE "Core Infrastructure Server Suite Enterprise"</w:instrText>
      </w:r>
      <w:r w:rsidRPr="00E02FBB">
        <w:fldChar w:fldCharType="end"/>
      </w:r>
      <w:r w:rsidRPr="00B579AC">
        <w:rPr>
          <w:lang w:val="pt-BR"/>
        </w:rPr>
        <w:t>. Os clientes do Core Infrastructure Server Suite Enterprise com SA a partir de 1o de abril de 2012 estarão qualificados para uma licença para Core Infrastructure Server Standard para cada licença para Core Infrastructure Server Suite Enterprise com SA que eles possuem a partir desta data.</w:t>
      </w:r>
      <w:r w:rsidR="00C17937" w:rsidRPr="00B579AC">
        <w:rPr>
          <w:lang w:val="pt-BR"/>
        </w:rPr>
        <w:t xml:space="preserve"> </w:t>
      </w:r>
      <w:r w:rsidRPr="00B579AC">
        <w:rPr>
          <w:lang w:val="pt-BR"/>
        </w:rPr>
        <w:t>As licenças para Core Infrastructure Server Suite Standard</w:t>
      </w:r>
      <w:r w:rsidRPr="00E02FBB">
        <w:fldChar w:fldCharType="begin"/>
      </w:r>
      <w:r w:rsidRPr="00B579AC">
        <w:rPr>
          <w:lang w:val="pt-BR"/>
        </w:rPr>
        <w:instrText>XE "Core Infrastructure Server Suite Standard"</w:instrText>
      </w:r>
      <w:r w:rsidRPr="00E02FBB">
        <w:fldChar w:fldCharType="end"/>
      </w:r>
      <w:r w:rsidRPr="00B579AC">
        <w:rPr>
          <w:lang w:val="pt-BR"/>
        </w:rPr>
        <w:t xml:space="preserve"> concedidas por esta oferta incluirão cobertura de SA que expira no término da cobertura das suas licenças qualificadas do Core Infrastructure Server Suite Enterprise. Os clientes que usam o Core Infrastructure Server Suite Standard sob esta oferta não poderão mais usar o software sob as licenças de qualificação.</w:t>
      </w:r>
      <w:r w:rsidR="00C17937" w:rsidRPr="00B579AC">
        <w:rPr>
          <w:lang w:val="pt-BR"/>
        </w:rPr>
        <w:t xml:space="preserve"> </w:t>
      </w:r>
      <w:r w:rsidRPr="00B579AC">
        <w:rPr>
          <w:lang w:val="pt-BR"/>
        </w:rPr>
        <w:t>Esta nota do produto e documentação das licenças de qualificação do cliente são a evidência do seu direito de usar o Core Infrastructure Server Suite Standard sob esta oferta.</w:t>
      </w:r>
      <w:r w:rsidR="00C17937" w:rsidRPr="00B579AC">
        <w:rPr>
          <w:lang w:val="pt-BR"/>
        </w:rPr>
        <w:t xml:space="preserve"> </w:t>
      </w:r>
      <w:r w:rsidRPr="00B579AC">
        <w:rPr>
          <w:lang w:val="pt-BR"/>
        </w:rPr>
        <w:t>Esse direito expirará em caso de término ou das licenças de qualificação.</w:t>
      </w:r>
    </w:p>
    <w:bookmarkStart w:id="103" w:name="_Toc378147622"/>
    <w:bookmarkStart w:id="104" w:name="_Toc378151524"/>
    <w:p w:rsidR="00585A48" w:rsidRPr="00B579AC" w:rsidRDefault="002D0E98" w:rsidP="00585A48">
      <w:pPr>
        <w:pStyle w:val="ProductList-Body"/>
        <w:shd w:val="clear" w:color="auto" w:fill="A6A6A6" w:themeFill="background1" w:themeFillShade="A6"/>
        <w:spacing w:before="120" w:after="240"/>
        <w:jc w:val="right"/>
        <w:rPr>
          <w:lang w:val="pt-BR"/>
        </w:rPr>
      </w:pPr>
      <w:r w:rsidRPr="00E02FBB">
        <w:fldChar w:fldCharType="begin"/>
      </w:r>
      <w:r w:rsidRPr="007B49E4">
        <w:rPr>
          <w:lang w:val="pt-BR"/>
        </w:rPr>
        <w:instrText>HYPERLINK  \l "ToC"</w:instrText>
      </w:r>
      <w:r w:rsidRPr="00E02FBB">
        <w:fldChar w:fldCharType="separate"/>
      </w:r>
      <w:r w:rsidRPr="00B579AC">
        <w:rPr>
          <w:rStyle w:val="Hyperlink"/>
          <w:sz w:val="16"/>
          <w:szCs w:val="16"/>
          <w:lang w:val="pt-BR"/>
        </w:rPr>
        <w:t>Sumário</w:t>
      </w:r>
      <w:r w:rsidRPr="00E02FBB">
        <w:fldChar w:fldCharType="end"/>
      </w:r>
      <w:r w:rsidRPr="00B579AC">
        <w:rPr>
          <w:sz w:val="16"/>
          <w:szCs w:val="16"/>
          <w:lang w:val="pt-BR"/>
        </w:rPr>
        <w:t xml:space="preserve"> / </w:t>
      </w:r>
      <w:hyperlink w:anchor="ChartKey" w:history="1">
        <w:r w:rsidRPr="00B579AC">
          <w:rPr>
            <w:rStyle w:val="Hyperlink"/>
            <w:sz w:val="16"/>
            <w:szCs w:val="16"/>
            <w:lang w:val="pt-BR"/>
          </w:rPr>
          <w:t>Legenda da Tabela</w:t>
        </w:r>
      </w:hyperlink>
      <w:r w:rsidRPr="00B579AC">
        <w:rPr>
          <w:sz w:val="16"/>
          <w:szCs w:val="16"/>
          <w:lang w:val="pt-BR"/>
        </w:rPr>
        <w:t xml:space="preserve"> / </w:t>
      </w:r>
      <w:hyperlink w:anchor="Index" w:history="1">
        <w:r w:rsidRPr="00B579AC">
          <w:rPr>
            <w:rStyle w:val="Hyperlink"/>
            <w:sz w:val="16"/>
            <w:szCs w:val="16"/>
            <w:lang w:val="pt-BR"/>
          </w:rPr>
          <w:t>Índice</w:t>
        </w:r>
      </w:hyperlink>
    </w:p>
    <w:p w:rsidR="00407E60" w:rsidRPr="00B579AC" w:rsidRDefault="00407E60" w:rsidP="00680B4D">
      <w:pPr>
        <w:pStyle w:val="ProductList-Offering1Heading"/>
        <w:outlineLvl w:val="1"/>
        <w:rPr>
          <w:lang w:val="pt-BR"/>
        </w:rPr>
      </w:pPr>
      <w:bookmarkStart w:id="105" w:name="_Toc379797108"/>
      <w:bookmarkStart w:id="106" w:name="_Toc380513134"/>
      <w:bookmarkStart w:id="107" w:name="_Toc380655173"/>
      <w:bookmarkStart w:id="108" w:name="CALSuiteHeading"/>
      <w:bookmarkStart w:id="109" w:name="_Toc389048461"/>
      <w:r w:rsidRPr="00B579AC">
        <w:rPr>
          <w:lang w:val="pt-BR"/>
        </w:rP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183069" w:rsidTr="00BF2DFC">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C05A53" w:rsidRPr="00E02FBB" w:rsidTr="00BF2DFC">
        <w:tc>
          <w:tcPr>
            <w:tcW w:w="3060" w:type="dxa"/>
            <w:tcBorders>
              <w:top w:val="nil"/>
              <w:left w:val="nil"/>
              <w:bottom w:val="dashSmallGap" w:sz="4" w:space="0" w:color="BFBFBF" w:themeColor="background1" w:themeShade="BF"/>
              <w:right w:val="nil"/>
            </w:tcBorders>
          </w:tcPr>
          <w:p w:rsidR="00C05A53" w:rsidRPr="00B579AC" w:rsidRDefault="008940CA" w:rsidP="00305488">
            <w:pPr>
              <w:pStyle w:val="ProductList-Offering1"/>
              <w:rPr>
                <w:lang w:val="pt-BR"/>
              </w:rPr>
            </w:pPr>
            <w:bookmarkStart w:id="110" w:name="_Toc379797109"/>
            <w:bookmarkStart w:id="111" w:name="_Toc380513135"/>
            <w:bookmarkStart w:id="112" w:name="_Toc380655174"/>
            <w:bookmarkStart w:id="113" w:name="_Toc389048462"/>
            <w:r w:rsidRPr="00B579AC">
              <w:rPr>
                <w:lang w:val="pt-BR"/>
              </w:rPr>
              <w:t>Pacote de CALs Principais</w:t>
            </w:r>
            <w:r w:rsidRPr="00E02FBB">
              <w:fldChar w:fldCharType="begin"/>
            </w:r>
            <w:r w:rsidRPr="00B579AC">
              <w:rPr>
                <w:lang w:val="pt-BR"/>
              </w:rPr>
              <w:instrText>XE "Pacote de CALs Principais"</w:instrText>
            </w:r>
            <w:r w:rsidRPr="00E02FBB">
              <w:fldChar w:fldCharType="end"/>
            </w:r>
            <w:r w:rsidRPr="00B579AC">
              <w:rPr>
                <w:lang w:val="pt-BR"/>
              </w:rPr>
              <w:t xml:space="preserve"> (Dispositivo e Usuário)</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rsidR="00C05A53" w:rsidRPr="00E02FBB" w:rsidRDefault="008940CA" w:rsidP="00C05A53">
            <w:pPr>
              <w:pStyle w:val="ProductList-OfferingBody"/>
              <w:ind w:left="-113"/>
              <w:jc w:val="center"/>
            </w:pPr>
            <w:r w:rsidRPr="00E02FBB">
              <w:t>10/06</w:t>
            </w:r>
          </w:p>
        </w:tc>
        <w:tc>
          <w:tcPr>
            <w:tcW w:w="595" w:type="dxa"/>
            <w:tcBorders>
              <w:top w:val="nil"/>
              <w:left w:val="nil"/>
              <w:bottom w:val="dashSmallGap" w:sz="4" w:space="0" w:color="BFBFBF" w:themeColor="background1" w:themeShade="BF"/>
              <w:right w:val="nil"/>
            </w:tcBorders>
            <w:vAlign w:val="center"/>
          </w:tcPr>
          <w:p w:rsidR="00C05A53" w:rsidRPr="00E02FBB"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Pr="00E02FBB" w:rsidRDefault="008940CA" w:rsidP="00C05A53">
            <w:pPr>
              <w:pStyle w:val="ProductList-OfferingBody"/>
              <w:ind w:left="-113"/>
              <w:jc w:val="center"/>
            </w:pPr>
            <w:r w:rsidRPr="00E02FBB">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E02FBB" w:rsidRDefault="008940CA" w:rsidP="00C05A5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C05A53" w:rsidRPr="00E02FBB" w:rsidRDefault="008940CA" w:rsidP="00C351CD">
            <w:pPr>
              <w:pStyle w:val="ProductList-OfferingBody"/>
              <w:ind w:left="-113"/>
              <w:jc w:val="center"/>
            </w:pPr>
            <w:r w:rsidRPr="00E02FBB">
              <w:t>1,</w:t>
            </w:r>
            <w:r w:rsidR="00955BE1">
              <w:t xml:space="preserve"> </w:t>
            </w:r>
            <w:r w:rsidR="00FB22AA" w:rsidRPr="00FB22AA">
              <w:fldChar w:fldCharType="begin"/>
            </w:r>
            <w:r w:rsidR="00FB22AA" w:rsidRPr="00FB22AA">
              <w:instrText xml:space="preserve"> AutoTextList  \s NoStyle \t “Produto da Plataforma Desktop Escolar” </w:instrText>
            </w:r>
            <w:r w:rsidR="00FB22AA" w:rsidRPr="00FB22AA">
              <w:fldChar w:fldCharType="separate"/>
            </w:r>
            <w:r w:rsidR="00FB22AA" w:rsidRPr="00FB22AA">
              <w:t>SD</w:t>
            </w:r>
            <w:r w:rsidR="00FB22AA" w:rsidRPr="00FB22AA">
              <w:fldChar w:fldCharType="end"/>
            </w:r>
          </w:p>
        </w:tc>
        <w:tc>
          <w:tcPr>
            <w:tcW w:w="596" w:type="dxa"/>
            <w:shd w:val="clear" w:color="auto" w:fill="70AD47" w:themeFill="accent6"/>
            <w:vAlign w:val="center"/>
          </w:tcPr>
          <w:p w:rsidR="00C05A53" w:rsidRPr="00FB22AA" w:rsidRDefault="00FB22AA" w:rsidP="00C05A53">
            <w:pPr>
              <w:pStyle w:val="ProductList-OfferingBody"/>
              <w:ind w:left="-113"/>
              <w:jc w:val="center"/>
            </w:pPr>
            <w:r w:rsidRPr="00FB22AA">
              <w:fldChar w:fldCharType="begin"/>
            </w:r>
            <w:r w:rsidRPr="00FB22AA">
              <w:instrText xml:space="preserve"> AutoTextList  \s NoStyle \t “Produto da Plataforma Desktop Profissional” </w:instrText>
            </w:r>
            <w:r w:rsidRPr="00FB22AA">
              <w:fldChar w:fldCharType="separate"/>
            </w:r>
            <w:r w:rsidRPr="00FB22AA">
              <w:t>PP</w:t>
            </w:r>
            <w:r w:rsidRPr="00FB22AA">
              <w:fldChar w:fldCharType="end"/>
            </w:r>
          </w:p>
        </w:tc>
        <w:tc>
          <w:tcPr>
            <w:tcW w:w="595" w:type="dxa"/>
            <w:shd w:val="clear" w:color="auto" w:fill="70AD47" w:themeFill="accent6"/>
            <w:vAlign w:val="center"/>
          </w:tcPr>
          <w:p w:rsidR="00C05A53" w:rsidRPr="00E02FBB" w:rsidRDefault="00FB22AA" w:rsidP="00C05A53">
            <w:pPr>
              <w:pStyle w:val="ProductList-OfferingBody"/>
              <w:ind w:left="-113"/>
              <w:jc w:val="center"/>
            </w:pPr>
            <w:r w:rsidRPr="00FB22AA">
              <w:fldChar w:fldCharType="begin"/>
            </w:r>
            <w:r w:rsidRPr="00FB22AA">
              <w:instrText xml:space="preserve"> AutoTextList  \s NoStyle \t "Desktop Educacional" </w:instrText>
            </w:r>
            <w:r w:rsidRPr="00FB22AA">
              <w:fldChar w:fldCharType="separate"/>
            </w:r>
            <w:r w:rsidRPr="00FB22AA">
              <w:t>ED</w:t>
            </w:r>
            <w:r w:rsidRPr="00FB22AA">
              <w:fldChar w:fldCharType="end"/>
            </w:r>
            <w:r w:rsidR="00BB73DC" w:rsidRPr="00E02FBB">
              <w:t>,</w:t>
            </w:r>
            <w:r>
              <w:t xml:space="preserve"> </w:t>
            </w:r>
            <w:r w:rsidRPr="005417DB">
              <w:fldChar w:fldCharType="begin"/>
            </w:r>
            <w:r w:rsidRPr="005417DB">
              <w:instrText xml:space="preserve"> AutoTextList  \s NoStyle \t “Oferta ao Aluno”  </w:instrText>
            </w:r>
            <w:r w:rsidRPr="005417DB">
              <w:fldChar w:fldCharType="separate"/>
            </w:r>
            <w:r w:rsidRPr="005417DB">
              <w:t>ST</w:t>
            </w:r>
            <w:r w:rsidRPr="005417DB">
              <w:fldChar w:fldCharType="end"/>
            </w: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70AD47" w:themeFill="accent6"/>
            <w:vAlign w:val="center"/>
          </w:tcPr>
          <w:p w:rsidR="00C05A53" w:rsidRPr="00E02FBB" w:rsidRDefault="00DC586B" w:rsidP="009A2656">
            <w:pPr>
              <w:pStyle w:val="ProductList-OfferingBody"/>
              <w:ind w:left="-113"/>
              <w:jc w:val="center"/>
            </w:pPr>
            <w:r w:rsidRPr="00DC586B">
              <w:fldChar w:fldCharType="begin"/>
            </w:r>
            <w:r w:rsidRPr="00DC586B">
              <w:rPr>
                <w:lang w:val="pt-BR"/>
              </w:rPr>
              <w:instrText xml:space="preserve"> </w:instrText>
            </w:r>
            <w:r w:rsidRPr="00DC586B">
              <w:rPr>
                <w:color w:val="1F497D"/>
                <w:lang w:val="pt-BR"/>
              </w:rPr>
              <w:instrText>AutoTextList  \s NoStyle \t “</w:instrText>
            </w:r>
            <w:r w:rsidRPr="00DC586B">
              <w:rPr>
                <w:lang w:val="pt-BR"/>
              </w:rPr>
              <w:instrText>Produto Empresarial</w:instrText>
            </w:r>
            <w:r w:rsidRPr="00DC586B">
              <w:rPr>
                <w:color w:val="1F497D"/>
                <w:lang w:val="pt-BR"/>
              </w:rPr>
              <w:instrText>”</w:instrText>
            </w:r>
            <w:r w:rsidRPr="00DC586B">
              <w:rPr>
                <w:lang w:val="pt-BR"/>
              </w:rPr>
              <w:instrText xml:space="preserve"> </w:instrText>
            </w:r>
            <w:r w:rsidRPr="00DC586B">
              <w:fldChar w:fldCharType="separate"/>
            </w:r>
            <w:r w:rsidRPr="00DC586B">
              <w:fldChar w:fldCharType="begin"/>
            </w:r>
            <w:r w:rsidRPr="00DC586B">
              <w:rPr>
                <w:lang w:val="pt-BR"/>
              </w:rPr>
              <w:instrText xml:space="preserve"> AutoTextList  \s NoStyle \t "Produto Empresarial" </w:instrText>
            </w:r>
            <w:r w:rsidRPr="00DC586B">
              <w:fldChar w:fldCharType="separate"/>
            </w:r>
            <w:r w:rsidRPr="00DC586B">
              <w:rPr>
                <w:lang w:val="pt-BR"/>
              </w:rPr>
              <w:t>E</w:t>
            </w:r>
            <w:r w:rsidRPr="00DC586B">
              <w:fldChar w:fldCharType="end"/>
            </w:r>
            <w:r w:rsidRPr="00DC586B">
              <w:fldChar w:fldCharType="end"/>
            </w:r>
            <w:r w:rsidR="00BB73DC" w:rsidRPr="00E02FBB">
              <w:t>,</w:t>
            </w:r>
            <w:r w:rsidRPr="00B45683">
              <w:rPr>
                <w:b/>
              </w:rPr>
              <w:t xml:space="preserve"> </w:t>
            </w:r>
            <w:r w:rsidRPr="00B45683">
              <w:rPr>
                <w:b/>
              </w:rPr>
              <w:fldChar w:fldCharType="begin"/>
            </w:r>
            <w:r w:rsidRPr="00B45683">
              <w:rPr>
                <w:b/>
                <w:lang w:val="pt-BR"/>
              </w:rPr>
              <w:instrText xml:space="preserve"> </w:instrText>
            </w:r>
            <w:r w:rsidRPr="00B45683">
              <w:rPr>
                <w:color w:val="1F497D"/>
                <w:lang w:val="pt-BR"/>
              </w:rPr>
              <w:instrText>AutoTextList  \s NoStyle \t “</w:instrText>
            </w:r>
            <w:r w:rsidRPr="00B45683">
              <w:rPr>
                <w:lang w:val="pt-BR"/>
              </w:rPr>
              <w:instrText>Não para Toda a Organização em Open Value</w:instrText>
            </w:r>
            <w:r w:rsidRPr="00B45683">
              <w:rPr>
                <w:color w:val="1F497D"/>
                <w:lang w:val="pt-BR"/>
              </w:rPr>
              <w:instrText>”</w:instrText>
            </w:r>
            <w:r w:rsidRPr="00B45683">
              <w:rPr>
                <w:b/>
                <w:lang w:val="pt-BR"/>
              </w:rPr>
              <w:instrText xml:space="preserve"> </w:instrText>
            </w:r>
            <w:r w:rsidRPr="00B45683">
              <w:rPr>
                <w:b/>
              </w:rPr>
              <w:fldChar w:fldCharType="separate"/>
            </w:r>
            <w:r w:rsidRPr="00DC586B">
              <w:fldChar w:fldCharType="begin"/>
            </w:r>
            <w:r w:rsidRPr="00DC586B">
              <w:rPr>
                <w:lang w:val="pt-BR"/>
              </w:rPr>
              <w:instrText xml:space="preserve"> AutoTextList  \s NoStyle \t "Não para Toda a Organização em Open Value" </w:instrText>
            </w:r>
            <w:r w:rsidRPr="00DC586B">
              <w:fldChar w:fldCharType="separate"/>
            </w:r>
            <w:r w:rsidRPr="00DC586B">
              <w:rPr>
                <w:lang w:val="pt-BR"/>
              </w:rPr>
              <w:t>P</w:t>
            </w:r>
            <w:r w:rsidRPr="00DC586B">
              <w:fldChar w:fldCharType="end"/>
            </w:r>
            <w:r w:rsidRPr="00B45683">
              <w:rPr>
                <w:b/>
                <w:lang w:val="pt-BR"/>
              </w:rPr>
              <w:t xml:space="preserve"> </w:t>
            </w:r>
            <w:r w:rsidRPr="00B45683">
              <w:rPr>
                <w:b/>
              </w:rPr>
              <w:fldChar w:fldCharType="end"/>
            </w: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r>
      <w:tr w:rsidR="00C05A53"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B579AC" w:rsidRDefault="008940CA" w:rsidP="00305488">
            <w:pPr>
              <w:pStyle w:val="ProductList-Offering1"/>
              <w:rPr>
                <w:lang w:val="pt-BR"/>
              </w:rPr>
            </w:pPr>
            <w:bookmarkStart w:id="114" w:name="_Toc379797110"/>
            <w:bookmarkStart w:id="115" w:name="_Toc380513136"/>
            <w:bookmarkStart w:id="116" w:name="_Toc380655175"/>
            <w:bookmarkStart w:id="117" w:name="_Toc389048463"/>
            <w:r w:rsidRPr="00B579AC">
              <w:rPr>
                <w:lang w:val="pt-BR"/>
              </w:rPr>
              <w:t>Bridge do Pacote de CALs Principais</w:t>
            </w:r>
            <w:r w:rsidRPr="00E02FBB">
              <w:fldChar w:fldCharType="begin"/>
            </w:r>
            <w:r w:rsidRPr="00B579AC">
              <w:rPr>
                <w:lang w:val="pt-BR"/>
              </w:rPr>
              <w:instrText>XE "Pacote de CALs Principais"</w:instrText>
            </w:r>
            <w:r w:rsidRPr="00E02FBB">
              <w:fldChar w:fldCharType="end"/>
            </w:r>
            <w:r w:rsidRPr="00B579AC">
              <w:rPr>
                <w:lang w:val="pt-BR"/>
              </w:rPr>
              <w:t xml:space="preserve"> para Office 365</w:t>
            </w:r>
            <w:r w:rsidRPr="00E02FBB">
              <w:fldChar w:fldCharType="begin"/>
            </w:r>
            <w:r w:rsidRPr="00B579AC">
              <w:rPr>
                <w:lang w:val="pt-BR"/>
              </w:rPr>
              <w:instrText>XE "Bridge do Pacote de CALs Principais para Office 365"</w:instrText>
            </w:r>
            <w:r w:rsidRPr="00E02FBB">
              <w:fldChar w:fldCharType="end"/>
            </w:r>
            <w:r w:rsidRPr="00B579AC">
              <w:rPr>
                <w:lang w:val="pt-BR"/>
              </w:rPr>
              <w:t xml:space="preserve"> (Dispositivo e Usuário)</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8940CA" w:rsidP="00C05A53">
            <w:pPr>
              <w:pStyle w:val="ProductList-OfferingBody"/>
              <w:ind w:left="-113"/>
              <w:jc w:val="center"/>
            </w:pPr>
            <w:r w:rsidRPr="00E02FBB">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E02FBB"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70AD47" w:themeFill="accent6"/>
            <w:vAlign w:val="center"/>
          </w:tcPr>
          <w:p w:rsidR="00C05A53" w:rsidRPr="00E74AC3" w:rsidRDefault="00E74AC3" w:rsidP="00C05A53">
            <w:pPr>
              <w:pStyle w:val="ProductList-OfferingBody"/>
              <w:ind w:left="-113"/>
              <w:jc w:val="center"/>
            </w:pPr>
            <w:r w:rsidRPr="00E74AC3">
              <w:fldChar w:fldCharType="begin"/>
            </w:r>
            <w:r w:rsidRPr="00E74AC3">
              <w:rPr>
                <w:lang w:val="pt-BR"/>
              </w:rPr>
              <w:instrText xml:space="preserve"> </w:instrText>
            </w:r>
            <w:r w:rsidRPr="00E74AC3">
              <w:rPr>
                <w:color w:val="1F497D"/>
                <w:lang w:val="pt-BR"/>
              </w:rPr>
              <w:instrText>AutoTextList  \s NoStyle \t “</w:instrText>
            </w:r>
            <w:r w:rsidRPr="00E74AC3">
              <w:rPr>
                <w:lang w:val="pt-BR"/>
              </w:rPr>
              <w:instrText>Produto Empresarial</w:instrText>
            </w:r>
            <w:r w:rsidRPr="00E74AC3">
              <w:rPr>
                <w:color w:val="1F497D"/>
                <w:lang w:val="pt-BR"/>
              </w:rPr>
              <w:instrText>”</w:instrText>
            </w:r>
            <w:r w:rsidRPr="00E74AC3">
              <w:rPr>
                <w:lang w:val="pt-BR"/>
              </w:rPr>
              <w:instrText xml:space="preserve"> </w:instrText>
            </w:r>
            <w:r w:rsidRPr="00E74AC3">
              <w:fldChar w:fldCharType="separate"/>
            </w:r>
            <w:r w:rsidRPr="00E74AC3">
              <w:fldChar w:fldCharType="begin"/>
            </w:r>
            <w:r w:rsidRPr="00E74AC3">
              <w:rPr>
                <w:lang w:val="pt-BR"/>
              </w:rPr>
              <w:instrText xml:space="preserve"> AutoTextList  \s NoStyle \t "Produto Empresarial" </w:instrText>
            </w:r>
            <w:r w:rsidRPr="00E74AC3">
              <w:fldChar w:fldCharType="separate"/>
            </w:r>
            <w:r w:rsidRPr="00E74AC3">
              <w:rPr>
                <w:lang w:val="pt-BR"/>
              </w:rPr>
              <w:t>E</w:t>
            </w:r>
            <w:r w:rsidRPr="00E74AC3">
              <w:fldChar w:fldCharType="end"/>
            </w:r>
            <w:r w:rsidRPr="00E74AC3">
              <w:rPr>
                <w:lang w:val="pt-BR"/>
              </w:rPr>
              <w:t xml:space="preserve"> </w:t>
            </w:r>
            <w:r w:rsidRPr="00E74AC3">
              <w:fldChar w:fldCharType="end"/>
            </w: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r>
      <w:tr w:rsidR="00E74AC3"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E74AC3" w:rsidRPr="00B579AC" w:rsidRDefault="00E74AC3" w:rsidP="00C05A53">
            <w:pPr>
              <w:pStyle w:val="ProductList-Offering1"/>
              <w:rPr>
                <w:lang w:val="pt-BR"/>
              </w:rPr>
            </w:pPr>
            <w:bookmarkStart w:id="118" w:name="_Toc379797111"/>
            <w:bookmarkStart w:id="119" w:name="_Toc380513137"/>
            <w:bookmarkStart w:id="120" w:name="_Toc380655176"/>
            <w:bookmarkStart w:id="121" w:name="_Toc389048464"/>
            <w:r w:rsidRPr="00B579AC">
              <w:rPr>
                <w:lang w:val="pt-BR"/>
              </w:rPr>
              <w:t>Bridge do Pacote de CALs Principais</w:t>
            </w:r>
            <w:r w:rsidRPr="00E02FBB">
              <w:fldChar w:fldCharType="begin"/>
            </w:r>
            <w:r w:rsidRPr="00B579AC">
              <w:rPr>
                <w:lang w:val="pt-BR"/>
              </w:rPr>
              <w:instrText>XE "Pacote de CALs Principais"</w:instrText>
            </w:r>
            <w:r w:rsidRPr="00E02FBB">
              <w:fldChar w:fldCharType="end"/>
            </w:r>
            <w:r w:rsidRPr="00B579AC">
              <w:rPr>
                <w:lang w:val="pt-BR"/>
              </w:rPr>
              <w:t xml:space="preserve"> para Office 365</w:t>
            </w:r>
            <w:r w:rsidRPr="00E02FBB">
              <w:fldChar w:fldCharType="begin"/>
            </w:r>
            <w:r w:rsidRPr="00B579AC">
              <w:rPr>
                <w:lang w:val="pt-BR"/>
              </w:rPr>
              <w:instrText>XE "Bridge do Pacote de CALs Principais para Office 365"</w:instrText>
            </w:r>
            <w:r w:rsidRPr="00E02FBB">
              <w:fldChar w:fldCharType="end"/>
            </w:r>
            <w:r w:rsidRPr="00B579AC">
              <w:rPr>
                <w:lang w:val="pt-BR"/>
              </w:rPr>
              <w:t xml:space="preserve"> e Windows Intune</w:t>
            </w:r>
            <w:r w:rsidRPr="00E02FBB">
              <w:fldChar w:fldCharType="begin"/>
            </w:r>
            <w:r w:rsidRPr="00B579AC">
              <w:rPr>
                <w:lang w:val="pt-BR"/>
              </w:rPr>
              <w:instrText>XE "Bridge do Pacote de CALs Principais para Office 365 e Windows Intune"</w:instrText>
            </w:r>
            <w:r w:rsidRPr="00E02FBB">
              <w:fldChar w:fldCharType="end"/>
            </w:r>
            <w:r w:rsidRPr="00B579AC">
              <w:rPr>
                <w:lang w:val="pt-BR"/>
              </w:rPr>
              <w:t xml:space="preserve"> (Dispositivo e Usuário)</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74AC3" w:rsidRPr="00E02FBB" w:rsidRDefault="00E74AC3" w:rsidP="00C05A53">
            <w:pPr>
              <w:pStyle w:val="ProductList-OfferingBody"/>
              <w:ind w:left="-113"/>
              <w:jc w:val="center"/>
            </w:pPr>
            <w:r w:rsidRPr="00E02FBB">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74AC3" w:rsidRPr="00E02FBB" w:rsidRDefault="00E74AC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74AC3" w:rsidRPr="00E02FBB" w:rsidRDefault="00E74AC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74AC3" w:rsidRPr="00E02FBB" w:rsidRDefault="00E74AC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74AC3" w:rsidRPr="00E02FBB" w:rsidRDefault="00E74AC3" w:rsidP="00C05A53">
            <w:pPr>
              <w:pStyle w:val="ProductList-OfferingBody"/>
              <w:ind w:left="-113"/>
              <w:jc w:val="center"/>
            </w:pPr>
          </w:p>
        </w:tc>
        <w:tc>
          <w:tcPr>
            <w:tcW w:w="596" w:type="dxa"/>
            <w:shd w:val="clear" w:color="auto" w:fill="70AD47" w:themeFill="accent6"/>
            <w:vAlign w:val="center"/>
          </w:tcPr>
          <w:p w:rsidR="00E74AC3" w:rsidRPr="00E74AC3" w:rsidRDefault="00E74AC3" w:rsidP="00DC586B">
            <w:pPr>
              <w:pStyle w:val="ProductList-OfferingBody"/>
              <w:ind w:left="-113"/>
              <w:jc w:val="center"/>
            </w:pPr>
            <w:r w:rsidRPr="00E74AC3">
              <w:fldChar w:fldCharType="begin"/>
            </w:r>
            <w:r w:rsidRPr="00E74AC3">
              <w:rPr>
                <w:lang w:val="pt-BR"/>
              </w:rPr>
              <w:instrText xml:space="preserve"> </w:instrText>
            </w:r>
            <w:r w:rsidRPr="00E74AC3">
              <w:rPr>
                <w:color w:val="1F497D"/>
                <w:lang w:val="pt-BR"/>
              </w:rPr>
              <w:instrText>AutoTextList  \s NoStyle \t “</w:instrText>
            </w:r>
            <w:r w:rsidRPr="00E74AC3">
              <w:rPr>
                <w:lang w:val="pt-BR"/>
              </w:rPr>
              <w:instrText>Produto Empresarial</w:instrText>
            </w:r>
            <w:r w:rsidRPr="00E74AC3">
              <w:rPr>
                <w:color w:val="1F497D"/>
                <w:lang w:val="pt-BR"/>
              </w:rPr>
              <w:instrText>”</w:instrText>
            </w:r>
            <w:r w:rsidRPr="00E74AC3">
              <w:rPr>
                <w:lang w:val="pt-BR"/>
              </w:rPr>
              <w:instrText xml:space="preserve"> </w:instrText>
            </w:r>
            <w:r w:rsidRPr="00E74AC3">
              <w:fldChar w:fldCharType="separate"/>
            </w:r>
            <w:r w:rsidRPr="00E74AC3">
              <w:fldChar w:fldCharType="begin"/>
            </w:r>
            <w:r w:rsidRPr="00E74AC3">
              <w:rPr>
                <w:lang w:val="pt-BR"/>
              </w:rPr>
              <w:instrText xml:space="preserve"> AutoTextList  \s NoStyle \t "Produto Empresarial" </w:instrText>
            </w:r>
            <w:r w:rsidRPr="00E74AC3">
              <w:fldChar w:fldCharType="separate"/>
            </w:r>
            <w:r w:rsidRPr="00E74AC3">
              <w:rPr>
                <w:lang w:val="pt-BR"/>
              </w:rPr>
              <w:t>E</w:t>
            </w:r>
            <w:r w:rsidRPr="00E74AC3">
              <w:fldChar w:fldCharType="end"/>
            </w:r>
            <w:r w:rsidRPr="00E74AC3">
              <w:rPr>
                <w:lang w:val="pt-BR"/>
              </w:rPr>
              <w:t xml:space="preserve"> </w:t>
            </w:r>
            <w:r w:rsidRPr="00E74AC3">
              <w:fldChar w:fldCharType="end"/>
            </w:r>
          </w:p>
        </w:tc>
        <w:tc>
          <w:tcPr>
            <w:tcW w:w="595" w:type="dxa"/>
            <w:shd w:val="clear" w:color="auto" w:fill="BFBFBF" w:themeFill="background1" w:themeFillShade="BF"/>
            <w:vAlign w:val="center"/>
          </w:tcPr>
          <w:p w:rsidR="00E74AC3" w:rsidRPr="00E02FBB" w:rsidRDefault="00E74AC3" w:rsidP="00C05A53">
            <w:pPr>
              <w:pStyle w:val="ProductList-OfferingBody"/>
              <w:ind w:left="-113"/>
              <w:jc w:val="center"/>
            </w:pPr>
          </w:p>
        </w:tc>
        <w:tc>
          <w:tcPr>
            <w:tcW w:w="596" w:type="dxa"/>
            <w:shd w:val="clear" w:color="auto" w:fill="BFBFBF" w:themeFill="background1" w:themeFillShade="BF"/>
            <w:vAlign w:val="center"/>
          </w:tcPr>
          <w:p w:rsidR="00E74AC3" w:rsidRPr="00E02FBB" w:rsidRDefault="00E74AC3" w:rsidP="00C05A53">
            <w:pPr>
              <w:pStyle w:val="ProductList-OfferingBody"/>
              <w:ind w:left="-113"/>
              <w:jc w:val="center"/>
            </w:pPr>
          </w:p>
        </w:tc>
        <w:tc>
          <w:tcPr>
            <w:tcW w:w="595" w:type="dxa"/>
            <w:shd w:val="clear" w:color="auto" w:fill="BFBFBF" w:themeFill="background1" w:themeFillShade="BF"/>
            <w:vAlign w:val="center"/>
          </w:tcPr>
          <w:p w:rsidR="00E74AC3" w:rsidRPr="00E02FBB" w:rsidRDefault="00E74AC3" w:rsidP="00C05A53">
            <w:pPr>
              <w:pStyle w:val="ProductList-OfferingBody"/>
              <w:ind w:left="-113"/>
              <w:jc w:val="center"/>
            </w:pPr>
          </w:p>
        </w:tc>
        <w:tc>
          <w:tcPr>
            <w:tcW w:w="595" w:type="dxa"/>
            <w:shd w:val="clear" w:color="auto" w:fill="BFBFBF" w:themeFill="background1" w:themeFillShade="BF"/>
            <w:vAlign w:val="center"/>
          </w:tcPr>
          <w:p w:rsidR="00E74AC3" w:rsidRPr="00E02FBB" w:rsidRDefault="00E74AC3" w:rsidP="00C05A53">
            <w:pPr>
              <w:pStyle w:val="ProductList-OfferingBody"/>
              <w:ind w:left="-113"/>
              <w:jc w:val="center"/>
            </w:pPr>
          </w:p>
        </w:tc>
        <w:tc>
          <w:tcPr>
            <w:tcW w:w="596" w:type="dxa"/>
            <w:shd w:val="clear" w:color="auto" w:fill="BFBFBF" w:themeFill="background1" w:themeFillShade="BF"/>
            <w:vAlign w:val="center"/>
          </w:tcPr>
          <w:p w:rsidR="00E74AC3" w:rsidRPr="00E02FBB" w:rsidRDefault="00E74AC3" w:rsidP="00C05A53">
            <w:pPr>
              <w:pStyle w:val="ProductList-OfferingBody"/>
              <w:ind w:left="-113"/>
              <w:jc w:val="center"/>
            </w:pPr>
          </w:p>
        </w:tc>
        <w:tc>
          <w:tcPr>
            <w:tcW w:w="595" w:type="dxa"/>
            <w:shd w:val="clear" w:color="auto" w:fill="BFBFBF" w:themeFill="background1" w:themeFillShade="BF"/>
            <w:vAlign w:val="center"/>
          </w:tcPr>
          <w:p w:rsidR="00E74AC3" w:rsidRPr="00E02FBB" w:rsidRDefault="00E74AC3" w:rsidP="00C05A53">
            <w:pPr>
              <w:pStyle w:val="ProductList-OfferingBody"/>
              <w:ind w:left="-113"/>
              <w:jc w:val="center"/>
            </w:pPr>
          </w:p>
        </w:tc>
        <w:tc>
          <w:tcPr>
            <w:tcW w:w="596" w:type="dxa"/>
            <w:shd w:val="clear" w:color="auto" w:fill="BFBFBF" w:themeFill="background1" w:themeFillShade="BF"/>
            <w:vAlign w:val="center"/>
          </w:tcPr>
          <w:p w:rsidR="00E74AC3" w:rsidRPr="00E02FBB" w:rsidRDefault="00E74AC3" w:rsidP="00C05A53">
            <w:pPr>
              <w:pStyle w:val="ProductList-OfferingBody"/>
              <w:ind w:left="-113"/>
              <w:jc w:val="center"/>
            </w:pPr>
          </w:p>
        </w:tc>
      </w:tr>
      <w:tr w:rsidR="00DC586B"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DC586B" w:rsidRPr="00B579AC" w:rsidRDefault="00DC586B" w:rsidP="00305488">
            <w:pPr>
              <w:pStyle w:val="ProductList-Offering1"/>
              <w:rPr>
                <w:lang w:val="pt-BR"/>
              </w:rPr>
            </w:pPr>
            <w:bookmarkStart w:id="122" w:name="_Toc379797112"/>
            <w:bookmarkStart w:id="123" w:name="_Toc380513138"/>
            <w:bookmarkStart w:id="124" w:name="_Toc380655177"/>
            <w:bookmarkStart w:id="125" w:name="_Toc389048465"/>
            <w:r w:rsidRPr="00B579AC">
              <w:rPr>
                <w:lang w:val="pt-BR"/>
              </w:rPr>
              <w:t>Pacote de CALs Principais</w:t>
            </w:r>
            <w:r w:rsidRPr="00E02FBB">
              <w:fldChar w:fldCharType="begin"/>
            </w:r>
            <w:r w:rsidRPr="00B579AC">
              <w:rPr>
                <w:lang w:val="pt-BR"/>
              </w:rPr>
              <w:instrText>XE "Pacote de CALs Principais"</w:instrText>
            </w:r>
            <w:r w:rsidRPr="00E02FBB">
              <w:fldChar w:fldCharType="end"/>
            </w:r>
            <w:r w:rsidRPr="00B579AC">
              <w:rPr>
                <w:lang w:val="pt-BR"/>
              </w:rPr>
              <w:t xml:space="preserve"> para Windows Intune</w:t>
            </w:r>
            <w:r w:rsidRPr="00E02FBB">
              <w:fldChar w:fldCharType="begin"/>
            </w:r>
            <w:r w:rsidRPr="00B579AC">
              <w:rPr>
                <w:lang w:val="pt-BR"/>
              </w:rPr>
              <w:instrText>XE "Pacote de CALs Principais para Windows Intune"</w:instrText>
            </w:r>
            <w:r w:rsidRPr="00E02FBB">
              <w:fldChar w:fldCharType="end"/>
            </w:r>
            <w:r w:rsidRPr="00B579AC">
              <w:rPr>
                <w:lang w:val="pt-BR"/>
              </w:rPr>
              <w:t xml:space="preserve"> (Dispositivo e Usuário)</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586B" w:rsidRPr="00E02FBB" w:rsidRDefault="00DC586B" w:rsidP="00C05A53">
            <w:pPr>
              <w:pStyle w:val="ProductList-OfferingBody"/>
              <w:ind w:left="-113"/>
              <w:jc w:val="center"/>
            </w:pPr>
            <w:r w:rsidRPr="00E02FBB">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586B" w:rsidRPr="00E02FBB" w:rsidRDefault="00DC586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586B" w:rsidRPr="00E02FBB" w:rsidRDefault="00DC586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586B" w:rsidRPr="00E02FBB" w:rsidRDefault="00DC586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C586B" w:rsidRPr="00E02FBB" w:rsidRDefault="00DC586B" w:rsidP="00C05A53">
            <w:pPr>
              <w:pStyle w:val="ProductList-OfferingBody"/>
              <w:ind w:left="-113"/>
              <w:jc w:val="center"/>
            </w:pPr>
          </w:p>
        </w:tc>
        <w:tc>
          <w:tcPr>
            <w:tcW w:w="596" w:type="dxa"/>
            <w:shd w:val="clear" w:color="auto" w:fill="70AD47" w:themeFill="accent6"/>
            <w:vAlign w:val="center"/>
          </w:tcPr>
          <w:p w:rsidR="00DC586B" w:rsidRPr="00E74AC3" w:rsidRDefault="00DC586B" w:rsidP="00DC586B">
            <w:pPr>
              <w:pStyle w:val="ProductList-OfferingBody"/>
              <w:ind w:left="-113"/>
              <w:jc w:val="center"/>
            </w:pPr>
            <w:r w:rsidRPr="00E74AC3">
              <w:fldChar w:fldCharType="begin"/>
            </w:r>
            <w:r w:rsidRPr="00E74AC3">
              <w:rPr>
                <w:lang w:val="pt-BR"/>
              </w:rPr>
              <w:instrText xml:space="preserve"> </w:instrText>
            </w:r>
            <w:r w:rsidRPr="00E74AC3">
              <w:rPr>
                <w:color w:val="1F497D"/>
                <w:lang w:val="pt-BR"/>
              </w:rPr>
              <w:instrText>AutoTextList  \s NoStyle \t “</w:instrText>
            </w:r>
            <w:r w:rsidRPr="00E74AC3">
              <w:rPr>
                <w:lang w:val="pt-BR"/>
              </w:rPr>
              <w:instrText>Produto Empresarial</w:instrText>
            </w:r>
            <w:r w:rsidRPr="00E74AC3">
              <w:rPr>
                <w:color w:val="1F497D"/>
                <w:lang w:val="pt-BR"/>
              </w:rPr>
              <w:instrText>”</w:instrText>
            </w:r>
            <w:r w:rsidRPr="00E74AC3">
              <w:rPr>
                <w:lang w:val="pt-BR"/>
              </w:rPr>
              <w:instrText xml:space="preserve"> </w:instrText>
            </w:r>
            <w:r w:rsidRPr="00E74AC3">
              <w:fldChar w:fldCharType="separate"/>
            </w:r>
            <w:r w:rsidRPr="00E74AC3">
              <w:fldChar w:fldCharType="begin"/>
            </w:r>
            <w:r w:rsidRPr="00E74AC3">
              <w:rPr>
                <w:lang w:val="pt-BR"/>
              </w:rPr>
              <w:instrText xml:space="preserve"> AutoTextList  \s NoStyle \t "Produto Empresarial" </w:instrText>
            </w:r>
            <w:r w:rsidRPr="00E74AC3">
              <w:fldChar w:fldCharType="separate"/>
            </w:r>
            <w:r w:rsidRPr="00E74AC3">
              <w:rPr>
                <w:lang w:val="pt-BR"/>
              </w:rPr>
              <w:t>E</w:t>
            </w:r>
            <w:r w:rsidRPr="00E74AC3">
              <w:fldChar w:fldCharType="end"/>
            </w:r>
            <w:r w:rsidRPr="00E74AC3">
              <w:rPr>
                <w:lang w:val="pt-BR"/>
              </w:rPr>
              <w:t xml:space="preserve"> </w:t>
            </w:r>
            <w:r w:rsidRPr="00E74AC3">
              <w:fldChar w:fldCharType="end"/>
            </w:r>
          </w:p>
        </w:tc>
        <w:tc>
          <w:tcPr>
            <w:tcW w:w="595"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6"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5"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5"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6"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5"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6" w:type="dxa"/>
            <w:shd w:val="clear" w:color="auto" w:fill="BFBFBF" w:themeFill="background1" w:themeFillShade="BF"/>
            <w:vAlign w:val="center"/>
          </w:tcPr>
          <w:p w:rsidR="00DC586B" w:rsidRPr="00E02FBB" w:rsidRDefault="00DC586B" w:rsidP="00C05A53">
            <w:pPr>
              <w:pStyle w:val="ProductList-OfferingBody"/>
              <w:ind w:left="-113"/>
              <w:jc w:val="center"/>
            </w:pPr>
          </w:p>
        </w:tc>
      </w:tr>
      <w:tr w:rsidR="008940CA"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Pr="00B579AC" w:rsidRDefault="008940CA" w:rsidP="00305488">
            <w:pPr>
              <w:pStyle w:val="ProductList-Offering1"/>
              <w:rPr>
                <w:lang w:val="pt-BR"/>
              </w:rPr>
            </w:pPr>
            <w:bookmarkStart w:id="126" w:name="_Toc379797113"/>
            <w:bookmarkStart w:id="127" w:name="_Toc380513139"/>
            <w:bookmarkStart w:id="128" w:name="_Toc380655178"/>
            <w:bookmarkStart w:id="129" w:name="_Toc389048466"/>
            <w:r w:rsidRPr="00B579AC">
              <w:rPr>
                <w:lang w:val="pt-BR"/>
              </w:rPr>
              <w:lastRenderedPageBreak/>
              <w:t>Pacote de CALs Empresariais</w:t>
            </w:r>
            <w:r w:rsidRPr="00E02FBB">
              <w:fldChar w:fldCharType="begin"/>
            </w:r>
            <w:r w:rsidRPr="00B579AC">
              <w:rPr>
                <w:lang w:val="pt-BR"/>
              </w:rPr>
              <w:instrText>XE "Pacote de CALs Empresariais"</w:instrText>
            </w:r>
            <w:r w:rsidRPr="00E02FBB">
              <w:fldChar w:fldCharType="end"/>
            </w:r>
            <w:r w:rsidRPr="00B579AC">
              <w:rPr>
                <w:lang w:val="pt-BR"/>
              </w:rPr>
              <w:t xml:space="preserve"> (Dispositivo e Usuário)</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E02FBB" w:rsidRDefault="008940CA" w:rsidP="00C05A53">
            <w:pPr>
              <w:pStyle w:val="ProductList-OfferingBody"/>
              <w:ind w:left="-113"/>
              <w:jc w:val="center"/>
            </w:pPr>
            <w:r w:rsidRPr="00E02FBB">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E02FBB"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E02FBB" w:rsidRDefault="008940CA" w:rsidP="00C05A53">
            <w:pPr>
              <w:pStyle w:val="ProductList-OfferingBody"/>
              <w:ind w:left="-113"/>
              <w:jc w:val="center"/>
            </w:pPr>
            <w:r w:rsidRPr="00E02FBB">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Pr="00E02FBB" w:rsidRDefault="008940CA" w:rsidP="00C05A53">
            <w:pPr>
              <w:pStyle w:val="ProductList-OfferingBody"/>
              <w:ind w:left="-113"/>
              <w:jc w:val="center"/>
            </w:pPr>
            <w:r w:rsidRPr="00E02FBB">
              <w:t>3</w:t>
            </w:r>
          </w:p>
        </w:tc>
        <w:tc>
          <w:tcPr>
            <w:tcW w:w="595" w:type="dxa"/>
            <w:tcBorders>
              <w:left w:val="single" w:sz="12" w:space="0" w:color="FFFFFF" w:themeColor="background1"/>
            </w:tcBorders>
            <w:shd w:val="clear" w:color="auto" w:fill="70AD47" w:themeFill="accent6"/>
            <w:vAlign w:val="center"/>
          </w:tcPr>
          <w:p w:rsidR="008940CA" w:rsidRPr="00E02FBB" w:rsidRDefault="008940CA" w:rsidP="00C05A53">
            <w:pPr>
              <w:pStyle w:val="ProductList-OfferingBody"/>
              <w:ind w:left="-113"/>
              <w:jc w:val="center"/>
            </w:pPr>
            <w:r w:rsidRPr="00E02FBB">
              <w:t>2,</w:t>
            </w:r>
            <w:r w:rsidRPr="00E02FBB">
              <w:fldChar w:fldCharType="begin"/>
            </w:r>
            <w:r w:rsidR="00C351CD" w:rsidRPr="00E02FBB">
              <w:instrText>AutoTextList \sNoStyle\t "School Desktop Platform Product"</w:instrText>
            </w:r>
            <w:r w:rsidRPr="00E02FBB">
              <w:fldChar w:fldCharType="separate"/>
            </w:r>
            <w:r w:rsidR="00C351CD" w:rsidRPr="00E02FBB">
              <w:t>SD</w:t>
            </w:r>
            <w:r w:rsidRPr="00E02FBB">
              <w:fldChar w:fldCharType="end"/>
            </w:r>
          </w:p>
        </w:tc>
        <w:tc>
          <w:tcPr>
            <w:tcW w:w="596" w:type="dxa"/>
            <w:shd w:val="clear" w:color="auto" w:fill="70AD47" w:themeFill="accent6"/>
            <w:vAlign w:val="center"/>
          </w:tcPr>
          <w:p w:rsidR="008940CA" w:rsidRPr="006175A4" w:rsidRDefault="006175A4" w:rsidP="00C05A53">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Produto da Plataforma Desktop Empresarial</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EP</w:t>
            </w:r>
            <w:r w:rsidRPr="006175A4">
              <w:fldChar w:fldCharType="end"/>
            </w:r>
          </w:p>
        </w:tc>
        <w:tc>
          <w:tcPr>
            <w:tcW w:w="595" w:type="dxa"/>
            <w:shd w:val="clear" w:color="auto" w:fill="70AD47" w:themeFill="accent6"/>
            <w:vAlign w:val="center"/>
          </w:tcPr>
          <w:p w:rsidR="008940CA" w:rsidRPr="00E02FBB" w:rsidRDefault="005417DB" w:rsidP="00C05A53">
            <w:pPr>
              <w:pStyle w:val="ProductList-OfferingBody"/>
              <w:ind w:left="-113"/>
              <w:jc w:val="center"/>
            </w:pPr>
            <w:r w:rsidRPr="005417DB">
              <w:fldChar w:fldCharType="begin"/>
            </w:r>
            <w:r w:rsidRPr="005417DB">
              <w:instrText xml:space="preserve"> AutoTextList  \s NoStyle \t "Desktop Educacional" </w:instrText>
            </w:r>
            <w:r w:rsidRPr="005417DB">
              <w:fldChar w:fldCharType="separate"/>
            </w:r>
            <w:r w:rsidRPr="005417DB">
              <w:t>ED</w:t>
            </w:r>
            <w:r w:rsidRPr="005417DB">
              <w:fldChar w:fldCharType="end"/>
            </w:r>
            <w:r w:rsidR="00BB73DC" w:rsidRPr="00E02FBB">
              <w:t>,</w:t>
            </w:r>
            <w:r w:rsidRPr="005417DB">
              <w:t xml:space="preserve"> </w:t>
            </w:r>
            <w:r w:rsidRPr="005417DB">
              <w:fldChar w:fldCharType="begin"/>
            </w:r>
            <w:r w:rsidRPr="005417DB">
              <w:instrText xml:space="preserve"> AutoTextList  \s NoStyle \t “Oferta ao Aluno”  </w:instrText>
            </w:r>
            <w:r w:rsidRPr="005417DB">
              <w:fldChar w:fldCharType="separate"/>
            </w:r>
            <w:r w:rsidRPr="005417DB">
              <w:t>ST</w:t>
            </w:r>
            <w:r w:rsidRPr="005417DB">
              <w:fldChar w:fldCharType="end"/>
            </w:r>
          </w:p>
        </w:tc>
        <w:tc>
          <w:tcPr>
            <w:tcW w:w="596" w:type="dxa"/>
            <w:shd w:val="clear" w:color="auto" w:fill="BFBFBF" w:themeFill="background1" w:themeFillShade="BF"/>
            <w:vAlign w:val="center"/>
          </w:tcPr>
          <w:p w:rsidR="008940CA" w:rsidRPr="00E02FBB" w:rsidRDefault="008940CA" w:rsidP="00C05A53">
            <w:pPr>
              <w:pStyle w:val="ProductList-OfferingBody"/>
              <w:ind w:left="-113"/>
              <w:jc w:val="center"/>
            </w:pPr>
          </w:p>
        </w:tc>
        <w:tc>
          <w:tcPr>
            <w:tcW w:w="595" w:type="dxa"/>
            <w:shd w:val="clear" w:color="auto" w:fill="70AD47" w:themeFill="accent6"/>
            <w:vAlign w:val="center"/>
          </w:tcPr>
          <w:p w:rsidR="008940CA" w:rsidRPr="00E02FBB" w:rsidRDefault="008940CA" w:rsidP="00C05A53">
            <w:pPr>
              <w:pStyle w:val="ProductList-OfferingBody"/>
              <w:ind w:left="-113"/>
              <w:jc w:val="center"/>
            </w:pPr>
          </w:p>
        </w:tc>
        <w:tc>
          <w:tcPr>
            <w:tcW w:w="595" w:type="dxa"/>
            <w:shd w:val="clear" w:color="auto" w:fill="BFBFBF" w:themeFill="background1" w:themeFillShade="BF"/>
            <w:vAlign w:val="center"/>
          </w:tcPr>
          <w:p w:rsidR="008940CA" w:rsidRPr="00E02FBB" w:rsidRDefault="008940CA" w:rsidP="00C05A53">
            <w:pPr>
              <w:pStyle w:val="ProductList-OfferingBody"/>
              <w:ind w:left="-113"/>
              <w:jc w:val="center"/>
            </w:pPr>
          </w:p>
        </w:tc>
        <w:tc>
          <w:tcPr>
            <w:tcW w:w="596" w:type="dxa"/>
            <w:shd w:val="clear" w:color="auto" w:fill="70AD47" w:themeFill="accent6"/>
            <w:vAlign w:val="center"/>
          </w:tcPr>
          <w:p w:rsidR="008940CA" w:rsidRPr="00E02FBB" w:rsidRDefault="005417DB" w:rsidP="00C05A53">
            <w:pPr>
              <w:pStyle w:val="ProductList-OfferingBody"/>
              <w:ind w:left="-113"/>
              <w:jc w:val="center"/>
            </w:pPr>
            <w:r w:rsidRPr="005417DB">
              <w:fldChar w:fldCharType="begin"/>
            </w:r>
            <w:r w:rsidRPr="005417DB">
              <w:instrText xml:space="preserve"> AutoTextList  \s NoStyle \t "Plataforma Desktop Personalizado" </w:instrText>
            </w:r>
            <w:r w:rsidRPr="005417DB">
              <w:fldChar w:fldCharType="separate"/>
            </w:r>
            <w:r w:rsidRPr="005417DB">
              <w:t>CP</w:t>
            </w:r>
            <w:r w:rsidRPr="005417DB">
              <w:fldChar w:fldCharType="end"/>
            </w:r>
            <w:r w:rsidR="00BB73DC" w:rsidRPr="00E02FBB">
              <w:fldChar w:fldCharType="begin"/>
            </w:r>
            <w:r w:rsidR="00C351CD" w:rsidRPr="00E02FBB">
              <w:instrText xml:space="preserve"> AutoTextList  \sNoStyle\t "Non-Company Wide in Open Value"</w:instrText>
            </w:r>
            <w:r w:rsidR="00BB73DC" w:rsidRPr="00E02FBB">
              <w:fldChar w:fldCharType="separate"/>
            </w:r>
            <w:r w:rsidR="00C351CD" w:rsidRPr="00E02FBB">
              <w:t>,</w:t>
            </w:r>
            <w:r w:rsidR="00DC586B" w:rsidRPr="00B45683">
              <w:rPr>
                <w:b/>
              </w:rPr>
              <w:t xml:space="preserve"> </w:t>
            </w:r>
            <w:r w:rsidR="00DC586B" w:rsidRPr="00B45683">
              <w:rPr>
                <w:b/>
              </w:rPr>
              <w:fldChar w:fldCharType="begin"/>
            </w:r>
            <w:r w:rsidR="00DC586B" w:rsidRPr="00B45683">
              <w:rPr>
                <w:b/>
                <w:lang w:val="pt-BR"/>
              </w:rPr>
              <w:instrText xml:space="preserve"> </w:instrText>
            </w:r>
            <w:r w:rsidR="00DC586B" w:rsidRPr="00B45683">
              <w:rPr>
                <w:color w:val="1F497D"/>
                <w:lang w:val="pt-BR"/>
              </w:rPr>
              <w:instrText>AutoTextList  \s NoStyle \t “</w:instrText>
            </w:r>
            <w:r w:rsidR="00DC586B" w:rsidRPr="00B45683">
              <w:rPr>
                <w:lang w:val="pt-BR"/>
              </w:rPr>
              <w:instrText>Não para Toda a Organização em Open Value</w:instrText>
            </w:r>
            <w:r w:rsidR="00DC586B" w:rsidRPr="00B45683">
              <w:rPr>
                <w:color w:val="1F497D"/>
                <w:lang w:val="pt-BR"/>
              </w:rPr>
              <w:instrText>”</w:instrText>
            </w:r>
            <w:r w:rsidR="00DC586B" w:rsidRPr="00B45683">
              <w:rPr>
                <w:b/>
                <w:lang w:val="pt-BR"/>
              </w:rPr>
              <w:instrText xml:space="preserve"> </w:instrText>
            </w:r>
            <w:r w:rsidR="00DC586B" w:rsidRPr="00B45683">
              <w:rPr>
                <w:b/>
              </w:rPr>
              <w:fldChar w:fldCharType="separate"/>
            </w:r>
            <w:r w:rsidR="00DC586B" w:rsidRPr="00DC586B">
              <w:fldChar w:fldCharType="begin"/>
            </w:r>
            <w:r w:rsidR="00DC586B" w:rsidRPr="00DC586B">
              <w:rPr>
                <w:lang w:val="pt-BR"/>
              </w:rPr>
              <w:instrText xml:space="preserve"> AutoTextList  \s NoStyle \t "Não para Toda a Organização em Open Value" </w:instrText>
            </w:r>
            <w:r w:rsidR="00DC586B" w:rsidRPr="00DC586B">
              <w:fldChar w:fldCharType="separate"/>
            </w:r>
            <w:r w:rsidR="00DC586B" w:rsidRPr="00DC586B">
              <w:rPr>
                <w:lang w:val="pt-BR"/>
              </w:rPr>
              <w:t>P</w:t>
            </w:r>
            <w:r w:rsidR="00DC586B" w:rsidRPr="00DC586B">
              <w:fldChar w:fldCharType="end"/>
            </w:r>
            <w:r w:rsidR="00DC586B" w:rsidRPr="00B45683">
              <w:rPr>
                <w:b/>
                <w:lang w:val="pt-BR"/>
              </w:rPr>
              <w:t xml:space="preserve"> </w:t>
            </w:r>
            <w:r w:rsidR="00DC586B" w:rsidRPr="00B45683">
              <w:rPr>
                <w:b/>
              </w:rPr>
              <w:fldChar w:fldCharType="end"/>
            </w:r>
            <w:r w:rsidR="00BB73DC" w:rsidRPr="00E02FBB">
              <w:fldChar w:fldCharType="end"/>
            </w:r>
          </w:p>
        </w:tc>
        <w:tc>
          <w:tcPr>
            <w:tcW w:w="595" w:type="dxa"/>
            <w:shd w:val="clear" w:color="auto" w:fill="70AD47" w:themeFill="accent6"/>
            <w:vAlign w:val="center"/>
          </w:tcPr>
          <w:p w:rsidR="008940CA" w:rsidRPr="00E02FBB" w:rsidRDefault="008940CA" w:rsidP="00C05A53">
            <w:pPr>
              <w:pStyle w:val="ProductList-OfferingBody"/>
              <w:ind w:left="-113"/>
              <w:jc w:val="center"/>
            </w:pPr>
          </w:p>
        </w:tc>
        <w:tc>
          <w:tcPr>
            <w:tcW w:w="596" w:type="dxa"/>
            <w:shd w:val="clear" w:color="auto" w:fill="BFBFBF" w:themeFill="background1" w:themeFillShade="BF"/>
            <w:vAlign w:val="center"/>
          </w:tcPr>
          <w:p w:rsidR="008940CA" w:rsidRPr="00E02FBB" w:rsidRDefault="008940CA" w:rsidP="00C05A53">
            <w:pPr>
              <w:pStyle w:val="ProductList-OfferingBody"/>
              <w:ind w:left="-113"/>
              <w:jc w:val="center"/>
            </w:pPr>
          </w:p>
        </w:tc>
      </w:tr>
      <w:tr w:rsidR="00DC586B"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DC586B" w:rsidRPr="00B579AC" w:rsidRDefault="00DC586B" w:rsidP="00C351CD">
            <w:pPr>
              <w:pStyle w:val="ProductList-Offering1"/>
              <w:rPr>
                <w:lang w:val="pt-BR"/>
              </w:rPr>
            </w:pPr>
            <w:bookmarkStart w:id="130" w:name="_Toc379797114"/>
            <w:bookmarkStart w:id="131" w:name="_Toc380513140"/>
            <w:bookmarkStart w:id="132" w:name="_Toc380655179"/>
            <w:bookmarkStart w:id="133" w:name="_Toc389048467"/>
            <w:r w:rsidRPr="00B579AC">
              <w:rPr>
                <w:lang w:val="pt-BR"/>
              </w:rPr>
              <w:t>Bridge de Pacote de CALs Empresariais</w:t>
            </w:r>
            <w:r w:rsidRPr="00E02FBB">
              <w:fldChar w:fldCharType="begin"/>
            </w:r>
            <w:r w:rsidRPr="00B579AC">
              <w:rPr>
                <w:lang w:val="pt-BR"/>
              </w:rPr>
              <w:instrText>XE "Pacote de CALs Empresariais"</w:instrText>
            </w:r>
            <w:r w:rsidRPr="00E02FBB">
              <w:fldChar w:fldCharType="end"/>
            </w:r>
            <w:r w:rsidRPr="00B579AC">
              <w:rPr>
                <w:lang w:val="pt-BR"/>
              </w:rPr>
              <w:t xml:space="preserve"> para Office 365</w:t>
            </w:r>
            <w:r w:rsidRPr="00E02FBB">
              <w:fldChar w:fldCharType="begin"/>
            </w:r>
            <w:r w:rsidRPr="00B579AC">
              <w:rPr>
                <w:lang w:val="pt-BR"/>
              </w:rPr>
              <w:instrText>XE "Bridge do Pacote de CALs Empresariais para Office 365"</w:instrText>
            </w:r>
            <w:r w:rsidRPr="00E02FBB">
              <w:fldChar w:fldCharType="end"/>
            </w:r>
            <w:r w:rsidRPr="00B579AC">
              <w:rPr>
                <w:lang w:val="pt-BR"/>
              </w:rPr>
              <w:t xml:space="preserve"> (Dispositivo e Usuário)</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586B" w:rsidRPr="00E02FBB" w:rsidRDefault="00DC586B" w:rsidP="00C05A53">
            <w:pPr>
              <w:pStyle w:val="ProductList-OfferingBody"/>
              <w:ind w:left="-113"/>
              <w:jc w:val="center"/>
            </w:pPr>
            <w:r w:rsidRPr="00E02FBB">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586B" w:rsidRPr="00E02FBB" w:rsidRDefault="00DC586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586B" w:rsidRPr="00E02FBB" w:rsidRDefault="00DC586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586B" w:rsidRPr="00E02FBB" w:rsidRDefault="00DC586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C586B" w:rsidRPr="00E02FBB" w:rsidRDefault="00DC586B" w:rsidP="00C05A53">
            <w:pPr>
              <w:pStyle w:val="ProductList-OfferingBody"/>
              <w:ind w:left="-113"/>
              <w:jc w:val="center"/>
            </w:pPr>
          </w:p>
        </w:tc>
        <w:tc>
          <w:tcPr>
            <w:tcW w:w="596" w:type="dxa"/>
            <w:shd w:val="clear" w:color="auto" w:fill="70AD47" w:themeFill="accent6"/>
            <w:vAlign w:val="center"/>
          </w:tcPr>
          <w:p w:rsidR="00DC586B" w:rsidRPr="00E74AC3" w:rsidRDefault="00DC586B" w:rsidP="00DC586B">
            <w:pPr>
              <w:pStyle w:val="ProductList-OfferingBody"/>
              <w:ind w:left="-113"/>
              <w:jc w:val="center"/>
            </w:pPr>
            <w:r w:rsidRPr="00E74AC3">
              <w:fldChar w:fldCharType="begin"/>
            </w:r>
            <w:r w:rsidRPr="00E74AC3">
              <w:rPr>
                <w:lang w:val="pt-BR"/>
              </w:rPr>
              <w:instrText xml:space="preserve"> </w:instrText>
            </w:r>
            <w:r w:rsidRPr="00E74AC3">
              <w:rPr>
                <w:color w:val="1F497D"/>
                <w:lang w:val="pt-BR"/>
              </w:rPr>
              <w:instrText>AutoTextList  \s NoStyle \t “</w:instrText>
            </w:r>
            <w:r w:rsidRPr="00E74AC3">
              <w:rPr>
                <w:lang w:val="pt-BR"/>
              </w:rPr>
              <w:instrText>Produto Empresarial</w:instrText>
            </w:r>
            <w:r w:rsidRPr="00E74AC3">
              <w:rPr>
                <w:color w:val="1F497D"/>
                <w:lang w:val="pt-BR"/>
              </w:rPr>
              <w:instrText>”</w:instrText>
            </w:r>
            <w:r w:rsidRPr="00E74AC3">
              <w:rPr>
                <w:lang w:val="pt-BR"/>
              </w:rPr>
              <w:instrText xml:space="preserve"> </w:instrText>
            </w:r>
            <w:r w:rsidRPr="00E74AC3">
              <w:fldChar w:fldCharType="separate"/>
            </w:r>
            <w:r w:rsidRPr="00E74AC3">
              <w:fldChar w:fldCharType="begin"/>
            </w:r>
            <w:r w:rsidRPr="00E74AC3">
              <w:rPr>
                <w:lang w:val="pt-BR"/>
              </w:rPr>
              <w:instrText xml:space="preserve"> AutoTextList  \s NoStyle \t "Produto Empresarial" </w:instrText>
            </w:r>
            <w:r w:rsidRPr="00E74AC3">
              <w:fldChar w:fldCharType="separate"/>
            </w:r>
            <w:r w:rsidRPr="00E74AC3">
              <w:rPr>
                <w:lang w:val="pt-BR"/>
              </w:rPr>
              <w:t>E</w:t>
            </w:r>
            <w:r w:rsidRPr="00E74AC3">
              <w:fldChar w:fldCharType="end"/>
            </w:r>
            <w:r w:rsidRPr="00E74AC3">
              <w:rPr>
                <w:lang w:val="pt-BR"/>
              </w:rPr>
              <w:t xml:space="preserve"> </w:t>
            </w:r>
            <w:r w:rsidRPr="00E74AC3">
              <w:fldChar w:fldCharType="end"/>
            </w:r>
          </w:p>
        </w:tc>
        <w:tc>
          <w:tcPr>
            <w:tcW w:w="595"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6"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5"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5"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6"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5"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6" w:type="dxa"/>
            <w:shd w:val="clear" w:color="auto" w:fill="BFBFBF" w:themeFill="background1" w:themeFillShade="BF"/>
            <w:vAlign w:val="center"/>
          </w:tcPr>
          <w:p w:rsidR="00DC586B" w:rsidRPr="00E02FBB" w:rsidRDefault="00DC586B" w:rsidP="00C05A53">
            <w:pPr>
              <w:pStyle w:val="ProductList-OfferingBody"/>
              <w:ind w:left="-113"/>
              <w:jc w:val="center"/>
            </w:pPr>
          </w:p>
        </w:tc>
      </w:tr>
      <w:tr w:rsidR="00DC586B"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DC586B" w:rsidRPr="00B579AC" w:rsidRDefault="00DC586B" w:rsidP="00305488">
            <w:pPr>
              <w:pStyle w:val="ProductList-Offering1"/>
              <w:rPr>
                <w:lang w:val="pt-BR"/>
              </w:rPr>
            </w:pPr>
            <w:bookmarkStart w:id="134" w:name="_Toc379797115"/>
            <w:bookmarkStart w:id="135" w:name="_Toc380513141"/>
            <w:bookmarkStart w:id="136" w:name="_Toc380655180"/>
            <w:bookmarkStart w:id="137" w:name="_Toc389048468"/>
            <w:r w:rsidRPr="00B579AC">
              <w:rPr>
                <w:lang w:val="pt-BR"/>
              </w:rPr>
              <w:t>Bridge de Pacote de CALs Empresariais</w:t>
            </w:r>
            <w:r w:rsidRPr="00E02FBB">
              <w:fldChar w:fldCharType="begin"/>
            </w:r>
            <w:r w:rsidRPr="00B579AC">
              <w:rPr>
                <w:lang w:val="pt-BR"/>
              </w:rPr>
              <w:instrText>XE "Pacote de CALs Empresariais"</w:instrText>
            </w:r>
            <w:r w:rsidRPr="00E02FBB">
              <w:fldChar w:fldCharType="end"/>
            </w:r>
            <w:r w:rsidRPr="00B579AC">
              <w:rPr>
                <w:lang w:val="pt-BR"/>
              </w:rPr>
              <w:t xml:space="preserve"> para Office 365</w:t>
            </w:r>
            <w:r w:rsidRPr="00E02FBB">
              <w:fldChar w:fldCharType="begin"/>
            </w:r>
            <w:r w:rsidRPr="00B579AC">
              <w:rPr>
                <w:lang w:val="pt-BR"/>
              </w:rPr>
              <w:instrText>XE "Bridge do Pacote de CALs Empresariais para Office 365"</w:instrText>
            </w:r>
            <w:r w:rsidRPr="00E02FBB">
              <w:fldChar w:fldCharType="end"/>
            </w:r>
            <w:r w:rsidRPr="00B579AC">
              <w:rPr>
                <w:lang w:val="pt-BR"/>
              </w:rPr>
              <w:t xml:space="preserve"> e Windows Intune</w:t>
            </w:r>
            <w:r w:rsidRPr="00E02FBB">
              <w:fldChar w:fldCharType="begin"/>
            </w:r>
            <w:r w:rsidRPr="00B579AC">
              <w:rPr>
                <w:lang w:val="pt-BR"/>
              </w:rPr>
              <w:instrText>XE "Bridge do Pacote de CALs Empresariais para Office 365 e Windows Intune"</w:instrText>
            </w:r>
            <w:r w:rsidRPr="00E02FBB">
              <w:fldChar w:fldCharType="end"/>
            </w:r>
            <w:r w:rsidRPr="00B579AC">
              <w:rPr>
                <w:lang w:val="pt-BR"/>
              </w:rPr>
              <w:t xml:space="preserve"> (Dispositivo e Usuário)</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586B" w:rsidRPr="00E02FBB" w:rsidRDefault="00DC586B" w:rsidP="00C05A53">
            <w:pPr>
              <w:pStyle w:val="ProductList-OfferingBody"/>
              <w:ind w:left="-113"/>
              <w:jc w:val="center"/>
            </w:pPr>
            <w:r w:rsidRPr="00E02FBB">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586B" w:rsidRPr="00E02FBB" w:rsidRDefault="00DC586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586B" w:rsidRPr="00E02FBB" w:rsidRDefault="00DC586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586B" w:rsidRPr="00E02FBB" w:rsidRDefault="00DC586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C586B" w:rsidRPr="00E02FBB" w:rsidRDefault="00DC586B" w:rsidP="00C05A53">
            <w:pPr>
              <w:pStyle w:val="ProductList-OfferingBody"/>
              <w:ind w:left="-113"/>
              <w:jc w:val="center"/>
            </w:pPr>
          </w:p>
        </w:tc>
        <w:tc>
          <w:tcPr>
            <w:tcW w:w="596" w:type="dxa"/>
            <w:shd w:val="clear" w:color="auto" w:fill="70AD47" w:themeFill="accent6"/>
            <w:vAlign w:val="center"/>
          </w:tcPr>
          <w:p w:rsidR="00DC586B" w:rsidRPr="00E74AC3" w:rsidRDefault="00DC586B" w:rsidP="00DC586B">
            <w:pPr>
              <w:pStyle w:val="ProductList-OfferingBody"/>
              <w:ind w:left="-113"/>
              <w:jc w:val="center"/>
            </w:pPr>
            <w:r w:rsidRPr="00E74AC3">
              <w:fldChar w:fldCharType="begin"/>
            </w:r>
            <w:r w:rsidRPr="00E74AC3">
              <w:rPr>
                <w:lang w:val="pt-BR"/>
              </w:rPr>
              <w:instrText xml:space="preserve"> </w:instrText>
            </w:r>
            <w:r w:rsidRPr="00E74AC3">
              <w:rPr>
                <w:color w:val="1F497D"/>
                <w:lang w:val="pt-BR"/>
              </w:rPr>
              <w:instrText>AutoTextList  \s NoStyle \t “</w:instrText>
            </w:r>
            <w:r w:rsidRPr="00E74AC3">
              <w:rPr>
                <w:lang w:val="pt-BR"/>
              </w:rPr>
              <w:instrText>Produto Empresarial</w:instrText>
            </w:r>
            <w:r w:rsidRPr="00E74AC3">
              <w:rPr>
                <w:color w:val="1F497D"/>
                <w:lang w:val="pt-BR"/>
              </w:rPr>
              <w:instrText>”</w:instrText>
            </w:r>
            <w:r w:rsidRPr="00E74AC3">
              <w:rPr>
                <w:lang w:val="pt-BR"/>
              </w:rPr>
              <w:instrText xml:space="preserve"> </w:instrText>
            </w:r>
            <w:r w:rsidRPr="00E74AC3">
              <w:fldChar w:fldCharType="separate"/>
            </w:r>
            <w:r w:rsidRPr="00E74AC3">
              <w:fldChar w:fldCharType="begin"/>
            </w:r>
            <w:r w:rsidRPr="00E74AC3">
              <w:rPr>
                <w:lang w:val="pt-BR"/>
              </w:rPr>
              <w:instrText xml:space="preserve"> AutoTextList  \s NoStyle \t "Produto Empresarial" </w:instrText>
            </w:r>
            <w:r w:rsidRPr="00E74AC3">
              <w:fldChar w:fldCharType="separate"/>
            </w:r>
            <w:r w:rsidRPr="00E74AC3">
              <w:rPr>
                <w:lang w:val="pt-BR"/>
              </w:rPr>
              <w:t>E</w:t>
            </w:r>
            <w:r w:rsidRPr="00E74AC3">
              <w:fldChar w:fldCharType="end"/>
            </w:r>
            <w:r w:rsidRPr="00E74AC3">
              <w:rPr>
                <w:lang w:val="pt-BR"/>
              </w:rPr>
              <w:t xml:space="preserve"> </w:t>
            </w:r>
            <w:r w:rsidRPr="00E74AC3">
              <w:fldChar w:fldCharType="end"/>
            </w:r>
          </w:p>
        </w:tc>
        <w:tc>
          <w:tcPr>
            <w:tcW w:w="595"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6"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5"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5"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6"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5"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6" w:type="dxa"/>
            <w:shd w:val="clear" w:color="auto" w:fill="BFBFBF" w:themeFill="background1" w:themeFillShade="BF"/>
            <w:vAlign w:val="center"/>
          </w:tcPr>
          <w:p w:rsidR="00DC586B" w:rsidRPr="00E02FBB" w:rsidRDefault="00DC586B" w:rsidP="00C05A53">
            <w:pPr>
              <w:pStyle w:val="ProductList-OfferingBody"/>
              <w:ind w:left="-113"/>
              <w:jc w:val="center"/>
            </w:pPr>
          </w:p>
        </w:tc>
      </w:tr>
      <w:tr w:rsidR="00DC586B" w:rsidRPr="00E02FBB" w:rsidTr="00BF2DFC">
        <w:tc>
          <w:tcPr>
            <w:tcW w:w="3060" w:type="dxa"/>
            <w:tcBorders>
              <w:top w:val="dashSmallGap" w:sz="4" w:space="0" w:color="BFBFBF" w:themeColor="background1" w:themeShade="BF"/>
              <w:left w:val="nil"/>
              <w:bottom w:val="nil"/>
              <w:right w:val="nil"/>
            </w:tcBorders>
          </w:tcPr>
          <w:p w:rsidR="00DC586B" w:rsidRPr="00B579AC" w:rsidRDefault="00DC586B" w:rsidP="00C05A53">
            <w:pPr>
              <w:pStyle w:val="ProductList-Offering1"/>
              <w:rPr>
                <w:lang w:val="pt-BR"/>
              </w:rPr>
            </w:pPr>
            <w:bookmarkStart w:id="138" w:name="_Toc379797116"/>
            <w:bookmarkStart w:id="139" w:name="_Toc380513142"/>
            <w:bookmarkStart w:id="140" w:name="_Toc380655181"/>
            <w:bookmarkStart w:id="141" w:name="_Toc389048469"/>
            <w:r w:rsidRPr="00B579AC">
              <w:rPr>
                <w:lang w:val="pt-BR"/>
              </w:rPr>
              <w:t>Bridge de Pacote de CALs Empresariais</w:t>
            </w:r>
            <w:r w:rsidRPr="00E02FBB">
              <w:fldChar w:fldCharType="begin"/>
            </w:r>
            <w:r w:rsidRPr="00B579AC">
              <w:rPr>
                <w:lang w:val="pt-BR"/>
              </w:rPr>
              <w:instrText>XE "Pacote de CALs Empresariais"</w:instrText>
            </w:r>
            <w:r w:rsidRPr="00E02FBB">
              <w:fldChar w:fldCharType="end"/>
            </w:r>
            <w:r w:rsidRPr="00B579AC">
              <w:rPr>
                <w:lang w:val="pt-BR"/>
              </w:rPr>
              <w:t xml:space="preserve"> para Windows Intune</w:t>
            </w:r>
            <w:r w:rsidRPr="00E02FBB">
              <w:fldChar w:fldCharType="begin"/>
            </w:r>
            <w:r w:rsidRPr="00B579AC">
              <w:rPr>
                <w:lang w:val="pt-BR"/>
              </w:rPr>
              <w:instrText>XE "Bridge do Pacote de CALs Empresariais para Windows Intune"</w:instrText>
            </w:r>
            <w:r w:rsidRPr="00E02FBB">
              <w:fldChar w:fldCharType="end"/>
            </w:r>
            <w:r w:rsidRPr="00B579AC">
              <w:rPr>
                <w:lang w:val="pt-BR"/>
              </w:rPr>
              <w:t xml:space="preserve"> (Dispositivo e Usuário)</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rsidR="00DC586B" w:rsidRPr="00E02FBB" w:rsidRDefault="00DC586B" w:rsidP="00C05A53">
            <w:pPr>
              <w:pStyle w:val="ProductList-OfferingBody"/>
              <w:ind w:left="-113"/>
              <w:jc w:val="center"/>
            </w:pPr>
            <w:r w:rsidRPr="00E02FBB">
              <w:t>4/11</w:t>
            </w:r>
          </w:p>
        </w:tc>
        <w:tc>
          <w:tcPr>
            <w:tcW w:w="595" w:type="dxa"/>
            <w:tcBorders>
              <w:top w:val="dashSmallGap" w:sz="4" w:space="0" w:color="BFBFBF" w:themeColor="background1" w:themeShade="BF"/>
              <w:left w:val="nil"/>
              <w:bottom w:val="nil"/>
              <w:right w:val="nil"/>
            </w:tcBorders>
            <w:vAlign w:val="center"/>
          </w:tcPr>
          <w:p w:rsidR="00DC586B" w:rsidRPr="00E02FBB" w:rsidRDefault="00DC586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DC586B" w:rsidRPr="00E02FBB" w:rsidRDefault="00DC586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C586B" w:rsidRPr="00E02FBB" w:rsidRDefault="00DC586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C586B" w:rsidRPr="00E02FBB" w:rsidRDefault="00DC586B" w:rsidP="00C05A53">
            <w:pPr>
              <w:pStyle w:val="ProductList-OfferingBody"/>
              <w:ind w:left="-113"/>
              <w:jc w:val="center"/>
            </w:pPr>
          </w:p>
        </w:tc>
        <w:tc>
          <w:tcPr>
            <w:tcW w:w="596" w:type="dxa"/>
            <w:shd w:val="clear" w:color="auto" w:fill="70AD47" w:themeFill="accent6"/>
            <w:vAlign w:val="center"/>
          </w:tcPr>
          <w:p w:rsidR="00DC586B" w:rsidRPr="00E74AC3" w:rsidRDefault="00DC586B" w:rsidP="00DC586B">
            <w:pPr>
              <w:pStyle w:val="ProductList-OfferingBody"/>
              <w:ind w:left="-113"/>
              <w:jc w:val="center"/>
            </w:pPr>
            <w:r w:rsidRPr="00E74AC3">
              <w:fldChar w:fldCharType="begin"/>
            </w:r>
            <w:r w:rsidRPr="00E74AC3">
              <w:rPr>
                <w:lang w:val="pt-BR"/>
              </w:rPr>
              <w:instrText xml:space="preserve"> </w:instrText>
            </w:r>
            <w:r w:rsidRPr="00E74AC3">
              <w:rPr>
                <w:color w:val="1F497D"/>
                <w:lang w:val="pt-BR"/>
              </w:rPr>
              <w:instrText>AutoTextList  \s NoStyle \t “</w:instrText>
            </w:r>
            <w:r w:rsidRPr="00E74AC3">
              <w:rPr>
                <w:lang w:val="pt-BR"/>
              </w:rPr>
              <w:instrText>Produto Empresarial</w:instrText>
            </w:r>
            <w:r w:rsidRPr="00E74AC3">
              <w:rPr>
                <w:color w:val="1F497D"/>
                <w:lang w:val="pt-BR"/>
              </w:rPr>
              <w:instrText>”</w:instrText>
            </w:r>
            <w:r w:rsidRPr="00E74AC3">
              <w:rPr>
                <w:lang w:val="pt-BR"/>
              </w:rPr>
              <w:instrText xml:space="preserve"> </w:instrText>
            </w:r>
            <w:r w:rsidRPr="00E74AC3">
              <w:fldChar w:fldCharType="separate"/>
            </w:r>
            <w:r w:rsidRPr="00E74AC3">
              <w:fldChar w:fldCharType="begin"/>
            </w:r>
            <w:r w:rsidRPr="00E74AC3">
              <w:rPr>
                <w:lang w:val="pt-BR"/>
              </w:rPr>
              <w:instrText xml:space="preserve"> AutoTextList  \s NoStyle \t "Produto Empresarial" </w:instrText>
            </w:r>
            <w:r w:rsidRPr="00E74AC3">
              <w:fldChar w:fldCharType="separate"/>
            </w:r>
            <w:r w:rsidRPr="00E74AC3">
              <w:rPr>
                <w:lang w:val="pt-BR"/>
              </w:rPr>
              <w:t>E</w:t>
            </w:r>
            <w:r w:rsidRPr="00E74AC3">
              <w:fldChar w:fldCharType="end"/>
            </w:r>
            <w:r w:rsidRPr="00E74AC3">
              <w:rPr>
                <w:lang w:val="pt-BR"/>
              </w:rPr>
              <w:t xml:space="preserve"> </w:t>
            </w:r>
            <w:r w:rsidRPr="00E74AC3">
              <w:fldChar w:fldCharType="end"/>
            </w:r>
          </w:p>
        </w:tc>
        <w:tc>
          <w:tcPr>
            <w:tcW w:w="595"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6"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5"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5"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6"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5"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6" w:type="dxa"/>
            <w:shd w:val="clear" w:color="auto" w:fill="BFBFBF" w:themeFill="background1" w:themeFillShade="BF"/>
            <w:vAlign w:val="center"/>
          </w:tcPr>
          <w:p w:rsidR="00DC586B" w:rsidRPr="00E02FBB" w:rsidRDefault="00DC586B" w:rsidP="00C05A53">
            <w:pPr>
              <w:pStyle w:val="ProductList-OfferingBody"/>
              <w:ind w:left="-113"/>
              <w:jc w:val="center"/>
            </w:pPr>
          </w:p>
        </w:tc>
      </w:tr>
    </w:tbl>
    <w:p w:rsidR="00407E60" w:rsidRPr="00E02FBB"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RPr="00D06F20" w:rsidTr="00BF2DFC">
        <w:tc>
          <w:tcPr>
            <w:tcW w:w="3596" w:type="dxa"/>
          </w:tcPr>
          <w:p w:rsidR="00601776" w:rsidRPr="00B579AC" w:rsidRDefault="00601776" w:rsidP="00601776">
            <w:pPr>
              <w:pStyle w:val="ProductList-Body"/>
              <w:spacing w:before="20" w:after="20"/>
              <w:rPr>
                <w:lang w:val="pt-BR"/>
              </w:rPr>
            </w:pPr>
            <w:r w:rsidRPr="00B579AC">
              <w:rPr>
                <w:lang w:val="pt-BR"/>
              </w:rPr>
              <w:t xml:space="preserve">Qualificados para Transição: </w:t>
            </w:r>
            <w:r w:rsidRPr="00B579AC">
              <w:rPr>
                <w:b/>
                <w:lang w:val="pt-BR"/>
              </w:rPr>
              <w:t>Todos, menos os Bridges</w:t>
            </w:r>
          </w:p>
        </w:tc>
        <w:tc>
          <w:tcPr>
            <w:tcW w:w="3597" w:type="dxa"/>
          </w:tcPr>
          <w:p w:rsidR="00601776" w:rsidRPr="00E02FBB" w:rsidRDefault="00601776" w:rsidP="00601776">
            <w:pPr>
              <w:pStyle w:val="ProductList-Body"/>
              <w:spacing w:before="20" w:after="20"/>
            </w:pPr>
            <w:r w:rsidRPr="00E02FBB">
              <w:t xml:space="preserve">Pool de Produtos: </w:t>
            </w:r>
            <w:r w:rsidRPr="00E02FBB">
              <w:rPr>
                <w:b/>
              </w:rPr>
              <w:t>Servidor</w:t>
            </w:r>
          </w:p>
        </w:tc>
        <w:tc>
          <w:tcPr>
            <w:tcW w:w="3597" w:type="dxa"/>
          </w:tcPr>
          <w:p w:rsidR="00601776" w:rsidRPr="00B579AC" w:rsidRDefault="00601776" w:rsidP="00601776">
            <w:pPr>
              <w:pStyle w:val="ProductList-Body"/>
              <w:spacing w:before="20" w:after="20"/>
              <w:rPr>
                <w:lang w:val="pt-BR"/>
              </w:rPr>
            </w:pPr>
            <w:r w:rsidRPr="00B579AC">
              <w:rPr>
                <w:lang w:val="pt-BR"/>
              </w:rPr>
              <w:t xml:space="preserve">Desconto de Atualização: </w:t>
            </w:r>
            <w:r w:rsidRPr="00B579AC">
              <w:rPr>
                <w:b/>
                <w:lang w:val="pt-BR"/>
              </w:rPr>
              <w:t>CAL Principal ou Empresarial</w:t>
            </w:r>
          </w:p>
        </w:tc>
      </w:tr>
      <w:tr w:rsidR="00601776" w:rsidRPr="00E02FBB" w:rsidTr="00BF2DFC">
        <w:tc>
          <w:tcPr>
            <w:tcW w:w="3596" w:type="dxa"/>
          </w:tcPr>
          <w:p w:rsidR="00601776" w:rsidRPr="00E02FBB" w:rsidRDefault="00C21E41" w:rsidP="00601776">
            <w:pPr>
              <w:pStyle w:val="ProductList-Body"/>
              <w:spacing w:before="20" w:after="20"/>
            </w:pPr>
            <w:r w:rsidRPr="00E02FBB">
              <w:t xml:space="preserve">Pacote: </w:t>
            </w:r>
            <w:r w:rsidRPr="00E02FBB">
              <w:rPr>
                <w:b/>
              </w:rPr>
              <w:t>Sim</w:t>
            </w:r>
          </w:p>
        </w:tc>
        <w:tc>
          <w:tcPr>
            <w:tcW w:w="3597" w:type="dxa"/>
          </w:tcPr>
          <w:p w:rsidR="00601776" w:rsidRPr="00B579AC" w:rsidRDefault="009B1390" w:rsidP="00601776">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Servidor</w:t>
            </w:r>
          </w:p>
        </w:tc>
        <w:tc>
          <w:tcPr>
            <w:tcW w:w="3597" w:type="dxa"/>
          </w:tcPr>
          <w:p w:rsidR="00601776" w:rsidRPr="00E02FBB" w:rsidRDefault="00C21E41" w:rsidP="00C21E41">
            <w:pPr>
              <w:pStyle w:val="ProductList-Body"/>
              <w:spacing w:before="20" w:after="20"/>
              <w:ind w:left="169"/>
            </w:pPr>
            <w:r w:rsidRPr="00E02FBB">
              <w:rPr>
                <w:b/>
              </w:rPr>
              <w:t>CAL Suite</w:t>
            </w:r>
            <w:r w:rsidRPr="00E02FBB">
              <w:fldChar w:fldCharType="begin"/>
            </w:r>
            <w:r w:rsidRPr="00E02FBB">
              <w:instrText>XE "Pacote de CALs Empresariais"</w:instrText>
            </w:r>
            <w:r w:rsidRPr="00E02FBB">
              <w:fldChar w:fldCharType="end"/>
            </w:r>
          </w:p>
        </w:tc>
      </w:tr>
    </w:tbl>
    <w:p w:rsidR="00782C7B" w:rsidRPr="00E02FBB" w:rsidRDefault="00782C7B" w:rsidP="00782C7B">
      <w:pPr>
        <w:pStyle w:val="ProductList-Body"/>
        <w:shd w:val="clear" w:color="auto" w:fill="D9D9D9" w:themeFill="background1" w:themeFillShade="D9"/>
        <w:spacing w:before="120" w:after="120"/>
      </w:pPr>
      <w:r w:rsidRPr="00E02FBB">
        <w:rPr>
          <w:b/>
        </w:rPr>
        <w:t>Informações Adicionais</w:t>
      </w:r>
    </w:p>
    <w:p w:rsidR="00C351CD" w:rsidRPr="00B579AC" w:rsidRDefault="00E47D53" w:rsidP="00C351CD">
      <w:pPr>
        <w:pStyle w:val="ProductList-Body"/>
        <w:rPr>
          <w:lang w:val="pt-BR"/>
        </w:rPr>
      </w:pPr>
      <w:r w:rsidRPr="00B579AC">
        <w:rPr>
          <w:b/>
          <w:color w:val="00188F"/>
          <w:lang w:val="pt-BR"/>
        </w:rPr>
        <w:t>Processo para Determinar Direitos de Uso Aplicáveis para Pacotes de CALs</w:t>
      </w:r>
    </w:p>
    <w:p w:rsidR="00C351CD" w:rsidRPr="00B579AC" w:rsidRDefault="00C351CD" w:rsidP="00C351CD">
      <w:pPr>
        <w:pStyle w:val="ProductList-Body"/>
        <w:rPr>
          <w:lang w:val="pt-BR"/>
        </w:rPr>
      </w:pPr>
      <w:r w:rsidRPr="00B579AC">
        <w:rPr>
          <w:lang w:val="pt-BR"/>
        </w:rPr>
        <w:t>Uma licença do Pacote de CALs é independente da versão e os direitos de acesso são determinados pelo status da cobertura do SA sobre ele.</w:t>
      </w:r>
      <w:r w:rsidR="00C17937" w:rsidRPr="00B579AC">
        <w:rPr>
          <w:lang w:val="pt-BR"/>
        </w:rPr>
        <w:t xml:space="preserve"> </w:t>
      </w:r>
      <w:r w:rsidRPr="00B579AC">
        <w:rPr>
          <w:lang w:val="pt-BR"/>
        </w:rPr>
        <w:t>Se a cobertura do SA for interrompida, os direitos de acesso sob as Licenças perpétuas serão determinados com base no PUR em vigor antes da interrupção.</w:t>
      </w:r>
    </w:p>
    <w:p w:rsidR="00C351CD" w:rsidRPr="00B579AC" w:rsidRDefault="00C351CD" w:rsidP="00C351CD">
      <w:pPr>
        <w:pStyle w:val="ProductList-Body"/>
        <w:rPr>
          <w:lang w:val="pt-BR"/>
        </w:rPr>
      </w:pPr>
    </w:p>
    <w:p w:rsidR="00C351CD" w:rsidRPr="00B579AC" w:rsidRDefault="00C351CD" w:rsidP="00C351CD">
      <w:pPr>
        <w:pStyle w:val="ProductList-Body"/>
        <w:rPr>
          <w:lang w:val="pt-BR"/>
        </w:rPr>
      </w:pPr>
      <w:r w:rsidRPr="00B579AC">
        <w:rPr>
          <w:b/>
          <w:color w:val="00188F"/>
          <w:lang w:val="pt-BR"/>
        </w:rPr>
        <w:t>Core CAL Suite</w:t>
      </w:r>
      <w:r w:rsidRPr="00E02FBB">
        <w:fldChar w:fldCharType="begin"/>
      </w:r>
      <w:r w:rsidRPr="00B579AC">
        <w:rPr>
          <w:lang w:val="pt-BR"/>
        </w:rPr>
        <w:instrText>XE "Pacote de CALs Principais"</w:instrText>
      </w:r>
      <w:r w:rsidRPr="00E02FBB">
        <w:fldChar w:fldCharType="end"/>
      </w:r>
    </w:p>
    <w:p w:rsidR="00C351CD" w:rsidRPr="00B579AC" w:rsidRDefault="00C351CD" w:rsidP="00C351CD">
      <w:pPr>
        <w:pStyle w:val="ProductList-Body"/>
        <w:rPr>
          <w:lang w:val="pt-BR"/>
        </w:rPr>
      </w:pPr>
      <w:r w:rsidRPr="00B579AC">
        <w:rPr>
          <w:lang w:val="pt-BR"/>
        </w:rPr>
        <w:t>A partir de 1° de novembro de 2013, uma licença para o Pacote de CALs Principais</w:t>
      </w:r>
      <w:r w:rsidRPr="00E02FBB">
        <w:fldChar w:fldCharType="begin"/>
      </w:r>
      <w:r w:rsidRPr="00B579AC">
        <w:rPr>
          <w:lang w:val="pt-BR"/>
        </w:rPr>
        <w:instrText>XE "Pacote de CALs Principais"</w:instrText>
      </w:r>
      <w:r w:rsidRPr="00E02FBB">
        <w:fldChar w:fldCharType="end"/>
      </w:r>
      <w:r w:rsidRPr="00B579AC">
        <w:rPr>
          <w:lang w:val="pt-BR"/>
        </w:rPr>
        <w:t xml:space="preserve"> com cobertura do SA ativo concede direitos equivalentes aos seguintes: CAL do Windows Server 2012</w:t>
      </w:r>
      <w:r w:rsidRPr="00E02FBB">
        <w:fldChar w:fldCharType="begin"/>
      </w:r>
      <w:r w:rsidRPr="00B579AC">
        <w:rPr>
          <w:lang w:val="pt-BR"/>
        </w:rPr>
        <w:instrText>XE "CAL do Windows Server 2012"</w:instrText>
      </w:r>
      <w:r w:rsidRPr="00E02FBB">
        <w:fldChar w:fldCharType="end"/>
      </w:r>
      <w:r w:rsidRPr="00B579AC">
        <w:rPr>
          <w:lang w:val="pt-BR"/>
        </w:rPr>
        <w:t>, CAL do Exchange Server 2013 Standard, CAL do Lync Server 2013</w:t>
      </w:r>
      <w:r w:rsidRPr="00E02FBB">
        <w:fldChar w:fldCharType="begin"/>
      </w:r>
      <w:r w:rsidRPr="00B579AC">
        <w:rPr>
          <w:lang w:val="pt-BR"/>
        </w:rPr>
        <w:instrText>XE "Lync Server 2013"</w:instrText>
      </w:r>
      <w:r w:rsidRPr="00E02FBB">
        <w:fldChar w:fldCharType="end"/>
      </w:r>
      <w:r w:rsidRPr="00B579AC">
        <w:rPr>
          <w:lang w:val="pt-BR"/>
        </w:rPr>
        <w:t xml:space="preserve"> Standard, CAL do SharePoint Server 2013</w:t>
      </w:r>
      <w:r w:rsidRPr="00E02FBB">
        <w:fldChar w:fldCharType="begin"/>
      </w:r>
      <w:r w:rsidRPr="00B579AC">
        <w:rPr>
          <w:lang w:val="pt-BR"/>
        </w:rPr>
        <w:instrText>XE "SharePoint Server 2013"</w:instrText>
      </w:r>
      <w:r w:rsidRPr="00E02FBB">
        <w:fldChar w:fldCharType="end"/>
      </w:r>
      <w:r w:rsidRPr="00B579AC">
        <w:rPr>
          <w:lang w:val="pt-BR"/>
        </w:rPr>
        <w:t xml:space="preserve"> Standard</w:t>
      </w:r>
      <w:r w:rsidRPr="00E02FBB">
        <w:fldChar w:fldCharType="begin"/>
      </w:r>
      <w:r w:rsidRPr="00B579AC">
        <w:rPr>
          <w:lang w:val="pt-BR"/>
        </w:rPr>
        <w:instrText>XE "CAL do SharePoint Server 2013 Standard"</w:instrText>
      </w:r>
      <w:r w:rsidRPr="00E02FBB">
        <w:fldChar w:fldCharType="end"/>
      </w:r>
      <w:r w:rsidRPr="00B579AC">
        <w:rPr>
          <w:lang w:val="pt-BR"/>
        </w:rPr>
        <w:t>, Licença de Gerenciamento de Clientes do System Center 2012 R2 Configuration Manager e System Center 2012 R2 Endpoint Protection</w:t>
      </w:r>
      <w:r w:rsidRPr="00E02FBB">
        <w:fldChar w:fldCharType="begin"/>
      </w:r>
      <w:r w:rsidRPr="00B579AC">
        <w:rPr>
          <w:lang w:val="pt-BR"/>
        </w:rPr>
        <w:instrText>XE "System Center 2012 Endpoint Protection"</w:instrText>
      </w:r>
      <w:r w:rsidRPr="00E02FBB">
        <w:fldChar w:fldCharType="end"/>
      </w:r>
      <w:r w:rsidRPr="00B579AC">
        <w:rPr>
          <w:lang w:val="pt-BR"/>
        </w:rPr>
        <w:t>.</w:t>
      </w:r>
      <w:r w:rsidR="00C17937" w:rsidRPr="00B579AC">
        <w:rPr>
          <w:lang w:val="pt-BR"/>
        </w:rPr>
        <w:t xml:space="preserve"> </w:t>
      </w:r>
    </w:p>
    <w:p w:rsidR="00C351CD" w:rsidRPr="00B579AC" w:rsidRDefault="00C351CD" w:rsidP="00C351CD">
      <w:pPr>
        <w:pStyle w:val="ProductList-Body"/>
        <w:rPr>
          <w:lang w:val="pt-BR"/>
        </w:rPr>
      </w:pPr>
    </w:p>
    <w:p w:rsidR="00C351CD" w:rsidRPr="00B579AC" w:rsidRDefault="00C351CD" w:rsidP="00C351CD">
      <w:pPr>
        <w:pStyle w:val="ProductList-Body"/>
        <w:rPr>
          <w:lang w:val="pt-BR"/>
        </w:rPr>
      </w:pPr>
      <w:r w:rsidRPr="00B579AC">
        <w:rPr>
          <w:lang w:val="pt-BR"/>
        </w:rPr>
        <w:t xml:space="preserve">Clientes Open Value podem estar qualificados para um Desconto Atualizado com base em CALs Principais existentes. Consulte a </w:t>
      </w:r>
      <w:hyperlink w:anchor="ChartKey" w:history="1">
        <w:r w:rsidRPr="00B579AC">
          <w:rPr>
            <w:rStyle w:val="Hyperlink"/>
            <w:lang w:val="pt-BR"/>
          </w:rPr>
          <w:t>Legenda da Tabela</w:t>
        </w:r>
      </w:hyperlink>
      <w:r w:rsidRPr="00B579AC">
        <w:rPr>
          <w:lang w:val="pt-BR"/>
        </w:rPr>
        <w:t>.</w:t>
      </w:r>
    </w:p>
    <w:p w:rsidR="00C351CD" w:rsidRPr="00B579AC" w:rsidRDefault="00C351CD" w:rsidP="00C351CD">
      <w:pPr>
        <w:pStyle w:val="ProductList-Body"/>
        <w:rPr>
          <w:lang w:val="pt-BR"/>
        </w:rPr>
      </w:pPr>
    </w:p>
    <w:p w:rsidR="00C351CD" w:rsidRPr="00B579AC" w:rsidRDefault="00C351CD" w:rsidP="00C351CD">
      <w:pPr>
        <w:pStyle w:val="ProductList-Body"/>
        <w:rPr>
          <w:lang w:val="pt-BR"/>
        </w:rPr>
      </w:pPr>
      <w:r w:rsidRPr="00B579AC">
        <w:rPr>
          <w:b/>
          <w:color w:val="00188F"/>
          <w:lang w:val="pt-BR"/>
        </w:rPr>
        <w:t>Enterprise CAL Suite</w:t>
      </w:r>
      <w:r w:rsidRPr="00E02FBB">
        <w:fldChar w:fldCharType="begin"/>
      </w:r>
      <w:r w:rsidRPr="00B579AC">
        <w:rPr>
          <w:lang w:val="pt-BR"/>
        </w:rPr>
        <w:instrText>XE "Pacote de CALs Empresariais"</w:instrText>
      </w:r>
      <w:r w:rsidRPr="00E02FBB">
        <w:fldChar w:fldCharType="end"/>
      </w:r>
    </w:p>
    <w:p w:rsidR="00C351CD" w:rsidRPr="00B579AC" w:rsidRDefault="00C351CD" w:rsidP="00C351CD">
      <w:pPr>
        <w:pStyle w:val="ProductList-Body"/>
        <w:rPr>
          <w:lang w:val="pt-BR"/>
        </w:rPr>
      </w:pPr>
      <w:r w:rsidRPr="00B579AC">
        <w:rPr>
          <w:lang w:val="pt-BR"/>
        </w:rPr>
        <w:t>A partir de 1° de abril de 2013, uma licença para o Pacote de CALs Empresariais</w:t>
      </w:r>
      <w:r w:rsidRPr="00E02FBB">
        <w:fldChar w:fldCharType="begin"/>
      </w:r>
      <w:r w:rsidRPr="00B579AC">
        <w:rPr>
          <w:lang w:val="pt-BR"/>
        </w:rPr>
        <w:instrText>XE "Pacote de CALs Empresariais"</w:instrText>
      </w:r>
      <w:r w:rsidRPr="00E02FBB">
        <w:fldChar w:fldCharType="end"/>
      </w:r>
      <w:r w:rsidRPr="00B579AC">
        <w:rPr>
          <w:lang w:val="pt-BR"/>
        </w:rPr>
        <w:t xml:space="preserve"> com cobertura do SA ativo concede direitos equivalentes aos seguintes: todos os componentes atuais do Pacote de CALs Principais</w:t>
      </w:r>
      <w:r w:rsidRPr="00E02FBB">
        <w:fldChar w:fldCharType="begin"/>
      </w:r>
      <w:r w:rsidRPr="00B579AC">
        <w:rPr>
          <w:lang w:val="pt-BR"/>
        </w:rPr>
        <w:instrText>XE "Pacote de CALs Principais"</w:instrText>
      </w:r>
      <w:r w:rsidRPr="00E02FBB">
        <w:fldChar w:fldCharType="end"/>
      </w:r>
      <w:r w:rsidRPr="00B579AC">
        <w:rPr>
          <w:lang w:val="pt-BR"/>
        </w:rPr>
        <w:t>, CAL Empresarial do Exchange com Serviços 2013, Arquivamento do Exchange Online para Exchange Server</w:t>
      </w:r>
      <w:r w:rsidRPr="00E02FBB">
        <w:fldChar w:fldCharType="begin"/>
      </w:r>
      <w:r w:rsidRPr="00B579AC">
        <w:rPr>
          <w:lang w:val="pt-BR"/>
        </w:rPr>
        <w:instrText>XE "Arquivamento do Exchange Online para Exchange Server"</w:instrText>
      </w:r>
      <w:r w:rsidRPr="00E02FBB">
        <w:fldChar w:fldCharType="end"/>
      </w:r>
      <w:r w:rsidRPr="00B579AC">
        <w:rPr>
          <w:lang w:val="pt-BR"/>
        </w:rPr>
        <w:t>, CAL Empresarial do SharePoint Server 2013, CAL Empresarial do Lync Server 2013, CAL dos Serviços de Gerenciamento de Direitos do Windows Server 2012 Active Directory e todos os componentes atuais do System Center 2012 Client Management Suite. Os direitos associados a ofertas de Serviços Online expirarão em caso de interrupção da cobertura do SA, seja o Pacote de CALs Empresariais perpétuo ou não.</w:t>
      </w:r>
      <w:r w:rsidR="00C17937" w:rsidRPr="00B579AC">
        <w:rPr>
          <w:lang w:val="pt-BR"/>
        </w:rPr>
        <w:t xml:space="preserve"> </w:t>
      </w:r>
    </w:p>
    <w:p w:rsidR="00C351CD" w:rsidRPr="00B579AC" w:rsidRDefault="00C351CD" w:rsidP="00C351CD">
      <w:pPr>
        <w:pStyle w:val="ProductList-Body"/>
        <w:rPr>
          <w:lang w:val="pt-BR"/>
        </w:rPr>
      </w:pPr>
    </w:p>
    <w:p w:rsidR="00C351CD" w:rsidRPr="00B579AC" w:rsidRDefault="00C351CD" w:rsidP="00C351CD">
      <w:pPr>
        <w:pStyle w:val="ProductList-Body"/>
        <w:rPr>
          <w:lang w:val="pt-BR"/>
        </w:rPr>
      </w:pPr>
      <w:r w:rsidRPr="00B579AC">
        <w:rPr>
          <w:lang w:val="pt-BR"/>
        </w:rPr>
        <w:t xml:space="preserve">Clientes Open Value podem estar qualificados para um Desconto Atualizado com base em CALs Empresariais existentes. Consulte a </w:t>
      </w:r>
      <w:hyperlink w:anchor="ChartKey" w:history="1">
        <w:r w:rsidRPr="00B579AC">
          <w:rPr>
            <w:rStyle w:val="Hyperlink"/>
            <w:lang w:val="pt-BR"/>
          </w:rPr>
          <w:t>Legenda da Tabela</w:t>
        </w:r>
      </w:hyperlink>
      <w:r w:rsidRPr="00B579AC">
        <w:rPr>
          <w:lang w:val="pt-BR"/>
        </w:rPr>
        <w:t>.</w:t>
      </w:r>
    </w:p>
    <w:p w:rsidR="00C351CD" w:rsidRPr="00B579AC" w:rsidRDefault="00C351CD" w:rsidP="00C351CD">
      <w:pPr>
        <w:pStyle w:val="ProductList-Body"/>
        <w:rPr>
          <w:lang w:val="pt-BR"/>
        </w:rPr>
      </w:pPr>
    </w:p>
    <w:p w:rsidR="00C351CD" w:rsidRPr="00B579AC" w:rsidRDefault="00C351CD" w:rsidP="00C351CD">
      <w:pPr>
        <w:pStyle w:val="ProductList-Body"/>
        <w:rPr>
          <w:lang w:val="pt-BR"/>
        </w:rPr>
      </w:pPr>
      <w:r w:rsidRPr="00B579AC">
        <w:rPr>
          <w:b/>
          <w:color w:val="00188F"/>
          <w:lang w:val="pt-BR"/>
        </w:rPr>
        <w:t>Serviços Online Incluídos no Pacote de CALs Empresariais</w:t>
      </w:r>
      <w:r w:rsidRPr="00E02FBB">
        <w:fldChar w:fldCharType="begin"/>
      </w:r>
      <w:r w:rsidRPr="00B579AC">
        <w:rPr>
          <w:lang w:val="pt-BR"/>
        </w:rPr>
        <w:instrText>XE "Pacote de CALs Empresariais"</w:instrText>
      </w:r>
      <w:r w:rsidRPr="00E02FBB">
        <w:fldChar w:fldCharType="end"/>
      </w:r>
    </w:p>
    <w:p w:rsidR="00C351CD" w:rsidRPr="00B579AC" w:rsidRDefault="00C351CD" w:rsidP="00C351CD">
      <w:pPr>
        <w:pStyle w:val="ProductList-Body"/>
        <w:rPr>
          <w:lang w:val="pt-BR"/>
        </w:rPr>
      </w:pPr>
      <w:r w:rsidRPr="00B579AC">
        <w:rPr>
          <w:lang w:val="pt-BR"/>
        </w:rPr>
        <w:t>A partir de 1° de abril de 2013, uma licença para o Pacote de CALs Empresariais</w:t>
      </w:r>
      <w:r w:rsidRPr="00E02FBB">
        <w:fldChar w:fldCharType="begin"/>
      </w:r>
      <w:r w:rsidRPr="00B579AC">
        <w:rPr>
          <w:lang w:val="pt-BR"/>
        </w:rPr>
        <w:instrText>XE "Pacote de CALs Empresariais"</w:instrText>
      </w:r>
      <w:r w:rsidRPr="00E02FBB">
        <w:fldChar w:fldCharType="end"/>
      </w:r>
      <w:r w:rsidRPr="00B579AC">
        <w:rPr>
          <w:lang w:val="pt-BR"/>
        </w:rPr>
        <w:t xml:space="preserve"> com cobertura do Software Assurance ativa inclui os direitos de Arquivamento do Exchange Online para Exchange Server</w:t>
      </w:r>
      <w:r w:rsidRPr="00E02FBB">
        <w:fldChar w:fldCharType="begin"/>
      </w:r>
      <w:r w:rsidRPr="00B579AC">
        <w:rPr>
          <w:lang w:val="pt-BR"/>
        </w:rPr>
        <w:instrText>XE "Arquivamento do Exchange Online para Exchange Server"</w:instrText>
      </w:r>
      <w:r w:rsidRPr="00E02FBB">
        <w:fldChar w:fldCharType="end"/>
      </w:r>
      <w:r w:rsidRPr="00B579AC">
        <w:rPr>
          <w:lang w:val="pt-BR"/>
        </w:rPr>
        <w:t>, Prevenção à Perda de Dados e Exchange Online Protection</w:t>
      </w:r>
      <w:r w:rsidRPr="00E02FBB">
        <w:fldChar w:fldCharType="begin"/>
      </w:r>
      <w:r w:rsidRPr="00B579AC">
        <w:rPr>
          <w:lang w:val="pt-BR"/>
        </w:rPr>
        <w:instrText>XE "Exchange Online Protection"</w:instrText>
      </w:r>
      <w:r w:rsidRPr="00E02FBB">
        <w:fldChar w:fldCharType="end"/>
      </w:r>
      <w:r w:rsidRPr="00B579AC">
        <w:rPr>
          <w:lang w:val="pt-BR"/>
        </w:rPr>
        <w:t>.</w:t>
      </w:r>
    </w:p>
    <w:p w:rsidR="00C351CD" w:rsidRPr="00B579AC" w:rsidRDefault="00C351CD" w:rsidP="00C351CD">
      <w:pPr>
        <w:pStyle w:val="ProductList-Body"/>
        <w:rPr>
          <w:lang w:val="pt-BR"/>
        </w:rPr>
      </w:pPr>
    </w:p>
    <w:p w:rsidR="00C351CD" w:rsidRPr="00B579AC" w:rsidRDefault="00C351CD" w:rsidP="009F7D89">
      <w:pPr>
        <w:pStyle w:val="ProductList-Body"/>
        <w:numPr>
          <w:ilvl w:val="0"/>
          <w:numId w:val="3"/>
        </w:numPr>
        <w:ind w:left="450" w:hanging="270"/>
        <w:rPr>
          <w:lang w:val="pt-BR"/>
        </w:rPr>
      </w:pPr>
      <w:r w:rsidRPr="00B579AC">
        <w:rPr>
          <w:b/>
          <w:lang w:val="pt-BR"/>
        </w:rPr>
        <w:t>Disponibilidade internacional</w:t>
      </w:r>
      <w:r w:rsidRPr="00B579AC">
        <w:rPr>
          <w:lang w:val="pt-BR"/>
        </w:rPr>
        <w:t xml:space="preserve">. Esses Serviços Online só estão disponíveis em países nos quais o Office 365 está disponível: </w:t>
      </w:r>
      <w:hyperlink r:id="rId21" w:anchor="international" w:history="1">
        <w:r w:rsidRPr="00B579AC">
          <w:rPr>
            <w:rStyle w:val="Hyperlink"/>
            <w:lang w:val="pt-BR"/>
          </w:rPr>
          <w:t>http://www.microsoft.com/online/faq.aspx#international</w:t>
        </w:r>
      </w:hyperlink>
      <w:r w:rsidRPr="00B579AC">
        <w:rPr>
          <w:lang w:val="pt-BR"/>
        </w:rPr>
        <w:t xml:space="preserve"> </w:t>
      </w:r>
    </w:p>
    <w:p w:rsidR="00C351CD" w:rsidRPr="00B579AC" w:rsidRDefault="00C351CD" w:rsidP="009F7D89">
      <w:pPr>
        <w:pStyle w:val="ProductList-Body"/>
        <w:numPr>
          <w:ilvl w:val="0"/>
          <w:numId w:val="3"/>
        </w:numPr>
        <w:ind w:left="450" w:hanging="270"/>
        <w:rPr>
          <w:lang w:val="pt-BR"/>
        </w:rPr>
      </w:pPr>
      <w:r w:rsidRPr="00B579AC">
        <w:rPr>
          <w:b/>
          <w:lang w:val="pt-BR"/>
        </w:rPr>
        <w:t>Provisionamento</w:t>
      </w:r>
      <w:r w:rsidRPr="00B579AC">
        <w:rPr>
          <w:lang w:val="pt-BR"/>
        </w:rPr>
        <w:t>. Para começar a usar esses serviços, o cliente deve entrar em contato com seu Microsoft Partner, que pode iniciar o processo de provisionamento exigido para ativar cada serviço.</w:t>
      </w:r>
    </w:p>
    <w:p w:rsidR="00C351CD" w:rsidRPr="00B579AC" w:rsidRDefault="00C351CD" w:rsidP="00A50201">
      <w:pPr>
        <w:pStyle w:val="ProductList-Body"/>
        <w:numPr>
          <w:ilvl w:val="0"/>
          <w:numId w:val="3"/>
        </w:numPr>
        <w:ind w:left="450" w:hanging="270"/>
        <w:rPr>
          <w:lang w:val="pt-BR"/>
        </w:rPr>
      </w:pPr>
      <w:r w:rsidRPr="00B579AC">
        <w:rPr>
          <w:b/>
          <w:lang w:val="pt-BR"/>
        </w:rPr>
        <w:t>Termos e Condições Complementares</w:t>
      </w:r>
      <w:r w:rsidRPr="00B579AC">
        <w:rPr>
          <w:lang w:val="pt-BR"/>
        </w:rPr>
        <w:t>.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osTermos Complementares para Serviços Online usados com o Software - Contratos Legados no Apêndice A - Termos Complementares do Contrato do Programa se aplicarão à compra e ao uso dos Serviços Online incluídos no Pacote de CALs Empresariais.</w:t>
      </w:r>
      <w:r w:rsidRPr="00E02FBB">
        <w:fldChar w:fldCharType="begin"/>
      </w:r>
      <w:r w:rsidRPr="00B579AC">
        <w:rPr>
          <w:lang w:val="pt-BR"/>
        </w:rPr>
        <w:instrText>XE "Pacote de CALs Empresariais"</w:instrText>
      </w:r>
      <w:r w:rsidRPr="00E02FBB">
        <w:fldChar w:fldCharType="end"/>
      </w:r>
      <w:r w:rsidR="00C17937" w:rsidRPr="00B579AC">
        <w:rPr>
          <w:lang w:val="pt-BR"/>
        </w:rPr>
        <w:t xml:space="preserve"> </w:t>
      </w:r>
    </w:p>
    <w:p w:rsidR="00C351CD" w:rsidRDefault="00C351CD" w:rsidP="00C351CD">
      <w:pPr>
        <w:pStyle w:val="ProductList-Body"/>
        <w:rPr>
          <w:lang w:val="pt-BR"/>
        </w:rPr>
      </w:pPr>
    </w:p>
    <w:p w:rsidR="00183069" w:rsidRDefault="00183069" w:rsidP="00C351CD">
      <w:pPr>
        <w:pStyle w:val="ProductList-Body"/>
        <w:rPr>
          <w:lang w:val="pt-BR"/>
        </w:rPr>
      </w:pPr>
    </w:p>
    <w:p w:rsidR="00183069" w:rsidRDefault="00183069" w:rsidP="00C351CD">
      <w:pPr>
        <w:pStyle w:val="ProductList-Body"/>
        <w:rPr>
          <w:lang w:val="pt-BR"/>
        </w:rPr>
      </w:pPr>
    </w:p>
    <w:p w:rsidR="00183069" w:rsidRDefault="00183069" w:rsidP="00C351CD">
      <w:pPr>
        <w:pStyle w:val="ProductList-Body"/>
        <w:rPr>
          <w:lang w:val="pt-BR"/>
        </w:rPr>
      </w:pPr>
    </w:p>
    <w:p w:rsidR="00183069" w:rsidRPr="00B579AC" w:rsidRDefault="00183069" w:rsidP="00C351CD">
      <w:pPr>
        <w:pStyle w:val="ProductList-Body"/>
        <w:rPr>
          <w:lang w:val="pt-BR"/>
        </w:rPr>
      </w:pPr>
    </w:p>
    <w:p w:rsidR="00C351CD" w:rsidRPr="00B579AC" w:rsidRDefault="00C351CD" w:rsidP="00C351CD">
      <w:pPr>
        <w:pStyle w:val="ProductList-Body"/>
        <w:rPr>
          <w:lang w:val="pt-BR"/>
        </w:rPr>
      </w:pPr>
      <w:r w:rsidRPr="00B579AC">
        <w:rPr>
          <w:b/>
          <w:color w:val="00188F"/>
          <w:lang w:val="pt-BR"/>
        </w:rPr>
        <w:lastRenderedPageBreak/>
        <w:t>Forefront Unified Access Gateway</w:t>
      </w:r>
      <w:r w:rsidRPr="00E02FBB">
        <w:fldChar w:fldCharType="begin"/>
      </w:r>
      <w:r w:rsidRPr="00B579AC">
        <w:rPr>
          <w:lang w:val="pt-BR"/>
        </w:rPr>
        <w:instrText>XE "Forefront Unified Access Gateway"</w:instrText>
      </w:r>
      <w:r w:rsidRPr="00E02FBB">
        <w:fldChar w:fldCharType="end"/>
      </w:r>
      <w:r w:rsidRPr="00B579AC">
        <w:rPr>
          <w:b/>
          <w:color w:val="00188F"/>
          <w:lang w:val="pt-BR"/>
        </w:rPr>
        <w:t xml:space="preserve"> 2010</w:t>
      </w:r>
    </w:p>
    <w:p w:rsidR="00C351CD" w:rsidRPr="00B579AC" w:rsidRDefault="00C351CD" w:rsidP="00C351CD">
      <w:pPr>
        <w:pStyle w:val="ProductList-Body"/>
        <w:rPr>
          <w:lang w:val="pt-BR"/>
        </w:rPr>
      </w:pPr>
      <w:r w:rsidRPr="00B579AC">
        <w:rPr>
          <w:lang w:val="pt-BR"/>
        </w:rPr>
        <w:t>Clientes de CALs Empresariais com cobertura ativa do SA a partir de 1° de dezembro de 2012 podem estar qualificados para termos especiais sobre o uso do Forefront Unified Access Gateway</w:t>
      </w:r>
      <w:r w:rsidRPr="00E02FBB">
        <w:fldChar w:fldCharType="begin"/>
      </w:r>
      <w:r w:rsidRPr="00B579AC">
        <w:rPr>
          <w:lang w:val="pt-BR"/>
        </w:rPr>
        <w:instrText>XE "Forefront Unified Access Gateway"</w:instrText>
      </w:r>
      <w:r w:rsidRPr="00E02FBB">
        <w:fldChar w:fldCharType="end"/>
      </w:r>
      <w:r w:rsidRPr="00B579AC">
        <w:rPr>
          <w:lang w:val="pt-BR"/>
        </w:rPr>
        <w:t xml:space="preserve"> 2010. Consulte a Lista de Produtos de março de 2014 para obter mais informações em </w:t>
      </w:r>
      <w:hyperlink r:id="rId22" w:history="1">
        <w:r w:rsidRPr="00B579AC">
          <w:rPr>
            <w:rStyle w:val="Hyperlink"/>
            <w:lang w:val="pt-BR"/>
          </w:rPr>
          <w:t>http://go.microsoft.com/?linkid=9839207</w:t>
        </w:r>
      </w:hyperlink>
      <w:r w:rsidRPr="00B579AC">
        <w:rPr>
          <w:lang w:val="pt-BR"/>
        </w:rPr>
        <w:t xml:space="preserve">. </w:t>
      </w:r>
    </w:p>
    <w:p w:rsidR="00183069" w:rsidRDefault="00183069" w:rsidP="00C351CD">
      <w:pPr>
        <w:pStyle w:val="ProductList-Body"/>
        <w:rPr>
          <w:b/>
          <w:color w:val="00188F"/>
          <w:lang w:val="en-IN"/>
        </w:rPr>
      </w:pPr>
    </w:p>
    <w:p w:rsidR="00C351CD" w:rsidRPr="00D06F20" w:rsidRDefault="00C351CD" w:rsidP="00C351CD">
      <w:pPr>
        <w:pStyle w:val="ProductList-Body"/>
        <w:rPr>
          <w:lang w:val="en-IN"/>
        </w:rPr>
      </w:pPr>
      <w:r w:rsidRPr="00D06F20">
        <w:rPr>
          <w:b/>
          <w:color w:val="00188F"/>
          <w:lang w:val="en-IN"/>
        </w:rPr>
        <w:t>Forefront Protection Suite</w:t>
      </w:r>
      <w:r w:rsidRPr="00D06F20">
        <w:rPr>
          <w:b/>
          <w:lang w:val="en-IN"/>
        </w:rPr>
        <w:t xml:space="preserve"> </w:t>
      </w:r>
    </w:p>
    <w:p w:rsidR="00C351CD" w:rsidRPr="00D06F20" w:rsidRDefault="00C351CD" w:rsidP="00C351CD">
      <w:pPr>
        <w:pStyle w:val="ProductList-Body"/>
        <w:rPr>
          <w:lang w:val="en-IN"/>
        </w:rPr>
      </w:pPr>
      <w:r w:rsidRPr="00D06F20">
        <w:rPr>
          <w:lang w:val="en-IN"/>
        </w:rPr>
        <w:t>Uma assinatura do Forefront Protection Suite consiste nos seguintes Serviços Online:</w:t>
      </w:r>
      <w:r w:rsidR="00C17937" w:rsidRPr="00D06F20">
        <w:rPr>
          <w:lang w:val="en-IN"/>
        </w:rPr>
        <w:t xml:space="preserve"> </w:t>
      </w:r>
      <w:r w:rsidRPr="00D06F20">
        <w:rPr>
          <w:lang w:val="en-IN"/>
        </w:rPr>
        <w:t>System Center 2012 Endpoint Protection</w:t>
      </w:r>
      <w:r w:rsidRPr="00E02FBB">
        <w:fldChar w:fldCharType="begin"/>
      </w:r>
      <w:r w:rsidRPr="00D06F20">
        <w:rPr>
          <w:lang w:val="en-IN"/>
        </w:rPr>
        <w:instrText>XE "System Center 2012 Endpoint Protection"</w:instrText>
      </w:r>
      <w:r w:rsidRPr="00E02FBB">
        <w:fldChar w:fldCharType="end"/>
      </w:r>
      <w:r w:rsidRPr="00D06F20">
        <w:rPr>
          <w:lang w:val="en-IN"/>
        </w:rPr>
        <w:t>, Forefront para Office Communications Server</w:t>
      </w:r>
      <w:r w:rsidRPr="00E02FBB">
        <w:fldChar w:fldCharType="begin"/>
      </w:r>
      <w:r w:rsidRPr="00D06F20">
        <w:rPr>
          <w:lang w:val="en-IN"/>
        </w:rPr>
        <w:instrText>XE "Forefront para Office Communications Server"</w:instrText>
      </w:r>
      <w:r w:rsidRPr="00E02FBB">
        <w:fldChar w:fldCharType="end"/>
      </w:r>
      <w:r w:rsidRPr="00D06F20">
        <w:rPr>
          <w:lang w:val="en-IN"/>
        </w:rPr>
        <w:t xml:space="preserve"> (anteriormente, Antigen</w:t>
      </w:r>
      <w:r w:rsidRPr="00E02FBB">
        <w:fldChar w:fldCharType="begin"/>
      </w:r>
      <w:r w:rsidRPr="00D06F20">
        <w:rPr>
          <w:lang w:val="en-IN"/>
        </w:rPr>
        <w:instrText>XE "Antigen"</w:instrText>
      </w:r>
      <w:r w:rsidRPr="00E02FBB">
        <w:fldChar w:fldCharType="end"/>
      </w:r>
      <w:r w:rsidRPr="00D06F20">
        <w:rPr>
          <w:lang w:val="en-IN"/>
        </w:rPr>
        <w:t xml:space="preserve"> para Serviço de Mensagens Instantâneas</w:t>
      </w:r>
      <w:r w:rsidRPr="00E02FBB">
        <w:fldChar w:fldCharType="begin"/>
      </w:r>
      <w:r w:rsidRPr="00D06F20">
        <w:rPr>
          <w:lang w:val="en-IN"/>
        </w:rPr>
        <w:instrText>XE "Antigen para Serviço de Mensagens Instantâneas"</w:instrText>
      </w:r>
      <w:r w:rsidRPr="00E02FBB">
        <w:fldChar w:fldCharType="end"/>
      </w:r>
      <w:r w:rsidRPr="00D06F20">
        <w:rPr>
          <w:lang w:val="en-IN"/>
        </w:rPr>
        <w:t>), Forefront Online Protection para Exchange</w:t>
      </w:r>
      <w:r w:rsidRPr="00E02FBB">
        <w:fldChar w:fldCharType="begin"/>
      </w:r>
      <w:r w:rsidRPr="00D06F20">
        <w:rPr>
          <w:lang w:val="en-IN"/>
        </w:rPr>
        <w:instrText>XE "Forefront Online Protection for Exchange"</w:instrText>
      </w:r>
      <w:r w:rsidRPr="00E02FBB">
        <w:fldChar w:fldCharType="end"/>
      </w:r>
      <w:r w:rsidRPr="00D06F20">
        <w:rPr>
          <w:lang w:val="en-IN"/>
        </w:rPr>
        <w:t xml:space="preserve"> (anteriormente, Exchange Hosted Filtering</w:t>
      </w:r>
      <w:r w:rsidRPr="00E02FBB">
        <w:fldChar w:fldCharType="begin"/>
      </w:r>
      <w:r w:rsidRPr="00D06F20">
        <w:rPr>
          <w:lang w:val="en-IN"/>
        </w:rPr>
        <w:instrText>XE "Exchange Hosted Filtering"</w:instrText>
      </w:r>
      <w:r w:rsidRPr="00E02FBB">
        <w:fldChar w:fldCharType="end"/>
      </w:r>
      <w:r w:rsidRPr="00D06F20">
        <w:rPr>
          <w:lang w:val="en-IN"/>
        </w:rPr>
        <w:t>), Forefront Protection 2010 para Exchange Server</w:t>
      </w:r>
      <w:r w:rsidRPr="00E02FBB">
        <w:fldChar w:fldCharType="begin"/>
      </w:r>
      <w:r w:rsidRPr="00D06F20">
        <w:rPr>
          <w:lang w:val="en-IN"/>
        </w:rPr>
        <w:instrText>XE "Forefront Protection 2010 para Exchange Server"</w:instrText>
      </w:r>
      <w:r w:rsidRPr="00E02FBB">
        <w:fldChar w:fldCharType="end"/>
      </w:r>
      <w:r w:rsidRPr="00D06F20">
        <w:rPr>
          <w:lang w:val="en-IN"/>
        </w:rPr>
        <w:t>, Forefront Threat Management Gateway Web Protection Service</w:t>
      </w:r>
      <w:r w:rsidRPr="00E02FBB">
        <w:fldChar w:fldCharType="begin"/>
      </w:r>
      <w:r w:rsidRPr="00D06F20">
        <w:rPr>
          <w:lang w:val="en-IN"/>
        </w:rPr>
        <w:instrText>XE "Forefront Threat Management Gateway Web Protection Service"</w:instrText>
      </w:r>
      <w:r w:rsidRPr="00E02FBB">
        <w:fldChar w:fldCharType="end"/>
      </w:r>
      <w:r w:rsidRPr="00D06F20">
        <w:rPr>
          <w:lang w:val="en-IN"/>
        </w:rPr>
        <w:t xml:space="preserve"> e Forefront Protection 2010 para SharePoint</w:t>
      </w:r>
      <w:r w:rsidRPr="00E02FBB">
        <w:fldChar w:fldCharType="begin"/>
      </w:r>
      <w:r w:rsidRPr="00D06F20">
        <w:rPr>
          <w:lang w:val="en-IN"/>
        </w:rPr>
        <w:instrText>XE "Forefront Protection 2010 para SharePoint"</w:instrText>
      </w:r>
      <w:r w:rsidRPr="00E02FBB">
        <w:fldChar w:fldCharType="end"/>
      </w:r>
      <w:r w:rsidRPr="00D06F20">
        <w:rPr>
          <w:lang w:val="en-IN"/>
        </w:rPr>
        <w:t xml:space="preserve"> Server</w:t>
      </w:r>
      <w:r w:rsidRPr="00E02FBB">
        <w:fldChar w:fldCharType="begin"/>
      </w:r>
      <w:r w:rsidRPr="00D06F20">
        <w:rPr>
          <w:lang w:val="en-IN"/>
        </w:rPr>
        <w:instrText>XE "Forefront Protection 2010 para SharePoint Server"</w:instrText>
      </w:r>
      <w:r w:rsidRPr="00E02FBB">
        <w:fldChar w:fldCharType="end"/>
      </w:r>
      <w:r w:rsidRPr="00D06F20">
        <w:rPr>
          <w:lang w:val="en-IN"/>
        </w:rPr>
        <w:t xml:space="preserve">. </w:t>
      </w:r>
    </w:p>
    <w:p w:rsidR="00C351CD" w:rsidRPr="00D06F20" w:rsidRDefault="00C351CD" w:rsidP="00C351CD">
      <w:pPr>
        <w:pStyle w:val="ProductList-Body"/>
        <w:rPr>
          <w:lang w:val="en-IN"/>
        </w:rPr>
      </w:pPr>
    </w:p>
    <w:p w:rsidR="00C351CD" w:rsidRPr="00B579AC" w:rsidRDefault="00C351CD" w:rsidP="00C351CD">
      <w:pPr>
        <w:pStyle w:val="ProductList-Body"/>
        <w:rPr>
          <w:lang w:val="pt-BR"/>
        </w:rPr>
      </w:pPr>
      <w:r w:rsidRPr="00B579AC">
        <w:rPr>
          <w:b/>
          <w:color w:val="00188F"/>
          <w:lang w:val="pt-BR"/>
        </w:rPr>
        <w:t>Bridge de Pacotes de CALs Principais</w:t>
      </w:r>
      <w:r w:rsidRPr="00E02FBB">
        <w:fldChar w:fldCharType="begin"/>
      </w:r>
      <w:r w:rsidRPr="00B579AC">
        <w:rPr>
          <w:lang w:val="pt-BR"/>
        </w:rPr>
        <w:instrText>XE "Pacote de CALs Principais"</w:instrText>
      </w:r>
      <w:r w:rsidRPr="00E02FBB">
        <w:fldChar w:fldCharType="end"/>
      </w:r>
      <w:r w:rsidRPr="00B579AC">
        <w:rPr>
          <w:b/>
          <w:color w:val="00188F"/>
          <w:lang w:val="pt-BR"/>
        </w:rPr>
        <w:t xml:space="preserve"> para O365, para O365 &amp; Intune e para Intune</w:t>
      </w:r>
    </w:p>
    <w:p w:rsidR="00C351CD" w:rsidRPr="00B579AC" w:rsidRDefault="00C351CD" w:rsidP="008B6ABD">
      <w:pPr>
        <w:pStyle w:val="ProductList-Body"/>
        <w:ind w:left="180"/>
        <w:rPr>
          <w:lang w:val="pt-BR"/>
        </w:rPr>
      </w:pPr>
      <w:r w:rsidRPr="00B579AC">
        <w:rPr>
          <w:b/>
          <w:color w:val="00188F"/>
          <w:lang w:val="pt-BR"/>
        </w:rPr>
        <w:t>Requisitos de Bridges de Pacotes de CALs</w:t>
      </w:r>
    </w:p>
    <w:p w:rsidR="00C351CD" w:rsidRPr="00B579AC" w:rsidRDefault="00C351CD" w:rsidP="008B6ABD">
      <w:pPr>
        <w:pStyle w:val="ProductList-Body"/>
        <w:ind w:left="180"/>
        <w:rPr>
          <w:lang w:val="pt-BR"/>
        </w:rPr>
      </w:pPr>
      <w:r w:rsidRPr="00B579AC">
        <w:rPr>
          <w:lang w:val="pt-BR"/>
        </w:rPr>
        <w:t>Um Bridge de Pacotes de CALs poderá ser solicitado durante a transição de um Pacote de CALs para uma combinação de software e Serviço Online comparável.</w:t>
      </w:r>
      <w:r w:rsidR="00C17937" w:rsidRPr="00B579AC">
        <w:rPr>
          <w:lang w:val="pt-BR"/>
        </w:rPr>
        <w:t xml:space="preserve"> </w:t>
      </w:r>
      <w:r w:rsidRPr="00B579AC">
        <w:rPr>
          <w:lang w:val="pt-BR"/>
        </w:rPr>
        <w:t>Quando uma transição requerer um Brigde do Pacote de CALs e a Licença de qualificação tiver sido paga integralmente pelo Cliente, não será necessário comprar nenhuma Licença do Bridge do Pacote de CALs.</w:t>
      </w:r>
      <w:r w:rsidR="00C17937" w:rsidRPr="00B579AC">
        <w:rPr>
          <w:lang w:val="pt-BR"/>
        </w:rPr>
        <w:t xml:space="preserve"> </w:t>
      </w:r>
      <w:r w:rsidRPr="00B579AC">
        <w:rPr>
          <w:lang w:val="pt-BR"/>
        </w:rPr>
        <w:t>Em vez disso, o SA poderá ser comprado para o Bridge do Pacote de CALs no aniversário do Registro em que a transição entrar em vigor.</w:t>
      </w:r>
      <w:r w:rsidR="00C17937" w:rsidRPr="00B579AC">
        <w:rPr>
          <w:lang w:val="pt-BR"/>
        </w:rPr>
        <w:t xml:space="preserve"> </w:t>
      </w:r>
      <w:r w:rsidRPr="00B579AC">
        <w:rPr>
          <w:lang w:val="pt-BR"/>
        </w:rPr>
        <w:t>Nessas circunstâncias, a relação de transição poderá ser de um Bridge do Pacote de CALs com SA para um Pacote de CALs com SA e para a mesma Licença de usuário ou dispositivo como o Pacote de CALs qualificado.</w:t>
      </w:r>
      <w:r w:rsidR="00C17937" w:rsidRPr="00B579AC">
        <w:rPr>
          <w:lang w:val="pt-BR"/>
        </w:rPr>
        <w:t xml:space="preserve"> </w:t>
      </w:r>
    </w:p>
    <w:p w:rsidR="00C351CD" w:rsidRPr="00B579AC" w:rsidRDefault="00C351CD" w:rsidP="008B6ABD">
      <w:pPr>
        <w:pStyle w:val="ProductList-Body"/>
        <w:ind w:left="180"/>
        <w:rPr>
          <w:lang w:val="pt-BR"/>
        </w:rPr>
      </w:pPr>
    </w:p>
    <w:p w:rsidR="00782C7B" w:rsidRPr="00B579AC" w:rsidRDefault="00C351CD" w:rsidP="008B6ABD">
      <w:pPr>
        <w:pStyle w:val="ProductList-Body"/>
        <w:ind w:left="180"/>
        <w:rPr>
          <w:lang w:val="pt-BR"/>
        </w:rPr>
      </w:pPr>
      <w:r w:rsidRPr="00B579AC">
        <w:rPr>
          <w:lang w:val="pt-BR"/>
        </w:rPr>
        <w:t>Um Bridge do Pacote de CALs é um Produto Empresarial e pode ser licenciado em conjunto com o Serviço Online qualificado para atender aos requisitos para Toda a Organização desse Bridge do Pacote de CALs ou do Pacote de CALs pai.</w:t>
      </w:r>
    </w:p>
    <w:p w:rsidR="00407E60" w:rsidRPr="00B579AC" w:rsidRDefault="00407E60" w:rsidP="004F3C6D">
      <w:pPr>
        <w:pStyle w:val="ProductList-Body"/>
        <w:rPr>
          <w:lang w:val="pt-BR"/>
        </w:rPr>
      </w:pPr>
    </w:p>
    <w:tbl>
      <w:tblPr>
        <w:tblStyle w:val="TableGrid"/>
        <w:tblW w:w="10800" w:type="dxa"/>
        <w:tblInd w:w="108" w:type="dxa"/>
        <w:tblLook w:val="04A0" w:firstRow="1" w:lastRow="0" w:firstColumn="1" w:lastColumn="0" w:noHBand="0" w:noVBand="1"/>
      </w:tblPr>
      <w:tblGrid>
        <w:gridCol w:w="4050"/>
        <w:gridCol w:w="2610"/>
        <w:gridCol w:w="4140"/>
      </w:tblGrid>
      <w:tr w:rsidR="009F7D89" w:rsidRPr="00E02FBB" w:rsidTr="00183069">
        <w:trPr>
          <w:tblHeader/>
        </w:trPr>
        <w:tc>
          <w:tcPr>
            <w:tcW w:w="4050" w:type="dxa"/>
            <w:shd w:val="clear" w:color="auto" w:fill="0072C6"/>
          </w:tcPr>
          <w:p w:rsidR="009F7D89" w:rsidRPr="00B579AC" w:rsidRDefault="009F7D89" w:rsidP="009F7D89">
            <w:pPr>
              <w:pStyle w:val="ProductList-Body"/>
              <w:spacing w:before="20" w:after="20"/>
              <w:rPr>
                <w:color w:val="FFFFFF" w:themeColor="background1"/>
                <w:lang w:val="pt-BR"/>
              </w:rPr>
            </w:pPr>
            <w:r w:rsidRPr="00B579AC">
              <w:rPr>
                <w:color w:val="FFFFFF" w:themeColor="background1"/>
                <w:lang w:val="pt-BR"/>
              </w:rPr>
              <w:t>Bridge do Pacote de CALs</w:t>
            </w:r>
          </w:p>
        </w:tc>
        <w:tc>
          <w:tcPr>
            <w:tcW w:w="2610" w:type="dxa"/>
            <w:shd w:val="clear" w:color="auto" w:fill="0072C6"/>
          </w:tcPr>
          <w:p w:rsidR="009F7D89" w:rsidRPr="00E02FBB" w:rsidRDefault="009F7D89" w:rsidP="009F7D89">
            <w:pPr>
              <w:pStyle w:val="ProductList-Body"/>
              <w:spacing w:before="20" w:after="20"/>
              <w:rPr>
                <w:color w:val="FFFFFF" w:themeColor="background1"/>
              </w:rPr>
            </w:pPr>
            <w:r w:rsidRPr="00E02FBB">
              <w:rPr>
                <w:color w:val="FFFFFF" w:themeColor="background1"/>
              </w:rPr>
              <w:t>Pacote de CALs Pai</w:t>
            </w:r>
          </w:p>
        </w:tc>
        <w:tc>
          <w:tcPr>
            <w:tcW w:w="4140" w:type="dxa"/>
            <w:shd w:val="clear" w:color="auto" w:fill="0072C6"/>
          </w:tcPr>
          <w:p w:rsidR="009F7D89" w:rsidRPr="00E02FBB" w:rsidRDefault="009F7D89" w:rsidP="009F7D89">
            <w:pPr>
              <w:pStyle w:val="ProductList-Body"/>
              <w:spacing w:before="20" w:after="20"/>
              <w:rPr>
                <w:color w:val="FFFFFF" w:themeColor="background1"/>
              </w:rPr>
            </w:pPr>
            <w:r w:rsidRPr="00E02FBB">
              <w:rPr>
                <w:color w:val="FFFFFF" w:themeColor="background1"/>
              </w:rPr>
              <w:t>Serviços Online Qualificados</w:t>
            </w:r>
          </w:p>
        </w:tc>
      </w:tr>
      <w:tr w:rsidR="009F7D89" w:rsidRPr="00E02FBB" w:rsidTr="00183069">
        <w:tc>
          <w:tcPr>
            <w:tcW w:w="4050" w:type="dxa"/>
          </w:tcPr>
          <w:p w:rsidR="009F7D89" w:rsidRPr="00B579AC" w:rsidRDefault="009F7D89" w:rsidP="009F7D89">
            <w:pPr>
              <w:pStyle w:val="ProductList-Body"/>
              <w:rPr>
                <w:lang w:val="pt-BR"/>
              </w:rPr>
            </w:pPr>
            <w:r w:rsidRPr="00B579AC">
              <w:rPr>
                <w:lang w:val="pt-BR"/>
              </w:rPr>
              <w:t>Bridge do Pacote de CALs Principal</w:t>
            </w:r>
            <w:r w:rsidRPr="00E02FBB">
              <w:fldChar w:fldCharType="begin"/>
            </w:r>
            <w:r w:rsidRPr="00B579AC">
              <w:rPr>
                <w:lang w:val="pt-BR"/>
              </w:rPr>
              <w:instrText>XE "Pacote de CALs Principais"</w:instrText>
            </w:r>
            <w:r w:rsidRPr="00E02FBB">
              <w:fldChar w:fldCharType="end"/>
            </w:r>
            <w:r w:rsidRPr="00B579AC">
              <w:rPr>
                <w:lang w:val="pt-BR"/>
              </w:rPr>
              <w:t xml:space="preserve"> para Office 365</w:t>
            </w:r>
            <w:r w:rsidRPr="00E02FBB">
              <w:fldChar w:fldCharType="begin"/>
            </w:r>
            <w:r w:rsidRPr="00B579AC">
              <w:rPr>
                <w:lang w:val="pt-BR"/>
              </w:rPr>
              <w:instrText>XE "Bridge do Pacote de CALs Principais para Office 365"</w:instrText>
            </w:r>
            <w:r w:rsidRPr="00E02FBB">
              <w:fldChar w:fldCharType="end"/>
            </w:r>
          </w:p>
        </w:tc>
        <w:tc>
          <w:tcPr>
            <w:tcW w:w="2610" w:type="dxa"/>
          </w:tcPr>
          <w:p w:rsidR="009F7D89" w:rsidRPr="00E02FBB" w:rsidRDefault="009F7D89" w:rsidP="009F7D89">
            <w:pPr>
              <w:pStyle w:val="ProductList-Body"/>
            </w:pPr>
            <w:r w:rsidRPr="00E02FBB">
              <w:t>Pacote de CALs Principais</w:t>
            </w:r>
            <w:r w:rsidRPr="00E02FBB">
              <w:fldChar w:fldCharType="begin"/>
            </w:r>
            <w:r w:rsidRPr="00E02FBB">
              <w:instrText>XE "Pacote de CALs Principais"</w:instrText>
            </w:r>
            <w:r w:rsidRPr="00E02FBB">
              <w:fldChar w:fldCharType="end"/>
            </w:r>
          </w:p>
        </w:tc>
        <w:tc>
          <w:tcPr>
            <w:tcW w:w="4140" w:type="dxa"/>
          </w:tcPr>
          <w:p w:rsidR="009F7D89" w:rsidRPr="00E02FBB" w:rsidRDefault="009F7D89" w:rsidP="009F7D89">
            <w:pPr>
              <w:pStyle w:val="ProductList-Body"/>
              <w:rPr>
                <w:lang w:val="fr-CA"/>
              </w:rPr>
            </w:pPr>
            <w:r w:rsidRPr="00E02FBB">
              <w:rPr>
                <w:lang w:val="fr-CA"/>
              </w:rPr>
              <w:t>Office 365 Enterprise E1</w:t>
            </w:r>
            <w:r w:rsidRPr="00E02FBB">
              <w:fldChar w:fldCharType="begin"/>
            </w:r>
            <w:r w:rsidRPr="00E02FBB">
              <w:rPr>
                <w:lang w:val="fr-CA"/>
              </w:rPr>
              <w:instrText>XE "Office 365 Enterprise E1"</w:instrText>
            </w:r>
            <w:r w:rsidRPr="00E02FBB">
              <w:fldChar w:fldCharType="end"/>
            </w:r>
            <w:r w:rsidRPr="00E02FBB">
              <w:rPr>
                <w:lang w:val="fr-CA"/>
              </w:rPr>
              <w:t xml:space="preserve"> ou</w:t>
            </w:r>
          </w:p>
          <w:p w:rsidR="009F7D89" w:rsidRPr="00E02FBB" w:rsidRDefault="009F7D89" w:rsidP="009F7D89">
            <w:pPr>
              <w:pStyle w:val="ProductList-Body"/>
              <w:rPr>
                <w:lang w:val="fr-CA"/>
              </w:rPr>
            </w:pPr>
            <w:r w:rsidRPr="00E02FBB">
              <w:rPr>
                <w:lang w:val="fr-CA"/>
              </w:rPr>
              <w:t>Office 365 Enterprise E3</w:t>
            </w:r>
            <w:r w:rsidRPr="00E02FBB">
              <w:fldChar w:fldCharType="begin"/>
            </w:r>
            <w:r w:rsidRPr="00E02FBB">
              <w:rPr>
                <w:lang w:val="fr-CA"/>
              </w:rPr>
              <w:instrText>XE "Office 365 Enterprise E3"</w:instrText>
            </w:r>
            <w:r w:rsidRPr="00E02FBB">
              <w:fldChar w:fldCharType="end"/>
            </w:r>
            <w:r w:rsidRPr="00E02FBB">
              <w:rPr>
                <w:lang w:val="fr-CA"/>
              </w:rPr>
              <w:t xml:space="preserve"> ou</w:t>
            </w:r>
          </w:p>
          <w:p w:rsidR="009F7D89" w:rsidRPr="00E02FBB" w:rsidRDefault="009F7D89" w:rsidP="009F7D89">
            <w:pPr>
              <w:pStyle w:val="ProductList-Body"/>
            </w:pPr>
            <w:r w:rsidRPr="00E02FBB">
              <w:t>Office 365 Enterprise E4</w:t>
            </w:r>
            <w:r w:rsidRPr="00E02FBB">
              <w:fldChar w:fldCharType="begin"/>
            </w:r>
            <w:r w:rsidRPr="00E02FBB">
              <w:instrText>XE "Office 365 Enterprise E4"</w:instrText>
            </w:r>
            <w:r w:rsidRPr="00E02FBB">
              <w:fldChar w:fldCharType="end"/>
            </w:r>
          </w:p>
        </w:tc>
      </w:tr>
      <w:tr w:rsidR="009F7D89" w:rsidRPr="00A52048" w:rsidTr="00183069">
        <w:tc>
          <w:tcPr>
            <w:tcW w:w="4050" w:type="dxa"/>
          </w:tcPr>
          <w:p w:rsidR="009F7D89" w:rsidRPr="00B579AC" w:rsidRDefault="009F7D89" w:rsidP="009F7D89">
            <w:pPr>
              <w:pStyle w:val="ProductList-Body"/>
              <w:rPr>
                <w:lang w:val="pt-BR"/>
              </w:rPr>
            </w:pPr>
            <w:r w:rsidRPr="00B579AC">
              <w:rPr>
                <w:lang w:val="pt-BR"/>
              </w:rPr>
              <w:t>Bridge do Pacote de CALs Principais</w:t>
            </w:r>
            <w:r w:rsidRPr="00E02FBB">
              <w:fldChar w:fldCharType="begin"/>
            </w:r>
            <w:r w:rsidRPr="00B579AC">
              <w:rPr>
                <w:lang w:val="pt-BR"/>
              </w:rPr>
              <w:instrText>XE "Pacote de CALs Principais"</w:instrText>
            </w:r>
            <w:r w:rsidRPr="00E02FBB">
              <w:fldChar w:fldCharType="end"/>
            </w:r>
            <w:r w:rsidRPr="00B579AC">
              <w:rPr>
                <w:lang w:val="pt-BR"/>
              </w:rPr>
              <w:t xml:space="preserve"> para Office 365</w:t>
            </w:r>
            <w:r w:rsidRPr="00E02FBB">
              <w:fldChar w:fldCharType="begin"/>
            </w:r>
            <w:r w:rsidRPr="00B579AC">
              <w:rPr>
                <w:lang w:val="pt-BR"/>
              </w:rPr>
              <w:instrText>XE "Bridge do Pacote de CALs Principais para Office 365"</w:instrText>
            </w:r>
            <w:r w:rsidRPr="00E02FBB">
              <w:fldChar w:fldCharType="end"/>
            </w:r>
            <w:r w:rsidRPr="00B579AC">
              <w:rPr>
                <w:lang w:val="pt-BR"/>
              </w:rPr>
              <w:t xml:space="preserve"> e Windows Intune</w:t>
            </w:r>
            <w:r w:rsidRPr="00E02FBB">
              <w:fldChar w:fldCharType="begin"/>
            </w:r>
            <w:r w:rsidRPr="00B579AC">
              <w:rPr>
                <w:lang w:val="pt-BR"/>
              </w:rPr>
              <w:instrText>XE "Bridge do Pacote de CALs Principais para Office 365 e Windows Intune"</w:instrText>
            </w:r>
            <w:r w:rsidRPr="00E02FBB">
              <w:fldChar w:fldCharType="end"/>
            </w:r>
          </w:p>
        </w:tc>
        <w:tc>
          <w:tcPr>
            <w:tcW w:w="2610" w:type="dxa"/>
          </w:tcPr>
          <w:p w:rsidR="009F7D89" w:rsidRPr="00E02FBB" w:rsidRDefault="009F7D89" w:rsidP="009F7D89">
            <w:pPr>
              <w:pStyle w:val="ProductList-Body"/>
            </w:pPr>
            <w:r w:rsidRPr="00E02FBB">
              <w:t>Pacote de CALs Principais</w:t>
            </w:r>
            <w:r w:rsidRPr="00E02FBB">
              <w:fldChar w:fldCharType="begin"/>
            </w:r>
            <w:r w:rsidRPr="00E02FBB">
              <w:instrText>XE "Pacote de CALs Principais"</w:instrText>
            </w:r>
            <w:r w:rsidRPr="00E02FBB">
              <w:fldChar w:fldCharType="end"/>
            </w:r>
          </w:p>
        </w:tc>
        <w:tc>
          <w:tcPr>
            <w:tcW w:w="4140" w:type="dxa"/>
          </w:tcPr>
          <w:p w:rsidR="009F7D89" w:rsidRPr="00D06F20" w:rsidRDefault="009F7D89" w:rsidP="009F7D89">
            <w:pPr>
              <w:pStyle w:val="ProductList-Body"/>
            </w:pPr>
            <w:r w:rsidRPr="00D06F20">
              <w:t>Office 365 Enterprise E1</w:t>
            </w:r>
            <w:r w:rsidRPr="00E02FBB">
              <w:fldChar w:fldCharType="begin"/>
            </w:r>
            <w:r w:rsidRPr="00D06F20">
              <w:instrText>XE "Office 365 Enterprise E1"</w:instrText>
            </w:r>
            <w:r w:rsidRPr="00E02FBB">
              <w:fldChar w:fldCharType="end"/>
            </w:r>
            <w:r w:rsidRPr="00D06F20">
              <w:t xml:space="preserve"> e Windows Intune</w:t>
            </w:r>
            <w:r w:rsidRPr="00E02FBB">
              <w:fldChar w:fldCharType="begin"/>
            </w:r>
            <w:r w:rsidRPr="00D06F20">
              <w:instrText>XE "Windows Intune"</w:instrText>
            </w:r>
            <w:r w:rsidRPr="00E02FBB">
              <w:fldChar w:fldCharType="end"/>
            </w:r>
            <w:r w:rsidRPr="00D06F20">
              <w:t xml:space="preserve"> ou</w:t>
            </w:r>
          </w:p>
          <w:p w:rsidR="009F7D89" w:rsidRPr="00D06F20" w:rsidRDefault="009F7D89" w:rsidP="009F7D89">
            <w:pPr>
              <w:pStyle w:val="ProductList-Body"/>
            </w:pPr>
            <w:r w:rsidRPr="00D06F20">
              <w:t>Office 365 Enterprise E3</w:t>
            </w:r>
            <w:r w:rsidRPr="00E02FBB">
              <w:fldChar w:fldCharType="begin"/>
            </w:r>
            <w:r w:rsidRPr="00D06F20">
              <w:instrText>XE "Office 365 Enterprise E3"</w:instrText>
            </w:r>
            <w:r w:rsidRPr="00E02FBB">
              <w:fldChar w:fldCharType="end"/>
            </w:r>
            <w:r w:rsidRPr="00D06F20">
              <w:t xml:space="preserve"> e Windows Intune</w:t>
            </w:r>
            <w:r w:rsidRPr="00E02FBB">
              <w:fldChar w:fldCharType="begin"/>
            </w:r>
            <w:r w:rsidRPr="00D06F20">
              <w:instrText>XE "Windows Intune"</w:instrText>
            </w:r>
            <w:r w:rsidRPr="00E02FBB">
              <w:fldChar w:fldCharType="end"/>
            </w:r>
            <w:r w:rsidRPr="00D06F20">
              <w:t xml:space="preserve"> ou</w:t>
            </w:r>
          </w:p>
          <w:p w:rsidR="009F7D89" w:rsidRPr="00D06F20" w:rsidRDefault="009F7D89" w:rsidP="009F7D89">
            <w:pPr>
              <w:pStyle w:val="ProductList-Body"/>
            </w:pPr>
            <w:r w:rsidRPr="00D06F20">
              <w:t>Office 365 Enterprise E4</w:t>
            </w:r>
            <w:r w:rsidRPr="00E02FBB">
              <w:fldChar w:fldCharType="begin"/>
            </w:r>
            <w:r w:rsidRPr="00D06F20">
              <w:instrText>XE "Office 365 Enterprise E4"</w:instrText>
            </w:r>
            <w:r w:rsidRPr="00E02FBB">
              <w:fldChar w:fldCharType="end"/>
            </w:r>
            <w:r w:rsidRPr="00D06F20">
              <w:t xml:space="preserve"> e Windows Intune</w:t>
            </w:r>
            <w:r w:rsidRPr="00E02FBB">
              <w:fldChar w:fldCharType="begin"/>
            </w:r>
            <w:r w:rsidRPr="00D06F20">
              <w:instrText>XE "Windows Intune"</w:instrText>
            </w:r>
            <w:r w:rsidRPr="00E02FBB">
              <w:fldChar w:fldCharType="end"/>
            </w:r>
          </w:p>
        </w:tc>
      </w:tr>
      <w:tr w:rsidR="009F7D89" w:rsidRPr="00E02FBB" w:rsidTr="00183069">
        <w:tc>
          <w:tcPr>
            <w:tcW w:w="4050" w:type="dxa"/>
          </w:tcPr>
          <w:p w:rsidR="009F7D89" w:rsidRPr="00B579AC" w:rsidRDefault="009F7D89" w:rsidP="009F7D89">
            <w:pPr>
              <w:pStyle w:val="ProductList-Body"/>
              <w:rPr>
                <w:lang w:val="pt-BR"/>
              </w:rPr>
            </w:pPr>
            <w:r w:rsidRPr="00B579AC">
              <w:rPr>
                <w:lang w:val="pt-BR"/>
              </w:rPr>
              <w:t>Bridge do Pacote de CALs Principais</w:t>
            </w:r>
            <w:r w:rsidRPr="00E02FBB">
              <w:fldChar w:fldCharType="begin"/>
            </w:r>
            <w:r w:rsidRPr="00B579AC">
              <w:rPr>
                <w:lang w:val="pt-BR"/>
              </w:rPr>
              <w:instrText>XE "Pacote de CALs Principais"</w:instrText>
            </w:r>
            <w:r w:rsidRPr="00E02FBB">
              <w:fldChar w:fldCharType="end"/>
            </w:r>
            <w:r w:rsidRPr="00B579AC">
              <w:rPr>
                <w:lang w:val="pt-BR"/>
              </w:rPr>
              <w:t xml:space="preserve"> para Windows Intune</w:t>
            </w:r>
            <w:r w:rsidRPr="00E02FBB">
              <w:fldChar w:fldCharType="begin"/>
            </w:r>
            <w:r w:rsidRPr="00B579AC">
              <w:rPr>
                <w:lang w:val="pt-BR"/>
              </w:rPr>
              <w:instrText>XE "Windows Intune"</w:instrText>
            </w:r>
            <w:r w:rsidRPr="00E02FBB">
              <w:fldChar w:fldCharType="end"/>
            </w:r>
          </w:p>
        </w:tc>
        <w:tc>
          <w:tcPr>
            <w:tcW w:w="2610" w:type="dxa"/>
          </w:tcPr>
          <w:p w:rsidR="009F7D89" w:rsidRPr="00E02FBB" w:rsidRDefault="009F7D89" w:rsidP="009F7D89">
            <w:pPr>
              <w:pStyle w:val="ProductList-Body"/>
            </w:pPr>
            <w:r w:rsidRPr="00E02FBB">
              <w:t>Pacote de CALs Principais</w:t>
            </w:r>
            <w:r w:rsidRPr="00E02FBB">
              <w:fldChar w:fldCharType="begin"/>
            </w:r>
            <w:r w:rsidRPr="00E02FBB">
              <w:instrText>XE "Pacote de CALs Principais"</w:instrText>
            </w:r>
            <w:r w:rsidRPr="00E02FBB">
              <w:fldChar w:fldCharType="end"/>
            </w:r>
          </w:p>
        </w:tc>
        <w:tc>
          <w:tcPr>
            <w:tcW w:w="4140" w:type="dxa"/>
          </w:tcPr>
          <w:p w:rsidR="009F7D89" w:rsidRPr="00E02FBB" w:rsidRDefault="009F7D89" w:rsidP="009F7D89">
            <w:pPr>
              <w:pStyle w:val="ProductList-Body"/>
            </w:pPr>
            <w:r w:rsidRPr="00E02FBB">
              <w:t>Windows Intune</w:t>
            </w:r>
            <w:r w:rsidRPr="00E02FBB">
              <w:fldChar w:fldCharType="begin"/>
            </w:r>
            <w:r w:rsidRPr="00E02FBB">
              <w:instrText>XE "Windows Intune"</w:instrText>
            </w:r>
            <w:r w:rsidRPr="00E02FBB">
              <w:fldChar w:fldCharType="end"/>
            </w:r>
          </w:p>
        </w:tc>
      </w:tr>
      <w:tr w:rsidR="009F7D89" w:rsidRPr="00D06F20" w:rsidTr="00183069">
        <w:tc>
          <w:tcPr>
            <w:tcW w:w="4050" w:type="dxa"/>
          </w:tcPr>
          <w:p w:rsidR="009F7D89" w:rsidRPr="00B579AC" w:rsidRDefault="009F7D89" w:rsidP="009F7D89">
            <w:pPr>
              <w:pStyle w:val="ProductList-Body"/>
              <w:rPr>
                <w:lang w:val="pt-BR"/>
              </w:rPr>
            </w:pPr>
            <w:r w:rsidRPr="00B579AC">
              <w:rPr>
                <w:lang w:val="pt-BR"/>
              </w:rPr>
              <w:t>Bridge do Pacote de CALs Empresariais</w:t>
            </w:r>
            <w:r w:rsidRPr="00E02FBB">
              <w:fldChar w:fldCharType="begin"/>
            </w:r>
            <w:r w:rsidRPr="00B579AC">
              <w:rPr>
                <w:lang w:val="pt-BR"/>
              </w:rPr>
              <w:instrText>XE "Pacote de CALs Empresariais"</w:instrText>
            </w:r>
            <w:r w:rsidRPr="00E02FBB">
              <w:fldChar w:fldCharType="end"/>
            </w:r>
            <w:r w:rsidRPr="00B579AC">
              <w:rPr>
                <w:lang w:val="pt-BR"/>
              </w:rPr>
              <w:t xml:space="preserve"> para Office 365</w:t>
            </w:r>
            <w:r w:rsidRPr="00E02FBB">
              <w:fldChar w:fldCharType="begin"/>
            </w:r>
            <w:r w:rsidRPr="00B579AC">
              <w:rPr>
                <w:lang w:val="pt-BR"/>
              </w:rPr>
              <w:instrText>XE "Bridge do Pacote de CALs Empresariais para Office 365"</w:instrText>
            </w:r>
            <w:r w:rsidRPr="00E02FBB">
              <w:fldChar w:fldCharType="end"/>
            </w:r>
          </w:p>
        </w:tc>
        <w:tc>
          <w:tcPr>
            <w:tcW w:w="2610" w:type="dxa"/>
          </w:tcPr>
          <w:p w:rsidR="009F7D89" w:rsidRPr="00E02FBB" w:rsidRDefault="009F7D89" w:rsidP="009F7D89">
            <w:pPr>
              <w:pStyle w:val="ProductList-Body"/>
            </w:pPr>
            <w:r w:rsidRPr="00E02FBB">
              <w:t>Pacote de CALs Empresariais</w:t>
            </w:r>
            <w:r w:rsidRPr="00E02FBB">
              <w:fldChar w:fldCharType="begin"/>
            </w:r>
            <w:r w:rsidRPr="00E02FBB">
              <w:instrText>XE "Pacote de CALs Empresariais"</w:instrText>
            </w:r>
            <w:r w:rsidRPr="00E02FBB">
              <w:fldChar w:fldCharType="end"/>
            </w:r>
          </w:p>
        </w:tc>
        <w:tc>
          <w:tcPr>
            <w:tcW w:w="4140" w:type="dxa"/>
          </w:tcPr>
          <w:p w:rsidR="009F7D89" w:rsidRPr="00E02FBB" w:rsidRDefault="009F7D89" w:rsidP="009F7D89">
            <w:pPr>
              <w:pStyle w:val="ProductList-Body"/>
              <w:rPr>
                <w:lang w:val="fr-CA"/>
              </w:rPr>
            </w:pPr>
            <w:r w:rsidRPr="00E02FBB">
              <w:rPr>
                <w:lang w:val="fr-CA"/>
              </w:rPr>
              <w:t>Office 365 Enterprise E3</w:t>
            </w:r>
            <w:r w:rsidRPr="00E02FBB">
              <w:fldChar w:fldCharType="begin"/>
            </w:r>
            <w:r w:rsidRPr="00E02FBB">
              <w:rPr>
                <w:lang w:val="fr-CA"/>
              </w:rPr>
              <w:instrText>XE "Office 365 Enterprise E3"</w:instrText>
            </w:r>
            <w:r w:rsidRPr="00E02FBB">
              <w:fldChar w:fldCharType="end"/>
            </w:r>
            <w:r w:rsidRPr="00E02FBB">
              <w:rPr>
                <w:lang w:val="fr-CA"/>
              </w:rPr>
              <w:t xml:space="preserve"> ou</w:t>
            </w:r>
          </w:p>
          <w:p w:rsidR="009F7D89" w:rsidRPr="00E02FBB" w:rsidRDefault="009F7D89" w:rsidP="009F7D89">
            <w:pPr>
              <w:pStyle w:val="ProductList-Body"/>
              <w:rPr>
                <w:lang w:val="fr-CA"/>
              </w:rPr>
            </w:pPr>
            <w:r w:rsidRPr="00E02FBB">
              <w:rPr>
                <w:lang w:val="fr-CA"/>
              </w:rPr>
              <w:t>Office 365 Enterprise E4</w:t>
            </w:r>
            <w:r w:rsidRPr="00E02FBB">
              <w:fldChar w:fldCharType="begin"/>
            </w:r>
            <w:r w:rsidRPr="00E02FBB">
              <w:rPr>
                <w:lang w:val="fr-CA"/>
              </w:rPr>
              <w:instrText>XE "Office 365 Enterprise E4"</w:instrText>
            </w:r>
            <w:r w:rsidRPr="00E02FBB">
              <w:fldChar w:fldCharType="end"/>
            </w:r>
          </w:p>
        </w:tc>
      </w:tr>
      <w:tr w:rsidR="009F7D89" w:rsidRPr="00E02FBB" w:rsidTr="00183069">
        <w:tc>
          <w:tcPr>
            <w:tcW w:w="4050" w:type="dxa"/>
          </w:tcPr>
          <w:p w:rsidR="009F7D89" w:rsidRPr="00B579AC" w:rsidRDefault="009F7D89" w:rsidP="009F7D89">
            <w:pPr>
              <w:pStyle w:val="ProductList-Body"/>
              <w:rPr>
                <w:lang w:val="pt-BR"/>
              </w:rPr>
            </w:pPr>
            <w:r w:rsidRPr="00B579AC">
              <w:rPr>
                <w:lang w:val="pt-BR"/>
              </w:rPr>
              <w:t>Bridge do Pacote de CALs Empresariais</w:t>
            </w:r>
            <w:r w:rsidRPr="00E02FBB">
              <w:fldChar w:fldCharType="begin"/>
            </w:r>
            <w:r w:rsidRPr="00B579AC">
              <w:rPr>
                <w:lang w:val="pt-BR"/>
              </w:rPr>
              <w:instrText>XE "Pacote de CALs Empresariais"</w:instrText>
            </w:r>
            <w:r w:rsidRPr="00E02FBB">
              <w:fldChar w:fldCharType="end"/>
            </w:r>
            <w:r w:rsidRPr="00B579AC">
              <w:rPr>
                <w:lang w:val="pt-BR"/>
              </w:rPr>
              <w:t xml:space="preserve"> para Office 365</w:t>
            </w:r>
            <w:r w:rsidRPr="00E02FBB">
              <w:fldChar w:fldCharType="begin"/>
            </w:r>
            <w:r w:rsidRPr="00B579AC">
              <w:rPr>
                <w:lang w:val="pt-BR"/>
              </w:rPr>
              <w:instrText>XE "Bridge do Pacote de CALs Empresariais para Office 365"</w:instrText>
            </w:r>
            <w:r w:rsidRPr="00E02FBB">
              <w:fldChar w:fldCharType="end"/>
            </w:r>
            <w:r w:rsidRPr="00B579AC">
              <w:rPr>
                <w:lang w:val="pt-BR"/>
              </w:rPr>
              <w:t xml:space="preserve"> e Windows Intune</w:t>
            </w:r>
            <w:r w:rsidRPr="00E02FBB">
              <w:fldChar w:fldCharType="begin"/>
            </w:r>
            <w:r w:rsidRPr="00B579AC">
              <w:rPr>
                <w:lang w:val="pt-BR"/>
              </w:rPr>
              <w:instrText>XE "Bridge do Pacote de CALs Empresariais para Office 365 e Windows Intune"</w:instrText>
            </w:r>
            <w:r w:rsidRPr="00E02FBB">
              <w:fldChar w:fldCharType="end"/>
            </w:r>
          </w:p>
        </w:tc>
        <w:tc>
          <w:tcPr>
            <w:tcW w:w="2610" w:type="dxa"/>
          </w:tcPr>
          <w:p w:rsidR="009F7D89" w:rsidRPr="00E02FBB" w:rsidRDefault="009F7D89" w:rsidP="009F7D89">
            <w:pPr>
              <w:pStyle w:val="ProductList-Body"/>
            </w:pPr>
            <w:r w:rsidRPr="00E02FBB">
              <w:t>Pacote de CALs Empresariais</w:t>
            </w:r>
            <w:r w:rsidRPr="00E02FBB">
              <w:fldChar w:fldCharType="begin"/>
            </w:r>
            <w:r w:rsidRPr="00E02FBB">
              <w:instrText>XE "Pacote de CALs Empresariais"</w:instrText>
            </w:r>
            <w:r w:rsidRPr="00E02FBB">
              <w:fldChar w:fldCharType="end"/>
            </w:r>
          </w:p>
        </w:tc>
        <w:tc>
          <w:tcPr>
            <w:tcW w:w="4140" w:type="dxa"/>
          </w:tcPr>
          <w:p w:rsidR="009F7D89" w:rsidRPr="00E02FBB" w:rsidRDefault="009F7D89" w:rsidP="009F7D89">
            <w:pPr>
              <w:pStyle w:val="ProductList-Body"/>
            </w:pPr>
            <w:r w:rsidRPr="00E02FBB">
              <w:t>Office 365 Enterprise E3</w:t>
            </w:r>
            <w:r w:rsidRPr="00E02FBB">
              <w:fldChar w:fldCharType="begin"/>
            </w:r>
            <w:r w:rsidRPr="00E02FBB">
              <w:instrText>XE "Office 365 Enterprise E3"</w:instrText>
            </w:r>
            <w:r w:rsidRPr="00E02FBB">
              <w:fldChar w:fldCharType="end"/>
            </w:r>
            <w:r w:rsidRPr="00E02FBB">
              <w:t xml:space="preserve"> e Windows Intune</w:t>
            </w:r>
            <w:r w:rsidRPr="00E02FBB">
              <w:fldChar w:fldCharType="begin"/>
            </w:r>
            <w:r w:rsidRPr="00E02FBB">
              <w:instrText>XE "Windows Intune"</w:instrText>
            </w:r>
            <w:r w:rsidRPr="00E02FBB">
              <w:fldChar w:fldCharType="end"/>
            </w:r>
            <w:r w:rsidRPr="00E02FBB">
              <w:t xml:space="preserve"> ou</w:t>
            </w:r>
          </w:p>
          <w:p w:rsidR="009F7D89" w:rsidRPr="00E02FBB" w:rsidRDefault="009F7D89" w:rsidP="009F7D89">
            <w:pPr>
              <w:pStyle w:val="ProductList-Body"/>
            </w:pPr>
            <w:r w:rsidRPr="00E02FBB">
              <w:t>Office 365 Enterprise E4</w:t>
            </w:r>
            <w:r w:rsidRPr="00E02FBB">
              <w:fldChar w:fldCharType="begin"/>
            </w:r>
            <w:r w:rsidRPr="00E02FBB">
              <w:instrText>XE "Office 365 Enterprise E4"</w:instrText>
            </w:r>
            <w:r w:rsidRPr="00E02FBB">
              <w:fldChar w:fldCharType="end"/>
            </w:r>
            <w:r w:rsidRPr="00E02FBB">
              <w:t xml:space="preserve"> e Windows Intune</w:t>
            </w:r>
            <w:r w:rsidRPr="00E02FBB">
              <w:fldChar w:fldCharType="begin"/>
            </w:r>
            <w:r w:rsidRPr="00E02FBB">
              <w:instrText>XE "Windows Intune"</w:instrText>
            </w:r>
            <w:r w:rsidRPr="00E02FBB">
              <w:fldChar w:fldCharType="end"/>
            </w:r>
          </w:p>
        </w:tc>
      </w:tr>
      <w:tr w:rsidR="009F7D89" w:rsidRPr="00E02FBB" w:rsidTr="00183069">
        <w:tc>
          <w:tcPr>
            <w:tcW w:w="4050" w:type="dxa"/>
          </w:tcPr>
          <w:p w:rsidR="009F7D89" w:rsidRPr="00B579AC" w:rsidRDefault="009F7D89" w:rsidP="009F7D89">
            <w:pPr>
              <w:pStyle w:val="ProductList-Body"/>
              <w:rPr>
                <w:lang w:val="pt-BR"/>
              </w:rPr>
            </w:pPr>
            <w:r w:rsidRPr="00B579AC">
              <w:rPr>
                <w:lang w:val="pt-BR"/>
              </w:rPr>
              <w:t>Bridge do Pacote de CALs Empresariais</w:t>
            </w:r>
            <w:r w:rsidRPr="00E02FBB">
              <w:fldChar w:fldCharType="begin"/>
            </w:r>
            <w:r w:rsidRPr="00B579AC">
              <w:rPr>
                <w:lang w:val="pt-BR"/>
              </w:rPr>
              <w:instrText>XE "Pacote de CALs Empresariais"</w:instrText>
            </w:r>
            <w:r w:rsidRPr="00E02FBB">
              <w:fldChar w:fldCharType="end"/>
            </w:r>
            <w:r w:rsidRPr="00B579AC">
              <w:rPr>
                <w:lang w:val="pt-BR"/>
              </w:rPr>
              <w:t xml:space="preserve"> para Windows Intune</w:t>
            </w:r>
            <w:r w:rsidRPr="00E02FBB">
              <w:fldChar w:fldCharType="begin"/>
            </w:r>
            <w:r w:rsidRPr="00B579AC">
              <w:rPr>
                <w:lang w:val="pt-BR"/>
              </w:rPr>
              <w:instrText>XE "Bridge do Pacote de CALs Empresariais para Windows Intune"</w:instrText>
            </w:r>
            <w:r w:rsidRPr="00E02FBB">
              <w:fldChar w:fldCharType="end"/>
            </w:r>
          </w:p>
        </w:tc>
        <w:tc>
          <w:tcPr>
            <w:tcW w:w="2610" w:type="dxa"/>
          </w:tcPr>
          <w:p w:rsidR="009F7D89" w:rsidRPr="00E02FBB" w:rsidRDefault="009F7D89" w:rsidP="009F7D89">
            <w:pPr>
              <w:pStyle w:val="ProductList-Body"/>
            </w:pPr>
            <w:r w:rsidRPr="00E02FBB">
              <w:t>Pacote de CALs Empresariais</w:t>
            </w:r>
            <w:r w:rsidRPr="00E02FBB">
              <w:fldChar w:fldCharType="begin"/>
            </w:r>
            <w:r w:rsidRPr="00E02FBB">
              <w:instrText>XE "Pacote de CALs Empresariais"</w:instrText>
            </w:r>
            <w:r w:rsidRPr="00E02FBB">
              <w:fldChar w:fldCharType="end"/>
            </w:r>
          </w:p>
        </w:tc>
        <w:tc>
          <w:tcPr>
            <w:tcW w:w="4140" w:type="dxa"/>
          </w:tcPr>
          <w:p w:rsidR="009F7D89" w:rsidRPr="00E02FBB" w:rsidRDefault="009F7D89" w:rsidP="009F7D89">
            <w:pPr>
              <w:pStyle w:val="ProductList-Body"/>
            </w:pPr>
            <w:r w:rsidRPr="00E02FBB">
              <w:t>Windows Intune</w:t>
            </w:r>
            <w:r w:rsidRPr="00E02FBB">
              <w:fldChar w:fldCharType="begin"/>
            </w:r>
            <w:r w:rsidRPr="00E02FBB">
              <w:instrText>XE "Windows Intune"</w:instrText>
            </w:r>
            <w:r w:rsidRPr="00E02FBB">
              <w:fldChar w:fldCharType="end"/>
            </w:r>
          </w:p>
        </w:tc>
      </w:tr>
    </w:tbl>
    <w:p w:rsidR="009F7D89" w:rsidRPr="00E02FBB" w:rsidRDefault="009F7D89" w:rsidP="004F3C6D">
      <w:pPr>
        <w:pStyle w:val="ProductList-Body"/>
      </w:pPr>
    </w:p>
    <w:p w:rsidR="009F7D89" w:rsidRPr="00B579AC" w:rsidRDefault="009F7D89" w:rsidP="008B6ABD">
      <w:pPr>
        <w:pStyle w:val="ProductList-Body"/>
        <w:ind w:left="180"/>
        <w:rPr>
          <w:lang w:val="pt-BR"/>
        </w:rPr>
      </w:pPr>
      <w:r w:rsidRPr="00B579AC">
        <w:rPr>
          <w:b/>
          <w:color w:val="00188F"/>
          <w:lang w:val="pt-BR"/>
        </w:rPr>
        <w:t>CALs Somente para Aluno (Licença Academic Open e Academic Select)</w:t>
      </w:r>
    </w:p>
    <w:p w:rsidR="009F7D89" w:rsidRPr="00B579AC" w:rsidRDefault="009F7D89" w:rsidP="008B6ABD">
      <w:pPr>
        <w:pStyle w:val="ProductList-Body"/>
        <w:ind w:left="180"/>
        <w:rPr>
          <w:lang w:val="pt-BR"/>
        </w:rPr>
      </w:pPr>
      <w:r w:rsidRPr="00B579AC">
        <w:rPr>
          <w:lang w:val="pt-BR"/>
        </w:rPr>
        <w:t>As CALs Somente para Aluno estão restritas a PCs de propriedade de um aluno ou de uma instituição licenciados dedicados a um aluno individual e NÃO se destinam ao uso em laboratórios ou salas de aula.</w:t>
      </w:r>
    </w:p>
    <w:p w:rsidR="00B17611" w:rsidRPr="00B579AC" w:rsidRDefault="00B17611" w:rsidP="008B6ABD">
      <w:pPr>
        <w:pStyle w:val="ProductList-Body"/>
        <w:ind w:left="180"/>
        <w:rPr>
          <w:lang w:val="pt-BR"/>
        </w:rPr>
      </w:pPr>
    </w:p>
    <w:p w:rsidR="00B17611" w:rsidRPr="00E02FBB" w:rsidRDefault="00B17611" w:rsidP="008B6ABD">
      <w:pPr>
        <w:pStyle w:val="ProductList-Body"/>
        <w:ind w:left="180"/>
      </w:pPr>
      <w:r w:rsidRPr="00E02FBB">
        <w:rPr>
          <w:b/>
          <w:color w:val="00188F"/>
        </w:rPr>
        <w:t>Transições</w:t>
      </w:r>
    </w:p>
    <w:tbl>
      <w:tblPr>
        <w:tblStyle w:val="TableGrid"/>
        <w:tblW w:w="0" w:type="auto"/>
        <w:tblInd w:w="108" w:type="dxa"/>
        <w:tblLook w:val="04A0" w:firstRow="1" w:lastRow="0" w:firstColumn="1" w:lastColumn="0" w:noHBand="0" w:noVBand="1"/>
      </w:tblPr>
      <w:tblGrid>
        <w:gridCol w:w="3870"/>
        <w:gridCol w:w="5130"/>
      </w:tblGrid>
      <w:tr w:rsidR="00B17611" w:rsidRPr="00E02FBB" w:rsidTr="00BF2DFC">
        <w:trPr>
          <w:tblHeader/>
        </w:trPr>
        <w:tc>
          <w:tcPr>
            <w:tcW w:w="3870" w:type="dxa"/>
            <w:shd w:val="clear" w:color="auto" w:fill="0072C6"/>
          </w:tcPr>
          <w:p w:rsidR="00B17611" w:rsidRPr="00E02FBB" w:rsidRDefault="00B17611" w:rsidP="00EA5FCC">
            <w:pPr>
              <w:pStyle w:val="ProductList-Body"/>
              <w:spacing w:before="20" w:after="20"/>
              <w:rPr>
                <w:color w:val="FFFFFF" w:themeColor="background1"/>
              </w:rPr>
            </w:pPr>
            <w:r w:rsidRPr="00E02FBB">
              <w:rPr>
                <w:color w:val="FFFFFF" w:themeColor="background1"/>
              </w:rPr>
              <w:t>Produtos em Transição</w:t>
            </w:r>
          </w:p>
        </w:tc>
        <w:tc>
          <w:tcPr>
            <w:tcW w:w="5130" w:type="dxa"/>
            <w:shd w:val="clear" w:color="auto" w:fill="0072C6"/>
          </w:tcPr>
          <w:p w:rsidR="00B17611" w:rsidRPr="00E02FBB" w:rsidRDefault="00B17611" w:rsidP="00B17611">
            <w:pPr>
              <w:pStyle w:val="ProductList-Body"/>
              <w:spacing w:before="20" w:after="20"/>
              <w:rPr>
                <w:color w:val="FFFFFF" w:themeColor="background1"/>
              </w:rPr>
            </w:pPr>
            <w:r w:rsidRPr="00E02FBB">
              <w:rPr>
                <w:color w:val="FFFFFF" w:themeColor="background1"/>
              </w:rPr>
              <w:t>Opções de Transições Válidas</w:t>
            </w:r>
          </w:p>
        </w:tc>
      </w:tr>
      <w:tr w:rsidR="00B17611" w:rsidRPr="00E74AC3" w:rsidTr="00BF2DFC">
        <w:tc>
          <w:tcPr>
            <w:tcW w:w="3870" w:type="dxa"/>
          </w:tcPr>
          <w:p w:rsidR="00B17611" w:rsidRPr="00E02FBB" w:rsidRDefault="00B17611" w:rsidP="00B17611">
            <w:pPr>
              <w:pStyle w:val="ProductList-Body"/>
            </w:pPr>
            <w:r w:rsidRPr="00E02FBB">
              <w:t>Pacote de CALs Principais</w:t>
            </w:r>
          </w:p>
        </w:tc>
        <w:tc>
          <w:tcPr>
            <w:tcW w:w="5130" w:type="dxa"/>
          </w:tcPr>
          <w:p w:rsidR="00B17611" w:rsidRPr="00E02FBB" w:rsidRDefault="00B17611" w:rsidP="00573194">
            <w:pPr>
              <w:pStyle w:val="ProductList-Body"/>
              <w:rPr>
                <w:lang w:val="de-DE"/>
              </w:rPr>
            </w:pPr>
            <w:r w:rsidRPr="00E02FBB">
              <w:rPr>
                <w:lang w:val="de-DE"/>
              </w:rPr>
              <w:t>Office 365 (Enterprise E1, E3, E4, G1, G3, G4)*, Windows Intune</w:t>
            </w:r>
            <w:r w:rsidR="00573194" w:rsidRPr="00E02FBB">
              <w:rPr>
                <w:lang w:val="de-DE"/>
              </w:rPr>
              <w:t xml:space="preserve"> </w:t>
            </w:r>
          </w:p>
        </w:tc>
      </w:tr>
      <w:tr w:rsidR="00B17611" w:rsidRPr="00E02FBB" w:rsidTr="00BF2DFC">
        <w:tc>
          <w:tcPr>
            <w:tcW w:w="3870" w:type="dxa"/>
          </w:tcPr>
          <w:p w:rsidR="00B17611" w:rsidRPr="00E02FBB" w:rsidRDefault="00B17611" w:rsidP="00B17611">
            <w:pPr>
              <w:pStyle w:val="ProductList-Body"/>
            </w:pPr>
            <w:r w:rsidRPr="00E02FBB">
              <w:t>Pacote de CALs Empresariais</w:t>
            </w:r>
          </w:p>
        </w:tc>
        <w:tc>
          <w:tcPr>
            <w:tcW w:w="5130" w:type="dxa"/>
          </w:tcPr>
          <w:p w:rsidR="00B17611" w:rsidRPr="00E02FBB" w:rsidRDefault="00B17611" w:rsidP="00B17611">
            <w:pPr>
              <w:pStyle w:val="ProductList-Body"/>
            </w:pPr>
            <w:r w:rsidRPr="00E02FBB">
              <w:t>Office 365 (Enterprise E3, E4, G3, G4)*, Windows Intune</w:t>
            </w:r>
          </w:p>
        </w:tc>
      </w:tr>
      <w:tr w:rsidR="00B17611" w:rsidRPr="00D06F20" w:rsidTr="00BF2DFC">
        <w:tc>
          <w:tcPr>
            <w:tcW w:w="3870" w:type="dxa"/>
          </w:tcPr>
          <w:p w:rsidR="00B17611" w:rsidRPr="00E02FBB" w:rsidRDefault="00B17611" w:rsidP="00B17611">
            <w:pPr>
              <w:pStyle w:val="ProductList-Body"/>
              <w:rPr>
                <w:lang w:val="fr-CA"/>
              </w:rPr>
            </w:pPr>
            <w:r w:rsidRPr="00E02FBB">
              <w:rPr>
                <w:lang w:val="fr-CA"/>
              </w:rPr>
              <w:t>Office Professional Plus e Pacote de CALs Principais</w:t>
            </w:r>
          </w:p>
        </w:tc>
        <w:tc>
          <w:tcPr>
            <w:tcW w:w="5130" w:type="dxa"/>
          </w:tcPr>
          <w:p w:rsidR="00B17611" w:rsidRPr="00E02FBB" w:rsidRDefault="00B17611" w:rsidP="00B17611">
            <w:pPr>
              <w:pStyle w:val="ProductList-Body"/>
              <w:rPr>
                <w:lang w:val="de-DE"/>
              </w:rPr>
            </w:pPr>
            <w:r w:rsidRPr="00E02FBB">
              <w:rPr>
                <w:lang w:val="de-DE"/>
              </w:rPr>
              <w:t>Office 365 (Enterprise E3, E4, G3, G4)*</w:t>
            </w:r>
          </w:p>
        </w:tc>
      </w:tr>
      <w:tr w:rsidR="00B17611" w:rsidRPr="00D06F20" w:rsidTr="00BF2DFC">
        <w:tc>
          <w:tcPr>
            <w:tcW w:w="3870" w:type="dxa"/>
          </w:tcPr>
          <w:p w:rsidR="00B17611" w:rsidRPr="00E02FBB" w:rsidRDefault="00B17611" w:rsidP="00B17611">
            <w:pPr>
              <w:pStyle w:val="ProductList-Body"/>
              <w:rPr>
                <w:lang w:val="fr-CA"/>
              </w:rPr>
            </w:pPr>
            <w:r w:rsidRPr="00E02FBB">
              <w:rPr>
                <w:lang w:val="fr-CA"/>
              </w:rPr>
              <w:t>Office Professional Plus e Pacote de CALs Empresariais</w:t>
            </w:r>
          </w:p>
        </w:tc>
        <w:tc>
          <w:tcPr>
            <w:tcW w:w="5130" w:type="dxa"/>
          </w:tcPr>
          <w:p w:rsidR="00B17611" w:rsidRPr="00E02FBB" w:rsidRDefault="00B17611" w:rsidP="00B17611">
            <w:pPr>
              <w:pStyle w:val="ProductList-Body"/>
              <w:rPr>
                <w:lang w:val="de-DE"/>
              </w:rPr>
            </w:pPr>
            <w:r w:rsidRPr="00E02FBB">
              <w:rPr>
                <w:lang w:val="de-DE"/>
              </w:rPr>
              <w:t>Office 365 (Enterprise E3, E4, G3, G4)*</w:t>
            </w:r>
          </w:p>
        </w:tc>
      </w:tr>
    </w:tbl>
    <w:p w:rsidR="00B17611" w:rsidRPr="00B579AC" w:rsidRDefault="00B17611" w:rsidP="00B17611">
      <w:pPr>
        <w:pStyle w:val="ProductList-Body"/>
        <w:ind w:left="180"/>
        <w:rPr>
          <w:lang w:val="pt-BR"/>
        </w:rPr>
      </w:pPr>
      <w:r w:rsidRPr="00B579AC">
        <w:rPr>
          <w:lang w:val="pt-BR"/>
        </w:rPr>
        <w:t>* Requer Bridge do Pacote de CALs adequado.</w:t>
      </w:r>
    </w:p>
    <w:bookmarkStart w:id="142" w:name="_Toc378147624"/>
    <w:bookmarkStart w:id="143" w:name="_Toc378151526"/>
    <w:p w:rsidR="00585A48" w:rsidRPr="00B579AC" w:rsidRDefault="002D0E98" w:rsidP="00585A48">
      <w:pPr>
        <w:pStyle w:val="ProductList-Body"/>
        <w:shd w:val="clear" w:color="auto" w:fill="A6A6A6" w:themeFill="background1" w:themeFillShade="A6"/>
        <w:spacing w:before="120" w:after="240"/>
        <w:jc w:val="right"/>
        <w:rPr>
          <w:lang w:val="pt-BR"/>
        </w:rPr>
      </w:pPr>
      <w:r w:rsidRPr="00E02FBB">
        <w:fldChar w:fldCharType="begin"/>
      </w:r>
      <w:r w:rsidRPr="007B49E4">
        <w:rPr>
          <w:lang w:val="pt-BR"/>
        </w:rPr>
        <w:instrText>HYPERLINK  \l "ToC"</w:instrText>
      </w:r>
      <w:r w:rsidRPr="00E02FBB">
        <w:fldChar w:fldCharType="separate"/>
      </w:r>
      <w:r w:rsidRPr="00B579AC">
        <w:rPr>
          <w:rStyle w:val="Hyperlink"/>
          <w:sz w:val="16"/>
          <w:szCs w:val="16"/>
          <w:lang w:val="pt-BR"/>
        </w:rPr>
        <w:t>Sumário</w:t>
      </w:r>
      <w:r w:rsidRPr="00E02FBB">
        <w:fldChar w:fldCharType="end"/>
      </w:r>
      <w:r w:rsidRPr="00B579AC">
        <w:rPr>
          <w:sz w:val="16"/>
          <w:szCs w:val="16"/>
          <w:lang w:val="pt-BR"/>
        </w:rPr>
        <w:t xml:space="preserve"> / </w:t>
      </w:r>
      <w:hyperlink w:anchor="ChartKey" w:history="1">
        <w:r w:rsidRPr="00B579AC">
          <w:rPr>
            <w:rStyle w:val="Hyperlink"/>
            <w:sz w:val="16"/>
            <w:szCs w:val="16"/>
            <w:lang w:val="pt-BR"/>
          </w:rPr>
          <w:t>Legenda da Tabela</w:t>
        </w:r>
      </w:hyperlink>
      <w:r w:rsidRPr="00B579AC">
        <w:rPr>
          <w:sz w:val="16"/>
          <w:szCs w:val="16"/>
          <w:lang w:val="pt-BR"/>
        </w:rPr>
        <w:t xml:space="preserve"> / </w:t>
      </w:r>
      <w:hyperlink w:anchor="Index" w:history="1">
        <w:r w:rsidRPr="00B579AC">
          <w:rPr>
            <w:rStyle w:val="Hyperlink"/>
            <w:sz w:val="16"/>
            <w:szCs w:val="16"/>
            <w:lang w:val="pt-BR"/>
          </w:rPr>
          <w:t>Índice</w:t>
        </w:r>
      </w:hyperlink>
    </w:p>
    <w:p w:rsidR="00183069" w:rsidRDefault="00183069" w:rsidP="00183069">
      <w:pPr>
        <w:pStyle w:val="ProductList-Offering1Heading"/>
        <w:pBdr>
          <w:bottom w:val="none" w:sz="0" w:space="0" w:color="auto"/>
        </w:pBdr>
        <w:outlineLvl w:val="1"/>
        <w:rPr>
          <w:lang w:val="pt-BR"/>
        </w:rPr>
      </w:pPr>
      <w:bookmarkStart w:id="144" w:name="_Toc379797135"/>
      <w:bookmarkStart w:id="145" w:name="_Toc380513161"/>
      <w:bookmarkStart w:id="146" w:name="_Toc380655203"/>
    </w:p>
    <w:p w:rsidR="00407E60" w:rsidRPr="00B579AC" w:rsidRDefault="00407E60" w:rsidP="00680B4D">
      <w:pPr>
        <w:pStyle w:val="ProductList-Offering1Heading"/>
        <w:outlineLvl w:val="1"/>
        <w:rPr>
          <w:lang w:val="pt-BR"/>
        </w:rPr>
      </w:pPr>
      <w:bookmarkStart w:id="147" w:name="_Toc389048470"/>
      <w:r w:rsidRPr="00B579AC">
        <w:rPr>
          <w:lang w:val="pt-BR"/>
        </w:rPr>
        <w:lastRenderedPageBreak/>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E02FBB" w:rsidTr="00BF2DFC">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5417DB" w:rsidRPr="00E02FBB" w:rsidTr="00BF2DFC">
        <w:tc>
          <w:tcPr>
            <w:tcW w:w="3060" w:type="dxa"/>
            <w:tcBorders>
              <w:top w:val="nil"/>
              <w:left w:val="nil"/>
              <w:bottom w:val="dashSmallGap" w:sz="4" w:space="0" w:color="BFBFBF" w:themeColor="background1" w:themeShade="BF"/>
              <w:right w:val="nil"/>
            </w:tcBorders>
          </w:tcPr>
          <w:p w:rsidR="005417DB" w:rsidRPr="00B579AC" w:rsidRDefault="005417DB" w:rsidP="00077A6B">
            <w:pPr>
              <w:pStyle w:val="ProductList-Offering1"/>
              <w:rPr>
                <w:lang w:val="pt-BR"/>
              </w:rPr>
            </w:pPr>
            <w:bookmarkStart w:id="148" w:name="_Toc379797136"/>
            <w:bookmarkStart w:id="149" w:name="_Toc380513162"/>
            <w:bookmarkStart w:id="150" w:name="_Toc380655204"/>
            <w:bookmarkStart w:id="151" w:name="_Toc389048471"/>
            <w:r w:rsidRPr="00B579AC">
              <w:rPr>
                <w:lang w:val="pt-BR"/>
              </w:rPr>
              <w:t>CAL do Forefront Identity Manager 2010 R2</w:t>
            </w:r>
            <w:r w:rsidRPr="00E02FBB">
              <w:fldChar w:fldCharType="begin"/>
            </w:r>
            <w:r w:rsidRPr="00B579AC">
              <w:rPr>
                <w:lang w:val="pt-BR"/>
              </w:rPr>
              <w:instrText>XE "CAL do Forefront Identity Manager 2010 R2"</w:instrText>
            </w:r>
            <w:r w:rsidRPr="00E02FBB">
              <w:fldChar w:fldCharType="end"/>
            </w:r>
            <w:r w:rsidRPr="00B579AC">
              <w:rPr>
                <w:lang w:val="pt-BR"/>
              </w:rPr>
              <w:t xml:space="preserve"> (Usuário)</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rsidR="005417DB" w:rsidRPr="00E02FBB" w:rsidRDefault="005417DB" w:rsidP="00077A6B">
            <w:pPr>
              <w:pStyle w:val="ProductList-OfferingBody"/>
              <w:ind w:left="-113"/>
              <w:jc w:val="center"/>
            </w:pPr>
            <w:r w:rsidRPr="00E02FBB">
              <w:t>5/12</w:t>
            </w:r>
          </w:p>
        </w:tc>
        <w:tc>
          <w:tcPr>
            <w:tcW w:w="595" w:type="dxa"/>
            <w:tcBorders>
              <w:top w:val="nil"/>
              <w:left w:val="nil"/>
              <w:bottom w:val="dashSmallGap" w:sz="4" w:space="0" w:color="BFBFBF" w:themeColor="background1" w:themeShade="BF"/>
              <w:right w:val="nil"/>
            </w:tcBorders>
            <w:vAlign w:val="center"/>
          </w:tcPr>
          <w:p w:rsidR="005417DB" w:rsidRPr="00E02FBB" w:rsidRDefault="005417DB" w:rsidP="00C05A53">
            <w:pPr>
              <w:pStyle w:val="ProductList-OfferingBody"/>
              <w:ind w:left="-113"/>
              <w:jc w:val="center"/>
            </w:pPr>
            <w:r w:rsidRPr="00E02FBB">
              <w:t>1</w:t>
            </w:r>
          </w:p>
        </w:tc>
        <w:tc>
          <w:tcPr>
            <w:tcW w:w="596" w:type="dxa"/>
            <w:tcBorders>
              <w:top w:val="nil"/>
              <w:left w:val="nil"/>
              <w:bottom w:val="dashSmallGap" w:sz="4" w:space="0" w:color="BFBFBF" w:themeColor="background1" w:themeShade="BF"/>
              <w:right w:val="nil"/>
            </w:tcBorders>
            <w:vAlign w:val="center"/>
          </w:tcPr>
          <w:p w:rsidR="005417DB" w:rsidRPr="00E02FBB" w:rsidRDefault="005417DB" w:rsidP="00C05A53">
            <w:pPr>
              <w:pStyle w:val="ProductList-OfferingBody"/>
              <w:ind w:left="-113"/>
              <w:jc w:val="center"/>
            </w:pPr>
            <w:r w:rsidRPr="00E02FBB">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17DB" w:rsidRPr="00E02FBB" w:rsidRDefault="005417DB" w:rsidP="00C05A5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5417DB" w:rsidRPr="00E02FBB" w:rsidRDefault="005417DB" w:rsidP="00C05A53">
            <w:pPr>
              <w:pStyle w:val="ProductList-OfferingBody"/>
              <w:ind w:left="-113"/>
              <w:jc w:val="center"/>
            </w:pPr>
            <w:r w:rsidRPr="00E02FBB">
              <w:t>1</w:t>
            </w:r>
          </w:p>
        </w:tc>
        <w:tc>
          <w:tcPr>
            <w:tcW w:w="596" w:type="dxa"/>
            <w:shd w:val="clear" w:color="auto" w:fill="70AD47" w:themeFill="accent6"/>
            <w:vAlign w:val="center"/>
          </w:tcPr>
          <w:p w:rsidR="005417DB" w:rsidRPr="00DC586B" w:rsidRDefault="00DC586B" w:rsidP="00477621">
            <w:pPr>
              <w:pStyle w:val="ProductList-OfferingBody"/>
              <w:ind w:left="-113"/>
              <w:jc w:val="center"/>
            </w:pPr>
            <w:r w:rsidRPr="00DC586B">
              <w:rPr>
                <w:bCs/>
              </w:rPr>
              <w:fldChar w:fldCharType="begin"/>
            </w:r>
            <w:r w:rsidRPr="00DC586B">
              <w:rPr>
                <w:bCs/>
                <w:lang w:val="pt-BR"/>
              </w:rPr>
              <w:instrText xml:space="preserve"> </w:instrText>
            </w:r>
            <w:r w:rsidRPr="00DC586B">
              <w:rPr>
                <w:color w:val="1F497D"/>
                <w:lang w:val="pt-BR"/>
              </w:rPr>
              <w:instrText>AutoTextList  \s NoStyle \t “</w:instrText>
            </w:r>
            <w:r w:rsidRPr="00DC586B">
              <w:rPr>
                <w:lang w:val="pt-BR"/>
              </w:rPr>
              <w:instrText>Produto Adicional</w:instrText>
            </w:r>
            <w:r w:rsidRPr="00DC586B">
              <w:rPr>
                <w:color w:val="1F497D"/>
                <w:lang w:val="pt-BR"/>
              </w:rPr>
              <w:instrText>”</w:instrText>
            </w:r>
            <w:r w:rsidRPr="00DC586B">
              <w:rPr>
                <w:bCs/>
                <w:lang w:val="pt-BR"/>
              </w:rPr>
              <w:instrText xml:space="preserve"> </w:instrText>
            </w:r>
            <w:r w:rsidRPr="00DC586B">
              <w:rPr>
                <w:bCs/>
              </w:rPr>
              <w:fldChar w:fldCharType="separate"/>
            </w:r>
            <w:r w:rsidRPr="00DC586B">
              <w:rPr>
                <w:bCs/>
                <w:color w:val="000000" w:themeColor="text1"/>
                <w:lang w:val="pt-BR"/>
              </w:rPr>
              <w:t xml:space="preserve">A </w:t>
            </w:r>
            <w:r w:rsidRPr="00DC586B">
              <w:rPr>
                <w:bCs/>
              </w:rPr>
              <w:fldChar w:fldCharType="end"/>
            </w:r>
          </w:p>
        </w:tc>
        <w:tc>
          <w:tcPr>
            <w:tcW w:w="595" w:type="dxa"/>
            <w:shd w:val="clear" w:color="auto" w:fill="70AD47" w:themeFill="accent6"/>
            <w:vAlign w:val="center"/>
          </w:tcPr>
          <w:p w:rsidR="005417DB" w:rsidRPr="00E02FBB" w:rsidRDefault="00DC586B" w:rsidP="009A2656">
            <w:pPr>
              <w:pStyle w:val="ProductList-OfferingBody"/>
              <w:ind w:left="-113"/>
              <w:jc w:val="center"/>
            </w:pPr>
            <w:r w:rsidRPr="00DC586B">
              <w:rPr>
                <w:bCs/>
              </w:rPr>
              <w:fldChar w:fldCharType="begin"/>
            </w:r>
            <w:r w:rsidRPr="00DC586B">
              <w:rPr>
                <w:bCs/>
                <w:lang w:val="pt-BR"/>
              </w:rPr>
              <w:instrText xml:space="preserve"> </w:instrText>
            </w:r>
            <w:r w:rsidRPr="00DC586B">
              <w:rPr>
                <w:color w:val="1F497D"/>
                <w:lang w:val="pt-BR"/>
              </w:rPr>
              <w:instrText>AutoTextList  \s NoStyle \t “</w:instrText>
            </w:r>
            <w:r w:rsidRPr="00DC586B">
              <w:rPr>
                <w:lang w:val="pt-BR"/>
              </w:rPr>
              <w:instrText>Produto Adicional</w:instrText>
            </w:r>
            <w:r w:rsidRPr="00DC586B">
              <w:rPr>
                <w:color w:val="1F497D"/>
                <w:lang w:val="pt-BR"/>
              </w:rPr>
              <w:instrText>”</w:instrText>
            </w:r>
            <w:r w:rsidRPr="00DC586B">
              <w:rPr>
                <w:bCs/>
                <w:lang w:val="pt-BR"/>
              </w:rPr>
              <w:instrText xml:space="preserve"> </w:instrText>
            </w:r>
            <w:r w:rsidRPr="00DC586B">
              <w:rPr>
                <w:bCs/>
              </w:rPr>
              <w:fldChar w:fldCharType="separate"/>
            </w:r>
            <w:r w:rsidRPr="00DC586B">
              <w:rPr>
                <w:bCs/>
                <w:color w:val="000000" w:themeColor="text1"/>
                <w:lang w:val="pt-BR"/>
              </w:rPr>
              <w:t>A</w:t>
            </w:r>
            <w:r w:rsidRPr="00DC586B">
              <w:rPr>
                <w:bCs/>
              </w:rPr>
              <w:fldChar w:fldCharType="end"/>
            </w:r>
            <w:r w:rsidR="005417DB" w:rsidRPr="00E02FBB">
              <w:t>,</w:t>
            </w:r>
            <w:r w:rsidR="005417DB">
              <w:t xml:space="preserve"> </w:t>
            </w:r>
            <w:r w:rsidR="005417DB" w:rsidRPr="005417DB">
              <w:fldChar w:fldCharType="begin"/>
            </w:r>
            <w:r w:rsidR="005417DB" w:rsidRPr="005417DB">
              <w:instrText xml:space="preserve"> AutoTextList  \s NoStyle \t “Oferta ao Aluno”  </w:instrText>
            </w:r>
            <w:r w:rsidR="005417DB" w:rsidRPr="005417DB">
              <w:fldChar w:fldCharType="separate"/>
            </w:r>
            <w:r w:rsidR="005417DB" w:rsidRPr="005417DB">
              <w:t>ST</w:t>
            </w:r>
            <w:r w:rsidR="005417DB" w:rsidRPr="005417DB">
              <w:fldChar w:fldCharType="end"/>
            </w:r>
          </w:p>
        </w:tc>
        <w:tc>
          <w:tcPr>
            <w:tcW w:w="596" w:type="dxa"/>
            <w:shd w:val="clear" w:color="auto" w:fill="70AD47" w:themeFill="accent6"/>
            <w:vAlign w:val="center"/>
          </w:tcPr>
          <w:p w:rsidR="005417DB" w:rsidRPr="00E02FBB" w:rsidRDefault="005417DB" w:rsidP="00C05A53">
            <w:pPr>
              <w:pStyle w:val="ProductList-OfferingBody"/>
              <w:ind w:left="-113"/>
              <w:jc w:val="center"/>
            </w:pPr>
          </w:p>
        </w:tc>
        <w:tc>
          <w:tcPr>
            <w:tcW w:w="595" w:type="dxa"/>
            <w:shd w:val="clear" w:color="auto" w:fill="70AD47" w:themeFill="accent6"/>
            <w:vAlign w:val="center"/>
          </w:tcPr>
          <w:p w:rsidR="005417DB" w:rsidRPr="00E02FBB" w:rsidRDefault="005417DB" w:rsidP="00C05A53">
            <w:pPr>
              <w:pStyle w:val="ProductList-OfferingBody"/>
              <w:ind w:left="-113"/>
              <w:jc w:val="center"/>
            </w:pPr>
          </w:p>
        </w:tc>
        <w:tc>
          <w:tcPr>
            <w:tcW w:w="595" w:type="dxa"/>
            <w:shd w:val="clear" w:color="auto" w:fill="BFBFBF" w:themeFill="background1" w:themeFillShade="BF"/>
            <w:vAlign w:val="center"/>
          </w:tcPr>
          <w:p w:rsidR="005417DB" w:rsidRPr="00E02FBB" w:rsidRDefault="005417DB" w:rsidP="00C05A53">
            <w:pPr>
              <w:pStyle w:val="ProductList-OfferingBody"/>
              <w:ind w:left="-113"/>
              <w:jc w:val="center"/>
            </w:pPr>
          </w:p>
        </w:tc>
        <w:tc>
          <w:tcPr>
            <w:tcW w:w="596" w:type="dxa"/>
            <w:shd w:val="clear" w:color="auto" w:fill="BFBFBF" w:themeFill="background1" w:themeFillShade="BF"/>
            <w:vAlign w:val="center"/>
          </w:tcPr>
          <w:p w:rsidR="005417DB" w:rsidRPr="00E02FBB" w:rsidRDefault="005417DB" w:rsidP="00C05A53">
            <w:pPr>
              <w:pStyle w:val="ProductList-OfferingBody"/>
              <w:ind w:left="-113"/>
              <w:jc w:val="center"/>
            </w:pPr>
          </w:p>
        </w:tc>
        <w:tc>
          <w:tcPr>
            <w:tcW w:w="595" w:type="dxa"/>
            <w:shd w:val="clear" w:color="auto" w:fill="70AD47" w:themeFill="accent6"/>
            <w:vAlign w:val="center"/>
          </w:tcPr>
          <w:p w:rsidR="005417DB" w:rsidRPr="00E02FBB" w:rsidRDefault="005417DB" w:rsidP="00C05A53">
            <w:pPr>
              <w:pStyle w:val="ProductList-OfferingBody"/>
              <w:ind w:left="-113"/>
              <w:jc w:val="center"/>
            </w:pPr>
          </w:p>
        </w:tc>
        <w:tc>
          <w:tcPr>
            <w:tcW w:w="596" w:type="dxa"/>
            <w:shd w:val="clear" w:color="auto" w:fill="70AD47" w:themeFill="accent6"/>
            <w:vAlign w:val="center"/>
          </w:tcPr>
          <w:p w:rsidR="005417DB" w:rsidRPr="00DC586B" w:rsidRDefault="00DC586B" w:rsidP="00F47107">
            <w:pPr>
              <w:pStyle w:val="ProductList-OfferingBody"/>
              <w:ind w:left="-113"/>
              <w:jc w:val="center"/>
            </w:pPr>
            <w:r w:rsidRPr="00DC586B">
              <w:rPr>
                <w:bCs/>
              </w:rPr>
              <w:fldChar w:fldCharType="begin"/>
            </w:r>
            <w:r w:rsidRPr="00DC586B">
              <w:rPr>
                <w:bCs/>
                <w:lang w:val="pt-BR"/>
              </w:rPr>
              <w:instrText xml:space="preserve"> </w:instrText>
            </w:r>
            <w:r w:rsidRPr="00DC586B">
              <w:rPr>
                <w:color w:val="1F497D"/>
                <w:lang w:val="pt-BR"/>
              </w:rPr>
              <w:instrText>AutoTextList  \s NoStyle \t “</w:instrText>
            </w:r>
            <w:r w:rsidRPr="00DC586B">
              <w:rPr>
                <w:lang w:val="pt-BR"/>
              </w:rPr>
              <w:instrText>Produto Adicional</w:instrText>
            </w:r>
            <w:r w:rsidRPr="00DC586B">
              <w:rPr>
                <w:color w:val="1F497D"/>
                <w:lang w:val="pt-BR"/>
              </w:rPr>
              <w:instrText>”</w:instrText>
            </w:r>
            <w:r w:rsidRPr="00DC586B">
              <w:rPr>
                <w:bCs/>
                <w:lang w:val="pt-BR"/>
              </w:rPr>
              <w:instrText xml:space="preserve"> </w:instrText>
            </w:r>
            <w:r w:rsidRPr="00DC586B">
              <w:rPr>
                <w:bCs/>
              </w:rPr>
              <w:fldChar w:fldCharType="separate"/>
            </w:r>
            <w:r w:rsidRPr="00DC586B">
              <w:rPr>
                <w:bCs/>
                <w:color w:val="000000" w:themeColor="text1"/>
                <w:lang w:val="pt-BR"/>
              </w:rPr>
              <w:t xml:space="preserve">A </w:t>
            </w:r>
            <w:r w:rsidRPr="00DC586B">
              <w:rPr>
                <w:bCs/>
              </w:rPr>
              <w:fldChar w:fldCharType="end"/>
            </w:r>
          </w:p>
        </w:tc>
      </w:tr>
      <w:tr w:rsidR="005417DB"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5417DB" w:rsidRPr="00E02FBB" w:rsidRDefault="005417DB" w:rsidP="00077A6B">
            <w:pPr>
              <w:pStyle w:val="ProductList-Offering1"/>
            </w:pPr>
            <w:bookmarkStart w:id="152" w:name="_Toc379797137"/>
            <w:bookmarkStart w:id="153" w:name="_Toc380513163"/>
            <w:bookmarkStart w:id="154" w:name="_Toc380655205"/>
            <w:bookmarkStart w:id="155" w:name="_Toc389048472"/>
            <w:r w:rsidRPr="00E02FBB">
              <w:t>Forefront Identity Manager 2010 R2 External Connector</w:t>
            </w:r>
            <w:bookmarkEnd w:id="152"/>
            <w:bookmarkEnd w:id="153"/>
            <w:bookmarkEnd w:id="154"/>
            <w:bookmarkEnd w:id="155"/>
            <w:r w:rsidRPr="00E02FBB">
              <w:fldChar w:fldCharType="begin"/>
            </w:r>
            <w:r w:rsidRPr="00E02FBB">
              <w:instrText>XE "Forefront Identity Manager 2010 R2 External Connector"</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17DB" w:rsidRPr="00E02FBB" w:rsidRDefault="005417DB" w:rsidP="00077A6B">
            <w:pPr>
              <w:pStyle w:val="ProductList-OfferingBody"/>
              <w:ind w:left="-113"/>
              <w:jc w:val="center"/>
            </w:pPr>
            <w:r w:rsidRPr="00E02FBB">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17DB" w:rsidRPr="00E02FBB" w:rsidRDefault="005417DB" w:rsidP="00C05A53">
            <w:pPr>
              <w:pStyle w:val="ProductList-OfferingBody"/>
              <w:ind w:left="-113"/>
              <w:jc w:val="center"/>
            </w:pPr>
            <w:r w:rsidRPr="00E02FBB">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17DB" w:rsidRPr="00E02FBB" w:rsidRDefault="005417DB" w:rsidP="00C05A53">
            <w:pPr>
              <w:pStyle w:val="ProductList-OfferingBody"/>
              <w:ind w:left="-113"/>
              <w:jc w:val="center"/>
            </w:pPr>
            <w:r w:rsidRPr="00E02FBB">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17DB" w:rsidRPr="00E02FBB" w:rsidRDefault="005417DB" w:rsidP="00C05A53">
            <w:pPr>
              <w:pStyle w:val="ProductList-OfferingBody"/>
              <w:ind w:left="-113"/>
              <w:jc w:val="center"/>
            </w:pPr>
            <w:r w:rsidRPr="00E02FBB">
              <w:t>63</w:t>
            </w:r>
          </w:p>
        </w:tc>
        <w:tc>
          <w:tcPr>
            <w:tcW w:w="595" w:type="dxa"/>
            <w:tcBorders>
              <w:left w:val="single" w:sz="12" w:space="0" w:color="FFFFFF" w:themeColor="background1"/>
            </w:tcBorders>
            <w:shd w:val="clear" w:color="auto" w:fill="70AD47" w:themeFill="accent6"/>
            <w:vAlign w:val="center"/>
          </w:tcPr>
          <w:p w:rsidR="005417DB" w:rsidRPr="00E02FBB" w:rsidRDefault="005417DB" w:rsidP="00C05A53">
            <w:pPr>
              <w:pStyle w:val="ProductList-OfferingBody"/>
              <w:ind w:left="-113"/>
              <w:jc w:val="center"/>
            </w:pPr>
            <w:r w:rsidRPr="00E02FBB">
              <w:t>125</w:t>
            </w:r>
          </w:p>
        </w:tc>
        <w:tc>
          <w:tcPr>
            <w:tcW w:w="596" w:type="dxa"/>
            <w:shd w:val="clear" w:color="auto" w:fill="70AD47" w:themeFill="accent6"/>
            <w:vAlign w:val="center"/>
          </w:tcPr>
          <w:p w:rsidR="005417DB" w:rsidRPr="00DC586B" w:rsidRDefault="00DC586B" w:rsidP="00C05A53">
            <w:pPr>
              <w:pStyle w:val="ProductList-OfferingBody"/>
              <w:ind w:left="-113"/>
              <w:jc w:val="center"/>
            </w:pPr>
            <w:r w:rsidRPr="00DC586B">
              <w:rPr>
                <w:bCs/>
              </w:rPr>
              <w:fldChar w:fldCharType="begin"/>
            </w:r>
            <w:r w:rsidRPr="00DC586B">
              <w:rPr>
                <w:bCs/>
                <w:lang w:val="pt-BR"/>
              </w:rPr>
              <w:instrText xml:space="preserve"> </w:instrText>
            </w:r>
            <w:r w:rsidRPr="00DC586B">
              <w:rPr>
                <w:color w:val="1F497D"/>
                <w:lang w:val="pt-BR"/>
              </w:rPr>
              <w:instrText>AutoTextList  \s NoStyle \t “</w:instrText>
            </w:r>
            <w:r w:rsidRPr="00DC586B">
              <w:rPr>
                <w:lang w:val="pt-BR"/>
              </w:rPr>
              <w:instrText>Produto Adicional</w:instrText>
            </w:r>
            <w:r w:rsidRPr="00DC586B">
              <w:rPr>
                <w:color w:val="1F497D"/>
                <w:lang w:val="pt-BR"/>
              </w:rPr>
              <w:instrText>”</w:instrText>
            </w:r>
            <w:r w:rsidRPr="00DC586B">
              <w:rPr>
                <w:bCs/>
                <w:lang w:val="pt-BR"/>
              </w:rPr>
              <w:instrText xml:space="preserve"> </w:instrText>
            </w:r>
            <w:r w:rsidRPr="00DC586B">
              <w:rPr>
                <w:bCs/>
              </w:rPr>
              <w:fldChar w:fldCharType="separate"/>
            </w:r>
            <w:r w:rsidRPr="00DC586B">
              <w:rPr>
                <w:bCs/>
                <w:color w:val="000000" w:themeColor="text1"/>
                <w:lang w:val="pt-BR"/>
              </w:rPr>
              <w:t xml:space="preserve">A </w:t>
            </w:r>
            <w:r w:rsidRPr="00DC586B">
              <w:rPr>
                <w:bCs/>
              </w:rPr>
              <w:fldChar w:fldCharType="end"/>
            </w:r>
          </w:p>
        </w:tc>
        <w:tc>
          <w:tcPr>
            <w:tcW w:w="595" w:type="dxa"/>
            <w:shd w:val="clear" w:color="auto" w:fill="70AD47" w:themeFill="accent6"/>
            <w:vAlign w:val="center"/>
          </w:tcPr>
          <w:p w:rsidR="005417DB" w:rsidRPr="00DC586B" w:rsidRDefault="00DC586B" w:rsidP="00C05A53">
            <w:pPr>
              <w:pStyle w:val="ProductList-OfferingBody"/>
              <w:ind w:left="-113"/>
              <w:jc w:val="center"/>
            </w:pPr>
            <w:r w:rsidRPr="00DC586B">
              <w:rPr>
                <w:bCs/>
              </w:rPr>
              <w:fldChar w:fldCharType="begin"/>
            </w:r>
            <w:r w:rsidRPr="00DC586B">
              <w:rPr>
                <w:bCs/>
                <w:lang w:val="pt-BR"/>
              </w:rPr>
              <w:instrText xml:space="preserve"> </w:instrText>
            </w:r>
            <w:r w:rsidRPr="00DC586B">
              <w:rPr>
                <w:color w:val="1F497D"/>
                <w:lang w:val="pt-BR"/>
              </w:rPr>
              <w:instrText>AutoTextList  \s NoStyle \t “</w:instrText>
            </w:r>
            <w:r w:rsidRPr="00DC586B">
              <w:rPr>
                <w:lang w:val="pt-BR"/>
              </w:rPr>
              <w:instrText>Produto Adicional</w:instrText>
            </w:r>
            <w:r w:rsidRPr="00DC586B">
              <w:rPr>
                <w:color w:val="1F497D"/>
                <w:lang w:val="pt-BR"/>
              </w:rPr>
              <w:instrText>”</w:instrText>
            </w:r>
            <w:r w:rsidRPr="00DC586B">
              <w:rPr>
                <w:bCs/>
                <w:lang w:val="pt-BR"/>
              </w:rPr>
              <w:instrText xml:space="preserve"> </w:instrText>
            </w:r>
            <w:r w:rsidRPr="00DC586B">
              <w:rPr>
                <w:bCs/>
              </w:rPr>
              <w:fldChar w:fldCharType="separate"/>
            </w:r>
            <w:r w:rsidRPr="00DC586B">
              <w:rPr>
                <w:bCs/>
                <w:color w:val="000000" w:themeColor="text1"/>
                <w:lang w:val="pt-BR"/>
              </w:rPr>
              <w:t xml:space="preserve">A </w:t>
            </w:r>
            <w:r w:rsidRPr="00DC586B">
              <w:rPr>
                <w:bCs/>
              </w:rPr>
              <w:fldChar w:fldCharType="end"/>
            </w:r>
          </w:p>
        </w:tc>
        <w:tc>
          <w:tcPr>
            <w:tcW w:w="596" w:type="dxa"/>
            <w:shd w:val="clear" w:color="auto" w:fill="70AD47" w:themeFill="accent6"/>
            <w:vAlign w:val="center"/>
          </w:tcPr>
          <w:p w:rsidR="005417DB" w:rsidRPr="00E02FBB" w:rsidRDefault="005417DB" w:rsidP="00C05A53">
            <w:pPr>
              <w:pStyle w:val="ProductList-OfferingBody"/>
              <w:ind w:left="-113"/>
              <w:jc w:val="center"/>
            </w:pPr>
          </w:p>
        </w:tc>
        <w:tc>
          <w:tcPr>
            <w:tcW w:w="595" w:type="dxa"/>
            <w:shd w:val="clear" w:color="auto" w:fill="70AD47" w:themeFill="accent6"/>
            <w:vAlign w:val="center"/>
          </w:tcPr>
          <w:p w:rsidR="005417DB" w:rsidRPr="00E02FBB" w:rsidRDefault="005417DB" w:rsidP="00C05A53">
            <w:pPr>
              <w:pStyle w:val="ProductList-OfferingBody"/>
              <w:ind w:left="-113"/>
              <w:jc w:val="center"/>
            </w:pPr>
          </w:p>
        </w:tc>
        <w:tc>
          <w:tcPr>
            <w:tcW w:w="595" w:type="dxa"/>
            <w:shd w:val="clear" w:color="auto" w:fill="BFBFBF" w:themeFill="background1" w:themeFillShade="BF"/>
            <w:vAlign w:val="center"/>
          </w:tcPr>
          <w:p w:rsidR="005417DB" w:rsidRPr="00E02FBB" w:rsidRDefault="005417DB" w:rsidP="00C05A53">
            <w:pPr>
              <w:pStyle w:val="ProductList-OfferingBody"/>
              <w:ind w:left="-113"/>
              <w:jc w:val="center"/>
            </w:pPr>
          </w:p>
        </w:tc>
        <w:tc>
          <w:tcPr>
            <w:tcW w:w="596" w:type="dxa"/>
            <w:shd w:val="clear" w:color="auto" w:fill="70AD47" w:themeFill="accent6"/>
            <w:vAlign w:val="center"/>
          </w:tcPr>
          <w:p w:rsidR="005417DB" w:rsidRPr="00DC586B" w:rsidRDefault="00DC586B" w:rsidP="00C05A53">
            <w:pPr>
              <w:pStyle w:val="ProductList-OfferingBody"/>
              <w:ind w:left="-113"/>
              <w:jc w:val="center"/>
            </w:pPr>
            <w:r w:rsidRPr="00DC586B">
              <w:fldChar w:fldCharType="begin"/>
            </w:r>
            <w:r w:rsidRPr="00DC586B">
              <w:rPr>
                <w:lang w:val="pt-BR"/>
              </w:rPr>
              <w:instrText xml:space="preserve"> </w:instrText>
            </w:r>
            <w:r w:rsidRPr="00DC586B">
              <w:rPr>
                <w:color w:val="1F497D"/>
                <w:lang w:val="pt-BR"/>
              </w:rPr>
              <w:instrText>AutoTextList  \s NoStyle \t “</w:instrText>
            </w:r>
            <w:r w:rsidRPr="00DC586B">
              <w:rPr>
                <w:lang w:val="pt-BR"/>
              </w:rPr>
              <w:instrText>Não para Toda a Organização em Open Value</w:instrText>
            </w:r>
            <w:r w:rsidRPr="00DC586B">
              <w:rPr>
                <w:color w:val="1F497D"/>
                <w:lang w:val="pt-BR"/>
              </w:rPr>
              <w:instrText>”</w:instrText>
            </w:r>
            <w:r w:rsidRPr="00DC586B">
              <w:rPr>
                <w:lang w:val="pt-BR"/>
              </w:rPr>
              <w:instrText xml:space="preserve"> </w:instrText>
            </w:r>
            <w:r w:rsidRPr="00DC586B">
              <w:fldChar w:fldCharType="separate"/>
            </w:r>
            <w:r w:rsidRPr="00DC586B">
              <w:fldChar w:fldCharType="begin"/>
            </w:r>
            <w:r w:rsidRPr="00DC586B">
              <w:rPr>
                <w:lang w:val="pt-BR"/>
              </w:rPr>
              <w:instrText xml:space="preserve"> AutoTextList  \s NoStyle \t "Não para Toda a Organização em Open Value" </w:instrText>
            </w:r>
            <w:r w:rsidRPr="00DC586B">
              <w:fldChar w:fldCharType="separate"/>
            </w:r>
            <w:r w:rsidRPr="00DC586B">
              <w:rPr>
                <w:lang w:val="pt-BR"/>
              </w:rPr>
              <w:t>P</w:t>
            </w:r>
            <w:r w:rsidRPr="00DC586B">
              <w:fldChar w:fldCharType="end"/>
            </w:r>
            <w:r w:rsidRPr="00DC586B">
              <w:rPr>
                <w:lang w:val="pt-BR"/>
              </w:rPr>
              <w:t xml:space="preserve"> </w:t>
            </w:r>
            <w:r w:rsidRPr="00DC586B">
              <w:fldChar w:fldCharType="end"/>
            </w:r>
          </w:p>
        </w:tc>
        <w:tc>
          <w:tcPr>
            <w:tcW w:w="595" w:type="dxa"/>
            <w:shd w:val="clear" w:color="auto" w:fill="70AD47" w:themeFill="accent6"/>
            <w:vAlign w:val="center"/>
          </w:tcPr>
          <w:p w:rsidR="005417DB" w:rsidRPr="00E02FBB" w:rsidRDefault="005417DB" w:rsidP="00C05A53">
            <w:pPr>
              <w:pStyle w:val="ProductList-OfferingBody"/>
              <w:ind w:left="-113"/>
              <w:jc w:val="center"/>
            </w:pPr>
          </w:p>
        </w:tc>
        <w:tc>
          <w:tcPr>
            <w:tcW w:w="596" w:type="dxa"/>
            <w:shd w:val="clear" w:color="auto" w:fill="70AD47" w:themeFill="accent6"/>
            <w:vAlign w:val="center"/>
          </w:tcPr>
          <w:p w:rsidR="005417DB" w:rsidRPr="00DC586B" w:rsidRDefault="00DC586B" w:rsidP="00F47107">
            <w:pPr>
              <w:pStyle w:val="ProductList-OfferingBody"/>
              <w:ind w:left="-113"/>
              <w:jc w:val="center"/>
            </w:pPr>
            <w:r w:rsidRPr="00DC586B">
              <w:rPr>
                <w:bCs/>
              </w:rPr>
              <w:fldChar w:fldCharType="begin"/>
            </w:r>
            <w:r w:rsidRPr="00DC586B">
              <w:rPr>
                <w:bCs/>
                <w:lang w:val="pt-BR"/>
              </w:rPr>
              <w:instrText xml:space="preserve"> </w:instrText>
            </w:r>
            <w:r w:rsidRPr="00DC586B">
              <w:rPr>
                <w:color w:val="1F497D"/>
                <w:lang w:val="pt-BR"/>
              </w:rPr>
              <w:instrText>AutoTextList  \s NoStyle \t “</w:instrText>
            </w:r>
            <w:r w:rsidRPr="00DC586B">
              <w:rPr>
                <w:lang w:val="pt-BR"/>
              </w:rPr>
              <w:instrText>Produto Adicional</w:instrText>
            </w:r>
            <w:r w:rsidRPr="00DC586B">
              <w:rPr>
                <w:color w:val="1F497D"/>
                <w:lang w:val="pt-BR"/>
              </w:rPr>
              <w:instrText>”</w:instrText>
            </w:r>
            <w:r w:rsidRPr="00DC586B">
              <w:rPr>
                <w:bCs/>
                <w:lang w:val="pt-BR"/>
              </w:rPr>
              <w:instrText xml:space="preserve"> </w:instrText>
            </w:r>
            <w:r w:rsidRPr="00DC586B">
              <w:rPr>
                <w:bCs/>
              </w:rPr>
              <w:fldChar w:fldCharType="separate"/>
            </w:r>
            <w:r w:rsidRPr="00DC586B">
              <w:rPr>
                <w:bCs/>
                <w:color w:val="000000" w:themeColor="text1"/>
                <w:lang w:val="pt-BR"/>
              </w:rPr>
              <w:t xml:space="preserve">A </w:t>
            </w:r>
            <w:r w:rsidRPr="00DC586B">
              <w:rPr>
                <w:bCs/>
              </w:rPr>
              <w:fldChar w:fldCharType="end"/>
            </w:r>
          </w:p>
        </w:tc>
      </w:tr>
      <w:tr w:rsidR="00DC586B"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DC586B" w:rsidRPr="00E02FBB" w:rsidRDefault="00DC586B" w:rsidP="00077A6B">
            <w:pPr>
              <w:pStyle w:val="ProductList-Offering1"/>
            </w:pPr>
            <w:bookmarkStart w:id="156" w:name="_Toc379797138"/>
            <w:bookmarkStart w:id="157" w:name="_Toc380513164"/>
            <w:bookmarkStart w:id="158" w:name="_Toc380655206"/>
            <w:bookmarkStart w:id="159" w:name="_Toc389048473"/>
            <w:r w:rsidRPr="00E02FBB">
              <w:t>Forefront Identity Manager 2010 R2 Server</w:t>
            </w:r>
            <w:bookmarkEnd w:id="156"/>
            <w:bookmarkEnd w:id="157"/>
            <w:bookmarkEnd w:id="158"/>
            <w:bookmarkEnd w:id="159"/>
            <w:r w:rsidRPr="00E02FBB">
              <w:fldChar w:fldCharType="begin"/>
            </w:r>
            <w:r w:rsidRPr="00E02FBB">
              <w:instrText>XE "Forefront Identity Manager 2010 R2 Server"</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586B" w:rsidRPr="00E02FBB" w:rsidRDefault="00DC586B" w:rsidP="00077A6B">
            <w:pPr>
              <w:pStyle w:val="ProductList-OfferingBody"/>
              <w:ind w:left="-113"/>
              <w:jc w:val="center"/>
            </w:pPr>
            <w:r w:rsidRPr="00E02FBB">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586B" w:rsidRPr="00E02FBB" w:rsidRDefault="00DC586B" w:rsidP="00C05A53">
            <w:pPr>
              <w:pStyle w:val="ProductList-OfferingBody"/>
              <w:ind w:left="-113"/>
              <w:jc w:val="center"/>
            </w:pPr>
            <w:r w:rsidRPr="00E02FBB">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586B" w:rsidRPr="00E02FBB" w:rsidRDefault="00DC586B" w:rsidP="00C05A53">
            <w:pPr>
              <w:pStyle w:val="ProductList-OfferingBody"/>
              <w:ind w:left="-113"/>
              <w:jc w:val="center"/>
            </w:pPr>
            <w:r w:rsidRPr="00E02FBB">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586B" w:rsidRPr="00E02FBB" w:rsidRDefault="00DC586B" w:rsidP="00C05A53">
            <w:pPr>
              <w:pStyle w:val="ProductList-OfferingBody"/>
              <w:ind w:left="-113"/>
              <w:jc w:val="center"/>
            </w:pPr>
            <w:r w:rsidRPr="00E02FBB">
              <w:t>63</w:t>
            </w:r>
          </w:p>
        </w:tc>
        <w:tc>
          <w:tcPr>
            <w:tcW w:w="595" w:type="dxa"/>
            <w:tcBorders>
              <w:left w:val="single" w:sz="12" w:space="0" w:color="FFFFFF" w:themeColor="background1"/>
            </w:tcBorders>
            <w:shd w:val="clear" w:color="auto" w:fill="70AD47" w:themeFill="accent6"/>
            <w:vAlign w:val="center"/>
          </w:tcPr>
          <w:p w:rsidR="00DC586B" w:rsidRPr="00E02FBB" w:rsidRDefault="00DC586B" w:rsidP="00C05A53">
            <w:pPr>
              <w:pStyle w:val="ProductList-OfferingBody"/>
              <w:ind w:left="-113"/>
              <w:jc w:val="center"/>
            </w:pPr>
            <w:r w:rsidRPr="00E02FBB">
              <w:t>125</w:t>
            </w:r>
          </w:p>
        </w:tc>
        <w:tc>
          <w:tcPr>
            <w:tcW w:w="596" w:type="dxa"/>
            <w:shd w:val="clear" w:color="auto" w:fill="70AD47" w:themeFill="accent6"/>
            <w:vAlign w:val="center"/>
          </w:tcPr>
          <w:p w:rsidR="00DC586B" w:rsidRPr="00DC586B" w:rsidRDefault="00DC586B" w:rsidP="00C05A53">
            <w:pPr>
              <w:pStyle w:val="ProductList-OfferingBody"/>
              <w:ind w:left="-113"/>
              <w:jc w:val="center"/>
            </w:pPr>
            <w:r w:rsidRPr="00DC586B">
              <w:rPr>
                <w:bCs/>
              </w:rPr>
              <w:fldChar w:fldCharType="begin"/>
            </w:r>
            <w:r w:rsidRPr="00DC586B">
              <w:rPr>
                <w:bCs/>
                <w:lang w:val="pt-BR"/>
              </w:rPr>
              <w:instrText xml:space="preserve"> </w:instrText>
            </w:r>
            <w:r w:rsidRPr="00DC586B">
              <w:rPr>
                <w:color w:val="1F497D"/>
                <w:lang w:val="pt-BR"/>
              </w:rPr>
              <w:instrText>AutoTextList  \s NoStyle \t “</w:instrText>
            </w:r>
            <w:r w:rsidRPr="00DC586B">
              <w:rPr>
                <w:lang w:val="pt-BR"/>
              </w:rPr>
              <w:instrText>Produto Adicional</w:instrText>
            </w:r>
            <w:r w:rsidRPr="00DC586B">
              <w:rPr>
                <w:color w:val="1F497D"/>
                <w:lang w:val="pt-BR"/>
              </w:rPr>
              <w:instrText>”</w:instrText>
            </w:r>
            <w:r w:rsidRPr="00DC586B">
              <w:rPr>
                <w:bCs/>
                <w:lang w:val="pt-BR"/>
              </w:rPr>
              <w:instrText xml:space="preserve"> </w:instrText>
            </w:r>
            <w:r w:rsidRPr="00DC586B">
              <w:rPr>
                <w:bCs/>
              </w:rPr>
              <w:fldChar w:fldCharType="separate"/>
            </w:r>
            <w:r w:rsidRPr="00DC586B">
              <w:rPr>
                <w:bCs/>
                <w:color w:val="000000" w:themeColor="text1"/>
                <w:lang w:val="pt-BR"/>
              </w:rPr>
              <w:t xml:space="preserve">A </w:t>
            </w:r>
            <w:r w:rsidRPr="00DC586B">
              <w:rPr>
                <w:bCs/>
              </w:rPr>
              <w:fldChar w:fldCharType="end"/>
            </w:r>
          </w:p>
        </w:tc>
        <w:tc>
          <w:tcPr>
            <w:tcW w:w="595" w:type="dxa"/>
            <w:shd w:val="clear" w:color="auto" w:fill="70AD47" w:themeFill="accent6"/>
            <w:vAlign w:val="center"/>
          </w:tcPr>
          <w:p w:rsidR="00DC586B" w:rsidRPr="00DC586B" w:rsidRDefault="00DC586B" w:rsidP="00C05A53">
            <w:pPr>
              <w:pStyle w:val="ProductList-OfferingBody"/>
              <w:ind w:left="-113"/>
              <w:jc w:val="center"/>
            </w:pPr>
            <w:r w:rsidRPr="00DC586B">
              <w:rPr>
                <w:bCs/>
              </w:rPr>
              <w:fldChar w:fldCharType="begin"/>
            </w:r>
            <w:r w:rsidRPr="00DC586B">
              <w:rPr>
                <w:bCs/>
                <w:lang w:val="pt-BR"/>
              </w:rPr>
              <w:instrText xml:space="preserve"> </w:instrText>
            </w:r>
            <w:r w:rsidRPr="00DC586B">
              <w:rPr>
                <w:color w:val="1F497D"/>
                <w:lang w:val="pt-BR"/>
              </w:rPr>
              <w:instrText>AutoTextList  \s NoStyle \t “</w:instrText>
            </w:r>
            <w:r w:rsidRPr="00DC586B">
              <w:rPr>
                <w:lang w:val="pt-BR"/>
              </w:rPr>
              <w:instrText>Produto Adicional</w:instrText>
            </w:r>
            <w:r w:rsidRPr="00DC586B">
              <w:rPr>
                <w:color w:val="1F497D"/>
                <w:lang w:val="pt-BR"/>
              </w:rPr>
              <w:instrText>”</w:instrText>
            </w:r>
            <w:r w:rsidRPr="00DC586B">
              <w:rPr>
                <w:bCs/>
                <w:lang w:val="pt-BR"/>
              </w:rPr>
              <w:instrText xml:space="preserve"> </w:instrText>
            </w:r>
            <w:r w:rsidRPr="00DC586B">
              <w:rPr>
                <w:bCs/>
              </w:rPr>
              <w:fldChar w:fldCharType="separate"/>
            </w:r>
            <w:r w:rsidRPr="00DC586B">
              <w:rPr>
                <w:bCs/>
                <w:color w:val="000000" w:themeColor="text1"/>
                <w:lang w:val="pt-BR"/>
              </w:rPr>
              <w:t xml:space="preserve">A </w:t>
            </w:r>
            <w:r w:rsidRPr="00DC586B">
              <w:rPr>
                <w:bCs/>
              </w:rPr>
              <w:fldChar w:fldCharType="end"/>
            </w:r>
          </w:p>
        </w:tc>
        <w:tc>
          <w:tcPr>
            <w:tcW w:w="596" w:type="dxa"/>
            <w:shd w:val="clear" w:color="auto" w:fill="70AD47" w:themeFill="accent6"/>
            <w:vAlign w:val="center"/>
          </w:tcPr>
          <w:p w:rsidR="00DC586B" w:rsidRPr="00E02FBB" w:rsidRDefault="00DC586B" w:rsidP="00C05A53">
            <w:pPr>
              <w:pStyle w:val="ProductList-OfferingBody"/>
              <w:ind w:left="-113"/>
              <w:jc w:val="center"/>
            </w:pPr>
          </w:p>
        </w:tc>
        <w:tc>
          <w:tcPr>
            <w:tcW w:w="595" w:type="dxa"/>
            <w:shd w:val="clear" w:color="auto" w:fill="70AD47" w:themeFill="accent6"/>
            <w:vAlign w:val="center"/>
          </w:tcPr>
          <w:p w:rsidR="00DC586B" w:rsidRPr="00E02FBB" w:rsidRDefault="00DC586B" w:rsidP="00C05A53">
            <w:pPr>
              <w:pStyle w:val="ProductList-OfferingBody"/>
              <w:ind w:left="-113"/>
              <w:jc w:val="center"/>
            </w:pPr>
          </w:p>
        </w:tc>
        <w:tc>
          <w:tcPr>
            <w:tcW w:w="595"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6" w:type="dxa"/>
            <w:shd w:val="clear" w:color="auto" w:fill="70AD47" w:themeFill="accent6"/>
            <w:vAlign w:val="center"/>
          </w:tcPr>
          <w:p w:rsidR="00DC586B" w:rsidRPr="00DC586B" w:rsidRDefault="00DC586B" w:rsidP="00DC586B">
            <w:pPr>
              <w:pStyle w:val="ProductList-OfferingBody"/>
              <w:ind w:left="-113"/>
              <w:jc w:val="center"/>
            </w:pPr>
            <w:r w:rsidRPr="00DC586B">
              <w:fldChar w:fldCharType="begin"/>
            </w:r>
            <w:r w:rsidRPr="00DC586B">
              <w:rPr>
                <w:lang w:val="pt-BR"/>
              </w:rPr>
              <w:instrText xml:space="preserve"> </w:instrText>
            </w:r>
            <w:r w:rsidRPr="00DC586B">
              <w:rPr>
                <w:color w:val="1F497D"/>
                <w:lang w:val="pt-BR"/>
              </w:rPr>
              <w:instrText>AutoTextList  \s NoStyle \t “</w:instrText>
            </w:r>
            <w:r w:rsidRPr="00DC586B">
              <w:rPr>
                <w:lang w:val="pt-BR"/>
              </w:rPr>
              <w:instrText>Não para Toda a Organização em Open Value</w:instrText>
            </w:r>
            <w:r w:rsidRPr="00DC586B">
              <w:rPr>
                <w:color w:val="1F497D"/>
                <w:lang w:val="pt-BR"/>
              </w:rPr>
              <w:instrText>”</w:instrText>
            </w:r>
            <w:r w:rsidRPr="00DC586B">
              <w:rPr>
                <w:lang w:val="pt-BR"/>
              </w:rPr>
              <w:instrText xml:space="preserve"> </w:instrText>
            </w:r>
            <w:r w:rsidRPr="00DC586B">
              <w:fldChar w:fldCharType="separate"/>
            </w:r>
            <w:r w:rsidRPr="00DC586B">
              <w:fldChar w:fldCharType="begin"/>
            </w:r>
            <w:r w:rsidRPr="00DC586B">
              <w:rPr>
                <w:lang w:val="pt-BR"/>
              </w:rPr>
              <w:instrText xml:space="preserve"> AutoTextList  \s NoStyle \t "Não para Toda a Organização em Open Value" </w:instrText>
            </w:r>
            <w:r w:rsidRPr="00DC586B">
              <w:fldChar w:fldCharType="separate"/>
            </w:r>
            <w:r w:rsidRPr="00DC586B">
              <w:rPr>
                <w:lang w:val="pt-BR"/>
              </w:rPr>
              <w:t>P</w:t>
            </w:r>
            <w:r w:rsidRPr="00DC586B">
              <w:fldChar w:fldCharType="end"/>
            </w:r>
            <w:r w:rsidRPr="00DC586B">
              <w:rPr>
                <w:lang w:val="pt-BR"/>
              </w:rPr>
              <w:t xml:space="preserve"> </w:t>
            </w:r>
            <w:r w:rsidRPr="00DC586B">
              <w:fldChar w:fldCharType="end"/>
            </w:r>
          </w:p>
        </w:tc>
        <w:tc>
          <w:tcPr>
            <w:tcW w:w="595" w:type="dxa"/>
            <w:shd w:val="clear" w:color="auto" w:fill="70AD47" w:themeFill="accent6"/>
            <w:vAlign w:val="center"/>
          </w:tcPr>
          <w:p w:rsidR="00DC586B" w:rsidRPr="00E02FBB" w:rsidRDefault="00DC586B" w:rsidP="00C05A53">
            <w:pPr>
              <w:pStyle w:val="ProductList-OfferingBody"/>
              <w:ind w:left="-113"/>
              <w:jc w:val="center"/>
            </w:pPr>
          </w:p>
        </w:tc>
        <w:tc>
          <w:tcPr>
            <w:tcW w:w="596" w:type="dxa"/>
            <w:shd w:val="clear" w:color="auto" w:fill="70AD47" w:themeFill="accent6"/>
            <w:vAlign w:val="center"/>
          </w:tcPr>
          <w:p w:rsidR="00DC586B" w:rsidRPr="00DC586B" w:rsidRDefault="00DC586B" w:rsidP="00DC586B">
            <w:pPr>
              <w:pStyle w:val="ProductList-OfferingBody"/>
              <w:ind w:left="-113"/>
              <w:jc w:val="center"/>
            </w:pPr>
            <w:r w:rsidRPr="00DC586B">
              <w:rPr>
                <w:bCs/>
              </w:rPr>
              <w:fldChar w:fldCharType="begin"/>
            </w:r>
            <w:r w:rsidRPr="00DC586B">
              <w:rPr>
                <w:bCs/>
                <w:lang w:val="pt-BR"/>
              </w:rPr>
              <w:instrText xml:space="preserve"> </w:instrText>
            </w:r>
            <w:r w:rsidRPr="00DC586B">
              <w:rPr>
                <w:color w:val="1F497D"/>
                <w:lang w:val="pt-BR"/>
              </w:rPr>
              <w:instrText>AutoTextList  \s NoStyle \t “</w:instrText>
            </w:r>
            <w:r w:rsidRPr="00DC586B">
              <w:rPr>
                <w:lang w:val="pt-BR"/>
              </w:rPr>
              <w:instrText>Produto Adicional</w:instrText>
            </w:r>
            <w:r w:rsidRPr="00DC586B">
              <w:rPr>
                <w:color w:val="1F497D"/>
                <w:lang w:val="pt-BR"/>
              </w:rPr>
              <w:instrText>”</w:instrText>
            </w:r>
            <w:r w:rsidRPr="00DC586B">
              <w:rPr>
                <w:bCs/>
                <w:lang w:val="pt-BR"/>
              </w:rPr>
              <w:instrText xml:space="preserve"> </w:instrText>
            </w:r>
            <w:r w:rsidRPr="00DC586B">
              <w:rPr>
                <w:bCs/>
              </w:rPr>
              <w:fldChar w:fldCharType="separate"/>
            </w:r>
            <w:r w:rsidRPr="00DC586B">
              <w:rPr>
                <w:bCs/>
                <w:color w:val="000000" w:themeColor="text1"/>
                <w:lang w:val="pt-BR"/>
              </w:rPr>
              <w:t xml:space="preserve">A </w:t>
            </w:r>
            <w:r w:rsidRPr="00DC586B">
              <w:rPr>
                <w:bCs/>
              </w:rPr>
              <w:fldChar w:fldCharType="end"/>
            </w:r>
          </w:p>
        </w:tc>
      </w:tr>
      <w:tr w:rsidR="00DC586B" w:rsidRPr="00E02FBB" w:rsidTr="00BF2DFC">
        <w:tc>
          <w:tcPr>
            <w:tcW w:w="3060" w:type="dxa"/>
            <w:tcBorders>
              <w:top w:val="dashSmallGap" w:sz="4" w:space="0" w:color="BFBFBF" w:themeColor="background1" w:themeShade="BF"/>
              <w:left w:val="nil"/>
              <w:bottom w:val="nil"/>
              <w:right w:val="nil"/>
            </w:tcBorders>
          </w:tcPr>
          <w:p w:rsidR="00DC586B" w:rsidRPr="00E02FBB" w:rsidRDefault="00DC586B" w:rsidP="00183069">
            <w:pPr>
              <w:pStyle w:val="ProductList-Offering1"/>
            </w:pPr>
            <w:bookmarkStart w:id="160" w:name="_Toc379797139"/>
            <w:bookmarkStart w:id="161" w:name="_Toc380513165"/>
            <w:bookmarkStart w:id="162" w:name="_Toc380655207"/>
            <w:bookmarkStart w:id="163" w:name="_Toc389048474"/>
            <w:r w:rsidRPr="00E02FBB">
              <w:t>Forefront Identity Manager 2010 R2 Windows</w:t>
            </w:r>
            <w:r w:rsidR="00183069">
              <w:t> </w:t>
            </w:r>
            <w:r w:rsidRPr="00E02FBB">
              <w:t>Live Edition</w:t>
            </w:r>
            <w:bookmarkEnd w:id="160"/>
            <w:bookmarkEnd w:id="161"/>
            <w:bookmarkEnd w:id="162"/>
            <w:bookmarkEnd w:id="163"/>
            <w:r w:rsidRPr="00E02FBB">
              <w:fldChar w:fldCharType="begin"/>
            </w:r>
            <w:r w:rsidRPr="00E02FBB">
              <w:instrText>XE "Forefront Identity Manager 2012 R2 Windows Live Edition"</w:instrText>
            </w:r>
            <w:r w:rsidRPr="00E02FBB">
              <w:fldChar w:fldCharType="end"/>
            </w:r>
          </w:p>
        </w:tc>
        <w:tc>
          <w:tcPr>
            <w:tcW w:w="595" w:type="dxa"/>
            <w:tcBorders>
              <w:top w:val="dashSmallGap" w:sz="4" w:space="0" w:color="BFBFBF" w:themeColor="background1" w:themeShade="BF"/>
              <w:left w:val="nil"/>
              <w:bottom w:val="nil"/>
              <w:right w:val="nil"/>
            </w:tcBorders>
            <w:vAlign w:val="center"/>
          </w:tcPr>
          <w:p w:rsidR="00DC586B" w:rsidRPr="00E02FBB" w:rsidRDefault="00DC586B" w:rsidP="00077A6B">
            <w:pPr>
              <w:pStyle w:val="ProductList-OfferingBody"/>
              <w:ind w:left="-113"/>
              <w:jc w:val="center"/>
            </w:pPr>
            <w:r w:rsidRPr="00E02FBB">
              <w:t>5/12</w:t>
            </w:r>
          </w:p>
        </w:tc>
        <w:tc>
          <w:tcPr>
            <w:tcW w:w="595" w:type="dxa"/>
            <w:tcBorders>
              <w:top w:val="dashSmallGap" w:sz="4" w:space="0" w:color="BFBFBF" w:themeColor="background1" w:themeShade="BF"/>
              <w:left w:val="nil"/>
              <w:bottom w:val="nil"/>
              <w:right w:val="nil"/>
            </w:tcBorders>
            <w:vAlign w:val="center"/>
          </w:tcPr>
          <w:p w:rsidR="00DC586B" w:rsidRPr="00E02FBB" w:rsidRDefault="00DC586B" w:rsidP="00C05A53">
            <w:pPr>
              <w:pStyle w:val="ProductList-OfferingBody"/>
              <w:ind w:left="-113"/>
              <w:jc w:val="center"/>
            </w:pPr>
            <w:r w:rsidRPr="00E02FBB">
              <w:t>25</w:t>
            </w:r>
          </w:p>
        </w:tc>
        <w:tc>
          <w:tcPr>
            <w:tcW w:w="596" w:type="dxa"/>
            <w:tcBorders>
              <w:top w:val="dashSmallGap" w:sz="4" w:space="0" w:color="BFBFBF" w:themeColor="background1" w:themeShade="BF"/>
              <w:left w:val="nil"/>
              <w:bottom w:val="nil"/>
              <w:right w:val="nil"/>
            </w:tcBorders>
            <w:vAlign w:val="center"/>
          </w:tcPr>
          <w:p w:rsidR="00DC586B" w:rsidRPr="00E02FBB" w:rsidRDefault="00DC586B" w:rsidP="00C05A53">
            <w:pPr>
              <w:pStyle w:val="ProductList-OfferingBody"/>
              <w:ind w:left="-113"/>
              <w:jc w:val="center"/>
            </w:pPr>
            <w:r w:rsidRPr="00E02FBB">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C586B" w:rsidRPr="00E02FBB" w:rsidRDefault="00DC586B" w:rsidP="00C05A53">
            <w:pPr>
              <w:pStyle w:val="ProductList-OfferingBody"/>
              <w:ind w:left="-113"/>
              <w:jc w:val="center"/>
            </w:pPr>
            <w:r w:rsidRPr="00E02FBB">
              <w:t>13</w:t>
            </w:r>
          </w:p>
        </w:tc>
        <w:tc>
          <w:tcPr>
            <w:tcW w:w="595" w:type="dxa"/>
            <w:tcBorders>
              <w:left w:val="single" w:sz="12" w:space="0" w:color="FFFFFF" w:themeColor="background1"/>
            </w:tcBorders>
            <w:shd w:val="clear" w:color="auto" w:fill="70AD47" w:themeFill="accent6"/>
            <w:vAlign w:val="center"/>
          </w:tcPr>
          <w:p w:rsidR="00DC586B" w:rsidRPr="00E02FBB" w:rsidRDefault="00DC586B" w:rsidP="00C05A53">
            <w:pPr>
              <w:pStyle w:val="ProductList-OfferingBody"/>
              <w:ind w:left="-113"/>
              <w:jc w:val="center"/>
            </w:pPr>
            <w:r w:rsidRPr="00E02FBB">
              <w:t>25</w:t>
            </w:r>
          </w:p>
        </w:tc>
        <w:tc>
          <w:tcPr>
            <w:tcW w:w="596"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5"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6"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5" w:type="dxa"/>
            <w:shd w:val="clear" w:color="auto" w:fill="70AD47" w:themeFill="accent6"/>
            <w:vAlign w:val="center"/>
          </w:tcPr>
          <w:p w:rsidR="00DC586B" w:rsidRPr="00E02FBB" w:rsidRDefault="00DC586B" w:rsidP="00C05A53">
            <w:pPr>
              <w:pStyle w:val="ProductList-OfferingBody"/>
              <w:ind w:left="-113"/>
              <w:jc w:val="center"/>
            </w:pPr>
          </w:p>
        </w:tc>
        <w:tc>
          <w:tcPr>
            <w:tcW w:w="595"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6" w:type="dxa"/>
            <w:shd w:val="clear" w:color="auto" w:fill="70AD47" w:themeFill="accent6"/>
            <w:vAlign w:val="center"/>
          </w:tcPr>
          <w:p w:rsidR="00DC586B" w:rsidRPr="00DC586B" w:rsidRDefault="00DC586B" w:rsidP="00DC586B">
            <w:pPr>
              <w:pStyle w:val="ProductList-OfferingBody"/>
              <w:ind w:left="-113"/>
              <w:jc w:val="center"/>
            </w:pPr>
            <w:r w:rsidRPr="00DC586B">
              <w:fldChar w:fldCharType="begin"/>
            </w:r>
            <w:r w:rsidRPr="00DC586B">
              <w:rPr>
                <w:lang w:val="pt-BR"/>
              </w:rPr>
              <w:instrText xml:space="preserve"> </w:instrText>
            </w:r>
            <w:r w:rsidRPr="00DC586B">
              <w:rPr>
                <w:color w:val="1F497D"/>
                <w:lang w:val="pt-BR"/>
              </w:rPr>
              <w:instrText>AutoTextList  \s NoStyle \t “</w:instrText>
            </w:r>
            <w:r w:rsidRPr="00DC586B">
              <w:rPr>
                <w:lang w:val="pt-BR"/>
              </w:rPr>
              <w:instrText>Não para Toda a Organização em Open Value</w:instrText>
            </w:r>
            <w:r w:rsidRPr="00DC586B">
              <w:rPr>
                <w:color w:val="1F497D"/>
                <w:lang w:val="pt-BR"/>
              </w:rPr>
              <w:instrText>”</w:instrText>
            </w:r>
            <w:r w:rsidRPr="00DC586B">
              <w:rPr>
                <w:lang w:val="pt-BR"/>
              </w:rPr>
              <w:instrText xml:space="preserve"> </w:instrText>
            </w:r>
            <w:r w:rsidRPr="00DC586B">
              <w:fldChar w:fldCharType="separate"/>
            </w:r>
            <w:r w:rsidRPr="00DC586B">
              <w:fldChar w:fldCharType="begin"/>
            </w:r>
            <w:r w:rsidRPr="00DC586B">
              <w:rPr>
                <w:lang w:val="pt-BR"/>
              </w:rPr>
              <w:instrText xml:space="preserve"> AutoTextList  \s NoStyle \t "Não para Toda a Organização em Open Value" </w:instrText>
            </w:r>
            <w:r w:rsidRPr="00DC586B">
              <w:fldChar w:fldCharType="separate"/>
            </w:r>
            <w:r w:rsidRPr="00DC586B">
              <w:rPr>
                <w:lang w:val="pt-BR"/>
              </w:rPr>
              <w:t>P</w:t>
            </w:r>
            <w:r w:rsidRPr="00DC586B">
              <w:fldChar w:fldCharType="end"/>
            </w:r>
            <w:r w:rsidRPr="00DC586B">
              <w:rPr>
                <w:lang w:val="pt-BR"/>
              </w:rPr>
              <w:t xml:space="preserve"> </w:t>
            </w:r>
            <w:r w:rsidRPr="00DC586B">
              <w:fldChar w:fldCharType="end"/>
            </w:r>
          </w:p>
        </w:tc>
        <w:tc>
          <w:tcPr>
            <w:tcW w:w="595" w:type="dxa"/>
            <w:shd w:val="clear" w:color="auto" w:fill="70AD47" w:themeFill="accent6"/>
            <w:vAlign w:val="center"/>
          </w:tcPr>
          <w:p w:rsidR="00DC586B" w:rsidRPr="00E02FBB" w:rsidRDefault="00DC586B" w:rsidP="00C05A53">
            <w:pPr>
              <w:pStyle w:val="ProductList-OfferingBody"/>
              <w:ind w:left="-113"/>
              <w:jc w:val="center"/>
            </w:pPr>
          </w:p>
        </w:tc>
        <w:tc>
          <w:tcPr>
            <w:tcW w:w="596" w:type="dxa"/>
            <w:shd w:val="clear" w:color="auto" w:fill="BFBFBF" w:themeFill="background1" w:themeFillShade="BF"/>
            <w:vAlign w:val="center"/>
          </w:tcPr>
          <w:p w:rsidR="00DC586B" w:rsidRPr="00E02FBB" w:rsidRDefault="00DC586B" w:rsidP="00C05A53">
            <w:pPr>
              <w:pStyle w:val="ProductList-OfferingBody"/>
              <w:ind w:left="-113"/>
              <w:jc w:val="center"/>
            </w:pPr>
          </w:p>
        </w:tc>
      </w:tr>
    </w:tbl>
    <w:p w:rsidR="00407E60" w:rsidRPr="00E02FBB"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rsidRPr="00D06F20" w:rsidTr="00BF2DFC">
        <w:tc>
          <w:tcPr>
            <w:tcW w:w="3596" w:type="dxa"/>
          </w:tcPr>
          <w:p w:rsidR="00077A6B" w:rsidRPr="00E02FBB" w:rsidRDefault="00077A6B" w:rsidP="00BC7AF7">
            <w:pPr>
              <w:pStyle w:val="ProductList-Body"/>
              <w:ind w:left="162" w:hanging="162"/>
            </w:pPr>
            <w:r w:rsidRPr="00E02FBB">
              <w:t xml:space="preserve">Versão Anterior: </w:t>
            </w:r>
            <w:r w:rsidRPr="00E02FBB">
              <w:rPr>
                <w:b/>
              </w:rPr>
              <w:t>Forefront Identity Manager 2010</w:t>
            </w:r>
            <w:r w:rsidRPr="00E02FBB">
              <w:t xml:space="preserve"> (4/10)</w:t>
            </w:r>
          </w:p>
        </w:tc>
        <w:tc>
          <w:tcPr>
            <w:tcW w:w="3597" w:type="dxa"/>
          </w:tcPr>
          <w:p w:rsidR="00077A6B" w:rsidRPr="00B579AC" w:rsidRDefault="00077A6B" w:rsidP="00477621">
            <w:pPr>
              <w:pStyle w:val="ProductList-Body"/>
              <w:rPr>
                <w:lang w:val="pt-BR"/>
              </w:rPr>
            </w:pPr>
            <w:r w:rsidRPr="00B579AC">
              <w:rPr>
                <w:lang w:val="pt-BR"/>
              </w:rPr>
              <w:t xml:space="preserve">Pool de Produtos: </w:t>
            </w:r>
            <w:r w:rsidRPr="00B579AC">
              <w:rPr>
                <w:b/>
                <w:lang w:val="pt-BR"/>
              </w:rPr>
              <w:t>Servidor</w:t>
            </w:r>
          </w:p>
          <w:p w:rsidR="00077A6B" w:rsidRPr="00B579AC" w:rsidRDefault="009B1390" w:rsidP="00477621">
            <w:pPr>
              <w:pStyle w:val="ProductList-Body"/>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Servidor</w:t>
            </w:r>
          </w:p>
        </w:tc>
        <w:tc>
          <w:tcPr>
            <w:tcW w:w="3597" w:type="dxa"/>
          </w:tcPr>
          <w:p w:rsidR="00077A6B" w:rsidRPr="00B579AC" w:rsidRDefault="00077A6B" w:rsidP="00477621">
            <w:pPr>
              <w:pStyle w:val="ProductList-Body"/>
              <w:rPr>
                <w:lang w:val="pt-BR"/>
              </w:rPr>
            </w:pPr>
          </w:p>
        </w:tc>
      </w:tr>
    </w:tbl>
    <w:p w:rsidR="00782C7B" w:rsidRPr="00D06F20" w:rsidRDefault="00782C7B" w:rsidP="00782C7B">
      <w:pPr>
        <w:pStyle w:val="ProductList-Body"/>
        <w:shd w:val="clear" w:color="auto" w:fill="D9D9D9" w:themeFill="background1" w:themeFillShade="D9"/>
        <w:spacing w:before="120" w:after="120"/>
        <w:rPr>
          <w:lang w:val="en-IN"/>
        </w:rPr>
      </w:pPr>
      <w:r w:rsidRPr="00D06F20">
        <w:rPr>
          <w:b/>
          <w:lang w:val="en-IN"/>
        </w:rPr>
        <w:t>Informações Adicionais</w:t>
      </w:r>
    </w:p>
    <w:p w:rsidR="00D67524" w:rsidRPr="00D06F20" w:rsidRDefault="00477621" w:rsidP="00477621">
      <w:pPr>
        <w:pStyle w:val="ProductList-Body"/>
        <w:rPr>
          <w:lang w:val="en-IN"/>
        </w:rPr>
      </w:pPr>
      <w:r w:rsidRPr="00D06F20">
        <w:rPr>
          <w:b/>
          <w:color w:val="00188F"/>
          <w:lang w:val="en-IN"/>
        </w:rPr>
        <w:t>Forefront Identity Manager 2010 – Windows Live Edition</w:t>
      </w:r>
    </w:p>
    <w:p w:rsidR="00477621" w:rsidRPr="00D06F20" w:rsidRDefault="00D67524" w:rsidP="00477621">
      <w:pPr>
        <w:pStyle w:val="ProductList-Body"/>
        <w:rPr>
          <w:lang w:val="en-IN"/>
        </w:rPr>
      </w:pPr>
      <w:r w:rsidRPr="00D06F20">
        <w:rPr>
          <w:lang w:val="en-IN"/>
        </w:rPr>
        <w:t xml:space="preserve">O Forefront Identity Manager 2010 – Windows Live Edition </w:t>
      </w:r>
      <w:r w:rsidRPr="00E02FBB">
        <w:fldChar w:fldCharType="begin"/>
      </w:r>
      <w:r w:rsidRPr="00D06F20">
        <w:rPr>
          <w:lang w:val="en-IN"/>
        </w:rPr>
        <w:instrText>XE "Forefront Identity Manager 2010 – Windows Live Edition"</w:instrText>
      </w:r>
      <w:r w:rsidRPr="00E02FBB">
        <w:fldChar w:fldCharType="end"/>
      </w:r>
      <w:r w:rsidRPr="00D06F20">
        <w:rPr>
          <w:lang w:val="en-IN"/>
        </w:rPr>
        <w:t>é a próxima versão do Identity Lifecycle Manager 2007 – Windows Live Edition</w:t>
      </w:r>
      <w:r w:rsidRPr="00E02FBB">
        <w:fldChar w:fldCharType="begin"/>
      </w:r>
      <w:r w:rsidRPr="00D06F20">
        <w:rPr>
          <w:lang w:val="en-IN"/>
        </w:rPr>
        <w:instrText>XE "Identity Lifecycle Manager 2007 – Windows Live Edition"</w:instrText>
      </w:r>
      <w:r w:rsidRPr="00E02FBB">
        <w:fldChar w:fldCharType="end"/>
      </w:r>
    </w:p>
    <w:p w:rsidR="00477621" w:rsidRPr="00E02FBB" w:rsidRDefault="00477621" w:rsidP="00477621">
      <w:pPr>
        <w:pStyle w:val="ProductList-Body"/>
        <w:rPr>
          <w:lang w:val="fr-CA"/>
        </w:rPr>
      </w:pPr>
      <w:r w:rsidRPr="00E02FBB">
        <w:rPr>
          <w:lang w:val="fr-CA"/>
        </w:rPr>
        <w:t>Forefront Protection 2010 para SharePoint</w:t>
      </w:r>
      <w:r w:rsidRPr="00E02FBB">
        <w:fldChar w:fldCharType="begin"/>
      </w:r>
      <w:r w:rsidRPr="00E02FBB">
        <w:rPr>
          <w:lang w:val="fr-CA"/>
        </w:rPr>
        <w:instrText>XE "Forefront Protection 2010 para SharePoint"</w:instrText>
      </w:r>
      <w:r w:rsidRPr="00E02FBB">
        <w:fldChar w:fldCharType="end"/>
      </w:r>
      <w:r w:rsidRPr="00E02FBB">
        <w:rPr>
          <w:lang w:val="fr-CA"/>
        </w:rPr>
        <w:t>, Forefront Protection 2010 para Exchange Server</w:t>
      </w:r>
      <w:r w:rsidRPr="00E02FBB">
        <w:fldChar w:fldCharType="begin"/>
      </w:r>
      <w:r w:rsidRPr="00E02FBB">
        <w:rPr>
          <w:lang w:val="fr-CA"/>
        </w:rPr>
        <w:instrText>XE "Forefront Protection 2010 para Exchange Server"</w:instrText>
      </w:r>
      <w:r w:rsidRPr="00E02FBB">
        <w:fldChar w:fldCharType="end"/>
      </w:r>
      <w:r w:rsidRPr="00E02FBB">
        <w:rPr>
          <w:lang w:val="fr-CA"/>
        </w:rPr>
        <w:t xml:space="preserve"> e Forefront Protection 2010 para Sites de Internet</w:t>
      </w:r>
      <w:r w:rsidRPr="00E02FBB">
        <w:fldChar w:fldCharType="begin"/>
      </w:r>
      <w:r w:rsidRPr="00E02FBB">
        <w:rPr>
          <w:lang w:val="fr-CA"/>
        </w:rPr>
        <w:instrText>XE "Forefront Protection 2010 para Sites"</w:instrText>
      </w:r>
      <w:r w:rsidRPr="00E02FBB">
        <w:fldChar w:fldCharType="end"/>
      </w:r>
      <w:r w:rsidRPr="00E02FBB">
        <w:rPr>
          <w:lang w:val="fr-CA"/>
        </w:rPr>
        <w:t xml:space="preserve"> </w:t>
      </w:r>
    </w:p>
    <w:p w:rsidR="00477621" w:rsidRPr="00B579AC" w:rsidRDefault="00477621" w:rsidP="00477621">
      <w:pPr>
        <w:pStyle w:val="ProductList-Body"/>
        <w:rPr>
          <w:lang w:val="pt-BR"/>
        </w:rPr>
      </w:pPr>
      <w:r w:rsidRPr="00B579AC">
        <w:rPr>
          <w:lang w:val="pt-BR"/>
        </w:rPr>
        <w:t>Forefront Protection 2010 para SharePoint</w:t>
      </w:r>
      <w:r w:rsidRPr="00E02FBB">
        <w:fldChar w:fldCharType="begin"/>
      </w:r>
      <w:r w:rsidRPr="00B579AC">
        <w:rPr>
          <w:lang w:val="pt-BR"/>
        </w:rPr>
        <w:instrText>XE "Forefront Protection 2010 para SharePoint"</w:instrText>
      </w:r>
      <w:r w:rsidRPr="00E02FBB">
        <w:fldChar w:fldCharType="end"/>
      </w:r>
      <w:r w:rsidRPr="00B579AC">
        <w:rPr>
          <w:lang w:val="pt-BR"/>
        </w:rPr>
        <w:t>, Forefront Protection 2010 para Exchange Server</w:t>
      </w:r>
      <w:r w:rsidRPr="00E02FBB">
        <w:fldChar w:fldCharType="begin"/>
      </w:r>
      <w:r w:rsidRPr="00B579AC">
        <w:rPr>
          <w:lang w:val="pt-BR"/>
        </w:rPr>
        <w:instrText>XE "Forefront Protection 2010 para Exchange Server"</w:instrText>
      </w:r>
      <w:r w:rsidRPr="00E02FBB">
        <w:fldChar w:fldCharType="end"/>
      </w:r>
      <w:r w:rsidRPr="00B579AC">
        <w:rPr>
          <w:lang w:val="pt-BR"/>
        </w:rPr>
        <w:t xml:space="preserve"> e Forefront Protection 2010 para Sites de Internet</w:t>
      </w:r>
      <w:r w:rsidRPr="00E02FBB">
        <w:fldChar w:fldCharType="begin"/>
      </w:r>
      <w:r w:rsidRPr="00B579AC">
        <w:rPr>
          <w:lang w:val="pt-BR"/>
        </w:rPr>
        <w:instrText>XE "Forefront Protection 2010 para Sites"</w:instrText>
      </w:r>
      <w:r w:rsidRPr="00E02FBB">
        <w:fldChar w:fldCharType="end"/>
      </w:r>
      <w:r w:rsidRPr="00B579AC">
        <w:rPr>
          <w:lang w:val="pt-BR"/>
        </w:rPr>
        <w:t xml:space="preserve"> não estarão mais disponíveis a partir de 1º de dezembro de 2012. Os clientes existentes com assinaturas ativas para os Serviços Online a partir de 30 de novembro de 2012 poderão continuar a usar os Serviços Online até 31 de dezembro de 2015. Os clientes existentes também poderão adicionar novos usuários, conforme necessário, sem qualquer exigência de pedidos de Licenças adicionais de Assinaturas do Usuário.</w:t>
      </w:r>
      <w:r w:rsidR="00C17937" w:rsidRPr="00B579AC">
        <w:rPr>
          <w:lang w:val="pt-BR"/>
        </w:rPr>
        <w:t xml:space="preserve"> </w:t>
      </w:r>
      <w:r w:rsidRPr="00B579AC">
        <w:rPr>
          <w:lang w:val="pt-BR"/>
        </w:rPr>
        <w:t xml:space="preserve">O uso contínuo dos Serviços Online permanece sujeito aos termos e às condições do contrato de Licenciamento por Volume do cliente, dos termos de serviço para Serviço Online e dos termos e das condições aqui apresentados. </w:t>
      </w:r>
    </w:p>
    <w:p w:rsidR="00477621" w:rsidRPr="00B579AC" w:rsidRDefault="00477621" w:rsidP="00477621">
      <w:pPr>
        <w:pStyle w:val="ProductList-Body"/>
        <w:rPr>
          <w:lang w:val="pt-BR"/>
        </w:rPr>
      </w:pPr>
    </w:p>
    <w:p w:rsidR="00477621" w:rsidRPr="00B579AC" w:rsidRDefault="00477621" w:rsidP="00477621">
      <w:pPr>
        <w:pStyle w:val="ProductList-Body"/>
        <w:rPr>
          <w:lang w:val="pt-BR"/>
        </w:rPr>
      </w:pPr>
      <w:r w:rsidRPr="00B579AC">
        <w:rPr>
          <w:b/>
          <w:color w:val="00188F"/>
          <w:lang w:val="pt-BR"/>
        </w:rPr>
        <w:t>Direito de migração para o Forefront Protection 2010 para Exchange Server</w:t>
      </w:r>
      <w:r w:rsidRPr="00E02FBB">
        <w:fldChar w:fldCharType="begin"/>
      </w:r>
      <w:r w:rsidRPr="00B579AC">
        <w:rPr>
          <w:lang w:val="pt-BR"/>
        </w:rPr>
        <w:instrText>XE "Forefront Protection 2010 para Exchange Server"</w:instrText>
      </w:r>
      <w:r w:rsidRPr="00E02FBB">
        <w:fldChar w:fldCharType="end"/>
      </w:r>
    </w:p>
    <w:p w:rsidR="00477621" w:rsidRPr="00B579AC" w:rsidRDefault="00477621" w:rsidP="00477621">
      <w:pPr>
        <w:pStyle w:val="ProductList-Body"/>
        <w:rPr>
          <w:lang w:val="pt-BR"/>
        </w:rPr>
      </w:pPr>
      <w:r w:rsidRPr="00B579AC">
        <w:rPr>
          <w:lang w:val="pt-BR"/>
        </w:rPr>
        <w:t>Os clientes de Licenciamento por Volume que adquiriram uma licença para o Forefront Protection 2010 para Exchange Server</w:t>
      </w:r>
      <w:r w:rsidRPr="00E02FBB">
        <w:fldChar w:fldCharType="begin"/>
      </w:r>
      <w:r w:rsidRPr="00B579AC">
        <w:rPr>
          <w:lang w:val="pt-BR"/>
        </w:rPr>
        <w:instrText>XE "Forefront Protection 2010 para Exchange Server"</w:instrText>
      </w:r>
      <w:r w:rsidRPr="00E02FBB">
        <w:fldChar w:fldCharType="end"/>
      </w:r>
      <w:r w:rsidRPr="00B579AC">
        <w:rPr>
          <w:lang w:val="pt-BR"/>
        </w:rPr>
        <w:t xml:space="preserve"> estão qualificados para usar o Antigen</w:t>
      </w:r>
      <w:r w:rsidRPr="00E02FBB">
        <w:fldChar w:fldCharType="begin"/>
      </w:r>
      <w:r w:rsidRPr="00B579AC">
        <w:rPr>
          <w:lang w:val="pt-BR"/>
        </w:rPr>
        <w:instrText>XE "Antigen"</w:instrText>
      </w:r>
      <w:r w:rsidRPr="00E02FBB">
        <w:fldChar w:fldCharType="end"/>
      </w:r>
      <w:r w:rsidRPr="00B579AC">
        <w:rPr>
          <w:lang w:val="pt-BR"/>
        </w:rPr>
        <w:t xml:space="preserve"> para Exchange, o Antigen para Gateways SMTP e o Antigen Spam Manager no lugar do Forefront Protection 2010 para Exchange Server.</w:t>
      </w:r>
      <w:r w:rsidR="00C17937" w:rsidRPr="00B579AC">
        <w:rPr>
          <w:lang w:val="pt-BR"/>
        </w:rPr>
        <w:t xml:space="preserve"> </w:t>
      </w:r>
      <w:r w:rsidRPr="00B579AC">
        <w:rPr>
          <w:lang w:val="pt-BR"/>
        </w:rPr>
        <w:t>O uso do Antigen para Exchange, do Antigen para Gateways SMTP e do Antigen Spam Manager está sujeito ao respectivo contrato de licença e aos direitos de uso do Forefront Protection 2010 para Exchange Server.* Os direitos dos clientes de usar o Antigen para Exchange, o Antigen para Gateways SMTP e o Antigen Spam Manager expirarão quando os direitos sob a licença do Forefront Protection 2010 para Exchange Server expirarem.</w:t>
      </w:r>
    </w:p>
    <w:p w:rsidR="00477621" w:rsidRPr="00B579AC" w:rsidRDefault="00477621" w:rsidP="00477621">
      <w:pPr>
        <w:pStyle w:val="ProductList-Body"/>
        <w:rPr>
          <w:lang w:val="pt-BR"/>
        </w:rPr>
      </w:pPr>
    </w:p>
    <w:p w:rsidR="00477621" w:rsidRPr="00B579AC" w:rsidRDefault="00477621" w:rsidP="00477621">
      <w:pPr>
        <w:pStyle w:val="ProductList-Body"/>
        <w:rPr>
          <w:lang w:val="pt-BR"/>
        </w:rPr>
      </w:pPr>
      <w:r w:rsidRPr="00B579AC">
        <w:rPr>
          <w:lang w:val="pt-BR"/>
        </w:rPr>
        <w:t>O direito de usar o Antigen</w:t>
      </w:r>
      <w:r w:rsidRPr="00E02FBB">
        <w:fldChar w:fldCharType="begin"/>
      </w:r>
      <w:r w:rsidRPr="00B579AC">
        <w:rPr>
          <w:lang w:val="pt-BR"/>
        </w:rPr>
        <w:instrText>XE "Antigen"</w:instrText>
      </w:r>
      <w:r w:rsidRPr="00E02FBB">
        <w:fldChar w:fldCharType="end"/>
      </w:r>
      <w:r w:rsidRPr="00B579AC">
        <w:rPr>
          <w:lang w:val="pt-BR"/>
        </w:rPr>
        <w:t xml:space="preserve"> no lugar do Forefront Security não se aplica aos clientes que inicialmente adquirirem licenças para um ou mais dos serviços Antigen e migrarem para o Forefront Protection 2010 para Exchange Server</w:t>
      </w:r>
      <w:r w:rsidRPr="00E02FBB">
        <w:fldChar w:fldCharType="begin"/>
      </w:r>
      <w:r w:rsidRPr="00B579AC">
        <w:rPr>
          <w:lang w:val="pt-BR"/>
        </w:rPr>
        <w:instrText>XE "Forefront Protection 2010 para Exchange Server"</w:instrText>
      </w:r>
      <w:r w:rsidRPr="00E02FBB">
        <w:fldChar w:fldCharType="end"/>
      </w:r>
      <w:r w:rsidRPr="00B579AC">
        <w:rPr>
          <w:lang w:val="pt-BR"/>
        </w:rPr>
        <w:t>.</w:t>
      </w:r>
      <w:r w:rsidR="00C17937" w:rsidRPr="00B579AC">
        <w:rPr>
          <w:lang w:val="pt-BR"/>
        </w:rPr>
        <w:t xml:space="preserve"> </w:t>
      </w:r>
      <w:r w:rsidRPr="00B579AC">
        <w:rPr>
          <w:lang w:val="pt-BR"/>
        </w:rPr>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para Exchange Server.</w:t>
      </w:r>
      <w:r w:rsidR="00C17937" w:rsidRPr="00B579AC">
        <w:rPr>
          <w:lang w:val="pt-BR"/>
        </w:rPr>
        <w:t xml:space="preserve"> </w:t>
      </w:r>
    </w:p>
    <w:p w:rsidR="00477621" w:rsidRPr="00B579AC" w:rsidRDefault="00477621" w:rsidP="00477621">
      <w:pPr>
        <w:pStyle w:val="ProductList-Body"/>
        <w:rPr>
          <w:lang w:val="pt-BR"/>
        </w:rPr>
      </w:pPr>
    </w:p>
    <w:p w:rsidR="00477621" w:rsidRPr="00B579AC" w:rsidRDefault="00477621" w:rsidP="00477621">
      <w:pPr>
        <w:pStyle w:val="ProductList-Body"/>
        <w:rPr>
          <w:lang w:val="pt-BR"/>
        </w:rPr>
      </w:pPr>
      <w:r w:rsidRPr="00B579AC">
        <w:rPr>
          <w:b/>
          <w:color w:val="00188F"/>
          <w:lang w:val="pt-BR"/>
        </w:rPr>
        <w:t>Direito de downgrade do Forefront Security para SharePoint</w:t>
      </w:r>
    </w:p>
    <w:p w:rsidR="00477621" w:rsidRPr="00B579AC" w:rsidRDefault="00477621" w:rsidP="00477621">
      <w:pPr>
        <w:pStyle w:val="ProductList-Body"/>
        <w:rPr>
          <w:lang w:val="pt-BR"/>
        </w:rPr>
      </w:pPr>
      <w:r w:rsidRPr="00B579AC">
        <w:rPr>
          <w:lang w:val="pt-BR"/>
        </w:rPr>
        <w:t>Os clientes de Licenciamento por Volume que adquiriram uma licença para o Forefront Protection 2010 para SharePoint</w:t>
      </w:r>
      <w:r w:rsidRPr="00E02FBB">
        <w:fldChar w:fldCharType="begin"/>
      </w:r>
      <w:r w:rsidRPr="00B579AC">
        <w:rPr>
          <w:lang w:val="pt-BR"/>
        </w:rPr>
        <w:instrText>XE "Forefront Protection 2010 para SharePoint"</w:instrText>
      </w:r>
      <w:r w:rsidRPr="00E02FBB">
        <w:fldChar w:fldCharType="end"/>
      </w:r>
      <w:r w:rsidRPr="00B579AC">
        <w:rPr>
          <w:lang w:val="pt-BR"/>
        </w:rPr>
        <w:t xml:space="preserve"> estão qualificados para fazer downgrade para e usar o Antigen</w:t>
      </w:r>
      <w:r w:rsidRPr="00E02FBB">
        <w:fldChar w:fldCharType="begin"/>
      </w:r>
      <w:r w:rsidRPr="00B579AC">
        <w:rPr>
          <w:lang w:val="pt-BR"/>
        </w:rPr>
        <w:instrText>XE "Antigen"</w:instrText>
      </w:r>
      <w:r w:rsidRPr="00E02FBB">
        <w:fldChar w:fldCharType="end"/>
      </w:r>
      <w:r w:rsidRPr="00B579AC">
        <w:rPr>
          <w:lang w:val="pt-BR"/>
        </w:rPr>
        <w:t xml:space="preserve"> para SharePoint no lugar de suas licenças do Forefront Protection 2010 para SharePoint.</w:t>
      </w:r>
      <w:r w:rsidR="00C17937" w:rsidRPr="00B579AC">
        <w:rPr>
          <w:lang w:val="pt-BR"/>
        </w:rPr>
        <w:t xml:space="preserve"> </w:t>
      </w:r>
      <w:r w:rsidRPr="00B579AC">
        <w:rPr>
          <w:lang w:val="pt-BR"/>
        </w:rPr>
        <w:t>O uso do Antigen para SharePoint está sujeito ao respectivo contrato de licença e aos direitos de uso do Forefront Protection 2010 para SharePoint. Os direitos dos clientes de usar o Antigen para SharePoint expirarão quando os direitos sob a licença do Forefront Protection 2010 para SharePoint expirarem.</w:t>
      </w:r>
    </w:p>
    <w:p w:rsidR="00477621" w:rsidRPr="00B579AC" w:rsidRDefault="00477621" w:rsidP="00477621">
      <w:pPr>
        <w:pStyle w:val="ProductList-Body"/>
        <w:rPr>
          <w:lang w:val="pt-BR"/>
        </w:rPr>
      </w:pPr>
    </w:p>
    <w:p w:rsidR="00477621" w:rsidRPr="00B579AC" w:rsidRDefault="00477621" w:rsidP="00477621">
      <w:pPr>
        <w:pStyle w:val="ProductList-Body"/>
        <w:rPr>
          <w:lang w:val="pt-BR"/>
        </w:rPr>
      </w:pPr>
      <w:r w:rsidRPr="00B579AC">
        <w:rPr>
          <w:lang w:val="pt-BR"/>
        </w:rPr>
        <w:t>Todos os usuários (ou dispositivos) que acessarem um servidor protegido precisarão de SLs de Usuário (ou Dispositivo), a menos que estejam licenciados por meio do External Connector do Forefront for Exchange ou de SLs Complementares do Forefront Security para SharePoint para Sites.</w:t>
      </w:r>
    </w:p>
    <w:p w:rsidR="00477621" w:rsidRPr="00B579AC" w:rsidRDefault="00477621" w:rsidP="00477621">
      <w:pPr>
        <w:pStyle w:val="ProductList-Body"/>
        <w:rPr>
          <w:lang w:val="pt-BR"/>
        </w:rPr>
      </w:pPr>
    </w:p>
    <w:p w:rsidR="00407E60" w:rsidRPr="00B579AC" w:rsidRDefault="00477621" w:rsidP="00477621">
      <w:pPr>
        <w:pStyle w:val="ProductList-Body"/>
        <w:rPr>
          <w:lang w:val="pt-BR"/>
        </w:rPr>
      </w:pPr>
      <w:r w:rsidRPr="00B579AC">
        <w:rPr>
          <w:lang w:val="pt-BR"/>
        </w:rPr>
        <w:t xml:space="preserve">Consulte a seção </w:t>
      </w:r>
      <w:hyperlink w:anchor="OnlineServSubTermAndPayTerms" w:history="1">
        <w:r w:rsidRPr="00B579AC">
          <w:rPr>
            <w:rStyle w:val="Hyperlink"/>
            <w:lang w:val="pt-BR"/>
          </w:rPr>
          <w:t>Termos de Assinatura dos Serviços Online e as Opções de Termos de Pagamento</w:t>
        </w:r>
      </w:hyperlink>
      <w:r w:rsidRPr="00B579AC">
        <w:rPr>
          <w:lang w:val="pt-BR"/>
        </w:rPr>
        <w:t xml:space="preserve"> para obter termos de pagamento e preços dos Serviços Online.</w:t>
      </w:r>
    </w:p>
    <w:p w:rsidR="00F910AC" w:rsidRPr="00B579AC" w:rsidRDefault="00F910AC" w:rsidP="00477621">
      <w:pPr>
        <w:pStyle w:val="ProductList-Body"/>
        <w:rPr>
          <w:lang w:val="pt-BR"/>
        </w:rPr>
      </w:pPr>
    </w:p>
    <w:p w:rsidR="00F910AC" w:rsidRPr="00E02FBB" w:rsidRDefault="00F910AC" w:rsidP="00477621">
      <w:pPr>
        <w:pStyle w:val="ProductList-Body"/>
      </w:pPr>
      <w:r w:rsidRPr="00E02FBB">
        <w:rPr>
          <w:b/>
          <w:color w:val="00188F"/>
        </w:rPr>
        <w:t>Forefront Unified Access Gateway</w:t>
      </w:r>
      <w:r w:rsidRPr="00E02FBB">
        <w:fldChar w:fldCharType="begin"/>
      </w:r>
      <w:r w:rsidRPr="00E02FBB">
        <w:instrText>XE "Forefront Unified Access Gateway"</w:instrText>
      </w:r>
      <w:r w:rsidRPr="00E02FBB">
        <w:fldChar w:fldCharType="end"/>
      </w:r>
    </w:p>
    <w:p w:rsidR="00F910AC" w:rsidRPr="00B579AC" w:rsidRDefault="00F910AC" w:rsidP="00477621">
      <w:pPr>
        <w:pStyle w:val="ProductList-Body"/>
        <w:rPr>
          <w:lang w:val="pt-BR"/>
        </w:rPr>
      </w:pPr>
      <w:r w:rsidRPr="00E02FBB">
        <w:t>A versão 2010 do Forefront Unified Access Gateway</w:t>
      </w:r>
      <w:r w:rsidRPr="00E02FBB">
        <w:fldChar w:fldCharType="begin"/>
      </w:r>
      <w:r w:rsidRPr="00E02FBB">
        <w:instrText>XE "Forefront Unified Access Gateway"</w:instrText>
      </w:r>
      <w:r w:rsidRPr="00E02FBB">
        <w:fldChar w:fldCharType="end"/>
      </w:r>
      <w:r w:rsidRPr="00E02FBB">
        <w:t xml:space="preserve"> (Forefront UAG) é a versão final deste produto. </w:t>
      </w:r>
      <w:r w:rsidRPr="00B579AC">
        <w:rPr>
          <w:lang w:val="pt-BR"/>
        </w:rPr>
        <w:t xml:space="preserve">Consulte a Lista de Produtos de março de 2014 para obter mais detalhes em </w:t>
      </w:r>
      <w:hyperlink r:id="rId23" w:history="1">
        <w:r w:rsidRPr="00B579AC">
          <w:rPr>
            <w:rStyle w:val="Hyperlink"/>
            <w:lang w:val="pt-BR"/>
          </w:rPr>
          <w:t>http://go.microsoft.com/?linkid=9839207</w:t>
        </w:r>
      </w:hyperlink>
      <w:r w:rsidRPr="00B579AC">
        <w:rPr>
          <w:lang w:val="pt-BR"/>
        </w:rPr>
        <w:t>.</w:t>
      </w:r>
    </w:p>
    <w:bookmarkStart w:id="164" w:name="_Toc378147626"/>
    <w:bookmarkStart w:id="165" w:name="_Toc378151528"/>
    <w:p w:rsidR="00585A48" w:rsidRPr="00B579AC" w:rsidRDefault="002D0E98" w:rsidP="00585A48">
      <w:pPr>
        <w:pStyle w:val="ProductList-Body"/>
        <w:shd w:val="clear" w:color="auto" w:fill="A6A6A6" w:themeFill="background1" w:themeFillShade="A6"/>
        <w:spacing w:before="120" w:after="240"/>
        <w:jc w:val="right"/>
        <w:rPr>
          <w:lang w:val="pt-BR"/>
        </w:rPr>
      </w:pPr>
      <w:r w:rsidRPr="00E02FBB">
        <w:fldChar w:fldCharType="begin"/>
      </w:r>
      <w:r w:rsidRPr="007B49E4">
        <w:rPr>
          <w:lang w:val="pt-BR"/>
        </w:rPr>
        <w:instrText>HYPERLINK  \l "ToC"</w:instrText>
      </w:r>
      <w:r w:rsidRPr="00E02FBB">
        <w:fldChar w:fldCharType="separate"/>
      </w:r>
      <w:r w:rsidRPr="00B579AC">
        <w:rPr>
          <w:rStyle w:val="Hyperlink"/>
          <w:sz w:val="16"/>
          <w:szCs w:val="16"/>
          <w:lang w:val="pt-BR"/>
        </w:rPr>
        <w:t>Sumário</w:t>
      </w:r>
      <w:r w:rsidRPr="00E02FBB">
        <w:fldChar w:fldCharType="end"/>
      </w:r>
      <w:r w:rsidRPr="00B579AC">
        <w:rPr>
          <w:sz w:val="16"/>
          <w:szCs w:val="16"/>
          <w:lang w:val="pt-BR"/>
        </w:rPr>
        <w:t xml:space="preserve"> / </w:t>
      </w:r>
      <w:hyperlink w:anchor="ChartKey" w:history="1">
        <w:r w:rsidRPr="00B579AC">
          <w:rPr>
            <w:rStyle w:val="Hyperlink"/>
            <w:sz w:val="16"/>
            <w:szCs w:val="16"/>
            <w:lang w:val="pt-BR"/>
          </w:rPr>
          <w:t>Legenda da Tabela</w:t>
        </w:r>
      </w:hyperlink>
      <w:r w:rsidRPr="00B579AC">
        <w:rPr>
          <w:sz w:val="16"/>
          <w:szCs w:val="16"/>
          <w:lang w:val="pt-BR"/>
        </w:rPr>
        <w:t xml:space="preserve"> / </w:t>
      </w:r>
      <w:hyperlink w:anchor="Index" w:history="1">
        <w:r w:rsidRPr="00B579AC">
          <w:rPr>
            <w:rStyle w:val="Hyperlink"/>
            <w:sz w:val="16"/>
            <w:szCs w:val="16"/>
            <w:lang w:val="pt-BR"/>
          </w:rPr>
          <w:t>Índice</w:t>
        </w:r>
      </w:hyperlink>
    </w:p>
    <w:p w:rsidR="00183069" w:rsidRDefault="00183069" w:rsidP="00183069">
      <w:pPr>
        <w:pStyle w:val="ProductList-Offering1Heading"/>
        <w:pBdr>
          <w:bottom w:val="none" w:sz="0" w:space="0" w:color="auto"/>
        </w:pBdr>
        <w:outlineLvl w:val="1"/>
        <w:rPr>
          <w:lang w:val="pt-BR"/>
        </w:rPr>
      </w:pPr>
      <w:bookmarkStart w:id="166" w:name="_Toc379797141"/>
      <w:bookmarkStart w:id="167" w:name="_Toc380513166"/>
      <w:bookmarkStart w:id="168" w:name="_Toc380655208"/>
    </w:p>
    <w:p w:rsidR="00407E60" w:rsidRPr="00B579AC" w:rsidRDefault="00407E60" w:rsidP="00680B4D">
      <w:pPr>
        <w:pStyle w:val="ProductList-Offering1Heading"/>
        <w:outlineLvl w:val="1"/>
        <w:rPr>
          <w:lang w:val="pt-BR"/>
        </w:rPr>
      </w:pPr>
      <w:bookmarkStart w:id="169" w:name="_Toc389048475"/>
      <w:r w:rsidRPr="00B579AC">
        <w:rPr>
          <w:lang w:val="pt-BR"/>
        </w:rPr>
        <w:lastRenderedPageBreak/>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506F90" w:rsidTr="00BF2DFC">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DC586B" w:rsidRPr="00E02FBB" w:rsidTr="00BF2DFC">
        <w:tc>
          <w:tcPr>
            <w:tcW w:w="3060" w:type="dxa"/>
            <w:tcBorders>
              <w:top w:val="nil"/>
              <w:left w:val="nil"/>
              <w:bottom w:val="dashSmallGap" w:sz="4" w:space="0" w:color="BFBFBF" w:themeColor="background1" w:themeShade="BF"/>
              <w:right w:val="nil"/>
            </w:tcBorders>
          </w:tcPr>
          <w:p w:rsidR="00DC586B" w:rsidRPr="00E02FBB" w:rsidRDefault="00DC586B" w:rsidP="00C05A53">
            <w:pPr>
              <w:pStyle w:val="ProductList-Offering1"/>
            </w:pPr>
            <w:bookmarkStart w:id="170" w:name="_Toc379797142"/>
            <w:bookmarkStart w:id="171" w:name="_Toc380513167"/>
            <w:bookmarkStart w:id="172" w:name="_Toc380655209"/>
            <w:bookmarkStart w:id="173" w:name="_Toc389048476"/>
            <w:r w:rsidRPr="00E02FBB">
              <w:t>MapPoint 2013 para Windows</w:t>
            </w:r>
            <w:bookmarkEnd w:id="170"/>
            <w:bookmarkEnd w:id="171"/>
            <w:bookmarkEnd w:id="172"/>
            <w:bookmarkEnd w:id="173"/>
            <w:r w:rsidRPr="00E02FBB">
              <w:fldChar w:fldCharType="begin"/>
            </w:r>
            <w:r w:rsidRPr="00E02FBB">
              <w:instrText>XE "MapPoint 2013 para Windows"</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DC586B" w:rsidRPr="00E02FBB" w:rsidRDefault="00DC586B" w:rsidP="00C05A53">
            <w:pPr>
              <w:pStyle w:val="ProductList-OfferingBody"/>
              <w:ind w:left="-113"/>
              <w:jc w:val="center"/>
            </w:pPr>
            <w:r w:rsidRPr="00E02FBB">
              <w:t>7/12</w:t>
            </w:r>
          </w:p>
        </w:tc>
        <w:tc>
          <w:tcPr>
            <w:tcW w:w="595" w:type="dxa"/>
            <w:tcBorders>
              <w:top w:val="nil"/>
              <w:left w:val="nil"/>
              <w:bottom w:val="dashSmallGap" w:sz="4" w:space="0" w:color="BFBFBF" w:themeColor="background1" w:themeShade="BF"/>
              <w:right w:val="nil"/>
            </w:tcBorders>
            <w:vAlign w:val="center"/>
          </w:tcPr>
          <w:p w:rsidR="00DC586B" w:rsidRPr="00E02FBB" w:rsidRDefault="00DC586B" w:rsidP="00C05A53">
            <w:pPr>
              <w:pStyle w:val="ProductList-OfferingBody"/>
              <w:ind w:left="-113"/>
              <w:jc w:val="center"/>
            </w:pPr>
            <w:r w:rsidRPr="00E02FBB">
              <w:t>1</w:t>
            </w:r>
          </w:p>
        </w:tc>
        <w:tc>
          <w:tcPr>
            <w:tcW w:w="596" w:type="dxa"/>
            <w:tcBorders>
              <w:top w:val="nil"/>
              <w:left w:val="nil"/>
              <w:bottom w:val="dashSmallGap" w:sz="4" w:space="0" w:color="BFBFBF" w:themeColor="background1" w:themeShade="BF"/>
              <w:right w:val="nil"/>
            </w:tcBorders>
            <w:vAlign w:val="center"/>
          </w:tcPr>
          <w:p w:rsidR="00DC586B" w:rsidRPr="00E02FBB" w:rsidRDefault="00DC586B" w:rsidP="00C05A53">
            <w:pPr>
              <w:pStyle w:val="ProductList-OfferingBody"/>
              <w:ind w:left="-113"/>
              <w:jc w:val="center"/>
            </w:pPr>
            <w:r w:rsidRPr="00E02FBB">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C586B" w:rsidRPr="00E02FBB" w:rsidRDefault="00DC586B" w:rsidP="00C05A5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DC586B" w:rsidRPr="00E02FBB" w:rsidRDefault="00DC586B" w:rsidP="00C05A53">
            <w:pPr>
              <w:pStyle w:val="ProductList-OfferingBody"/>
              <w:ind w:left="-113"/>
              <w:jc w:val="center"/>
            </w:pPr>
            <w:r w:rsidRPr="00E02FBB">
              <w:t>1</w:t>
            </w:r>
          </w:p>
        </w:tc>
        <w:tc>
          <w:tcPr>
            <w:tcW w:w="596" w:type="dxa"/>
            <w:shd w:val="clear" w:color="auto" w:fill="70AD47" w:themeFill="accent6"/>
            <w:vAlign w:val="center"/>
          </w:tcPr>
          <w:p w:rsidR="00DC586B" w:rsidRPr="00DC586B" w:rsidRDefault="00DC586B" w:rsidP="00C05A53">
            <w:pPr>
              <w:pStyle w:val="ProductList-OfferingBody"/>
              <w:ind w:left="-113"/>
              <w:jc w:val="center"/>
            </w:pPr>
            <w:r w:rsidRPr="00DC586B">
              <w:rPr>
                <w:bCs/>
              </w:rPr>
              <w:fldChar w:fldCharType="begin"/>
            </w:r>
            <w:r w:rsidRPr="00DC586B">
              <w:rPr>
                <w:bCs/>
                <w:lang w:val="pt-BR"/>
              </w:rPr>
              <w:instrText xml:space="preserve"> </w:instrText>
            </w:r>
            <w:r w:rsidRPr="00DC586B">
              <w:rPr>
                <w:color w:val="1F497D"/>
                <w:lang w:val="pt-BR"/>
              </w:rPr>
              <w:instrText>AutoTextList  \s NoStyle \t “</w:instrText>
            </w:r>
            <w:r w:rsidRPr="00DC586B">
              <w:rPr>
                <w:lang w:val="pt-BR"/>
              </w:rPr>
              <w:instrText>Produto Adicional</w:instrText>
            </w:r>
            <w:r w:rsidRPr="00DC586B">
              <w:rPr>
                <w:color w:val="1F497D"/>
                <w:lang w:val="pt-BR"/>
              </w:rPr>
              <w:instrText>”</w:instrText>
            </w:r>
            <w:r w:rsidRPr="00DC586B">
              <w:rPr>
                <w:bCs/>
                <w:lang w:val="pt-BR"/>
              </w:rPr>
              <w:instrText xml:space="preserve"> </w:instrText>
            </w:r>
            <w:r w:rsidRPr="00DC586B">
              <w:rPr>
                <w:bCs/>
              </w:rPr>
              <w:fldChar w:fldCharType="separate"/>
            </w:r>
            <w:r w:rsidRPr="00DC586B">
              <w:rPr>
                <w:bCs/>
                <w:color w:val="000000" w:themeColor="text1"/>
                <w:lang w:val="pt-BR"/>
              </w:rPr>
              <w:t xml:space="preserve">A </w:t>
            </w:r>
            <w:r w:rsidRPr="00DC586B">
              <w:rPr>
                <w:bCs/>
              </w:rPr>
              <w:fldChar w:fldCharType="end"/>
            </w:r>
          </w:p>
        </w:tc>
        <w:tc>
          <w:tcPr>
            <w:tcW w:w="595" w:type="dxa"/>
            <w:shd w:val="clear" w:color="auto" w:fill="70AD47" w:themeFill="accent6"/>
            <w:vAlign w:val="center"/>
          </w:tcPr>
          <w:p w:rsidR="00DC586B" w:rsidRPr="00E02FBB" w:rsidRDefault="00DC586B" w:rsidP="00FD67D5">
            <w:pPr>
              <w:pStyle w:val="ProductList-OfferingBody"/>
              <w:ind w:left="-113"/>
              <w:jc w:val="center"/>
            </w:pPr>
            <w:r w:rsidRPr="00E02FBB">
              <w:fldChar w:fldCharType="begin"/>
            </w:r>
            <w:r w:rsidRPr="00E02FBB">
              <w:instrText xml:space="preserve"> AutoTextList  \sNoStyle\t "Additional Product"</w:instrText>
            </w:r>
            <w:r w:rsidRPr="00E02FBB">
              <w:fldChar w:fldCharType="separate"/>
            </w:r>
            <w:r w:rsidRPr="00952B9C">
              <w:fldChar w:fldCharType="begin"/>
            </w:r>
            <w:r w:rsidRPr="00952B9C">
              <w:instrText xml:space="preserve"> AutoTextList  \s NoStyle \t "Produto Adicional"</w:instrText>
            </w:r>
            <w:r w:rsidRPr="00952B9C">
              <w:fldChar w:fldCharType="separate"/>
            </w:r>
            <w:r w:rsidRPr="00952B9C">
              <w:t>A</w:t>
            </w:r>
            <w:r w:rsidRPr="00952B9C">
              <w:fldChar w:fldCharType="end"/>
            </w:r>
            <w:r w:rsidRPr="00E02FBB">
              <w:t>,</w:t>
            </w:r>
            <w:r w:rsidRPr="00E02FBB">
              <w:fldChar w:fldCharType="end"/>
            </w:r>
            <w:r>
              <w:t xml:space="preserve"> </w:t>
            </w:r>
            <w:r w:rsidRPr="005417DB">
              <w:fldChar w:fldCharType="begin"/>
            </w:r>
            <w:r w:rsidRPr="005417DB">
              <w:instrText xml:space="preserve"> AutoTextList  \s NoStyle \t " Produto Adicional Para Toda a Organização " </w:instrText>
            </w:r>
            <w:r w:rsidRPr="005417DB">
              <w:fldChar w:fldCharType="separate"/>
            </w:r>
            <w:r w:rsidRPr="005417DB">
              <w:t>AO</w:t>
            </w:r>
            <w:r w:rsidRPr="005417DB">
              <w:fldChar w:fldCharType="end"/>
            </w:r>
            <w:r w:rsidRPr="00E02FBB">
              <w:t>,</w:t>
            </w:r>
            <w:r>
              <w:t xml:space="preserve"> </w:t>
            </w:r>
            <w:r w:rsidRPr="005417DB">
              <w:fldChar w:fldCharType="begin"/>
            </w:r>
            <w:r w:rsidRPr="005417DB">
              <w:instrText xml:space="preserve"> AutoTextList  \s NoStyle \t “Oferta ao Aluno”  </w:instrText>
            </w:r>
            <w:r w:rsidRPr="005417DB">
              <w:fldChar w:fldCharType="separate"/>
            </w:r>
            <w:r w:rsidRPr="005417DB">
              <w:t>ST</w:t>
            </w:r>
            <w:r w:rsidRPr="005417DB">
              <w:fldChar w:fldCharType="end"/>
            </w:r>
          </w:p>
        </w:tc>
        <w:tc>
          <w:tcPr>
            <w:tcW w:w="596" w:type="dxa"/>
            <w:shd w:val="clear" w:color="auto" w:fill="70AD47" w:themeFill="accent6"/>
            <w:vAlign w:val="center"/>
          </w:tcPr>
          <w:p w:rsidR="00DC586B" w:rsidRPr="00E02FBB" w:rsidRDefault="00DC586B" w:rsidP="00C05A53">
            <w:pPr>
              <w:pStyle w:val="ProductList-OfferingBody"/>
              <w:ind w:left="-113"/>
              <w:jc w:val="center"/>
            </w:pPr>
          </w:p>
        </w:tc>
        <w:tc>
          <w:tcPr>
            <w:tcW w:w="595" w:type="dxa"/>
            <w:shd w:val="clear" w:color="auto" w:fill="70AD47" w:themeFill="accent6"/>
            <w:vAlign w:val="center"/>
          </w:tcPr>
          <w:p w:rsidR="00DC586B" w:rsidRPr="00E02FBB" w:rsidRDefault="00DC586B" w:rsidP="00C05A53">
            <w:pPr>
              <w:pStyle w:val="ProductList-OfferingBody"/>
              <w:ind w:left="-113"/>
              <w:jc w:val="center"/>
            </w:pPr>
          </w:p>
        </w:tc>
        <w:tc>
          <w:tcPr>
            <w:tcW w:w="595"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6" w:type="dxa"/>
            <w:shd w:val="clear" w:color="auto" w:fill="70AD47" w:themeFill="accent6"/>
            <w:vAlign w:val="center"/>
          </w:tcPr>
          <w:p w:rsidR="00DC586B" w:rsidRPr="00DC586B" w:rsidRDefault="00DC586B" w:rsidP="00DC586B">
            <w:pPr>
              <w:pStyle w:val="ProductList-OfferingBody"/>
              <w:ind w:left="-113"/>
              <w:jc w:val="center"/>
            </w:pPr>
            <w:r w:rsidRPr="00DC586B">
              <w:fldChar w:fldCharType="begin"/>
            </w:r>
            <w:r w:rsidRPr="00DC586B">
              <w:rPr>
                <w:lang w:val="pt-BR"/>
              </w:rPr>
              <w:instrText xml:space="preserve"> </w:instrText>
            </w:r>
            <w:r w:rsidRPr="00DC586B">
              <w:rPr>
                <w:color w:val="1F497D"/>
                <w:lang w:val="pt-BR"/>
              </w:rPr>
              <w:instrText>AutoTextList  \s NoStyle \t “</w:instrText>
            </w:r>
            <w:r w:rsidRPr="00DC586B">
              <w:rPr>
                <w:lang w:val="pt-BR"/>
              </w:rPr>
              <w:instrText>Não para Toda a Organização em Open Value</w:instrText>
            </w:r>
            <w:r w:rsidRPr="00DC586B">
              <w:rPr>
                <w:color w:val="1F497D"/>
                <w:lang w:val="pt-BR"/>
              </w:rPr>
              <w:instrText>”</w:instrText>
            </w:r>
            <w:r w:rsidRPr="00DC586B">
              <w:rPr>
                <w:lang w:val="pt-BR"/>
              </w:rPr>
              <w:instrText xml:space="preserve"> </w:instrText>
            </w:r>
            <w:r w:rsidRPr="00DC586B">
              <w:fldChar w:fldCharType="separate"/>
            </w:r>
            <w:r w:rsidRPr="00DC586B">
              <w:fldChar w:fldCharType="begin"/>
            </w:r>
            <w:r w:rsidRPr="00DC586B">
              <w:rPr>
                <w:lang w:val="pt-BR"/>
              </w:rPr>
              <w:instrText xml:space="preserve"> AutoTextList  \s NoStyle \t "Não para Toda a Organização em Open Value" </w:instrText>
            </w:r>
            <w:r w:rsidRPr="00DC586B">
              <w:fldChar w:fldCharType="separate"/>
            </w:r>
            <w:r w:rsidRPr="00DC586B">
              <w:rPr>
                <w:lang w:val="pt-BR"/>
              </w:rPr>
              <w:t>P</w:t>
            </w:r>
            <w:r w:rsidRPr="00DC586B">
              <w:fldChar w:fldCharType="end"/>
            </w:r>
            <w:r w:rsidRPr="00DC586B">
              <w:rPr>
                <w:lang w:val="pt-BR"/>
              </w:rPr>
              <w:t xml:space="preserve"> </w:t>
            </w:r>
            <w:r w:rsidRPr="00DC586B">
              <w:fldChar w:fldCharType="end"/>
            </w:r>
          </w:p>
        </w:tc>
        <w:tc>
          <w:tcPr>
            <w:tcW w:w="595" w:type="dxa"/>
            <w:shd w:val="clear" w:color="auto" w:fill="70AD47" w:themeFill="accent6"/>
            <w:vAlign w:val="center"/>
          </w:tcPr>
          <w:p w:rsidR="00DC586B" w:rsidRPr="00E02FBB" w:rsidRDefault="00DC586B" w:rsidP="00C05A53">
            <w:pPr>
              <w:pStyle w:val="ProductList-OfferingBody"/>
              <w:ind w:left="-113"/>
              <w:jc w:val="center"/>
            </w:pPr>
          </w:p>
        </w:tc>
        <w:tc>
          <w:tcPr>
            <w:tcW w:w="596" w:type="dxa"/>
            <w:shd w:val="clear" w:color="auto" w:fill="70AD47" w:themeFill="accent6"/>
            <w:vAlign w:val="center"/>
          </w:tcPr>
          <w:p w:rsidR="00DC586B" w:rsidRPr="00DC586B" w:rsidRDefault="00DC586B" w:rsidP="00C05A53">
            <w:pPr>
              <w:pStyle w:val="ProductList-OfferingBody"/>
              <w:ind w:left="-113"/>
              <w:jc w:val="center"/>
            </w:pPr>
            <w:r w:rsidRPr="00DC586B">
              <w:rPr>
                <w:bCs/>
              </w:rPr>
              <w:fldChar w:fldCharType="begin"/>
            </w:r>
            <w:r w:rsidRPr="00DC586B">
              <w:rPr>
                <w:bCs/>
                <w:lang w:val="pt-BR"/>
              </w:rPr>
              <w:instrText xml:space="preserve"> </w:instrText>
            </w:r>
            <w:r w:rsidRPr="00DC586B">
              <w:rPr>
                <w:color w:val="1F497D"/>
                <w:lang w:val="pt-BR"/>
              </w:rPr>
              <w:instrText>AutoTextList  \s NoStyle \t “</w:instrText>
            </w:r>
            <w:r w:rsidRPr="00DC586B">
              <w:rPr>
                <w:lang w:val="pt-BR"/>
              </w:rPr>
              <w:instrText>Produto Adicional</w:instrText>
            </w:r>
            <w:r w:rsidRPr="00DC586B">
              <w:rPr>
                <w:color w:val="1F497D"/>
                <w:lang w:val="pt-BR"/>
              </w:rPr>
              <w:instrText>”</w:instrText>
            </w:r>
            <w:r w:rsidRPr="00DC586B">
              <w:rPr>
                <w:bCs/>
                <w:lang w:val="pt-BR"/>
              </w:rPr>
              <w:instrText xml:space="preserve"> </w:instrText>
            </w:r>
            <w:r w:rsidRPr="00DC586B">
              <w:rPr>
                <w:bCs/>
              </w:rPr>
              <w:fldChar w:fldCharType="separate"/>
            </w:r>
            <w:r w:rsidRPr="00DC586B">
              <w:rPr>
                <w:bCs/>
                <w:color w:val="000000" w:themeColor="text1"/>
                <w:lang w:val="pt-BR"/>
              </w:rPr>
              <w:t xml:space="preserve">A </w:t>
            </w:r>
            <w:r w:rsidRPr="00DC586B">
              <w:rPr>
                <w:bCs/>
              </w:rPr>
              <w:fldChar w:fldCharType="end"/>
            </w:r>
          </w:p>
        </w:tc>
      </w:tr>
      <w:tr w:rsidR="00DC586B" w:rsidRPr="00E02FBB" w:rsidTr="00BF2DFC">
        <w:tc>
          <w:tcPr>
            <w:tcW w:w="3060" w:type="dxa"/>
            <w:tcBorders>
              <w:top w:val="dashSmallGap" w:sz="4" w:space="0" w:color="BFBFBF" w:themeColor="background1" w:themeShade="BF"/>
              <w:left w:val="nil"/>
              <w:bottom w:val="nil"/>
              <w:right w:val="nil"/>
            </w:tcBorders>
          </w:tcPr>
          <w:p w:rsidR="00DC586B" w:rsidRPr="00E02FBB" w:rsidRDefault="00DC586B" w:rsidP="00C05A53">
            <w:pPr>
              <w:pStyle w:val="ProductList-Offering1"/>
            </w:pPr>
            <w:bookmarkStart w:id="174" w:name="_Toc379797143"/>
            <w:bookmarkStart w:id="175" w:name="_Toc380513168"/>
            <w:bookmarkStart w:id="176" w:name="_Toc380655210"/>
            <w:bookmarkStart w:id="177" w:name="_Toc389048477"/>
            <w:r w:rsidRPr="00E02FBB">
              <w:t>MapPoint Fleet Edition 2013</w:t>
            </w:r>
            <w:bookmarkEnd w:id="174"/>
            <w:bookmarkEnd w:id="175"/>
            <w:bookmarkEnd w:id="176"/>
            <w:bookmarkEnd w:id="177"/>
            <w:r w:rsidRPr="00E02FBB">
              <w:fldChar w:fldCharType="begin"/>
            </w:r>
            <w:r w:rsidRPr="00E02FBB">
              <w:instrText>XE "MapPoint Fleet Edition 2013"</w:instrText>
            </w:r>
            <w:r w:rsidRPr="00E02FBB">
              <w:fldChar w:fldCharType="end"/>
            </w:r>
          </w:p>
        </w:tc>
        <w:tc>
          <w:tcPr>
            <w:tcW w:w="595" w:type="dxa"/>
            <w:tcBorders>
              <w:top w:val="dashSmallGap" w:sz="4" w:space="0" w:color="BFBFBF" w:themeColor="background1" w:themeShade="BF"/>
              <w:left w:val="nil"/>
              <w:bottom w:val="nil"/>
              <w:right w:val="nil"/>
            </w:tcBorders>
            <w:vAlign w:val="center"/>
          </w:tcPr>
          <w:p w:rsidR="00DC586B" w:rsidRPr="00E02FBB" w:rsidRDefault="00DC586B" w:rsidP="00C05A53">
            <w:pPr>
              <w:pStyle w:val="ProductList-OfferingBody"/>
              <w:ind w:left="-113"/>
              <w:jc w:val="center"/>
            </w:pPr>
            <w:r w:rsidRPr="00E02FBB">
              <w:t>7/12</w:t>
            </w:r>
          </w:p>
        </w:tc>
        <w:tc>
          <w:tcPr>
            <w:tcW w:w="595" w:type="dxa"/>
            <w:tcBorders>
              <w:top w:val="dashSmallGap" w:sz="4" w:space="0" w:color="BFBFBF" w:themeColor="background1" w:themeShade="BF"/>
              <w:left w:val="nil"/>
              <w:bottom w:val="nil"/>
              <w:right w:val="nil"/>
            </w:tcBorders>
            <w:vAlign w:val="center"/>
          </w:tcPr>
          <w:p w:rsidR="00DC586B" w:rsidRPr="00E02FBB" w:rsidRDefault="00DC586B" w:rsidP="00C05A53">
            <w:pPr>
              <w:pStyle w:val="ProductList-OfferingBody"/>
              <w:ind w:left="-113"/>
              <w:jc w:val="center"/>
            </w:pPr>
            <w:r w:rsidRPr="00E02FBB">
              <w:t>4</w:t>
            </w:r>
          </w:p>
        </w:tc>
        <w:tc>
          <w:tcPr>
            <w:tcW w:w="596" w:type="dxa"/>
            <w:tcBorders>
              <w:top w:val="dashSmallGap" w:sz="4" w:space="0" w:color="BFBFBF" w:themeColor="background1" w:themeShade="BF"/>
              <w:left w:val="nil"/>
              <w:bottom w:val="nil"/>
              <w:right w:val="nil"/>
            </w:tcBorders>
            <w:vAlign w:val="center"/>
          </w:tcPr>
          <w:p w:rsidR="00DC586B" w:rsidRPr="00E02FBB" w:rsidRDefault="00DC586B" w:rsidP="00C05A53">
            <w:pPr>
              <w:pStyle w:val="ProductList-OfferingBody"/>
              <w:ind w:left="-113"/>
              <w:jc w:val="center"/>
            </w:pPr>
            <w:r w:rsidRPr="00E02FBB">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C586B" w:rsidRPr="00E02FBB" w:rsidRDefault="00DC586B" w:rsidP="00C05A53">
            <w:pPr>
              <w:pStyle w:val="ProductList-OfferingBody"/>
              <w:ind w:left="-113"/>
              <w:jc w:val="center"/>
            </w:pPr>
            <w:r w:rsidRPr="00E02FBB">
              <w:t>2</w:t>
            </w:r>
          </w:p>
        </w:tc>
        <w:tc>
          <w:tcPr>
            <w:tcW w:w="595" w:type="dxa"/>
            <w:tcBorders>
              <w:left w:val="single" w:sz="12" w:space="0" w:color="FFFFFF" w:themeColor="background1"/>
            </w:tcBorders>
            <w:shd w:val="clear" w:color="auto" w:fill="BFBFBF" w:themeFill="background1" w:themeFillShade="BF"/>
            <w:vAlign w:val="center"/>
          </w:tcPr>
          <w:p w:rsidR="00DC586B" w:rsidRPr="00E02FBB" w:rsidRDefault="00DC586B" w:rsidP="00C05A53">
            <w:pPr>
              <w:pStyle w:val="ProductList-OfferingBody"/>
              <w:ind w:left="-113"/>
              <w:jc w:val="center"/>
            </w:pPr>
          </w:p>
        </w:tc>
        <w:tc>
          <w:tcPr>
            <w:tcW w:w="596" w:type="dxa"/>
            <w:shd w:val="clear" w:color="auto" w:fill="70AD47" w:themeFill="accent6"/>
            <w:vAlign w:val="center"/>
          </w:tcPr>
          <w:p w:rsidR="00DC586B" w:rsidRPr="00DC586B" w:rsidRDefault="00DC586B" w:rsidP="00C05A53">
            <w:pPr>
              <w:pStyle w:val="ProductList-OfferingBody"/>
              <w:ind w:left="-113"/>
              <w:jc w:val="center"/>
            </w:pPr>
            <w:r w:rsidRPr="00DC586B">
              <w:rPr>
                <w:bCs/>
              </w:rPr>
              <w:fldChar w:fldCharType="begin"/>
            </w:r>
            <w:r w:rsidRPr="00DC586B">
              <w:rPr>
                <w:bCs/>
                <w:lang w:val="pt-BR"/>
              </w:rPr>
              <w:instrText xml:space="preserve"> </w:instrText>
            </w:r>
            <w:r w:rsidRPr="00DC586B">
              <w:rPr>
                <w:color w:val="1F497D"/>
                <w:lang w:val="pt-BR"/>
              </w:rPr>
              <w:instrText>AutoTextList  \s NoStyle \t “</w:instrText>
            </w:r>
            <w:r w:rsidRPr="00DC586B">
              <w:rPr>
                <w:lang w:val="pt-BR"/>
              </w:rPr>
              <w:instrText>Produto Adicional</w:instrText>
            </w:r>
            <w:r w:rsidRPr="00DC586B">
              <w:rPr>
                <w:color w:val="1F497D"/>
                <w:lang w:val="pt-BR"/>
              </w:rPr>
              <w:instrText>”</w:instrText>
            </w:r>
            <w:r w:rsidRPr="00DC586B">
              <w:rPr>
                <w:bCs/>
                <w:lang w:val="pt-BR"/>
              </w:rPr>
              <w:instrText xml:space="preserve"> </w:instrText>
            </w:r>
            <w:r w:rsidRPr="00DC586B">
              <w:rPr>
                <w:bCs/>
              </w:rPr>
              <w:fldChar w:fldCharType="separate"/>
            </w:r>
            <w:r w:rsidRPr="00DC586B">
              <w:rPr>
                <w:bCs/>
                <w:color w:val="000000" w:themeColor="text1"/>
                <w:lang w:val="pt-BR"/>
              </w:rPr>
              <w:t xml:space="preserve">A </w:t>
            </w:r>
            <w:r w:rsidRPr="00DC586B">
              <w:rPr>
                <w:bCs/>
              </w:rPr>
              <w:fldChar w:fldCharType="end"/>
            </w:r>
          </w:p>
        </w:tc>
        <w:tc>
          <w:tcPr>
            <w:tcW w:w="595"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6" w:type="dxa"/>
            <w:shd w:val="clear" w:color="auto" w:fill="70AD47" w:themeFill="accent6"/>
            <w:vAlign w:val="center"/>
          </w:tcPr>
          <w:p w:rsidR="00DC586B" w:rsidRPr="00E02FBB" w:rsidRDefault="00DC586B" w:rsidP="00C05A53">
            <w:pPr>
              <w:pStyle w:val="ProductList-OfferingBody"/>
              <w:ind w:left="-113"/>
              <w:jc w:val="center"/>
            </w:pPr>
          </w:p>
        </w:tc>
        <w:tc>
          <w:tcPr>
            <w:tcW w:w="595" w:type="dxa"/>
            <w:shd w:val="clear" w:color="auto" w:fill="70AD47" w:themeFill="accent6"/>
            <w:vAlign w:val="center"/>
          </w:tcPr>
          <w:p w:rsidR="00DC586B" w:rsidRPr="00E02FBB" w:rsidRDefault="00DC586B" w:rsidP="00C05A53">
            <w:pPr>
              <w:pStyle w:val="ProductList-OfferingBody"/>
              <w:ind w:left="-113"/>
              <w:jc w:val="center"/>
            </w:pPr>
          </w:p>
        </w:tc>
        <w:tc>
          <w:tcPr>
            <w:tcW w:w="595" w:type="dxa"/>
            <w:shd w:val="clear" w:color="auto" w:fill="BFBFBF" w:themeFill="background1" w:themeFillShade="BF"/>
            <w:vAlign w:val="center"/>
          </w:tcPr>
          <w:p w:rsidR="00DC586B" w:rsidRPr="00E02FBB" w:rsidRDefault="00DC586B" w:rsidP="00C05A53">
            <w:pPr>
              <w:pStyle w:val="ProductList-OfferingBody"/>
              <w:ind w:left="-113"/>
              <w:jc w:val="center"/>
            </w:pPr>
          </w:p>
        </w:tc>
        <w:tc>
          <w:tcPr>
            <w:tcW w:w="596" w:type="dxa"/>
            <w:shd w:val="clear" w:color="auto" w:fill="70AD47" w:themeFill="accent6"/>
            <w:vAlign w:val="center"/>
          </w:tcPr>
          <w:p w:rsidR="00DC586B" w:rsidRPr="00DC586B" w:rsidRDefault="00DC586B" w:rsidP="00DC586B">
            <w:pPr>
              <w:pStyle w:val="ProductList-OfferingBody"/>
              <w:ind w:left="-113"/>
              <w:jc w:val="center"/>
            </w:pPr>
            <w:r w:rsidRPr="00DC586B">
              <w:fldChar w:fldCharType="begin"/>
            </w:r>
            <w:r w:rsidRPr="00DC586B">
              <w:rPr>
                <w:lang w:val="pt-BR"/>
              </w:rPr>
              <w:instrText xml:space="preserve"> </w:instrText>
            </w:r>
            <w:r w:rsidRPr="00DC586B">
              <w:rPr>
                <w:color w:val="1F497D"/>
                <w:lang w:val="pt-BR"/>
              </w:rPr>
              <w:instrText>AutoTextList  \s NoStyle \t “</w:instrText>
            </w:r>
            <w:r w:rsidRPr="00DC586B">
              <w:rPr>
                <w:lang w:val="pt-BR"/>
              </w:rPr>
              <w:instrText>Não para Toda a Organização em Open Value</w:instrText>
            </w:r>
            <w:r w:rsidRPr="00DC586B">
              <w:rPr>
                <w:color w:val="1F497D"/>
                <w:lang w:val="pt-BR"/>
              </w:rPr>
              <w:instrText>”</w:instrText>
            </w:r>
            <w:r w:rsidRPr="00DC586B">
              <w:rPr>
                <w:lang w:val="pt-BR"/>
              </w:rPr>
              <w:instrText xml:space="preserve"> </w:instrText>
            </w:r>
            <w:r w:rsidRPr="00DC586B">
              <w:fldChar w:fldCharType="separate"/>
            </w:r>
            <w:r w:rsidRPr="00DC586B">
              <w:fldChar w:fldCharType="begin"/>
            </w:r>
            <w:r w:rsidRPr="00DC586B">
              <w:rPr>
                <w:lang w:val="pt-BR"/>
              </w:rPr>
              <w:instrText xml:space="preserve"> AutoTextList  \s NoStyle \t "Não para Toda a Organização em Open Value" </w:instrText>
            </w:r>
            <w:r w:rsidRPr="00DC586B">
              <w:fldChar w:fldCharType="separate"/>
            </w:r>
            <w:r w:rsidRPr="00DC586B">
              <w:rPr>
                <w:lang w:val="pt-BR"/>
              </w:rPr>
              <w:t>P</w:t>
            </w:r>
            <w:r w:rsidRPr="00DC586B">
              <w:fldChar w:fldCharType="end"/>
            </w:r>
            <w:r w:rsidRPr="00DC586B">
              <w:rPr>
                <w:lang w:val="pt-BR"/>
              </w:rPr>
              <w:t xml:space="preserve"> </w:t>
            </w:r>
            <w:r w:rsidRPr="00DC586B">
              <w:fldChar w:fldCharType="end"/>
            </w:r>
          </w:p>
        </w:tc>
        <w:tc>
          <w:tcPr>
            <w:tcW w:w="595" w:type="dxa"/>
            <w:shd w:val="clear" w:color="auto" w:fill="70AD47" w:themeFill="accent6"/>
            <w:vAlign w:val="center"/>
          </w:tcPr>
          <w:p w:rsidR="00DC586B" w:rsidRPr="00E02FBB" w:rsidRDefault="00DC586B" w:rsidP="00C05A53">
            <w:pPr>
              <w:pStyle w:val="ProductList-OfferingBody"/>
              <w:ind w:left="-113"/>
              <w:jc w:val="center"/>
            </w:pPr>
          </w:p>
        </w:tc>
        <w:tc>
          <w:tcPr>
            <w:tcW w:w="596" w:type="dxa"/>
            <w:shd w:val="clear" w:color="auto" w:fill="70AD47" w:themeFill="accent6"/>
            <w:vAlign w:val="center"/>
          </w:tcPr>
          <w:p w:rsidR="00DC586B" w:rsidRPr="00DC586B" w:rsidRDefault="00DC586B" w:rsidP="00C05A53">
            <w:pPr>
              <w:pStyle w:val="ProductList-OfferingBody"/>
              <w:ind w:left="-113"/>
              <w:jc w:val="center"/>
            </w:pPr>
            <w:r w:rsidRPr="00DC586B">
              <w:rPr>
                <w:bCs/>
              </w:rPr>
              <w:fldChar w:fldCharType="begin"/>
            </w:r>
            <w:r w:rsidRPr="00DC586B">
              <w:rPr>
                <w:bCs/>
                <w:lang w:val="pt-BR"/>
              </w:rPr>
              <w:instrText xml:space="preserve"> </w:instrText>
            </w:r>
            <w:r w:rsidRPr="00DC586B">
              <w:rPr>
                <w:color w:val="1F497D"/>
                <w:lang w:val="pt-BR"/>
              </w:rPr>
              <w:instrText>AutoTextList  \s NoStyle \t “</w:instrText>
            </w:r>
            <w:r w:rsidRPr="00DC586B">
              <w:rPr>
                <w:lang w:val="pt-BR"/>
              </w:rPr>
              <w:instrText>Produto Adicional</w:instrText>
            </w:r>
            <w:r w:rsidRPr="00DC586B">
              <w:rPr>
                <w:color w:val="1F497D"/>
                <w:lang w:val="pt-BR"/>
              </w:rPr>
              <w:instrText>”</w:instrText>
            </w:r>
            <w:r w:rsidRPr="00DC586B">
              <w:rPr>
                <w:bCs/>
                <w:lang w:val="pt-BR"/>
              </w:rPr>
              <w:instrText xml:space="preserve"> </w:instrText>
            </w:r>
            <w:r w:rsidRPr="00DC586B">
              <w:rPr>
                <w:bCs/>
              </w:rPr>
              <w:fldChar w:fldCharType="separate"/>
            </w:r>
            <w:r w:rsidRPr="00DC586B">
              <w:rPr>
                <w:bCs/>
                <w:color w:val="000000" w:themeColor="text1"/>
                <w:lang w:val="pt-BR"/>
              </w:rPr>
              <w:t xml:space="preserve">A </w:t>
            </w:r>
            <w:r w:rsidRPr="00DC586B">
              <w:rPr>
                <w:bCs/>
              </w:rPr>
              <w:fldChar w:fldCharType="end"/>
            </w:r>
          </w:p>
        </w:tc>
      </w:tr>
    </w:tbl>
    <w:p w:rsidR="00407E60" w:rsidRPr="00E02FBB"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rsidRPr="00E02FBB" w:rsidTr="00BF2DFC">
        <w:tc>
          <w:tcPr>
            <w:tcW w:w="3596" w:type="dxa"/>
          </w:tcPr>
          <w:p w:rsidR="00A723F7" w:rsidRPr="00E02FBB" w:rsidRDefault="00A723F7" w:rsidP="00FD67D5">
            <w:pPr>
              <w:pStyle w:val="ProductList-Body"/>
            </w:pPr>
            <w:r w:rsidRPr="00E02FBB">
              <w:t xml:space="preserve">Versão Anterior: </w:t>
            </w:r>
            <w:r w:rsidRPr="00E02FBB">
              <w:rPr>
                <w:b/>
              </w:rPr>
              <w:t>MapPoint 2011</w:t>
            </w:r>
            <w:r w:rsidRPr="00E02FBB">
              <w:t xml:space="preserve"> (3/11)</w:t>
            </w:r>
          </w:p>
        </w:tc>
        <w:tc>
          <w:tcPr>
            <w:tcW w:w="3597" w:type="dxa"/>
          </w:tcPr>
          <w:p w:rsidR="00A723F7" w:rsidRPr="00E02FBB" w:rsidRDefault="00A723F7" w:rsidP="00FD67D5">
            <w:pPr>
              <w:pStyle w:val="ProductList-Body"/>
            </w:pPr>
            <w:r w:rsidRPr="00E02FBB">
              <w:t xml:space="preserve">Pool de Produtos: </w:t>
            </w:r>
            <w:r w:rsidRPr="00E02FBB">
              <w:rPr>
                <w:b/>
              </w:rPr>
              <w:t>Crédito</w:t>
            </w:r>
          </w:p>
        </w:tc>
        <w:tc>
          <w:tcPr>
            <w:tcW w:w="3597" w:type="dxa"/>
          </w:tcPr>
          <w:p w:rsidR="00A723F7" w:rsidRPr="00E02FBB" w:rsidRDefault="00A723F7" w:rsidP="00FD67D5">
            <w:pPr>
              <w:pStyle w:val="ProductList-Body"/>
            </w:pPr>
          </w:p>
        </w:tc>
      </w:tr>
      <w:tr w:rsidR="00A723F7" w:rsidRPr="00D06F20" w:rsidTr="00BF2DFC">
        <w:tc>
          <w:tcPr>
            <w:tcW w:w="3596" w:type="dxa"/>
          </w:tcPr>
          <w:p w:rsidR="00A723F7" w:rsidRPr="00E02FBB" w:rsidRDefault="00A723F7" w:rsidP="00FD67D5">
            <w:pPr>
              <w:pStyle w:val="ProductList-Body"/>
            </w:pPr>
          </w:p>
        </w:tc>
        <w:tc>
          <w:tcPr>
            <w:tcW w:w="3597" w:type="dxa"/>
          </w:tcPr>
          <w:p w:rsidR="00A723F7" w:rsidRPr="00B579AC" w:rsidRDefault="009B1390" w:rsidP="00FD67D5">
            <w:pPr>
              <w:pStyle w:val="ProductList-Body"/>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Desktop</w:t>
            </w:r>
          </w:p>
        </w:tc>
        <w:tc>
          <w:tcPr>
            <w:tcW w:w="3597" w:type="dxa"/>
          </w:tcPr>
          <w:p w:rsidR="00A723F7" w:rsidRPr="00B579AC" w:rsidRDefault="00A723F7" w:rsidP="00FD67D5">
            <w:pPr>
              <w:pStyle w:val="ProductList-Body"/>
              <w:rPr>
                <w:lang w:val="pt-BR"/>
              </w:rPr>
            </w:pPr>
          </w:p>
        </w:tc>
      </w:tr>
    </w:tbl>
    <w:bookmarkStart w:id="178" w:name="_Toc378147627"/>
    <w:bookmarkStart w:id="179" w:name="_Toc378151529"/>
    <w:p w:rsidR="00585A48" w:rsidRPr="00B579AC" w:rsidRDefault="002D0E98" w:rsidP="00585A48">
      <w:pPr>
        <w:pStyle w:val="ProductList-Body"/>
        <w:shd w:val="clear" w:color="auto" w:fill="A6A6A6" w:themeFill="background1" w:themeFillShade="A6"/>
        <w:spacing w:before="120" w:after="240"/>
        <w:jc w:val="right"/>
        <w:rPr>
          <w:lang w:val="pt-BR"/>
        </w:rPr>
      </w:pPr>
      <w:r w:rsidRPr="00E02FBB">
        <w:fldChar w:fldCharType="begin"/>
      </w:r>
      <w:r w:rsidRPr="007B49E4">
        <w:rPr>
          <w:lang w:val="pt-BR"/>
        </w:rPr>
        <w:instrText>HYPERLINK  \l "ToC"</w:instrText>
      </w:r>
      <w:r w:rsidRPr="00E02FBB">
        <w:fldChar w:fldCharType="separate"/>
      </w:r>
      <w:r w:rsidRPr="00B579AC">
        <w:rPr>
          <w:rStyle w:val="Hyperlink"/>
          <w:sz w:val="16"/>
          <w:szCs w:val="16"/>
          <w:lang w:val="pt-BR"/>
        </w:rPr>
        <w:t>Sumário</w:t>
      </w:r>
      <w:r w:rsidRPr="00E02FBB">
        <w:fldChar w:fldCharType="end"/>
      </w:r>
      <w:r w:rsidRPr="00B579AC">
        <w:rPr>
          <w:sz w:val="16"/>
          <w:szCs w:val="16"/>
          <w:lang w:val="pt-BR"/>
        </w:rPr>
        <w:t xml:space="preserve"> / </w:t>
      </w:r>
      <w:hyperlink w:anchor="ChartKey" w:history="1">
        <w:r w:rsidRPr="00B579AC">
          <w:rPr>
            <w:rStyle w:val="Hyperlink"/>
            <w:sz w:val="16"/>
            <w:szCs w:val="16"/>
            <w:lang w:val="pt-BR"/>
          </w:rPr>
          <w:t>Legenda da Tabela</w:t>
        </w:r>
      </w:hyperlink>
      <w:r w:rsidRPr="00B579AC">
        <w:rPr>
          <w:sz w:val="16"/>
          <w:szCs w:val="16"/>
          <w:lang w:val="pt-BR"/>
        </w:rPr>
        <w:t xml:space="preserve"> / </w:t>
      </w:r>
      <w:hyperlink w:anchor="Index" w:history="1">
        <w:r w:rsidRPr="00B579AC">
          <w:rPr>
            <w:rStyle w:val="Hyperlink"/>
            <w:sz w:val="16"/>
            <w:szCs w:val="16"/>
            <w:lang w:val="pt-BR"/>
          </w:rPr>
          <w:t>Índice</w:t>
        </w:r>
      </w:hyperlink>
    </w:p>
    <w:p w:rsidR="00407E60" w:rsidRPr="00B579AC" w:rsidRDefault="00407E60" w:rsidP="00680B4D">
      <w:pPr>
        <w:pStyle w:val="ProductList-Offering1Heading"/>
        <w:outlineLvl w:val="1"/>
        <w:rPr>
          <w:lang w:val="pt-BR"/>
        </w:rPr>
      </w:pPr>
      <w:bookmarkStart w:id="180" w:name="_Toc379797144"/>
      <w:bookmarkStart w:id="181" w:name="_Toc380513169"/>
      <w:bookmarkStart w:id="182" w:name="_Toc380655211"/>
      <w:bookmarkStart w:id="183" w:name="_Toc389048478"/>
      <w:r w:rsidRPr="00B579AC">
        <w:rPr>
          <w:lang w:val="pt-BR"/>
        </w:rPr>
        <w:t>Microsoft Desktop Optimization Pack</w:t>
      </w:r>
      <w:bookmarkEnd w:id="178"/>
      <w:bookmarkEnd w:id="179"/>
      <w:bookmarkEnd w:id="180"/>
      <w:bookmarkEnd w:id="181"/>
      <w:bookmarkEnd w:id="182"/>
      <w:bookmarkEnd w:id="18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E02FBB" w:rsidTr="00BF2DFC">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DC586B" w:rsidRPr="00E02FBB" w:rsidTr="00BF2DFC">
        <w:tc>
          <w:tcPr>
            <w:tcW w:w="3060" w:type="dxa"/>
            <w:tcBorders>
              <w:top w:val="nil"/>
              <w:left w:val="nil"/>
              <w:bottom w:val="nil"/>
              <w:right w:val="nil"/>
            </w:tcBorders>
          </w:tcPr>
          <w:p w:rsidR="00DC586B" w:rsidRPr="00E02FBB" w:rsidRDefault="00DC586B" w:rsidP="00B96E63">
            <w:pPr>
              <w:pStyle w:val="ProductList-Offering1"/>
            </w:pPr>
            <w:bookmarkStart w:id="184" w:name="_Toc379797145"/>
            <w:bookmarkStart w:id="185" w:name="_Toc380513170"/>
            <w:bookmarkStart w:id="186" w:name="_Toc380655212"/>
            <w:bookmarkStart w:id="187" w:name="_Toc389048479"/>
            <w:r w:rsidRPr="00E02FBB">
              <w:t>Microsoft Desktop Optimization Pack para SA</w:t>
            </w:r>
            <w:bookmarkEnd w:id="184"/>
            <w:bookmarkEnd w:id="185"/>
            <w:bookmarkEnd w:id="186"/>
            <w:bookmarkEnd w:id="187"/>
            <w:r w:rsidRPr="00E02FBB">
              <w:fldChar w:fldCharType="begin"/>
            </w:r>
            <w:r w:rsidRPr="00E02FBB">
              <w:instrText>XE "Microsoft Desktop Optimization Pack para SA"</w:instrText>
            </w:r>
            <w:r w:rsidRPr="00E02FBB">
              <w:fldChar w:fldCharType="end"/>
            </w:r>
          </w:p>
        </w:tc>
        <w:tc>
          <w:tcPr>
            <w:tcW w:w="595" w:type="dxa"/>
            <w:tcBorders>
              <w:top w:val="nil"/>
              <w:left w:val="nil"/>
              <w:bottom w:val="nil"/>
              <w:right w:val="nil"/>
            </w:tcBorders>
            <w:vAlign w:val="center"/>
          </w:tcPr>
          <w:p w:rsidR="00DC586B" w:rsidRPr="00E02FBB" w:rsidRDefault="00DC586B" w:rsidP="00A0485E">
            <w:pPr>
              <w:pStyle w:val="ProductList-OfferingBody"/>
              <w:ind w:left="-113"/>
              <w:jc w:val="center"/>
            </w:pPr>
            <w:r w:rsidRPr="00E02FBB">
              <w:t>1/07</w:t>
            </w:r>
          </w:p>
        </w:tc>
        <w:tc>
          <w:tcPr>
            <w:tcW w:w="595" w:type="dxa"/>
            <w:tcBorders>
              <w:top w:val="nil"/>
              <w:left w:val="nil"/>
              <w:bottom w:val="nil"/>
              <w:right w:val="nil"/>
            </w:tcBorders>
            <w:vAlign w:val="center"/>
          </w:tcPr>
          <w:p w:rsidR="00DC586B" w:rsidRPr="00E02FBB" w:rsidRDefault="00DC586B" w:rsidP="0007363B">
            <w:pPr>
              <w:pStyle w:val="ProductList-OfferingBody"/>
              <w:ind w:left="-113"/>
              <w:jc w:val="center"/>
            </w:pPr>
            <w:r w:rsidRPr="00E02FBB">
              <w:t>2</w:t>
            </w:r>
          </w:p>
        </w:tc>
        <w:tc>
          <w:tcPr>
            <w:tcW w:w="596" w:type="dxa"/>
            <w:tcBorders>
              <w:top w:val="nil"/>
              <w:left w:val="nil"/>
              <w:bottom w:val="nil"/>
              <w:right w:val="nil"/>
            </w:tcBorders>
            <w:vAlign w:val="center"/>
          </w:tcPr>
          <w:p w:rsidR="00DC586B" w:rsidRPr="00E02FBB" w:rsidRDefault="00DC586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DC586B" w:rsidRPr="00E02FBB" w:rsidRDefault="00DC586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C586B" w:rsidRPr="00E02FBB" w:rsidRDefault="00DC586B" w:rsidP="0007363B">
            <w:pPr>
              <w:pStyle w:val="ProductList-OfferingBody"/>
              <w:ind w:left="-113"/>
              <w:jc w:val="center"/>
            </w:pPr>
            <w:r w:rsidRPr="00E02FBB">
              <w:t>1,</w:t>
            </w:r>
            <w:r w:rsidRPr="00E02FBB">
              <w:fldChar w:fldCharType="begin"/>
            </w:r>
            <w:r w:rsidRPr="00E02FBB">
              <w:instrText xml:space="preserve"> AutoTextList  \sNoStyle\t "Enterprise Product"</w:instrText>
            </w:r>
            <w:r w:rsidRPr="00E02FBB">
              <w:fldChar w:fldCharType="separate"/>
            </w:r>
            <w:r w:rsidRPr="005417DB">
              <w:fldChar w:fldCharType="begin"/>
            </w:r>
            <w:r w:rsidRPr="005417DB">
              <w:instrText xml:space="preserve"> AutoTextList  \s NoStyle \t “Produto Empresarial” </w:instrText>
            </w:r>
            <w:r w:rsidRPr="005417DB">
              <w:fldChar w:fldCharType="separate"/>
            </w:r>
            <w:r w:rsidRPr="005417DB">
              <w:t>E</w:t>
            </w:r>
            <w:r w:rsidRPr="005417DB">
              <w:fldChar w:fldCharType="end"/>
            </w:r>
            <w:r w:rsidRPr="00E02FBB">
              <w:t xml:space="preserve"> </w:t>
            </w:r>
            <w:r w:rsidRPr="00E02FBB">
              <w:fldChar w:fldCharType="end"/>
            </w:r>
          </w:p>
        </w:tc>
        <w:tc>
          <w:tcPr>
            <w:tcW w:w="596" w:type="dxa"/>
            <w:shd w:val="clear" w:color="auto" w:fill="70AD47" w:themeFill="accent6"/>
            <w:vAlign w:val="center"/>
          </w:tcPr>
          <w:p w:rsidR="00DC586B" w:rsidRPr="00E02FBB" w:rsidRDefault="00DC586B" w:rsidP="009A2656">
            <w:pPr>
              <w:pStyle w:val="ProductList-OfferingBody"/>
              <w:ind w:left="-113"/>
              <w:jc w:val="center"/>
            </w:pPr>
            <w:r w:rsidRPr="00DC586B">
              <w:rPr>
                <w:bCs/>
              </w:rPr>
              <w:fldChar w:fldCharType="begin"/>
            </w:r>
            <w:r w:rsidRPr="00DC586B">
              <w:rPr>
                <w:bCs/>
                <w:lang w:val="pt-BR"/>
              </w:rPr>
              <w:instrText xml:space="preserve"> </w:instrText>
            </w:r>
            <w:r w:rsidRPr="00DC586B">
              <w:rPr>
                <w:color w:val="1F497D"/>
                <w:lang w:val="pt-BR"/>
              </w:rPr>
              <w:instrText>AutoTextList  \s NoStyle \t “</w:instrText>
            </w:r>
            <w:r w:rsidRPr="00DC586B">
              <w:rPr>
                <w:lang w:val="pt-BR"/>
              </w:rPr>
              <w:instrText>Produto Adicional</w:instrText>
            </w:r>
            <w:r w:rsidRPr="00DC586B">
              <w:rPr>
                <w:color w:val="1F497D"/>
                <w:lang w:val="pt-BR"/>
              </w:rPr>
              <w:instrText>”</w:instrText>
            </w:r>
            <w:r w:rsidRPr="00DC586B">
              <w:rPr>
                <w:bCs/>
                <w:lang w:val="pt-BR"/>
              </w:rPr>
              <w:instrText xml:space="preserve"> </w:instrText>
            </w:r>
            <w:r w:rsidRPr="00DC586B">
              <w:rPr>
                <w:bCs/>
              </w:rPr>
              <w:fldChar w:fldCharType="separate"/>
            </w:r>
            <w:r w:rsidRPr="00DC586B">
              <w:rPr>
                <w:bCs/>
                <w:color w:val="000000" w:themeColor="text1"/>
                <w:lang w:val="pt-BR"/>
              </w:rPr>
              <w:t>A</w:t>
            </w:r>
            <w:r w:rsidRPr="00DC586B">
              <w:rPr>
                <w:bCs/>
              </w:rPr>
              <w:fldChar w:fldCharType="end"/>
            </w:r>
            <w:r w:rsidRPr="00E02FBB">
              <w:t>,</w:t>
            </w:r>
            <w:r>
              <w:t xml:space="preserve"> </w:t>
            </w:r>
            <w:r w:rsidR="006175A4" w:rsidRPr="006175A4">
              <w:fldChar w:fldCharType="begin"/>
            </w:r>
            <w:r w:rsidR="006175A4" w:rsidRPr="006175A4">
              <w:instrText xml:space="preserve"> </w:instrText>
            </w:r>
            <w:r w:rsidR="006175A4" w:rsidRPr="006175A4">
              <w:rPr>
                <w:rFonts w:ascii="Calibri" w:hAnsi="Calibri" w:cs="Calibri"/>
                <w:color w:val="1F497D"/>
              </w:rPr>
              <w:instrText>AutoTextList  \s NoStyle \t “</w:instrText>
            </w:r>
            <w:r w:rsidR="006175A4" w:rsidRPr="006175A4">
              <w:rPr>
                <w:lang w:val="pt-BR"/>
              </w:rPr>
              <w:instrText>Produto da Plataforma Desktop Empresarial</w:instrText>
            </w:r>
            <w:r w:rsidR="006175A4" w:rsidRPr="006175A4">
              <w:rPr>
                <w:rFonts w:ascii="Calibri" w:hAnsi="Calibri" w:cs="Calibri"/>
                <w:color w:val="1F497D"/>
              </w:rPr>
              <w:instrText>”</w:instrText>
            </w:r>
            <w:r w:rsidR="006175A4" w:rsidRPr="006175A4">
              <w:instrText xml:space="preserve"> </w:instrText>
            </w:r>
            <w:r w:rsidR="006175A4" w:rsidRPr="006175A4">
              <w:fldChar w:fldCharType="separate"/>
            </w:r>
            <w:r w:rsidR="006175A4" w:rsidRPr="006175A4">
              <w:rPr>
                <w:rFonts w:ascii="Calibri" w:hAnsi="Calibri" w:cs="Calibri"/>
              </w:rPr>
              <w:t>EP</w:t>
            </w:r>
            <w:r w:rsidR="006175A4" w:rsidRPr="006175A4">
              <w:fldChar w:fldCharType="end"/>
            </w:r>
            <w:r w:rsidRPr="00E02FBB">
              <w:t>,</w:t>
            </w:r>
            <w:r>
              <w:t xml:space="preserve"> </w:t>
            </w:r>
            <w:r w:rsidRPr="005417DB">
              <w:fldChar w:fldCharType="begin"/>
            </w:r>
            <w:r w:rsidRPr="005417DB">
              <w:instrText xml:space="preserve"> AutoTextList  \s NoStyle \t “Produto da Plataforma Desktop Profissional” </w:instrText>
            </w:r>
            <w:r w:rsidRPr="005417DB">
              <w:fldChar w:fldCharType="separate"/>
            </w:r>
            <w:r w:rsidRPr="005417DB">
              <w:t>PP</w:t>
            </w:r>
            <w:r w:rsidRPr="005417DB">
              <w:fldChar w:fldCharType="end"/>
            </w:r>
          </w:p>
        </w:tc>
        <w:tc>
          <w:tcPr>
            <w:tcW w:w="595" w:type="dxa"/>
            <w:shd w:val="clear" w:color="auto" w:fill="70AD47" w:themeFill="accent6"/>
            <w:vAlign w:val="center"/>
          </w:tcPr>
          <w:p w:rsidR="00DC586B" w:rsidRPr="00E02FBB" w:rsidRDefault="00EF7C66" w:rsidP="009A2656">
            <w:pPr>
              <w:pStyle w:val="ProductList-OfferingBody"/>
              <w:ind w:left="-113"/>
              <w:jc w:val="center"/>
            </w:pPr>
            <w:r w:rsidRPr="00B45683">
              <w:rPr>
                <w:b/>
                <w:bCs/>
              </w:rPr>
              <w:fldChar w:fldCharType="begin"/>
            </w:r>
            <w:r w:rsidRPr="00B45683">
              <w:rPr>
                <w:b/>
                <w:bCs/>
                <w:lang w:val="pt-BR"/>
              </w:rPr>
              <w:instrText xml:space="preserve"> </w:instrText>
            </w:r>
            <w:r w:rsidRPr="00B45683">
              <w:rPr>
                <w:color w:val="1F497D"/>
                <w:lang w:val="pt-BR"/>
              </w:rPr>
              <w:instrText>AutoTextList  \s NoStyle \t “</w:instrText>
            </w:r>
            <w:r w:rsidRPr="00B45683">
              <w:rPr>
                <w:lang w:val="pt-BR"/>
              </w:rPr>
              <w:instrText>Produto Adicional</w:instrText>
            </w:r>
            <w:r w:rsidRPr="00B45683">
              <w:rPr>
                <w:color w:val="1F497D"/>
                <w:lang w:val="pt-BR"/>
              </w:rPr>
              <w:instrText>”</w:instrText>
            </w:r>
            <w:r w:rsidRPr="00B45683">
              <w:rPr>
                <w:b/>
                <w:bCs/>
                <w:lang w:val="pt-BR"/>
              </w:rPr>
              <w:instrText xml:space="preserve"> </w:instrText>
            </w:r>
            <w:r w:rsidRPr="00B45683">
              <w:rPr>
                <w:b/>
                <w:bCs/>
              </w:rPr>
              <w:fldChar w:fldCharType="separate"/>
            </w:r>
            <w:r w:rsidRPr="00EF7C66">
              <w:rPr>
                <w:bCs/>
                <w:color w:val="000000" w:themeColor="text1"/>
                <w:lang w:val="pt-BR"/>
              </w:rPr>
              <w:t>A</w:t>
            </w:r>
            <w:r w:rsidRPr="00B45683">
              <w:rPr>
                <w:b/>
                <w:bCs/>
              </w:rPr>
              <w:fldChar w:fldCharType="end"/>
            </w:r>
            <w:r>
              <w:t>,</w:t>
            </w:r>
            <w:r w:rsidR="00DC586B" w:rsidRPr="005417DB">
              <w:fldChar w:fldCharType="begin"/>
            </w:r>
            <w:r w:rsidR="00DC586B" w:rsidRPr="005417DB">
              <w:instrText xml:space="preserve"> AutoTextList  \s NoStyle \t “Oferta ao Aluno”  </w:instrText>
            </w:r>
            <w:r w:rsidR="00DC586B" w:rsidRPr="005417DB">
              <w:fldChar w:fldCharType="separate"/>
            </w:r>
            <w:r w:rsidR="00DC586B" w:rsidRPr="005417DB">
              <w:t>ST</w:t>
            </w:r>
            <w:r w:rsidR="00DC586B" w:rsidRPr="005417DB">
              <w:fldChar w:fldCharType="end"/>
            </w:r>
          </w:p>
        </w:tc>
        <w:tc>
          <w:tcPr>
            <w:tcW w:w="596" w:type="dxa"/>
            <w:shd w:val="clear" w:color="auto" w:fill="BFBFBF" w:themeFill="background1" w:themeFillShade="BF"/>
            <w:vAlign w:val="center"/>
          </w:tcPr>
          <w:p w:rsidR="00DC586B" w:rsidRPr="00E02FBB" w:rsidRDefault="00DC586B" w:rsidP="0007363B">
            <w:pPr>
              <w:pStyle w:val="ProductList-OfferingBody"/>
              <w:ind w:left="-113"/>
              <w:jc w:val="center"/>
            </w:pPr>
          </w:p>
        </w:tc>
        <w:tc>
          <w:tcPr>
            <w:tcW w:w="595" w:type="dxa"/>
            <w:shd w:val="clear" w:color="auto" w:fill="BFBFBF" w:themeFill="background1" w:themeFillShade="BF"/>
            <w:vAlign w:val="center"/>
          </w:tcPr>
          <w:p w:rsidR="00DC586B" w:rsidRPr="00E02FBB" w:rsidRDefault="00DC586B" w:rsidP="0007363B">
            <w:pPr>
              <w:pStyle w:val="ProductList-OfferingBody"/>
              <w:ind w:left="-113"/>
              <w:jc w:val="center"/>
            </w:pPr>
          </w:p>
        </w:tc>
        <w:tc>
          <w:tcPr>
            <w:tcW w:w="595" w:type="dxa"/>
            <w:shd w:val="clear" w:color="auto" w:fill="BFBFBF" w:themeFill="background1" w:themeFillShade="BF"/>
            <w:vAlign w:val="center"/>
          </w:tcPr>
          <w:p w:rsidR="00DC586B" w:rsidRPr="00E02FBB" w:rsidRDefault="00DC586B" w:rsidP="0007363B">
            <w:pPr>
              <w:pStyle w:val="ProductList-OfferingBody"/>
              <w:ind w:left="-113"/>
              <w:jc w:val="center"/>
            </w:pPr>
          </w:p>
        </w:tc>
        <w:tc>
          <w:tcPr>
            <w:tcW w:w="596" w:type="dxa"/>
            <w:shd w:val="clear" w:color="auto" w:fill="70AD47" w:themeFill="accent6"/>
            <w:vAlign w:val="center"/>
          </w:tcPr>
          <w:p w:rsidR="00DC586B" w:rsidRPr="00DC586B" w:rsidRDefault="00DC586B" w:rsidP="00DC586B">
            <w:pPr>
              <w:pStyle w:val="ProductList-OfferingBody"/>
              <w:ind w:left="-113"/>
              <w:jc w:val="center"/>
            </w:pPr>
            <w:r w:rsidRPr="00DC586B">
              <w:fldChar w:fldCharType="begin"/>
            </w:r>
            <w:r w:rsidRPr="00DC586B">
              <w:rPr>
                <w:lang w:val="pt-BR"/>
              </w:rPr>
              <w:instrText xml:space="preserve"> </w:instrText>
            </w:r>
            <w:r w:rsidRPr="00DC586B">
              <w:rPr>
                <w:color w:val="1F497D"/>
                <w:lang w:val="pt-BR"/>
              </w:rPr>
              <w:instrText>AutoTextList  \s NoStyle \t “</w:instrText>
            </w:r>
            <w:r w:rsidRPr="00DC586B">
              <w:rPr>
                <w:lang w:val="pt-BR"/>
              </w:rPr>
              <w:instrText>Não para Toda a Organização em Open Value</w:instrText>
            </w:r>
            <w:r w:rsidRPr="00DC586B">
              <w:rPr>
                <w:color w:val="1F497D"/>
                <w:lang w:val="pt-BR"/>
              </w:rPr>
              <w:instrText>”</w:instrText>
            </w:r>
            <w:r w:rsidRPr="00DC586B">
              <w:rPr>
                <w:lang w:val="pt-BR"/>
              </w:rPr>
              <w:instrText xml:space="preserve"> </w:instrText>
            </w:r>
            <w:r w:rsidRPr="00DC586B">
              <w:fldChar w:fldCharType="separate"/>
            </w:r>
            <w:r w:rsidRPr="00DC586B">
              <w:fldChar w:fldCharType="begin"/>
            </w:r>
            <w:r w:rsidRPr="00DC586B">
              <w:rPr>
                <w:lang w:val="pt-BR"/>
              </w:rPr>
              <w:instrText xml:space="preserve"> AutoTextList  \s NoStyle \t "Não para Toda a Organização em Open Value" </w:instrText>
            </w:r>
            <w:r w:rsidRPr="00DC586B">
              <w:fldChar w:fldCharType="separate"/>
            </w:r>
            <w:r w:rsidRPr="00DC586B">
              <w:rPr>
                <w:lang w:val="pt-BR"/>
              </w:rPr>
              <w:t>P</w:t>
            </w:r>
            <w:r w:rsidRPr="00DC586B">
              <w:fldChar w:fldCharType="end"/>
            </w:r>
            <w:r w:rsidRPr="00DC586B">
              <w:rPr>
                <w:lang w:val="pt-BR"/>
              </w:rPr>
              <w:t xml:space="preserve"> </w:t>
            </w:r>
            <w:r w:rsidRPr="00DC586B">
              <w:fldChar w:fldCharType="end"/>
            </w:r>
          </w:p>
        </w:tc>
        <w:tc>
          <w:tcPr>
            <w:tcW w:w="595" w:type="dxa"/>
            <w:shd w:val="clear" w:color="auto" w:fill="70AD47" w:themeFill="accent6"/>
            <w:vAlign w:val="center"/>
          </w:tcPr>
          <w:p w:rsidR="00DC586B" w:rsidRPr="00E02FBB" w:rsidRDefault="00DC586B" w:rsidP="0007363B">
            <w:pPr>
              <w:pStyle w:val="ProductList-OfferingBody"/>
              <w:ind w:left="-113"/>
              <w:jc w:val="center"/>
            </w:pPr>
          </w:p>
        </w:tc>
        <w:tc>
          <w:tcPr>
            <w:tcW w:w="596" w:type="dxa"/>
            <w:shd w:val="clear" w:color="auto" w:fill="70AD47" w:themeFill="accent6"/>
            <w:vAlign w:val="center"/>
          </w:tcPr>
          <w:p w:rsidR="00DC586B" w:rsidRPr="00DC586B" w:rsidRDefault="00DC586B" w:rsidP="00DC586B">
            <w:pPr>
              <w:pStyle w:val="ProductList-OfferingBody"/>
              <w:ind w:left="-113"/>
              <w:jc w:val="center"/>
            </w:pPr>
            <w:r w:rsidRPr="00DC586B">
              <w:rPr>
                <w:bCs/>
              </w:rPr>
              <w:fldChar w:fldCharType="begin"/>
            </w:r>
            <w:r w:rsidRPr="00DC586B">
              <w:rPr>
                <w:bCs/>
                <w:lang w:val="pt-BR"/>
              </w:rPr>
              <w:instrText xml:space="preserve"> </w:instrText>
            </w:r>
            <w:r w:rsidRPr="00DC586B">
              <w:rPr>
                <w:color w:val="1F497D"/>
                <w:lang w:val="pt-BR"/>
              </w:rPr>
              <w:instrText>AutoTextList  \s NoStyle \t “</w:instrText>
            </w:r>
            <w:r w:rsidRPr="00DC586B">
              <w:rPr>
                <w:lang w:val="pt-BR"/>
              </w:rPr>
              <w:instrText>Produto Adicional</w:instrText>
            </w:r>
            <w:r w:rsidRPr="00DC586B">
              <w:rPr>
                <w:color w:val="1F497D"/>
                <w:lang w:val="pt-BR"/>
              </w:rPr>
              <w:instrText>”</w:instrText>
            </w:r>
            <w:r w:rsidRPr="00DC586B">
              <w:rPr>
                <w:bCs/>
                <w:lang w:val="pt-BR"/>
              </w:rPr>
              <w:instrText xml:space="preserve"> </w:instrText>
            </w:r>
            <w:r w:rsidRPr="00DC586B">
              <w:rPr>
                <w:bCs/>
              </w:rPr>
              <w:fldChar w:fldCharType="separate"/>
            </w:r>
            <w:r w:rsidRPr="00DC586B">
              <w:rPr>
                <w:bCs/>
                <w:color w:val="000000" w:themeColor="text1"/>
                <w:lang w:val="pt-BR"/>
              </w:rPr>
              <w:t xml:space="preserve">A </w:t>
            </w:r>
            <w:r w:rsidRPr="00DC586B">
              <w:rPr>
                <w:bCs/>
              </w:rPr>
              <w:fldChar w:fldCharType="end"/>
            </w:r>
          </w:p>
        </w:tc>
      </w:tr>
    </w:tbl>
    <w:p w:rsidR="00407E60" w:rsidRPr="00E02FBB"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RPr="00E02FBB" w:rsidTr="00BF2DFC">
        <w:tc>
          <w:tcPr>
            <w:tcW w:w="3596" w:type="dxa"/>
          </w:tcPr>
          <w:p w:rsidR="00AA0F4D" w:rsidRPr="00E02FBB" w:rsidRDefault="00AA0F4D" w:rsidP="00AA0F4D">
            <w:pPr>
              <w:pStyle w:val="ProductList-Body"/>
              <w:spacing w:before="20" w:after="20"/>
            </w:pPr>
          </w:p>
        </w:tc>
        <w:tc>
          <w:tcPr>
            <w:tcW w:w="3597" w:type="dxa"/>
          </w:tcPr>
          <w:p w:rsidR="00AA0F4D" w:rsidRPr="00E02FBB" w:rsidRDefault="00AA0F4D" w:rsidP="00AA0F4D">
            <w:pPr>
              <w:pStyle w:val="ProductList-Body"/>
              <w:spacing w:before="20" w:after="20"/>
            </w:pPr>
            <w:r w:rsidRPr="00E02FBB">
              <w:t xml:space="preserve">Pool de Produtos: </w:t>
            </w:r>
            <w:r w:rsidRPr="00E02FBB">
              <w:rPr>
                <w:b/>
              </w:rPr>
              <w:t>Sistema</w:t>
            </w:r>
          </w:p>
        </w:tc>
        <w:tc>
          <w:tcPr>
            <w:tcW w:w="3597" w:type="dxa"/>
          </w:tcPr>
          <w:p w:rsidR="00AA0F4D" w:rsidRPr="00E02FBB" w:rsidRDefault="00AA0F4D" w:rsidP="00AA0F4D">
            <w:pPr>
              <w:pStyle w:val="ProductList-Body"/>
              <w:spacing w:before="20" w:after="20"/>
              <w:rPr>
                <w:b/>
              </w:rPr>
            </w:pPr>
            <w:r w:rsidRPr="00E02FBB">
              <w:t xml:space="preserve">Desconto de Atualização: </w:t>
            </w:r>
            <w:r w:rsidRPr="00E02FBB">
              <w:rPr>
                <w:b/>
              </w:rPr>
              <w:t>Sim</w:t>
            </w:r>
          </w:p>
        </w:tc>
      </w:tr>
      <w:tr w:rsidR="00AA0F4D" w:rsidRPr="00D06F20" w:rsidTr="00BF2DFC">
        <w:tc>
          <w:tcPr>
            <w:tcW w:w="3596" w:type="dxa"/>
          </w:tcPr>
          <w:p w:rsidR="00AA0F4D" w:rsidRPr="00E02FBB" w:rsidRDefault="00AA0F4D" w:rsidP="00AA0F4D">
            <w:pPr>
              <w:pStyle w:val="ProductList-Body"/>
              <w:spacing w:before="20" w:after="20"/>
            </w:pPr>
          </w:p>
        </w:tc>
        <w:tc>
          <w:tcPr>
            <w:tcW w:w="3597" w:type="dxa"/>
          </w:tcPr>
          <w:p w:rsidR="00AA0F4D" w:rsidRPr="00B579AC" w:rsidRDefault="009B1390" w:rsidP="00AA0F4D">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Desktop</w:t>
            </w:r>
          </w:p>
        </w:tc>
        <w:tc>
          <w:tcPr>
            <w:tcW w:w="3597" w:type="dxa"/>
          </w:tcPr>
          <w:p w:rsidR="00AA0F4D" w:rsidRPr="00B579AC" w:rsidRDefault="00AA0F4D" w:rsidP="00AA0F4D">
            <w:pPr>
              <w:pStyle w:val="ProductList-Body"/>
              <w:spacing w:before="20" w:after="20"/>
              <w:rPr>
                <w:lang w:val="pt-BR"/>
              </w:rPr>
            </w:pPr>
          </w:p>
        </w:tc>
      </w:tr>
    </w:tbl>
    <w:p w:rsidR="00782C7B" w:rsidRPr="00B579AC" w:rsidRDefault="00782C7B" w:rsidP="00782C7B">
      <w:pPr>
        <w:pStyle w:val="ProductList-Body"/>
        <w:shd w:val="clear" w:color="auto" w:fill="D9D9D9" w:themeFill="background1" w:themeFillShade="D9"/>
        <w:spacing w:before="120" w:after="120"/>
        <w:rPr>
          <w:lang w:val="pt-BR"/>
        </w:rPr>
      </w:pPr>
      <w:r w:rsidRPr="00B579AC">
        <w:rPr>
          <w:b/>
          <w:lang w:val="pt-BR"/>
        </w:rPr>
        <w:t>Informações Adicionais</w:t>
      </w:r>
    </w:p>
    <w:p w:rsidR="0007363B" w:rsidRPr="00B579AC" w:rsidRDefault="0007363B" w:rsidP="0007363B">
      <w:pPr>
        <w:pStyle w:val="ProductList-Body"/>
        <w:rPr>
          <w:lang w:val="pt-BR"/>
        </w:rPr>
      </w:pPr>
      <w:r w:rsidRPr="00B579AC">
        <w:rPr>
          <w:lang w:val="pt-BR"/>
        </w:rPr>
        <w:t>Os Clientes que desejam adquirir o Microsoft Desktop Optimization Pack para SA</w:t>
      </w:r>
      <w:r w:rsidRPr="00E02FBB">
        <w:fldChar w:fldCharType="begin"/>
      </w:r>
      <w:r w:rsidRPr="00B579AC">
        <w:rPr>
          <w:lang w:val="pt-BR"/>
        </w:rPr>
        <w:instrText>XE "Microsoft Desktop Optimization Pack para SA"</w:instrText>
      </w:r>
      <w:r w:rsidRPr="00E02FBB">
        <w:fldChar w:fldCharType="end"/>
      </w:r>
      <w:r w:rsidRPr="00B579AC">
        <w:rPr>
          <w:lang w:val="pt-BR"/>
        </w:rPr>
        <w:t xml:space="preserve"> (MDOP</w:t>
      </w:r>
      <w:r w:rsidRPr="00E02FBB">
        <w:fldChar w:fldCharType="begin"/>
      </w:r>
      <w:r w:rsidRPr="00B579AC">
        <w:rPr>
          <w:lang w:val="pt-BR"/>
        </w:rPr>
        <w:instrText>XE "MDOP"</w:instrText>
      </w:r>
      <w:r w:rsidRPr="00E02FBB">
        <w:fldChar w:fldCharType="end"/>
      </w:r>
      <w:r w:rsidRPr="00B579AC">
        <w:rPr>
          <w:lang w:val="pt-BR"/>
        </w:rPr>
        <w:t>) devem primeiro adquirir e atribuir a seu desktop um dos seguintes:</w:t>
      </w:r>
    </w:p>
    <w:p w:rsidR="0007363B" w:rsidRPr="00B579AC" w:rsidRDefault="0007363B" w:rsidP="0007363B">
      <w:pPr>
        <w:pStyle w:val="ProductList-Body"/>
        <w:numPr>
          <w:ilvl w:val="0"/>
          <w:numId w:val="5"/>
        </w:numPr>
        <w:ind w:left="450" w:hanging="270"/>
        <w:rPr>
          <w:lang w:val="pt-BR"/>
        </w:rPr>
      </w:pPr>
      <w:r w:rsidRPr="00B579AC">
        <w:rPr>
          <w:lang w:val="pt-BR"/>
        </w:rPr>
        <w:t>SA ativo do sistema operacional Windows Desktop</w:t>
      </w:r>
    </w:p>
    <w:p w:rsidR="0007363B" w:rsidRPr="00B579AC" w:rsidRDefault="0007363B" w:rsidP="00F8261A">
      <w:pPr>
        <w:pStyle w:val="ProductList-Body"/>
        <w:numPr>
          <w:ilvl w:val="0"/>
          <w:numId w:val="5"/>
        </w:numPr>
        <w:ind w:left="450" w:hanging="270"/>
        <w:rPr>
          <w:lang w:val="pt-BR"/>
        </w:rPr>
      </w:pPr>
      <w:r w:rsidRPr="00B579AC">
        <w:rPr>
          <w:lang w:val="pt-BR"/>
        </w:rPr>
        <w:t>Uma licença do Windows Virtual Desktop Access</w:t>
      </w:r>
      <w:r w:rsidRPr="00E02FBB">
        <w:fldChar w:fldCharType="begin"/>
      </w:r>
      <w:r w:rsidRPr="00B579AC">
        <w:rPr>
          <w:lang w:val="pt-BR"/>
        </w:rPr>
        <w:instrText>XE "Windows Virtual Desktop Access"</w:instrText>
      </w:r>
      <w:r w:rsidRPr="00E02FBB">
        <w:fldChar w:fldCharType="end"/>
      </w:r>
      <w:r w:rsidRPr="00B579AC">
        <w:rPr>
          <w:lang w:val="pt-BR"/>
        </w:rPr>
        <w:t xml:space="preserve"> ou</w:t>
      </w:r>
    </w:p>
    <w:p w:rsidR="00E87EC1" w:rsidRPr="00B579AC" w:rsidRDefault="00E87EC1" w:rsidP="000476AA">
      <w:pPr>
        <w:pStyle w:val="ProductList-Body"/>
        <w:numPr>
          <w:ilvl w:val="0"/>
          <w:numId w:val="5"/>
        </w:numPr>
        <w:ind w:left="450" w:hanging="270"/>
        <w:rPr>
          <w:lang w:val="pt-BR"/>
        </w:rPr>
      </w:pPr>
      <w:r w:rsidRPr="00B579AC">
        <w:rPr>
          <w:lang w:val="pt-BR"/>
        </w:rPr>
        <w:t>Assinaturas ativas para Licença de Assinatura do Windows Companion.</w:t>
      </w:r>
    </w:p>
    <w:bookmarkStart w:id="188" w:name="_Toc378147630"/>
    <w:bookmarkStart w:id="189" w:name="_Toc378151532"/>
    <w:p w:rsidR="00585A48" w:rsidRPr="00B579AC" w:rsidRDefault="002D0E98" w:rsidP="00585A48">
      <w:pPr>
        <w:pStyle w:val="ProductList-Body"/>
        <w:shd w:val="clear" w:color="auto" w:fill="A6A6A6" w:themeFill="background1" w:themeFillShade="A6"/>
        <w:spacing w:before="120" w:after="240"/>
        <w:jc w:val="right"/>
        <w:rPr>
          <w:lang w:val="pt-BR"/>
        </w:rPr>
      </w:pPr>
      <w:r w:rsidRPr="00E02FBB">
        <w:fldChar w:fldCharType="begin"/>
      </w:r>
      <w:r w:rsidRPr="007B49E4">
        <w:rPr>
          <w:lang w:val="pt-BR"/>
        </w:rPr>
        <w:instrText>HYPERLINK  \l "ToC"</w:instrText>
      </w:r>
      <w:r w:rsidRPr="00E02FBB">
        <w:fldChar w:fldCharType="separate"/>
      </w:r>
      <w:r w:rsidRPr="00B579AC">
        <w:rPr>
          <w:rStyle w:val="Hyperlink"/>
          <w:sz w:val="16"/>
          <w:szCs w:val="16"/>
          <w:lang w:val="pt-BR"/>
        </w:rPr>
        <w:t>Sumário</w:t>
      </w:r>
      <w:r w:rsidRPr="00E02FBB">
        <w:fldChar w:fldCharType="end"/>
      </w:r>
      <w:r w:rsidRPr="00B579AC">
        <w:rPr>
          <w:sz w:val="16"/>
          <w:szCs w:val="16"/>
          <w:lang w:val="pt-BR"/>
        </w:rPr>
        <w:t xml:space="preserve"> / </w:t>
      </w:r>
      <w:hyperlink w:anchor="ChartKey" w:history="1">
        <w:r w:rsidRPr="00B579AC">
          <w:rPr>
            <w:rStyle w:val="Hyperlink"/>
            <w:sz w:val="16"/>
            <w:szCs w:val="16"/>
            <w:lang w:val="pt-BR"/>
          </w:rPr>
          <w:t>Legenda da Tabela</w:t>
        </w:r>
      </w:hyperlink>
      <w:r w:rsidRPr="00B579AC">
        <w:rPr>
          <w:sz w:val="16"/>
          <w:szCs w:val="16"/>
          <w:lang w:val="pt-BR"/>
        </w:rPr>
        <w:t xml:space="preserve"> / </w:t>
      </w:r>
      <w:hyperlink w:anchor="Index" w:history="1">
        <w:r w:rsidRPr="00B579AC">
          <w:rPr>
            <w:rStyle w:val="Hyperlink"/>
            <w:sz w:val="16"/>
            <w:szCs w:val="16"/>
            <w:lang w:val="pt-BR"/>
          </w:rPr>
          <w:t>Índice</w:t>
        </w:r>
      </w:hyperlink>
    </w:p>
    <w:p w:rsidR="00CE5EEC" w:rsidRPr="00B579AC" w:rsidRDefault="00CE5EEC" w:rsidP="00CE5EEC">
      <w:pPr>
        <w:pStyle w:val="ProductList-OfferingGroupHeading"/>
        <w:outlineLvl w:val="1"/>
        <w:rPr>
          <w:lang w:val="pt-BR"/>
        </w:rPr>
      </w:pPr>
      <w:bookmarkStart w:id="190" w:name="_Toc379797117"/>
      <w:bookmarkStart w:id="191" w:name="_Toc380513143"/>
      <w:bookmarkStart w:id="192" w:name="_Toc380655182"/>
      <w:bookmarkStart w:id="193" w:name="_Toc389048480"/>
      <w:bookmarkStart w:id="194" w:name="_Toc379797146"/>
      <w:bookmarkStart w:id="195" w:name="_Toc380513171"/>
      <w:bookmarkStart w:id="196" w:name="_Toc380655213"/>
      <w:r w:rsidRPr="00B579AC">
        <w:rPr>
          <w:lang w:val="pt-BR"/>
        </w:rPr>
        <w:t>Microsoft Dynamics</w:t>
      </w:r>
      <w:bookmarkEnd w:id="190"/>
      <w:bookmarkEnd w:id="191"/>
      <w:bookmarkEnd w:id="192"/>
      <w:bookmarkEnd w:id="193"/>
    </w:p>
    <w:p w:rsidR="00CE5EEC" w:rsidRPr="00E02FBB" w:rsidRDefault="00CE5EEC" w:rsidP="00CE5EEC">
      <w:pPr>
        <w:pStyle w:val="ProductList-Offering2Heading"/>
        <w:outlineLvl w:val="2"/>
      </w:pPr>
      <w:r w:rsidRPr="00B579AC">
        <w:rPr>
          <w:lang w:val="pt-BR"/>
        </w:rPr>
        <w:tab/>
      </w:r>
      <w:bookmarkStart w:id="197" w:name="_Toc379797118"/>
      <w:bookmarkStart w:id="198" w:name="_Toc380513144"/>
      <w:bookmarkStart w:id="199" w:name="_Toc380655183"/>
      <w:bookmarkStart w:id="200" w:name="_Toc389048481"/>
      <w:r w:rsidRPr="00F47107">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6E29F6" w:rsidTr="00BF2DFC">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642BBA" w:rsidRPr="00E02FBB" w:rsidTr="00642BBA">
        <w:tc>
          <w:tcPr>
            <w:tcW w:w="3060" w:type="dxa"/>
            <w:tcBorders>
              <w:top w:val="nil"/>
              <w:left w:val="nil"/>
              <w:bottom w:val="dashSmallGap" w:sz="4" w:space="0" w:color="BFBFBF" w:themeColor="background1" w:themeShade="BF"/>
              <w:right w:val="nil"/>
            </w:tcBorders>
          </w:tcPr>
          <w:p w:rsidR="00642BBA" w:rsidRPr="00B579AC" w:rsidRDefault="00642BBA" w:rsidP="00642BBA">
            <w:pPr>
              <w:pStyle w:val="ProductList-Offering2"/>
              <w:rPr>
                <w:lang w:val="pt-BR"/>
              </w:rPr>
            </w:pPr>
            <w:bookmarkStart w:id="201" w:name="_Toc379797119"/>
            <w:bookmarkStart w:id="202" w:name="_Toc380513145"/>
            <w:bookmarkStart w:id="203" w:name="_Toc380655184"/>
            <w:bookmarkStart w:id="204" w:name="_Toc389048482"/>
            <w:r w:rsidRPr="00B579AC">
              <w:rPr>
                <w:lang w:val="pt-BR"/>
              </w:rPr>
              <w:t>Microsoft Dynamics AX 2012 R3 Server</w:t>
            </w:r>
            <w:bookmarkEnd w:id="201"/>
            <w:bookmarkEnd w:id="202"/>
            <w:bookmarkEnd w:id="203"/>
            <w:bookmarkEnd w:id="204"/>
            <w:r w:rsidRPr="00E02FBB">
              <w:fldChar w:fldCharType="begin"/>
            </w:r>
            <w:r w:rsidRPr="00B579AC">
              <w:rPr>
                <w:lang w:val="pt-BR"/>
              </w:rPr>
              <w:instrText>XE "Microsoft Dynamics AX 2012 R3 Server"</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642BBA" w:rsidRPr="00E02FBB" w:rsidRDefault="00642BBA" w:rsidP="00642BBA">
            <w:pPr>
              <w:pStyle w:val="ProductList-OfferingBody"/>
              <w:ind w:left="-113"/>
              <w:jc w:val="center"/>
            </w:pPr>
            <w:r w:rsidRPr="00E02FBB">
              <w:t>5/14</w:t>
            </w:r>
          </w:p>
        </w:tc>
        <w:tc>
          <w:tcPr>
            <w:tcW w:w="595" w:type="dxa"/>
            <w:tcBorders>
              <w:top w:val="nil"/>
              <w:left w:val="nil"/>
              <w:bottom w:val="dashSmallGap" w:sz="4" w:space="0" w:color="BFBFBF" w:themeColor="background1" w:themeShade="BF"/>
              <w:right w:val="nil"/>
            </w:tcBorders>
            <w:vAlign w:val="center"/>
          </w:tcPr>
          <w:p w:rsidR="00642BBA" w:rsidRPr="00E02FBB" w:rsidRDefault="00642BBA" w:rsidP="00642BBA">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42BBA" w:rsidRPr="00E02FBB" w:rsidRDefault="00642BBA" w:rsidP="00642BBA">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42BBA" w:rsidRPr="00E02FBB" w:rsidRDefault="00642BBA" w:rsidP="00642BBA">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42BBA" w:rsidRPr="00E02FBB" w:rsidRDefault="00642BBA" w:rsidP="00642BBA">
            <w:pPr>
              <w:pStyle w:val="ProductList-OfferingBody"/>
              <w:ind w:left="-113"/>
              <w:jc w:val="center"/>
            </w:pPr>
            <w:r w:rsidRPr="00E02FBB">
              <w:t>50</w:t>
            </w:r>
          </w:p>
        </w:tc>
        <w:tc>
          <w:tcPr>
            <w:tcW w:w="596" w:type="dxa"/>
            <w:shd w:val="clear" w:color="auto" w:fill="70AD47" w:themeFill="accent6"/>
            <w:vAlign w:val="center"/>
          </w:tcPr>
          <w:p w:rsidR="00642BBA" w:rsidRPr="00EF7C66" w:rsidRDefault="00642BBA" w:rsidP="00642BBA">
            <w:pPr>
              <w:pStyle w:val="ProductList-OfferingBody"/>
              <w:ind w:left="-113"/>
              <w:jc w:val="center"/>
            </w:pP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 xml:space="preserve">A </w:t>
            </w:r>
            <w:r w:rsidRPr="00EF7C66">
              <w:rPr>
                <w:bCs/>
              </w:rPr>
              <w:fldChar w:fldCharType="end"/>
            </w:r>
          </w:p>
        </w:tc>
        <w:tc>
          <w:tcPr>
            <w:tcW w:w="595" w:type="dxa"/>
            <w:shd w:val="clear" w:color="auto" w:fill="70AD47" w:themeFill="accent6"/>
            <w:vAlign w:val="center"/>
          </w:tcPr>
          <w:p w:rsidR="00642BBA" w:rsidRPr="00EF7C66" w:rsidRDefault="00642BBA" w:rsidP="00642BBA">
            <w:pPr>
              <w:pStyle w:val="ProductList-OfferingBody"/>
              <w:ind w:left="-113"/>
              <w:jc w:val="center"/>
            </w:pP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 xml:space="preserve">A </w:t>
            </w:r>
            <w:r w:rsidRPr="00EF7C66">
              <w:rPr>
                <w:bCs/>
              </w:rPr>
              <w:fldChar w:fldCharType="end"/>
            </w:r>
          </w:p>
        </w:tc>
        <w:tc>
          <w:tcPr>
            <w:tcW w:w="596"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5"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5"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6"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5"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6" w:type="dxa"/>
            <w:shd w:val="clear" w:color="auto" w:fill="BFBFBF" w:themeFill="background1" w:themeFillShade="BF"/>
            <w:vAlign w:val="center"/>
          </w:tcPr>
          <w:p w:rsidR="00642BBA" w:rsidRPr="00E02FBB" w:rsidRDefault="00642BBA" w:rsidP="00642BBA">
            <w:pPr>
              <w:pStyle w:val="ProductList-OfferingBody"/>
              <w:ind w:left="-113"/>
              <w:jc w:val="center"/>
            </w:pPr>
          </w:p>
        </w:tc>
      </w:tr>
      <w:tr w:rsidR="00642BBA" w:rsidRPr="00E02FBB" w:rsidTr="00642BBA">
        <w:tc>
          <w:tcPr>
            <w:tcW w:w="3060" w:type="dxa"/>
            <w:tcBorders>
              <w:top w:val="dashSmallGap" w:sz="4" w:space="0" w:color="BFBFBF" w:themeColor="background1" w:themeShade="BF"/>
              <w:left w:val="nil"/>
              <w:bottom w:val="dashSmallGap" w:sz="4" w:space="0" w:color="BFBFBF" w:themeColor="background1" w:themeShade="BF"/>
              <w:right w:val="nil"/>
            </w:tcBorders>
          </w:tcPr>
          <w:p w:rsidR="00642BBA" w:rsidRPr="00B579AC" w:rsidRDefault="00642BBA" w:rsidP="00642BBA">
            <w:pPr>
              <w:pStyle w:val="ProductList-Offering2"/>
              <w:rPr>
                <w:lang w:val="pt-BR"/>
              </w:rPr>
            </w:pPr>
            <w:bookmarkStart w:id="205" w:name="_Toc379797120"/>
            <w:bookmarkStart w:id="206" w:name="_Toc380513146"/>
            <w:bookmarkStart w:id="207" w:name="_Toc380655185"/>
            <w:bookmarkStart w:id="208" w:name="_Toc389048483"/>
            <w:r w:rsidRPr="00B579AC">
              <w:rPr>
                <w:lang w:val="pt-BR"/>
              </w:rPr>
              <w:t>CAL Empresarial do Microsoft Dynamics AX 2012 R3</w:t>
            </w:r>
            <w:r w:rsidRPr="00E02FBB">
              <w:fldChar w:fldCharType="begin"/>
            </w:r>
            <w:r w:rsidRPr="00B579AC">
              <w:rPr>
                <w:lang w:val="pt-BR"/>
              </w:rPr>
              <w:instrText>XE "CAL Empresarial do Microsoft Dynamics AX 2012 R3"</w:instrText>
            </w:r>
            <w:r w:rsidRPr="00E02FBB">
              <w:fldChar w:fldCharType="end"/>
            </w:r>
            <w:r w:rsidRPr="00B579AC">
              <w:rPr>
                <w:lang w:val="pt-BR"/>
              </w:rPr>
              <w:t xml:space="preserve"> (Dispositivo e Usuário)</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2BBA" w:rsidRPr="00E02FBB" w:rsidRDefault="00642BBA" w:rsidP="00642BBA">
            <w:pPr>
              <w:pStyle w:val="ProductList-OfferingBody"/>
              <w:ind w:left="-113"/>
              <w:jc w:val="center"/>
            </w:pPr>
            <w:r w:rsidRPr="00E02FBB">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2BBA" w:rsidRPr="00E02FBB" w:rsidRDefault="00642BBA" w:rsidP="00642BBA">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42BBA" w:rsidRPr="00E02FBB" w:rsidRDefault="00642BBA" w:rsidP="00642BBA">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42BBA" w:rsidRPr="00E02FBB" w:rsidRDefault="00642BBA" w:rsidP="00642BBA">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42BBA" w:rsidRPr="00E02FBB" w:rsidRDefault="00642BBA" w:rsidP="00642BBA">
            <w:pPr>
              <w:pStyle w:val="ProductList-OfferingBody"/>
              <w:ind w:left="-113"/>
              <w:jc w:val="center"/>
            </w:pPr>
            <w:r w:rsidRPr="00E02FBB">
              <w:t>50</w:t>
            </w:r>
          </w:p>
        </w:tc>
        <w:tc>
          <w:tcPr>
            <w:tcW w:w="596" w:type="dxa"/>
            <w:shd w:val="clear" w:color="auto" w:fill="70AD47" w:themeFill="accent6"/>
            <w:vAlign w:val="center"/>
          </w:tcPr>
          <w:p w:rsidR="00642BBA" w:rsidRPr="00EF7C66" w:rsidRDefault="00642BBA" w:rsidP="00642BBA">
            <w:pPr>
              <w:pStyle w:val="ProductList-OfferingBody"/>
              <w:ind w:left="-113"/>
              <w:jc w:val="center"/>
            </w:pP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 xml:space="preserve">A </w:t>
            </w:r>
            <w:r w:rsidRPr="00EF7C66">
              <w:rPr>
                <w:bCs/>
              </w:rPr>
              <w:fldChar w:fldCharType="end"/>
            </w:r>
          </w:p>
        </w:tc>
        <w:tc>
          <w:tcPr>
            <w:tcW w:w="595" w:type="dxa"/>
            <w:shd w:val="clear" w:color="auto" w:fill="70AD47" w:themeFill="accent6"/>
            <w:vAlign w:val="center"/>
          </w:tcPr>
          <w:p w:rsidR="00642BBA" w:rsidRPr="00EF7C66" w:rsidRDefault="00642BBA" w:rsidP="00642BBA">
            <w:pPr>
              <w:pStyle w:val="ProductList-OfferingBody"/>
              <w:ind w:left="-113"/>
              <w:jc w:val="center"/>
            </w:pP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 xml:space="preserve">A </w:t>
            </w:r>
            <w:r w:rsidRPr="00EF7C66">
              <w:rPr>
                <w:bCs/>
              </w:rPr>
              <w:fldChar w:fldCharType="end"/>
            </w:r>
          </w:p>
        </w:tc>
        <w:tc>
          <w:tcPr>
            <w:tcW w:w="596"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5"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5"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6"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5"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6" w:type="dxa"/>
            <w:shd w:val="clear" w:color="auto" w:fill="BFBFBF" w:themeFill="background1" w:themeFillShade="BF"/>
            <w:vAlign w:val="center"/>
          </w:tcPr>
          <w:p w:rsidR="00642BBA" w:rsidRPr="00E02FBB" w:rsidRDefault="00642BBA" w:rsidP="00642BBA">
            <w:pPr>
              <w:pStyle w:val="ProductList-OfferingBody"/>
              <w:ind w:left="-113"/>
              <w:jc w:val="center"/>
            </w:pPr>
          </w:p>
        </w:tc>
      </w:tr>
      <w:tr w:rsidR="00642BBA" w:rsidRPr="00E02FBB" w:rsidTr="00642BBA">
        <w:tc>
          <w:tcPr>
            <w:tcW w:w="3060" w:type="dxa"/>
            <w:tcBorders>
              <w:top w:val="dashSmallGap" w:sz="4" w:space="0" w:color="BFBFBF" w:themeColor="background1" w:themeShade="BF"/>
              <w:left w:val="nil"/>
              <w:bottom w:val="dashSmallGap" w:sz="4" w:space="0" w:color="BFBFBF" w:themeColor="background1" w:themeShade="BF"/>
              <w:right w:val="nil"/>
            </w:tcBorders>
          </w:tcPr>
          <w:p w:rsidR="00642BBA" w:rsidRPr="00B579AC" w:rsidRDefault="00642BBA" w:rsidP="00642BBA">
            <w:pPr>
              <w:pStyle w:val="ProductList-Offering2"/>
              <w:rPr>
                <w:lang w:val="pt-BR"/>
              </w:rPr>
            </w:pPr>
            <w:bookmarkStart w:id="209" w:name="_Toc379797121"/>
            <w:bookmarkStart w:id="210" w:name="_Toc380513147"/>
            <w:bookmarkStart w:id="211" w:name="_Toc380655186"/>
            <w:bookmarkStart w:id="212" w:name="_Toc389048484"/>
            <w:r w:rsidRPr="00B579AC">
              <w:rPr>
                <w:lang w:val="pt-BR"/>
              </w:rPr>
              <w:t>CAL Adicional Empresarial do Microsoft Dynamics AX 2012 R3</w:t>
            </w:r>
            <w:r w:rsidRPr="00E02FBB">
              <w:fldChar w:fldCharType="begin"/>
            </w:r>
            <w:r w:rsidRPr="00B579AC">
              <w:rPr>
                <w:lang w:val="pt-BR"/>
              </w:rPr>
              <w:instrText>XE "CAL Adicional Empresarial do Microsoft Dynamics AX 2012 R3"</w:instrText>
            </w:r>
            <w:r w:rsidRPr="00E02FBB">
              <w:fldChar w:fldCharType="end"/>
            </w:r>
            <w:r w:rsidRPr="00B579AC">
              <w:rPr>
                <w:lang w:val="pt-BR"/>
              </w:rPr>
              <w:t xml:space="preserve"> (Dispositivo e Usuário)</w:t>
            </w:r>
            <w:bookmarkEnd w:id="209"/>
            <w:bookmarkEnd w:id="210"/>
            <w:bookmarkEnd w:id="211"/>
            <w:bookmarkEnd w:id="2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2BBA" w:rsidRPr="00E02FBB" w:rsidRDefault="00642BBA" w:rsidP="00642BBA">
            <w:pPr>
              <w:pStyle w:val="ProductList-OfferingBody"/>
              <w:ind w:left="-113"/>
              <w:jc w:val="center"/>
            </w:pPr>
            <w:r w:rsidRPr="00E02FBB">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2BBA" w:rsidRPr="00E02FBB" w:rsidRDefault="00642BBA" w:rsidP="00642BBA">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42BBA" w:rsidRPr="00E02FBB" w:rsidRDefault="00642BBA" w:rsidP="00642BBA">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42BBA" w:rsidRPr="00E02FBB" w:rsidRDefault="00642BBA" w:rsidP="00642BBA">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42BBA" w:rsidRPr="00E02FBB" w:rsidRDefault="00642BBA" w:rsidP="00642BBA">
            <w:pPr>
              <w:pStyle w:val="ProductList-OfferingBody"/>
              <w:ind w:left="-113"/>
              <w:jc w:val="center"/>
            </w:pPr>
            <w:r w:rsidRPr="00E02FBB">
              <w:t>25</w:t>
            </w:r>
          </w:p>
        </w:tc>
        <w:tc>
          <w:tcPr>
            <w:tcW w:w="596" w:type="dxa"/>
            <w:shd w:val="clear" w:color="auto" w:fill="70AD47" w:themeFill="accent6"/>
            <w:vAlign w:val="center"/>
          </w:tcPr>
          <w:p w:rsidR="00642BBA" w:rsidRPr="00EF7C66" w:rsidRDefault="00642BBA" w:rsidP="00642BBA">
            <w:pPr>
              <w:pStyle w:val="ProductList-OfferingBody"/>
              <w:ind w:left="-113"/>
              <w:jc w:val="center"/>
            </w:pP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 xml:space="preserve">A </w:t>
            </w:r>
            <w:r w:rsidRPr="00EF7C66">
              <w:rPr>
                <w:bCs/>
              </w:rPr>
              <w:fldChar w:fldCharType="end"/>
            </w:r>
          </w:p>
        </w:tc>
        <w:tc>
          <w:tcPr>
            <w:tcW w:w="595" w:type="dxa"/>
            <w:shd w:val="clear" w:color="auto" w:fill="70AD47" w:themeFill="accent6"/>
            <w:vAlign w:val="center"/>
          </w:tcPr>
          <w:p w:rsidR="00642BBA" w:rsidRPr="00EF7C66" w:rsidRDefault="00642BBA" w:rsidP="00642BBA">
            <w:pPr>
              <w:pStyle w:val="ProductList-OfferingBody"/>
              <w:ind w:left="-113"/>
              <w:jc w:val="center"/>
            </w:pP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 xml:space="preserve">A </w:t>
            </w:r>
            <w:r w:rsidRPr="00EF7C66">
              <w:rPr>
                <w:bCs/>
              </w:rPr>
              <w:fldChar w:fldCharType="end"/>
            </w:r>
          </w:p>
        </w:tc>
        <w:tc>
          <w:tcPr>
            <w:tcW w:w="596"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5"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5"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6"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5"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6" w:type="dxa"/>
            <w:shd w:val="clear" w:color="auto" w:fill="BFBFBF" w:themeFill="background1" w:themeFillShade="BF"/>
            <w:vAlign w:val="center"/>
          </w:tcPr>
          <w:p w:rsidR="00642BBA" w:rsidRPr="00E02FBB" w:rsidRDefault="00642BBA" w:rsidP="00642BBA">
            <w:pPr>
              <w:pStyle w:val="ProductList-OfferingBody"/>
              <w:ind w:left="-113"/>
              <w:jc w:val="center"/>
            </w:pPr>
          </w:p>
        </w:tc>
      </w:tr>
      <w:tr w:rsidR="00642BBA" w:rsidRPr="00E02FBB" w:rsidTr="00642BBA">
        <w:tc>
          <w:tcPr>
            <w:tcW w:w="3060" w:type="dxa"/>
            <w:tcBorders>
              <w:top w:val="dashSmallGap" w:sz="4" w:space="0" w:color="BFBFBF" w:themeColor="background1" w:themeShade="BF"/>
              <w:left w:val="nil"/>
              <w:bottom w:val="dashSmallGap" w:sz="4" w:space="0" w:color="BFBFBF" w:themeColor="background1" w:themeShade="BF"/>
              <w:right w:val="nil"/>
            </w:tcBorders>
          </w:tcPr>
          <w:p w:rsidR="00642BBA" w:rsidRPr="00B579AC" w:rsidRDefault="00642BBA" w:rsidP="00642BBA">
            <w:pPr>
              <w:pStyle w:val="ProductList-Offering2"/>
              <w:rPr>
                <w:lang w:val="pt-BR"/>
              </w:rPr>
            </w:pPr>
            <w:bookmarkStart w:id="213" w:name="_Toc379797122"/>
            <w:bookmarkStart w:id="214" w:name="_Toc380513148"/>
            <w:bookmarkStart w:id="215" w:name="_Toc380655187"/>
            <w:bookmarkStart w:id="216" w:name="_Toc389048485"/>
            <w:r w:rsidRPr="00B579AC">
              <w:rPr>
                <w:lang w:val="pt-BR"/>
              </w:rPr>
              <w:t>CAL Funcional do Microsoft Dynamics AX 2012 R3</w:t>
            </w:r>
            <w:r w:rsidRPr="00E02FBB">
              <w:fldChar w:fldCharType="begin"/>
            </w:r>
            <w:r w:rsidRPr="00B579AC">
              <w:rPr>
                <w:lang w:val="pt-BR"/>
              </w:rPr>
              <w:instrText>XE "CAL Funcional do Microsoft Dynamics AX 2012 R3"</w:instrText>
            </w:r>
            <w:r w:rsidRPr="00E02FBB">
              <w:fldChar w:fldCharType="end"/>
            </w:r>
            <w:r w:rsidRPr="00B579AC">
              <w:rPr>
                <w:lang w:val="pt-BR"/>
              </w:rPr>
              <w:t xml:space="preserve"> (Dispositivo e Usuário)</w:t>
            </w:r>
            <w:bookmarkEnd w:id="213"/>
            <w:bookmarkEnd w:id="214"/>
            <w:bookmarkEnd w:id="215"/>
            <w:bookmarkEnd w:id="2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2BBA" w:rsidRPr="00E02FBB" w:rsidRDefault="00642BBA" w:rsidP="00642BBA">
            <w:pPr>
              <w:pStyle w:val="ProductList-OfferingBody"/>
              <w:ind w:left="-113"/>
              <w:jc w:val="center"/>
            </w:pPr>
            <w:r w:rsidRPr="00E02FBB">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2BBA" w:rsidRPr="00E02FBB" w:rsidRDefault="00642BBA" w:rsidP="00642BBA">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42BBA" w:rsidRPr="00E02FBB" w:rsidRDefault="00642BBA" w:rsidP="00642BBA">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42BBA" w:rsidRPr="00E02FBB" w:rsidRDefault="00642BBA" w:rsidP="00642BBA">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42BBA" w:rsidRPr="00E02FBB" w:rsidRDefault="00642BBA" w:rsidP="00642BBA">
            <w:pPr>
              <w:pStyle w:val="ProductList-OfferingBody"/>
              <w:ind w:left="-113"/>
              <w:jc w:val="center"/>
            </w:pPr>
            <w:r w:rsidRPr="00E02FBB">
              <w:t>15</w:t>
            </w:r>
          </w:p>
        </w:tc>
        <w:tc>
          <w:tcPr>
            <w:tcW w:w="596" w:type="dxa"/>
            <w:shd w:val="clear" w:color="auto" w:fill="70AD47" w:themeFill="accent6"/>
            <w:vAlign w:val="center"/>
          </w:tcPr>
          <w:p w:rsidR="00642BBA" w:rsidRPr="00EF7C66" w:rsidRDefault="00642BBA" w:rsidP="00642BBA">
            <w:pPr>
              <w:pStyle w:val="ProductList-OfferingBody"/>
              <w:ind w:left="-113"/>
              <w:jc w:val="center"/>
            </w:pP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 xml:space="preserve">A </w:t>
            </w:r>
            <w:r w:rsidRPr="00EF7C66">
              <w:rPr>
                <w:bCs/>
              </w:rPr>
              <w:fldChar w:fldCharType="end"/>
            </w:r>
          </w:p>
        </w:tc>
        <w:tc>
          <w:tcPr>
            <w:tcW w:w="595" w:type="dxa"/>
            <w:shd w:val="clear" w:color="auto" w:fill="70AD47" w:themeFill="accent6"/>
            <w:vAlign w:val="center"/>
          </w:tcPr>
          <w:p w:rsidR="00642BBA" w:rsidRPr="00EF7C66" w:rsidRDefault="00642BBA" w:rsidP="00642BBA">
            <w:pPr>
              <w:pStyle w:val="ProductList-OfferingBody"/>
              <w:ind w:left="-113"/>
              <w:jc w:val="center"/>
            </w:pP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 xml:space="preserve">A </w:t>
            </w:r>
            <w:r w:rsidRPr="00EF7C66">
              <w:rPr>
                <w:bCs/>
              </w:rPr>
              <w:fldChar w:fldCharType="end"/>
            </w:r>
          </w:p>
        </w:tc>
        <w:tc>
          <w:tcPr>
            <w:tcW w:w="596"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5"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5"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6"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5"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6" w:type="dxa"/>
            <w:shd w:val="clear" w:color="auto" w:fill="BFBFBF" w:themeFill="background1" w:themeFillShade="BF"/>
            <w:vAlign w:val="center"/>
          </w:tcPr>
          <w:p w:rsidR="00642BBA" w:rsidRPr="00E02FBB" w:rsidRDefault="00642BBA" w:rsidP="00642BBA">
            <w:pPr>
              <w:pStyle w:val="ProductList-OfferingBody"/>
              <w:ind w:left="-113"/>
              <w:jc w:val="center"/>
            </w:pPr>
          </w:p>
        </w:tc>
      </w:tr>
      <w:tr w:rsidR="00642BBA" w:rsidRPr="00E02FBB" w:rsidTr="00642BBA">
        <w:tc>
          <w:tcPr>
            <w:tcW w:w="3060" w:type="dxa"/>
            <w:tcBorders>
              <w:top w:val="dashSmallGap" w:sz="4" w:space="0" w:color="BFBFBF" w:themeColor="background1" w:themeShade="BF"/>
              <w:left w:val="nil"/>
              <w:bottom w:val="dashSmallGap" w:sz="4" w:space="0" w:color="BFBFBF" w:themeColor="background1" w:themeShade="BF"/>
              <w:right w:val="nil"/>
            </w:tcBorders>
          </w:tcPr>
          <w:p w:rsidR="00642BBA" w:rsidRPr="00B579AC" w:rsidRDefault="00642BBA" w:rsidP="00642BBA">
            <w:pPr>
              <w:pStyle w:val="ProductList-Offering2"/>
              <w:rPr>
                <w:lang w:val="pt-BR"/>
              </w:rPr>
            </w:pPr>
            <w:bookmarkStart w:id="217" w:name="_Toc379797123"/>
            <w:bookmarkStart w:id="218" w:name="_Toc380513149"/>
            <w:bookmarkStart w:id="219" w:name="_Toc380655188"/>
            <w:bookmarkStart w:id="220" w:name="_Toc389048486"/>
            <w:r w:rsidRPr="00B579AC">
              <w:rPr>
                <w:lang w:val="pt-BR"/>
              </w:rPr>
              <w:t>CAL Adicional Funcional do Microsoft Dynamics AX 2012 R3</w:t>
            </w:r>
            <w:r w:rsidRPr="00E02FBB">
              <w:fldChar w:fldCharType="begin"/>
            </w:r>
            <w:r w:rsidRPr="00B579AC">
              <w:rPr>
                <w:lang w:val="pt-BR"/>
              </w:rPr>
              <w:instrText>XE "CAL Adicional Funcional do Microsoft Dynamics AX 2012 R3"</w:instrText>
            </w:r>
            <w:r w:rsidRPr="00E02FBB">
              <w:fldChar w:fldCharType="end"/>
            </w:r>
            <w:r w:rsidRPr="00B579AC">
              <w:rPr>
                <w:lang w:val="pt-BR"/>
              </w:rPr>
              <w:t xml:space="preserve"> (Dispositivo e Usuário)</w:t>
            </w:r>
            <w:bookmarkEnd w:id="217"/>
            <w:bookmarkEnd w:id="218"/>
            <w:bookmarkEnd w:id="219"/>
            <w:bookmarkEnd w:id="2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2BBA" w:rsidRPr="00E02FBB" w:rsidRDefault="00642BBA" w:rsidP="00642BBA">
            <w:pPr>
              <w:pStyle w:val="ProductList-OfferingBody"/>
              <w:ind w:left="-113"/>
              <w:jc w:val="center"/>
            </w:pPr>
            <w:r w:rsidRPr="00E02FBB">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2BBA" w:rsidRPr="00E02FBB" w:rsidRDefault="00642BBA" w:rsidP="00642BBA">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42BBA" w:rsidRPr="00E02FBB" w:rsidRDefault="00642BBA" w:rsidP="00642BBA">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42BBA" w:rsidRPr="00E02FBB" w:rsidRDefault="00642BBA" w:rsidP="00642BBA">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42BBA" w:rsidRPr="00E02FBB" w:rsidRDefault="00642BBA" w:rsidP="00642BBA">
            <w:pPr>
              <w:pStyle w:val="ProductList-OfferingBody"/>
              <w:ind w:left="-113"/>
              <w:jc w:val="center"/>
            </w:pPr>
            <w:r w:rsidRPr="00E02FBB">
              <w:t>10</w:t>
            </w:r>
          </w:p>
        </w:tc>
        <w:tc>
          <w:tcPr>
            <w:tcW w:w="596" w:type="dxa"/>
            <w:shd w:val="clear" w:color="auto" w:fill="70AD47" w:themeFill="accent6"/>
            <w:vAlign w:val="center"/>
          </w:tcPr>
          <w:p w:rsidR="00642BBA" w:rsidRPr="00EF7C66" w:rsidRDefault="00642BBA" w:rsidP="00642BBA">
            <w:pPr>
              <w:pStyle w:val="ProductList-OfferingBody"/>
              <w:ind w:left="-113"/>
              <w:jc w:val="center"/>
            </w:pP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 xml:space="preserve">A </w:t>
            </w:r>
            <w:r w:rsidRPr="00EF7C66">
              <w:rPr>
                <w:bCs/>
              </w:rPr>
              <w:fldChar w:fldCharType="end"/>
            </w:r>
          </w:p>
        </w:tc>
        <w:tc>
          <w:tcPr>
            <w:tcW w:w="595" w:type="dxa"/>
            <w:shd w:val="clear" w:color="auto" w:fill="70AD47" w:themeFill="accent6"/>
            <w:vAlign w:val="center"/>
          </w:tcPr>
          <w:p w:rsidR="00642BBA" w:rsidRPr="00EF7C66" w:rsidRDefault="00642BBA" w:rsidP="00642BBA">
            <w:pPr>
              <w:pStyle w:val="ProductList-OfferingBody"/>
              <w:ind w:left="-113"/>
              <w:jc w:val="center"/>
            </w:pP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 xml:space="preserve">A </w:t>
            </w:r>
            <w:r w:rsidRPr="00EF7C66">
              <w:rPr>
                <w:bCs/>
              </w:rPr>
              <w:fldChar w:fldCharType="end"/>
            </w:r>
          </w:p>
        </w:tc>
        <w:tc>
          <w:tcPr>
            <w:tcW w:w="596"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5"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5"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6"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5"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6" w:type="dxa"/>
            <w:shd w:val="clear" w:color="auto" w:fill="BFBFBF" w:themeFill="background1" w:themeFillShade="BF"/>
            <w:vAlign w:val="center"/>
          </w:tcPr>
          <w:p w:rsidR="00642BBA" w:rsidRPr="00E02FBB" w:rsidRDefault="00642BBA" w:rsidP="00642BBA">
            <w:pPr>
              <w:pStyle w:val="ProductList-OfferingBody"/>
              <w:ind w:left="-113"/>
              <w:jc w:val="center"/>
            </w:pPr>
          </w:p>
        </w:tc>
      </w:tr>
      <w:tr w:rsidR="00642BBA" w:rsidRPr="00E02FBB" w:rsidTr="00642BBA">
        <w:tc>
          <w:tcPr>
            <w:tcW w:w="3060" w:type="dxa"/>
            <w:tcBorders>
              <w:top w:val="dashSmallGap" w:sz="4" w:space="0" w:color="BFBFBF" w:themeColor="background1" w:themeShade="BF"/>
              <w:left w:val="nil"/>
              <w:bottom w:val="dashSmallGap" w:sz="4" w:space="0" w:color="BFBFBF" w:themeColor="background1" w:themeShade="BF"/>
              <w:right w:val="nil"/>
            </w:tcBorders>
          </w:tcPr>
          <w:p w:rsidR="00642BBA" w:rsidRPr="00B579AC" w:rsidRDefault="00642BBA" w:rsidP="00642BBA">
            <w:pPr>
              <w:pStyle w:val="ProductList-Offering2"/>
              <w:rPr>
                <w:lang w:val="pt-BR"/>
              </w:rPr>
            </w:pPr>
            <w:bookmarkStart w:id="221" w:name="_Toc379797124"/>
            <w:bookmarkStart w:id="222" w:name="_Toc380513150"/>
            <w:bookmarkStart w:id="223" w:name="_Toc380655189"/>
            <w:bookmarkStart w:id="224" w:name="_Toc389048487"/>
            <w:r w:rsidRPr="00B579AC">
              <w:rPr>
                <w:lang w:val="pt-BR"/>
              </w:rPr>
              <w:t>CAL de Autoatendimento do Microsoft Dynamics AX 2012 R3</w:t>
            </w:r>
            <w:r w:rsidRPr="00E02FBB">
              <w:fldChar w:fldCharType="begin"/>
            </w:r>
            <w:r w:rsidRPr="00B579AC">
              <w:rPr>
                <w:lang w:val="pt-BR"/>
              </w:rPr>
              <w:instrText>XE "CAL de Autoatendimento do Microsoft Dynamics AX 2012 R3"</w:instrText>
            </w:r>
            <w:r w:rsidRPr="00E02FBB">
              <w:fldChar w:fldCharType="end"/>
            </w:r>
            <w:r w:rsidRPr="00B579AC">
              <w:rPr>
                <w:lang w:val="pt-BR"/>
              </w:rPr>
              <w:t xml:space="preserve"> (Dispositivo e Usuário)</w:t>
            </w:r>
            <w:bookmarkEnd w:id="221"/>
            <w:bookmarkEnd w:id="222"/>
            <w:bookmarkEnd w:id="223"/>
            <w:bookmarkEnd w:id="2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2BBA" w:rsidRPr="00E02FBB" w:rsidRDefault="00642BBA" w:rsidP="00642BBA">
            <w:pPr>
              <w:pStyle w:val="ProductList-OfferingBody"/>
              <w:ind w:left="-113"/>
              <w:jc w:val="center"/>
            </w:pPr>
            <w:r w:rsidRPr="00E02FBB">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2BBA" w:rsidRPr="00E02FBB" w:rsidRDefault="00642BBA" w:rsidP="00642BBA">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42BBA" w:rsidRPr="00E02FBB" w:rsidRDefault="00642BBA" w:rsidP="00642BBA">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42BBA" w:rsidRPr="00E02FBB" w:rsidRDefault="00642BBA" w:rsidP="00642BBA">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42BBA" w:rsidRPr="00E02FBB" w:rsidRDefault="00642BBA" w:rsidP="00642BBA">
            <w:pPr>
              <w:pStyle w:val="ProductList-OfferingBody"/>
              <w:ind w:left="-113"/>
              <w:jc w:val="center"/>
            </w:pPr>
            <w:r w:rsidRPr="00E02FBB">
              <w:t>1</w:t>
            </w:r>
          </w:p>
        </w:tc>
        <w:tc>
          <w:tcPr>
            <w:tcW w:w="596" w:type="dxa"/>
            <w:shd w:val="clear" w:color="auto" w:fill="70AD47" w:themeFill="accent6"/>
            <w:vAlign w:val="center"/>
          </w:tcPr>
          <w:p w:rsidR="00642BBA" w:rsidRPr="00EF7C66" w:rsidRDefault="00642BBA" w:rsidP="00642BBA">
            <w:pPr>
              <w:pStyle w:val="ProductList-OfferingBody"/>
              <w:ind w:left="-113"/>
              <w:jc w:val="center"/>
            </w:pP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 xml:space="preserve">A </w:t>
            </w:r>
            <w:r w:rsidRPr="00EF7C66">
              <w:rPr>
                <w:bCs/>
              </w:rPr>
              <w:fldChar w:fldCharType="end"/>
            </w:r>
          </w:p>
        </w:tc>
        <w:tc>
          <w:tcPr>
            <w:tcW w:w="595" w:type="dxa"/>
            <w:shd w:val="clear" w:color="auto" w:fill="70AD47" w:themeFill="accent6"/>
            <w:vAlign w:val="center"/>
          </w:tcPr>
          <w:p w:rsidR="00642BBA" w:rsidRPr="00EF7C66" w:rsidRDefault="00642BBA" w:rsidP="00642BBA">
            <w:pPr>
              <w:pStyle w:val="ProductList-OfferingBody"/>
              <w:ind w:left="-113"/>
              <w:jc w:val="center"/>
            </w:pP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 xml:space="preserve">A </w:t>
            </w:r>
            <w:r w:rsidRPr="00EF7C66">
              <w:rPr>
                <w:bCs/>
              </w:rPr>
              <w:fldChar w:fldCharType="end"/>
            </w:r>
          </w:p>
        </w:tc>
        <w:tc>
          <w:tcPr>
            <w:tcW w:w="596"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5"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5"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6"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5"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6" w:type="dxa"/>
            <w:shd w:val="clear" w:color="auto" w:fill="BFBFBF" w:themeFill="background1" w:themeFillShade="BF"/>
            <w:vAlign w:val="center"/>
          </w:tcPr>
          <w:p w:rsidR="00642BBA" w:rsidRPr="00E02FBB" w:rsidRDefault="00642BBA" w:rsidP="00642BBA">
            <w:pPr>
              <w:pStyle w:val="ProductList-OfferingBody"/>
              <w:ind w:left="-113"/>
              <w:jc w:val="center"/>
            </w:pPr>
          </w:p>
        </w:tc>
      </w:tr>
      <w:tr w:rsidR="00642BBA" w:rsidRPr="00E02FBB" w:rsidTr="00642BBA">
        <w:tc>
          <w:tcPr>
            <w:tcW w:w="3060" w:type="dxa"/>
            <w:tcBorders>
              <w:top w:val="dashSmallGap" w:sz="4" w:space="0" w:color="BFBFBF" w:themeColor="background1" w:themeShade="BF"/>
              <w:left w:val="nil"/>
              <w:bottom w:val="dashSmallGap" w:sz="4" w:space="0" w:color="BFBFBF" w:themeColor="background1" w:themeShade="BF"/>
              <w:right w:val="nil"/>
            </w:tcBorders>
          </w:tcPr>
          <w:p w:rsidR="00642BBA" w:rsidRPr="00B579AC" w:rsidRDefault="00642BBA" w:rsidP="00642BBA">
            <w:pPr>
              <w:pStyle w:val="ProductList-Offering2"/>
              <w:rPr>
                <w:lang w:val="pt-BR"/>
              </w:rPr>
            </w:pPr>
            <w:bookmarkStart w:id="225" w:name="_Toc379797125"/>
            <w:bookmarkStart w:id="226" w:name="_Toc380513151"/>
            <w:bookmarkStart w:id="227" w:name="_Toc380655190"/>
            <w:bookmarkStart w:id="228" w:name="_Toc389048488"/>
            <w:r w:rsidRPr="00B579AC">
              <w:rPr>
                <w:lang w:val="pt-BR"/>
              </w:rPr>
              <w:t>CAL de Tarefa do Microsoft Dynamics AX 2012 R3</w:t>
            </w:r>
            <w:r w:rsidRPr="00E02FBB">
              <w:fldChar w:fldCharType="begin"/>
            </w:r>
            <w:r w:rsidRPr="00B579AC">
              <w:rPr>
                <w:lang w:val="pt-BR"/>
              </w:rPr>
              <w:instrText>XE "CAL de Tarefa do Microsoft Dynamics AX 2012 R3"</w:instrText>
            </w:r>
            <w:r w:rsidRPr="00E02FBB">
              <w:fldChar w:fldCharType="end"/>
            </w:r>
            <w:r w:rsidRPr="00B579AC">
              <w:rPr>
                <w:lang w:val="pt-BR"/>
              </w:rPr>
              <w:t xml:space="preserve"> (Dispositivo e Usuário)</w:t>
            </w:r>
            <w:bookmarkEnd w:id="225"/>
            <w:bookmarkEnd w:id="226"/>
            <w:bookmarkEnd w:id="227"/>
            <w:bookmarkEnd w:id="2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2BBA" w:rsidRPr="00E02FBB" w:rsidRDefault="00642BBA" w:rsidP="00642BBA">
            <w:pPr>
              <w:pStyle w:val="ProductList-OfferingBody"/>
              <w:ind w:left="-113"/>
              <w:jc w:val="center"/>
            </w:pPr>
            <w:r w:rsidRPr="00E02FBB">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2BBA" w:rsidRPr="00E02FBB" w:rsidRDefault="00642BBA" w:rsidP="00642BBA">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42BBA" w:rsidRPr="00E02FBB" w:rsidRDefault="00642BBA" w:rsidP="00642BBA">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42BBA" w:rsidRPr="00E02FBB" w:rsidRDefault="00642BBA" w:rsidP="00642BBA">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42BBA" w:rsidRPr="00E02FBB" w:rsidRDefault="00642BBA" w:rsidP="00642BBA">
            <w:pPr>
              <w:pStyle w:val="ProductList-OfferingBody"/>
              <w:ind w:left="-113"/>
              <w:jc w:val="center"/>
            </w:pPr>
            <w:r w:rsidRPr="00E02FBB">
              <w:t>1</w:t>
            </w:r>
          </w:p>
        </w:tc>
        <w:tc>
          <w:tcPr>
            <w:tcW w:w="596" w:type="dxa"/>
            <w:shd w:val="clear" w:color="auto" w:fill="70AD47" w:themeFill="accent6"/>
            <w:vAlign w:val="center"/>
          </w:tcPr>
          <w:p w:rsidR="00642BBA" w:rsidRPr="00EF7C66" w:rsidRDefault="00642BBA" w:rsidP="00642BBA">
            <w:pPr>
              <w:pStyle w:val="ProductList-OfferingBody"/>
              <w:ind w:left="-113"/>
              <w:jc w:val="center"/>
            </w:pP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 xml:space="preserve">A </w:t>
            </w:r>
            <w:r w:rsidRPr="00EF7C66">
              <w:rPr>
                <w:bCs/>
              </w:rPr>
              <w:fldChar w:fldCharType="end"/>
            </w:r>
          </w:p>
        </w:tc>
        <w:tc>
          <w:tcPr>
            <w:tcW w:w="595" w:type="dxa"/>
            <w:shd w:val="clear" w:color="auto" w:fill="70AD47" w:themeFill="accent6"/>
            <w:vAlign w:val="center"/>
          </w:tcPr>
          <w:p w:rsidR="00642BBA" w:rsidRPr="00EF7C66" w:rsidRDefault="00642BBA" w:rsidP="00642BBA">
            <w:pPr>
              <w:pStyle w:val="ProductList-OfferingBody"/>
              <w:ind w:left="-113"/>
              <w:jc w:val="center"/>
            </w:pP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 xml:space="preserve">A </w:t>
            </w:r>
            <w:r w:rsidRPr="00EF7C66">
              <w:rPr>
                <w:bCs/>
              </w:rPr>
              <w:fldChar w:fldCharType="end"/>
            </w:r>
          </w:p>
        </w:tc>
        <w:tc>
          <w:tcPr>
            <w:tcW w:w="596"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5"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5"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6"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5"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6" w:type="dxa"/>
            <w:shd w:val="clear" w:color="auto" w:fill="BFBFBF" w:themeFill="background1" w:themeFillShade="BF"/>
            <w:vAlign w:val="center"/>
          </w:tcPr>
          <w:p w:rsidR="00642BBA" w:rsidRPr="00E02FBB" w:rsidRDefault="00642BBA" w:rsidP="00642BBA">
            <w:pPr>
              <w:pStyle w:val="ProductList-OfferingBody"/>
              <w:ind w:left="-113"/>
              <w:jc w:val="center"/>
            </w:pPr>
          </w:p>
        </w:tc>
      </w:tr>
      <w:tr w:rsidR="00642BBA" w:rsidRPr="00E02FBB" w:rsidTr="00642BBA">
        <w:tc>
          <w:tcPr>
            <w:tcW w:w="3060" w:type="dxa"/>
            <w:tcBorders>
              <w:top w:val="dashSmallGap" w:sz="4" w:space="0" w:color="BFBFBF" w:themeColor="background1" w:themeShade="BF"/>
              <w:left w:val="nil"/>
              <w:bottom w:val="nil"/>
              <w:right w:val="nil"/>
            </w:tcBorders>
          </w:tcPr>
          <w:p w:rsidR="00642BBA" w:rsidRPr="00B579AC" w:rsidRDefault="00642BBA" w:rsidP="00642BBA">
            <w:pPr>
              <w:pStyle w:val="ProductList-Offering2"/>
              <w:rPr>
                <w:lang w:val="pt-BR"/>
              </w:rPr>
            </w:pPr>
            <w:bookmarkStart w:id="229" w:name="_Toc379797126"/>
            <w:bookmarkStart w:id="230" w:name="_Toc380513152"/>
            <w:bookmarkStart w:id="231" w:name="_Toc380655191"/>
            <w:bookmarkStart w:id="232" w:name="_Toc389048489"/>
            <w:r w:rsidRPr="00B579AC">
              <w:rPr>
                <w:lang w:val="pt-BR"/>
              </w:rPr>
              <w:t>CAL Adicional de Tarefa do Microsoft Dynamics AX 2012 R3</w:t>
            </w:r>
            <w:r w:rsidRPr="00E02FBB">
              <w:fldChar w:fldCharType="begin"/>
            </w:r>
            <w:r w:rsidRPr="00B579AC">
              <w:rPr>
                <w:lang w:val="pt-BR"/>
              </w:rPr>
              <w:instrText>XE "CAL Adicional de Tarefa do Microsoft Dynamics AX 2012 R3"</w:instrText>
            </w:r>
            <w:r w:rsidRPr="00E02FBB">
              <w:fldChar w:fldCharType="end"/>
            </w:r>
            <w:r w:rsidRPr="00B579AC">
              <w:rPr>
                <w:lang w:val="pt-BR"/>
              </w:rPr>
              <w:t xml:space="preserve"> (Dispositivo e Usuário)</w:t>
            </w:r>
            <w:bookmarkEnd w:id="229"/>
            <w:bookmarkEnd w:id="230"/>
            <w:bookmarkEnd w:id="231"/>
            <w:bookmarkEnd w:id="232"/>
          </w:p>
        </w:tc>
        <w:tc>
          <w:tcPr>
            <w:tcW w:w="595" w:type="dxa"/>
            <w:tcBorders>
              <w:top w:val="dashSmallGap" w:sz="4" w:space="0" w:color="BFBFBF" w:themeColor="background1" w:themeShade="BF"/>
              <w:left w:val="nil"/>
              <w:bottom w:val="nil"/>
              <w:right w:val="nil"/>
            </w:tcBorders>
            <w:vAlign w:val="center"/>
          </w:tcPr>
          <w:p w:rsidR="00642BBA" w:rsidRPr="00E02FBB" w:rsidRDefault="00642BBA" w:rsidP="00642BBA">
            <w:pPr>
              <w:pStyle w:val="ProductList-OfferingBody"/>
              <w:ind w:left="-113"/>
              <w:jc w:val="center"/>
            </w:pPr>
            <w:r w:rsidRPr="00E02FBB">
              <w:t>5/14</w:t>
            </w:r>
          </w:p>
        </w:tc>
        <w:tc>
          <w:tcPr>
            <w:tcW w:w="595" w:type="dxa"/>
            <w:tcBorders>
              <w:top w:val="dashSmallGap" w:sz="4" w:space="0" w:color="BFBFBF" w:themeColor="background1" w:themeShade="BF"/>
              <w:left w:val="nil"/>
              <w:bottom w:val="nil"/>
              <w:right w:val="nil"/>
            </w:tcBorders>
            <w:vAlign w:val="center"/>
          </w:tcPr>
          <w:p w:rsidR="00642BBA" w:rsidRPr="00E02FBB" w:rsidRDefault="00642BBA" w:rsidP="00642BBA">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42BBA" w:rsidRPr="00E02FBB" w:rsidRDefault="00642BBA" w:rsidP="00642BBA">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42BBA" w:rsidRPr="00E02FBB" w:rsidRDefault="00642BBA" w:rsidP="00642BBA">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42BBA" w:rsidRPr="00E02FBB" w:rsidRDefault="00642BBA" w:rsidP="00642BBA">
            <w:pPr>
              <w:pStyle w:val="ProductList-OfferingBody"/>
              <w:ind w:left="-113"/>
              <w:jc w:val="center"/>
            </w:pPr>
            <w:r w:rsidRPr="00E02FBB">
              <w:t>1</w:t>
            </w:r>
          </w:p>
        </w:tc>
        <w:tc>
          <w:tcPr>
            <w:tcW w:w="596" w:type="dxa"/>
            <w:shd w:val="clear" w:color="auto" w:fill="70AD47" w:themeFill="accent6"/>
            <w:vAlign w:val="center"/>
          </w:tcPr>
          <w:p w:rsidR="00642BBA" w:rsidRPr="00EF7C66" w:rsidRDefault="00642BBA" w:rsidP="00642BBA">
            <w:pPr>
              <w:pStyle w:val="ProductList-OfferingBody"/>
              <w:ind w:left="-113"/>
              <w:jc w:val="center"/>
            </w:pP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 xml:space="preserve">A </w:t>
            </w:r>
            <w:r w:rsidRPr="00EF7C66">
              <w:rPr>
                <w:bCs/>
              </w:rPr>
              <w:fldChar w:fldCharType="end"/>
            </w:r>
          </w:p>
        </w:tc>
        <w:tc>
          <w:tcPr>
            <w:tcW w:w="595" w:type="dxa"/>
            <w:shd w:val="clear" w:color="auto" w:fill="70AD47" w:themeFill="accent6"/>
            <w:vAlign w:val="center"/>
          </w:tcPr>
          <w:p w:rsidR="00642BBA" w:rsidRPr="00EF7C66" w:rsidRDefault="00642BBA" w:rsidP="00642BBA">
            <w:pPr>
              <w:pStyle w:val="ProductList-OfferingBody"/>
              <w:ind w:left="-113"/>
              <w:jc w:val="center"/>
            </w:pP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 xml:space="preserve">A </w:t>
            </w:r>
            <w:r w:rsidRPr="00EF7C66">
              <w:rPr>
                <w:bCs/>
              </w:rPr>
              <w:fldChar w:fldCharType="end"/>
            </w:r>
          </w:p>
        </w:tc>
        <w:tc>
          <w:tcPr>
            <w:tcW w:w="596"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5"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5"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6"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5" w:type="dxa"/>
            <w:shd w:val="clear" w:color="auto" w:fill="BFBFBF" w:themeFill="background1" w:themeFillShade="BF"/>
            <w:vAlign w:val="center"/>
          </w:tcPr>
          <w:p w:rsidR="00642BBA" w:rsidRPr="00E02FBB" w:rsidRDefault="00642BBA" w:rsidP="00642BBA">
            <w:pPr>
              <w:pStyle w:val="ProductList-OfferingBody"/>
              <w:ind w:left="-113"/>
              <w:jc w:val="center"/>
            </w:pPr>
          </w:p>
        </w:tc>
        <w:tc>
          <w:tcPr>
            <w:tcW w:w="596" w:type="dxa"/>
            <w:shd w:val="clear" w:color="auto" w:fill="BFBFBF" w:themeFill="background1" w:themeFillShade="BF"/>
            <w:vAlign w:val="center"/>
          </w:tcPr>
          <w:p w:rsidR="00642BBA" w:rsidRPr="00E02FBB" w:rsidRDefault="00642BBA" w:rsidP="00642BBA">
            <w:pPr>
              <w:pStyle w:val="ProductList-OfferingBody"/>
              <w:ind w:left="-113"/>
              <w:jc w:val="center"/>
            </w:pPr>
          </w:p>
        </w:tc>
      </w:tr>
    </w:tbl>
    <w:p w:rsidR="00CE5EEC" w:rsidRPr="00E02FBB" w:rsidRDefault="00CE5EEC" w:rsidP="00CE5EEC">
      <w:pPr>
        <w:pStyle w:val="ProductList-Body"/>
        <w:spacing w:before="20" w:after="20"/>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3465"/>
        <w:gridCol w:w="2799"/>
      </w:tblGrid>
      <w:tr w:rsidR="00CE5EEC" w:rsidRPr="00E02FBB" w:rsidTr="00183069">
        <w:tc>
          <w:tcPr>
            <w:tcW w:w="4536" w:type="dxa"/>
          </w:tcPr>
          <w:p w:rsidR="00CE5EEC" w:rsidRPr="00B579AC" w:rsidRDefault="00CE5EEC" w:rsidP="007A5D4D">
            <w:pPr>
              <w:pStyle w:val="ProductList-Body"/>
              <w:spacing w:before="20" w:after="20"/>
              <w:rPr>
                <w:lang w:val="pt-BR"/>
              </w:rPr>
            </w:pPr>
            <w:r w:rsidRPr="00B579AC">
              <w:rPr>
                <w:lang w:val="pt-BR"/>
              </w:rPr>
              <w:t xml:space="preserve">Versão Anterior: </w:t>
            </w:r>
            <w:r w:rsidRPr="00B579AC">
              <w:rPr>
                <w:b/>
                <w:lang w:val="pt-BR"/>
              </w:rPr>
              <w:t>Microsoft Dynamics AX 2012 R2</w:t>
            </w:r>
            <w:r w:rsidRPr="00B579AC">
              <w:rPr>
                <w:lang w:val="pt-BR"/>
              </w:rPr>
              <w:t xml:space="preserve"> (12/12)</w:t>
            </w:r>
          </w:p>
        </w:tc>
        <w:tc>
          <w:tcPr>
            <w:tcW w:w="3465" w:type="dxa"/>
          </w:tcPr>
          <w:p w:rsidR="00CE5EEC" w:rsidRPr="00E02FBB" w:rsidRDefault="00CE5EEC" w:rsidP="008E4C23">
            <w:pPr>
              <w:pStyle w:val="ProductList-Body"/>
              <w:spacing w:before="20" w:after="20"/>
            </w:pPr>
            <w:r w:rsidRPr="00E02FBB">
              <w:t xml:space="preserve">Pool de Produtos: </w:t>
            </w:r>
            <w:r w:rsidRPr="00E02FBB">
              <w:rPr>
                <w:b/>
              </w:rPr>
              <w:t>Servidor</w:t>
            </w:r>
          </w:p>
        </w:tc>
        <w:tc>
          <w:tcPr>
            <w:tcW w:w="2799" w:type="dxa"/>
          </w:tcPr>
          <w:p w:rsidR="00CE5EEC" w:rsidRPr="00E02FBB" w:rsidRDefault="00CE5EEC" w:rsidP="008E4C23">
            <w:pPr>
              <w:pStyle w:val="ProductList-Body"/>
              <w:spacing w:before="20" w:after="20"/>
            </w:pPr>
          </w:p>
        </w:tc>
      </w:tr>
      <w:tr w:rsidR="00CE5EEC" w:rsidRPr="00D06F20" w:rsidTr="00183069">
        <w:tc>
          <w:tcPr>
            <w:tcW w:w="4536" w:type="dxa"/>
          </w:tcPr>
          <w:p w:rsidR="00CE5EEC" w:rsidRPr="00E02FBB" w:rsidRDefault="00CE5EEC" w:rsidP="008E4C23">
            <w:pPr>
              <w:pStyle w:val="ProductList-Body"/>
              <w:spacing w:before="20" w:after="20"/>
            </w:pPr>
          </w:p>
        </w:tc>
        <w:tc>
          <w:tcPr>
            <w:tcW w:w="3465" w:type="dxa"/>
          </w:tcPr>
          <w:p w:rsidR="00CE5EEC" w:rsidRPr="00B579AC" w:rsidRDefault="009B1390" w:rsidP="008E4C23">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Servidor</w:t>
            </w:r>
          </w:p>
        </w:tc>
        <w:tc>
          <w:tcPr>
            <w:tcW w:w="2799" w:type="dxa"/>
          </w:tcPr>
          <w:p w:rsidR="00CE5EEC" w:rsidRPr="00B579AC" w:rsidRDefault="00CE5EEC" w:rsidP="008E4C23">
            <w:pPr>
              <w:pStyle w:val="ProductList-Body"/>
              <w:spacing w:before="20" w:after="20"/>
              <w:rPr>
                <w:lang w:val="pt-BR"/>
              </w:rPr>
            </w:pPr>
          </w:p>
        </w:tc>
      </w:tr>
    </w:tbl>
    <w:p w:rsidR="00183069" w:rsidRDefault="00183069" w:rsidP="00183069">
      <w:pPr>
        <w:pStyle w:val="ProductList-Body"/>
        <w:widowControl w:val="0"/>
        <w:spacing w:before="120" w:after="120"/>
        <w:rPr>
          <w:b/>
          <w:lang w:val="pt-BR"/>
        </w:rPr>
      </w:pPr>
    </w:p>
    <w:p w:rsidR="00CE5EEC" w:rsidRPr="00B579AC" w:rsidRDefault="00CE5EEC" w:rsidP="00FF54FC">
      <w:pPr>
        <w:pStyle w:val="ProductList-Body"/>
        <w:keepNext/>
        <w:shd w:val="clear" w:color="auto" w:fill="D9D9D9" w:themeFill="background1" w:themeFillShade="D9"/>
        <w:spacing w:before="120" w:after="120"/>
        <w:rPr>
          <w:lang w:val="pt-BR"/>
        </w:rPr>
      </w:pPr>
      <w:r w:rsidRPr="00B579AC">
        <w:rPr>
          <w:b/>
          <w:lang w:val="pt-BR"/>
        </w:rPr>
        <w:lastRenderedPageBreak/>
        <w:t>Informações Adicionais</w:t>
      </w:r>
    </w:p>
    <w:p w:rsidR="00CE5EEC" w:rsidRPr="00B579AC" w:rsidRDefault="00CE5EEC" w:rsidP="00CE5EEC">
      <w:pPr>
        <w:pStyle w:val="ProductList-Body"/>
        <w:rPr>
          <w:lang w:val="pt-BR"/>
        </w:rPr>
      </w:pPr>
      <w:r w:rsidRPr="00B579AC">
        <w:rPr>
          <w:b/>
          <w:color w:val="00188F"/>
          <w:lang w:val="pt-BR"/>
        </w:rPr>
        <w:t>Localizações e Traduções</w:t>
      </w:r>
    </w:p>
    <w:p w:rsidR="00CE5EEC" w:rsidRPr="00B579AC" w:rsidRDefault="00CE5EEC" w:rsidP="00CE5EEC">
      <w:pPr>
        <w:pStyle w:val="ProductList-Body"/>
        <w:rPr>
          <w:lang w:val="pt-BR"/>
        </w:rPr>
      </w:pPr>
      <w:r w:rsidRPr="00B579AC">
        <w:rPr>
          <w:lang w:val="pt-BR"/>
        </w:rPr>
        <w:t xml:space="preserve">Consulte </w:t>
      </w:r>
      <w:hyperlink r:id="rId24" w:history="1">
        <w:r w:rsidRPr="00B579AC">
          <w:rPr>
            <w:rStyle w:val="Hyperlink"/>
            <w:lang w:val="pt-BR"/>
          </w:rPr>
          <w:t>http://www.microsoft.com/en-us/dynamics/erp-buy-ax-software.aspx</w:t>
        </w:r>
      </w:hyperlink>
      <w:r w:rsidRPr="00B579AC">
        <w:rPr>
          <w:lang w:val="pt-BR"/>
        </w:rPr>
        <w:t xml:space="preserve"> para saber sobre a disponibilidade do Microsoft Dynamics AX R3 nos países e idiomas selecionados.</w:t>
      </w:r>
    </w:p>
    <w:p w:rsidR="00CE5EEC" w:rsidRPr="00B579AC" w:rsidRDefault="00CE5EEC" w:rsidP="00CE5EEC">
      <w:pPr>
        <w:pStyle w:val="ProductList-Body"/>
        <w:rPr>
          <w:lang w:val="pt-BR"/>
        </w:rPr>
      </w:pPr>
    </w:p>
    <w:p w:rsidR="00CE5EEC" w:rsidRPr="00B579AC" w:rsidRDefault="00CE5EEC" w:rsidP="00CE5EEC">
      <w:pPr>
        <w:pStyle w:val="ProductList-Body"/>
        <w:rPr>
          <w:lang w:val="pt-BR"/>
        </w:rPr>
      </w:pPr>
      <w:r w:rsidRPr="00B579AC">
        <w:rPr>
          <w:b/>
          <w:color w:val="00188F"/>
          <w:lang w:val="pt-BR"/>
        </w:rPr>
        <w:t>Direitos de Uso</w:t>
      </w:r>
    </w:p>
    <w:p w:rsidR="00CE5EEC" w:rsidRPr="00B579AC" w:rsidRDefault="00CE5EEC" w:rsidP="00CE5EEC">
      <w:pPr>
        <w:pStyle w:val="ProductList-Body"/>
        <w:rPr>
          <w:lang w:val="pt-BR"/>
        </w:rPr>
      </w:pPr>
      <w:r w:rsidRPr="00B579AC">
        <w:rPr>
          <w:lang w:val="pt-BR"/>
        </w:rPr>
        <w:t>Os usos permitidos sob as CALs diferentes do Microsoft Dynamics AX 2012 R3 estão destacados abaixo:</w:t>
      </w:r>
    </w:p>
    <w:p w:rsidR="00CE5EEC" w:rsidRPr="00D06F20" w:rsidRDefault="00CE5EEC" w:rsidP="00CE5EEC">
      <w:pPr>
        <w:pStyle w:val="ProductList-Body"/>
        <w:numPr>
          <w:ilvl w:val="0"/>
          <w:numId w:val="6"/>
        </w:numPr>
        <w:ind w:left="450" w:hanging="270"/>
        <w:rPr>
          <w:lang w:val="pt-BR"/>
        </w:rPr>
      </w:pPr>
      <w:r w:rsidRPr="00D06F20">
        <w:rPr>
          <w:lang w:val="pt-BR"/>
        </w:rPr>
        <w:t>CAL de Autoatendimento (CAL Básica)</w:t>
      </w:r>
    </w:p>
    <w:p w:rsidR="00830432" w:rsidRPr="00B579AC" w:rsidRDefault="00830432" w:rsidP="00830432">
      <w:pPr>
        <w:pStyle w:val="ProductList-Body"/>
        <w:ind w:left="450"/>
        <w:rPr>
          <w:lang w:val="pt-BR"/>
        </w:rPr>
      </w:pPr>
      <w:r w:rsidRPr="00B579AC">
        <w:rPr>
          <w:lang w:val="pt-BR"/>
        </w:rPr>
        <w:t>Concede a um usuário direitos para seu próprio uso e não para nem em nome de outros indivíduos (i) para registrar o tempo resultante exclusivamente para processamento da folha de pagamento, (ii) para registrar despesas exclusivamente para reembolso, (iii) gerenciar informações pessoais e (iv) criar requisições (v) e gerenciar orçamentos relacionados a essas atividades</w:t>
      </w:r>
    </w:p>
    <w:p w:rsidR="00CE5EEC" w:rsidRPr="00B579AC" w:rsidRDefault="00CE5EEC" w:rsidP="00CE5EEC">
      <w:pPr>
        <w:pStyle w:val="ProductList-Body"/>
        <w:numPr>
          <w:ilvl w:val="0"/>
          <w:numId w:val="6"/>
        </w:numPr>
        <w:ind w:left="450" w:hanging="270"/>
        <w:rPr>
          <w:lang w:val="pt-BR"/>
        </w:rPr>
      </w:pPr>
      <w:r w:rsidRPr="00B579AC">
        <w:rPr>
          <w:lang w:val="pt-BR"/>
        </w:rPr>
        <w:t>CAL de Tarefa (CAL de Autoatendimento + CAL Adicional de Tarefa)</w:t>
      </w:r>
    </w:p>
    <w:p w:rsidR="00830432" w:rsidRPr="00064B69" w:rsidRDefault="00830432" w:rsidP="00830432">
      <w:pPr>
        <w:pStyle w:val="ProductList-Body"/>
        <w:ind w:left="450"/>
        <w:rPr>
          <w:spacing w:val="-2"/>
          <w:lang w:val="pt-BR"/>
        </w:rPr>
      </w:pPr>
      <w:r w:rsidRPr="00064B69">
        <w:rPr>
          <w:spacing w:val="-2"/>
          <w:lang w:val="pt-BR"/>
        </w:rPr>
        <w:t xml:space="preserve">Concede a um usuário direitos para (i) registrar e aprovar qualquer tipo de informações sobre tempo e despesas, (ii) aprovar faturas, (iii) aprovar todas as transações relacionadas ao Autoatendimento e (iv) operar um Dispositivo de Ponto de Venda ou um Dispositivo para Depósito. </w:t>
      </w:r>
    </w:p>
    <w:p w:rsidR="00830432" w:rsidRPr="00B579AC" w:rsidRDefault="00830432" w:rsidP="00830432">
      <w:pPr>
        <w:pStyle w:val="ProductList-Body"/>
        <w:numPr>
          <w:ilvl w:val="1"/>
          <w:numId w:val="6"/>
        </w:numPr>
        <w:ind w:left="990" w:hanging="270"/>
        <w:rPr>
          <w:lang w:val="pt-BR"/>
        </w:rPr>
      </w:pPr>
      <w:r w:rsidRPr="00B579AC">
        <w:rPr>
          <w:lang w:val="pt-BR"/>
        </w:rPr>
        <w:t>“Dispositivo de Ponto de Venda</w:t>
      </w:r>
      <w:r w:rsidR="00772BEC" w:rsidRPr="00B579AC">
        <w:rPr>
          <w:lang w:val="pt-BR"/>
        </w:rPr>
        <w:t>”</w:t>
      </w:r>
      <w:r w:rsidRPr="00B579AC">
        <w:rPr>
          <w:lang w:val="pt-BR"/>
        </w:rPr>
        <w:t xml:space="preserve"> significa um dispositivo localizado no local de Comércio, usado por qualquer indivíduo, para a finalidade de concluir a venda de mercadorias ou transações de serviços para um cliente.</w:t>
      </w:r>
    </w:p>
    <w:p w:rsidR="00830432" w:rsidRPr="00B579AC" w:rsidRDefault="00830432" w:rsidP="00830432">
      <w:pPr>
        <w:pStyle w:val="ProductList-Body"/>
        <w:numPr>
          <w:ilvl w:val="1"/>
          <w:numId w:val="6"/>
        </w:numPr>
        <w:ind w:left="990" w:hanging="270"/>
        <w:rPr>
          <w:lang w:val="pt-BR"/>
        </w:rPr>
      </w:pPr>
      <w:r w:rsidRPr="00B579AC">
        <w:rPr>
          <w:lang w:val="pt-BR"/>
        </w:rPr>
        <w:t>“Dispositivo para Depósito” significa um dispositivo dedicado a Executar Funções de Armazenamento e que não pode ser usado para nenhuma outra finalidade. Cada Dispositivo para Depósito (i) não deve ter recursos celulares e (ii) se o dispositivo for portátil, deverá ter um leitor de código de barras integrado.</w:t>
      </w:r>
    </w:p>
    <w:p w:rsidR="00830432" w:rsidRPr="00B579AC" w:rsidRDefault="00830432" w:rsidP="00830432">
      <w:pPr>
        <w:pStyle w:val="ProductList-Body"/>
        <w:numPr>
          <w:ilvl w:val="1"/>
          <w:numId w:val="6"/>
        </w:numPr>
        <w:ind w:left="990" w:hanging="270"/>
        <w:rPr>
          <w:lang w:val="pt-BR"/>
        </w:rPr>
      </w:pPr>
      <w:r w:rsidRPr="00B579AC">
        <w:rPr>
          <w:lang w:val="pt-BR"/>
        </w:rPr>
        <w:t>“Executar funções de armazenamento” significa receber, guardar no depósito, fazer transferências do estoque interno, coletar, embalar e enviar mercadorias além de executar verificações de contagem de estoque no contexto de um sistema de gerenciamento de depósito e publicar o resultado e o consumo de materiais em comparação com ordens de produção quando capturadas como transferências de matéria prima e mercadorias acabadas entre um depósito e uma linha de produção (todos os outros tipos de transações estão excluídos).</w:t>
      </w:r>
    </w:p>
    <w:p w:rsidR="00830432" w:rsidRPr="00B579AC" w:rsidRDefault="00830432" w:rsidP="00FE75E0">
      <w:pPr>
        <w:pStyle w:val="ProductList-Body"/>
        <w:numPr>
          <w:ilvl w:val="1"/>
          <w:numId w:val="6"/>
        </w:numPr>
        <w:ind w:left="990" w:hanging="270"/>
        <w:rPr>
          <w:lang w:val="pt-BR"/>
        </w:rPr>
      </w:pPr>
      <w:r w:rsidRPr="00B579AC">
        <w:rPr>
          <w:lang w:val="pt-BR"/>
        </w:rPr>
        <w:t>“Local de Comércio” ou “Loja” significa um local físico (estático ou itinerante) operado por você ao fechar transações de mercadorias ou serviços com os clientes.</w:t>
      </w:r>
    </w:p>
    <w:p w:rsidR="00CE5EEC" w:rsidRPr="00D06F20" w:rsidRDefault="00CE5EEC" w:rsidP="00CE5EEC">
      <w:pPr>
        <w:pStyle w:val="ProductList-Body"/>
        <w:numPr>
          <w:ilvl w:val="0"/>
          <w:numId w:val="6"/>
        </w:numPr>
        <w:ind w:left="450" w:hanging="270"/>
        <w:rPr>
          <w:lang w:val="pt-BR"/>
        </w:rPr>
      </w:pPr>
      <w:r w:rsidRPr="00D06F20">
        <w:rPr>
          <w:lang w:val="pt-BR"/>
        </w:rPr>
        <w:t>CAL Funcional (CAL de Tarefa + CAL Adicional Funcional)</w:t>
      </w:r>
    </w:p>
    <w:p w:rsidR="00C15E68" w:rsidRPr="00B579AC" w:rsidRDefault="00C15E68" w:rsidP="00C15E68">
      <w:pPr>
        <w:pStyle w:val="ProductList-Body"/>
        <w:ind w:left="450"/>
        <w:rPr>
          <w:lang w:val="pt-BR"/>
        </w:rPr>
      </w:pPr>
      <w:r w:rsidRPr="00B579AC">
        <w:rPr>
          <w:lang w:val="pt-BR"/>
        </w:rPr>
        <w:t>Concede a um usuário direitos de (i) usar os ciclos operacionais estabelecidos e os processos comerciais fornecidos pelo software, (ii) criar e</w:t>
      </w:r>
      <w:r w:rsidR="00B34192" w:rsidRPr="00B579AC">
        <w:rPr>
          <w:lang w:val="pt-BR"/>
        </w:rPr>
        <w:t> </w:t>
      </w:r>
      <w:r w:rsidRPr="00B579AC">
        <w:rPr>
          <w:lang w:val="pt-BR"/>
        </w:rPr>
        <w:t>atualizar (a) requisições de cargo ou (b) registros de dados principais pertencentes a candidatos, funcionários, clientes, fornecedores ou catálogos de peças, (iii) operar um Dispositivo do Gerente de Loja e (iv) aprovar todas as transações relacionadas à Tarefa e ao Autoatendimento.</w:t>
      </w:r>
    </w:p>
    <w:p w:rsidR="00C15E68" w:rsidRPr="00B579AC" w:rsidRDefault="00C15E68" w:rsidP="00C15E68">
      <w:pPr>
        <w:pStyle w:val="ProductList-Body"/>
        <w:numPr>
          <w:ilvl w:val="1"/>
          <w:numId w:val="6"/>
        </w:numPr>
        <w:ind w:left="990" w:hanging="270"/>
        <w:rPr>
          <w:lang w:val="pt-BR"/>
        </w:rPr>
      </w:pPr>
      <w:r w:rsidRPr="00B579AC">
        <w:rPr>
          <w:lang w:val="pt-BR"/>
        </w:rPr>
        <w:t>“Dispositivo do Gerente de Loja” significa um dispositivo localizado no Local de Comércio, usado por qualquer indivíduo, dedicado a</w:t>
      </w:r>
      <w:r w:rsidR="00B34192" w:rsidRPr="00B579AC">
        <w:rPr>
          <w:lang w:val="pt-BR"/>
        </w:rPr>
        <w:t> </w:t>
      </w:r>
      <w:r w:rsidRPr="00B579AC">
        <w:rPr>
          <w:lang w:val="pt-BR"/>
        </w:rPr>
        <w:t>executar as seguintes tarefas unicamente para aquele Local de Comércio, (i) gerenciando e reabastecendo o estoque, (ii) comparando os registros de caixa e processando recibos diariamente, (iii) configurando e mantendo opções de menu exibidas pelos Dispositivos ISV, (iv) comprando suprimentos e serviços exigidos para executar as operações de Local de Comércio, (v) gerenciando a</w:t>
      </w:r>
      <w:r w:rsidR="00B34192" w:rsidRPr="00B579AC">
        <w:rPr>
          <w:lang w:val="pt-BR"/>
        </w:rPr>
        <w:t> </w:t>
      </w:r>
      <w:r w:rsidRPr="00B579AC">
        <w:rPr>
          <w:lang w:val="pt-BR"/>
        </w:rPr>
        <w:t>equipe de Local de Comércio, (vi) processando relatórios exigidos para analisar e gerenciar resultados do Local de Comércio e (vii) gerenciando dados principais relacionados às operações de Local de Comércio.</w:t>
      </w:r>
    </w:p>
    <w:p w:rsidR="00CE5EEC" w:rsidRPr="00D06F20" w:rsidRDefault="00CE5EEC" w:rsidP="00CE5EEC">
      <w:pPr>
        <w:pStyle w:val="ProductList-Body"/>
        <w:numPr>
          <w:ilvl w:val="0"/>
          <w:numId w:val="6"/>
        </w:numPr>
        <w:ind w:left="450" w:hanging="270"/>
        <w:rPr>
          <w:lang w:val="pt-BR"/>
        </w:rPr>
      </w:pPr>
      <w:r w:rsidRPr="00D06F20">
        <w:rPr>
          <w:lang w:val="pt-BR"/>
        </w:rPr>
        <w:t>CAL Empresarial (CAL Funcional + CAL Adicional Empresarial)</w:t>
      </w:r>
    </w:p>
    <w:p w:rsidR="00C15E68" w:rsidRPr="00B579AC" w:rsidRDefault="00C15E68" w:rsidP="00C15E68">
      <w:pPr>
        <w:pStyle w:val="ProductList-Body"/>
        <w:ind w:left="450"/>
        <w:rPr>
          <w:lang w:val="pt-BR"/>
        </w:rPr>
      </w:pPr>
      <w:r w:rsidRPr="00B579AC">
        <w:rPr>
          <w:lang w:val="pt-BR"/>
        </w:rPr>
        <w:t>Concede a um usuário acesso irrestrito a todas as funcionalidades no software para servidores da solução ERP.</w:t>
      </w:r>
    </w:p>
    <w:p w:rsidR="00CE5EEC" w:rsidRPr="00E02FBB" w:rsidRDefault="00CE5EEC" w:rsidP="00CE5EEC">
      <w:pPr>
        <w:pStyle w:val="ProductList-Body"/>
        <w:numPr>
          <w:ilvl w:val="1"/>
          <w:numId w:val="6"/>
        </w:numPr>
        <w:ind w:left="720" w:hanging="270"/>
      </w:pPr>
      <w:r w:rsidRPr="00E02FBB">
        <w:t>Direitos Totais de Uso</w:t>
      </w:r>
    </w:p>
    <w:p w:rsidR="00CE5EEC" w:rsidRPr="00E02FBB" w:rsidRDefault="00CE5EEC" w:rsidP="00CE5EEC">
      <w:pPr>
        <w:pStyle w:val="ProductList-Body"/>
      </w:pPr>
    </w:p>
    <w:p w:rsidR="00F734A8" w:rsidRPr="00B579AC" w:rsidRDefault="00C15E68" w:rsidP="00F734A8">
      <w:pPr>
        <w:pStyle w:val="ProductList-Body"/>
        <w:ind w:left="180"/>
        <w:rPr>
          <w:lang w:val="pt-BR"/>
        </w:rPr>
      </w:pPr>
      <w:r w:rsidRPr="00B579AC">
        <w:rPr>
          <w:lang w:val="pt-BR"/>
        </w:rPr>
        <w:t>Usuários externos não requerem CALs. Licenças de usuários externos não devem ser usadas para fins de terceirização do processo comercial.</w:t>
      </w:r>
    </w:p>
    <w:p w:rsidR="00F734A8" w:rsidRPr="00B579AC" w:rsidRDefault="00F734A8" w:rsidP="00F734A8">
      <w:pPr>
        <w:pStyle w:val="ProductList-Body"/>
        <w:ind w:left="180"/>
        <w:rPr>
          <w:lang w:val="pt-BR"/>
        </w:rPr>
      </w:pPr>
    </w:p>
    <w:p w:rsidR="00CE5EEC" w:rsidRPr="00AC46E7" w:rsidRDefault="00F734A8" w:rsidP="00F734A8">
      <w:pPr>
        <w:pStyle w:val="ProductList-Body"/>
        <w:ind w:left="180"/>
        <w:rPr>
          <w:lang w:val="pt-BR"/>
        </w:rPr>
      </w:pPr>
      <w:r w:rsidRPr="00B579AC">
        <w:rPr>
          <w:lang w:val="pt-BR"/>
        </w:rPr>
        <w:t xml:space="preserve">Consulte o site </w:t>
      </w:r>
      <w:hyperlink r:id="rId25" w:history="1">
        <w:r w:rsidRPr="00B579AC">
          <w:rPr>
            <w:rStyle w:val="Hyperlink"/>
            <w:lang w:val="pt-BR"/>
          </w:rPr>
          <w:t>http://www.microsoft.com/en-us/dynamics/erp-buy-ax-software.aspx</w:t>
        </w:r>
      </w:hyperlink>
      <w:r w:rsidRPr="00AC46E7">
        <w:rPr>
          <w:rStyle w:val="Hyperlink"/>
          <w:color w:val="auto"/>
          <w:u w:val="none"/>
          <w:lang w:val="pt-BR"/>
        </w:rPr>
        <w:t xml:space="preserve"> para aprender mais sobre as opções da CAL do Microsoft Dynamics AX R3</w:t>
      </w:r>
      <w:r w:rsidRPr="00AC46E7">
        <w:rPr>
          <w:lang w:val="pt-BR"/>
        </w:rPr>
        <w:t>.</w:t>
      </w:r>
    </w:p>
    <w:p w:rsidR="00CE5EEC" w:rsidRPr="00B579AC" w:rsidRDefault="00CE5EEC" w:rsidP="00CE5EEC">
      <w:pPr>
        <w:pStyle w:val="ProductList-Body"/>
        <w:rPr>
          <w:lang w:val="pt-BR"/>
        </w:rPr>
      </w:pPr>
    </w:p>
    <w:p w:rsidR="00CE5EEC" w:rsidRPr="00B579AC" w:rsidRDefault="00CE5EEC" w:rsidP="00CE5EEC">
      <w:pPr>
        <w:pStyle w:val="ProductList-Body"/>
        <w:rPr>
          <w:lang w:val="pt-BR"/>
        </w:rPr>
      </w:pPr>
      <w:r w:rsidRPr="00B579AC">
        <w:rPr>
          <w:b/>
          <w:color w:val="00188F"/>
          <w:lang w:val="pt-BR"/>
        </w:rPr>
        <w:t>Termos Complementares da Licença</w:t>
      </w:r>
    </w:p>
    <w:p w:rsidR="00CE5EEC" w:rsidRPr="00B579AC" w:rsidRDefault="00CE5EEC" w:rsidP="00CE5EEC">
      <w:pPr>
        <w:pStyle w:val="ProductList-Body"/>
        <w:rPr>
          <w:lang w:val="pt-BR"/>
        </w:rPr>
      </w:pPr>
      <w:r w:rsidRPr="00B579AC">
        <w:rPr>
          <w:lang w:val="pt-BR"/>
        </w:rPr>
        <w:t xml:space="preserve">O uso dos Componentes de eCommerce, Componentes de Ponto de venda e de atualizações e complementos semelhantes para o Microsoft Dynamics AX 2012 R3 são regidos pelos Termos Complementares da Licença encontrados aqui: </w:t>
      </w:r>
      <w:hyperlink r:id="rId26" w:history="1">
        <w:r w:rsidRPr="00B579AC">
          <w:rPr>
            <w:rStyle w:val="Hyperlink"/>
            <w:lang w:val="pt-BR"/>
          </w:rPr>
          <w:t>http://www.microsoft.com/en-us/dynamics/erp-buy-ax-software.aspx</w:t>
        </w:r>
      </w:hyperlink>
      <w:r w:rsidRPr="00B579AC">
        <w:rPr>
          <w:lang w:val="pt-BR"/>
        </w:rPr>
        <w:t>.</w:t>
      </w:r>
    </w:p>
    <w:p w:rsidR="00CE5EEC" w:rsidRPr="00B579AC" w:rsidRDefault="00CE5EEC" w:rsidP="00CE5EEC">
      <w:pPr>
        <w:pStyle w:val="ProductList-Body"/>
        <w:rPr>
          <w:lang w:val="pt-BR"/>
        </w:rPr>
      </w:pPr>
    </w:p>
    <w:bookmarkStart w:id="233" w:name="_Toc378147629"/>
    <w:bookmarkStart w:id="234" w:name="_Toc378151531"/>
    <w:p w:rsidR="00CE5EEC" w:rsidRPr="00B579AC" w:rsidRDefault="002D0E98" w:rsidP="00CE5EEC">
      <w:pPr>
        <w:pStyle w:val="ProductList-Body"/>
        <w:shd w:val="clear" w:color="auto" w:fill="A6A6A6" w:themeFill="background1" w:themeFillShade="A6"/>
        <w:spacing w:before="120" w:after="240"/>
        <w:jc w:val="right"/>
        <w:rPr>
          <w:lang w:val="pt-BR"/>
        </w:rPr>
      </w:pPr>
      <w:r w:rsidRPr="00E02FBB">
        <w:fldChar w:fldCharType="begin"/>
      </w:r>
      <w:r w:rsidRPr="007B49E4">
        <w:rPr>
          <w:lang w:val="pt-BR"/>
        </w:rPr>
        <w:instrText>HYPERLINK  \l "ToC"</w:instrText>
      </w:r>
      <w:r w:rsidRPr="00E02FBB">
        <w:fldChar w:fldCharType="separate"/>
      </w:r>
      <w:r w:rsidRPr="00B579AC">
        <w:rPr>
          <w:rStyle w:val="Hyperlink"/>
          <w:sz w:val="16"/>
          <w:szCs w:val="16"/>
          <w:lang w:val="pt-BR"/>
        </w:rPr>
        <w:t>Sumário</w:t>
      </w:r>
      <w:r w:rsidRPr="00E02FBB">
        <w:fldChar w:fldCharType="end"/>
      </w:r>
      <w:r w:rsidRPr="00B579AC">
        <w:rPr>
          <w:sz w:val="16"/>
          <w:szCs w:val="16"/>
          <w:lang w:val="pt-BR"/>
        </w:rPr>
        <w:t xml:space="preserve"> / </w:t>
      </w:r>
      <w:hyperlink w:anchor="ChartKey" w:history="1">
        <w:r w:rsidRPr="00B579AC">
          <w:rPr>
            <w:rStyle w:val="Hyperlink"/>
            <w:sz w:val="16"/>
            <w:szCs w:val="16"/>
            <w:lang w:val="pt-BR"/>
          </w:rPr>
          <w:t>Legenda da Tabela</w:t>
        </w:r>
      </w:hyperlink>
      <w:r w:rsidRPr="00B579AC">
        <w:rPr>
          <w:sz w:val="16"/>
          <w:szCs w:val="16"/>
          <w:lang w:val="pt-BR"/>
        </w:rPr>
        <w:t xml:space="preserve"> / </w:t>
      </w:r>
      <w:hyperlink w:anchor="Index" w:history="1">
        <w:r w:rsidRPr="00B579AC">
          <w:rPr>
            <w:rStyle w:val="Hyperlink"/>
            <w:sz w:val="16"/>
            <w:szCs w:val="16"/>
            <w:lang w:val="pt-BR"/>
          </w:rPr>
          <w:t>Índice</w:t>
        </w:r>
      </w:hyperlink>
    </w:p>
    <w:p w:rsidR="001801F0" w:rsidRDefault="001801F0" w:rsidP="00344E69">
      <w:pPr>
        <w:pStyle w:val="ProductList-Offering2Heading"/>
        <w:pBdr>
          <w:bottom w:val="none" w:sz="0" w:space="0" w:color="auto"/>
        </w:pBdr>
        <w:outlineLvl w:val="2"/>
        <w:rPr>
          <w:lang w:val="pt-BR"/>
        </w:rPr>
      </w:pPr>
    </w:p>
    <w:p w:rsidR="00183069" w:rsidRPr="00183069" w:rsidRDefault="00183069" w:rsidP="00183069">
      <w:pPr>
        <w:pStyle w:val="ProductList-Body"/>
        <w:rPr>
          <w:lang w:val="pt-BR"/>
        </w:rPr>
      </w:pPr>
    </w:p>
    <w:p w:rsidR="00CE5EEC" w:rsidRPr="00B579AC" w:rsidRDefault="00CE5EEC" w:rsidP="00CE5EEC">
      <w:pPr>
        <w:pStyle w:val="ProductList-Offering2Heading"/>
        <w:outlineLvl w:val="2"/>
        <w:rPr>
          <w:lang w:val="pt-BR"/>
        </w:rPr>
      </w:pPr>
      <w:r w:rsidRPr="00B579AC">
        <w:rPr>
          <w:lang w:val="pt-BR"/>
        </w:rPr>
        <w:lastRenderedPageBreak/>
        <w:tab/>
      </w:r>
      <w:bookmarkStart w:id="235" w:name="_Toc389048490"/>
      <w:bookmarkStart w:id="236" w:name="_Toc379797127"/>
      <w:bookmarkStart w:id="237" w:name="_Toc380513153"/>
      <w:bookmarkStart w:id="238" w:name="_Toc380655192"/>
      <w:r w:rsidRPr="00B579AC">
        <w:rPr>
          <w:lang w:val="pt-BR"/>
        </w:rPr>
        <w:t>Microsoft Dynamics CRM</w:t>
      </w:r>
      <w:bookmarkEnd w:id="235"/>
      <w:r w:rsidRPr="00B579AC">
        <w:rPr>
          <w:lang w:val="pt-BR"/>
        </w:rPr>
        <w:t xml:space="preserve"> </w:t>
      </w:r>
      <w:bookmarkEnd w:id="233"/>
      <w:bookmarkEnd w:id="234"/>
      <w:bookmarkEnd w:id="236"/>
      <w:bookmarkEnd w:id="237"/>
      <w:bookmarkEnd w:id="23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685B15" w:rsidTr="00BF2DFC">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EF7C66" w:rsidRPr="00E02FBB" w:rsidTr="00BF2DFC">
        <w:tc>
          <w:tcPr>
            <w:tcW w:w="3060" w:type="dxa"/>
            <w:tcBorders>
              <w:top w:val="nil"/>
              <w:left w:val="nil"/>
              <w:bottom w:val="dashSmallGap" w:sz="4" w:space="0" w:color="BFBFBF" w:themeColor="background1" w:themeShade="BF"/>
              <w:right w:val="nil"/>
            </w:tcBorders>
          </w:tcPr>
          <w:p w:rsidR="00EF7C66" w:rsidRPr="00B579AC" w:rsidRDefault="00EF7C66" w:rsidP="008E4C23">
            <w:pPr>
              <w:pStyle w:val="ProductList-Offering2"/>
              <w:rPr>
                <w:lang w:val="pt-BR"/>
              </w:rPr>
            </w:pPr>
            <w:bookmarkStart w:id="239" w:name="_Toc379797128"/>
            <w:bookmarkStart w:id="240" w:name="_Toc380513154"/>
            <w:bookmarkStart w:id="241" w:name="_Toc380655193"/>
            <w:bookmarkStart w:id="242" w:name="_Toc389048491"/>
            <w:r w:rsidRPr="00B579AC">
              <w:rPr>
                <w:lang w:val="pt-BR"/>
              </w:rPr>
              <w:t>CAL Básica do Microsoft Dynamics CRM (Dispositivo e Usuário)</w:t>
            </w:r>
            <w:bookmarkEnd w:id="239"/>
            <w:bookmarkEnd w:id="240"/>
            <w:bookmarkEnd w:id="241"/>
            <w:bookmarkEnd w:id="242"/>
            <w:r w:rsidRPr="00E02FBB">
              <w:fldChar w:fldCharType="begin"/>
            </w:r>
            <w:r w:rsidRPr="00B579AC">
              <w:rPr>
                <w:lang w:val="pt-BR"/>
              </w:rPr>
              <w:instrText>XE "CAL Básica do Microsoft Dynamics CRM"</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EF7C66" w:rsidRPr="00E02FBB" w:rsidRDefault="00EF7C66" w:rsidP="008E4C23">
            <w:pPr>
              <w:pStyle w:val="ProductList-OfferingBody"/>
              <w:ind w:left="-113"/>
              <w:jc w:val="center"/>
            </w:pPr>
            <w:r w:rsidRPr="00E02FBB">
              <w:t>10/13</w:t>
            </w:r>
          </w:p>
        </w:tc>
        <w:tc>
          <w:tcPr>
            <w:tcW w:w="595" w:type="dxa"/>
            <w:tcBorders>
              <w:top w:val="nil"/>
              <w:left w:val="nil"/>
              <w:bottom w:val="dashSmallGap" w:sz="4" w:space="0" w:color="BFBFBF" w:themeColor="background1" w:themeShade="BF"/>
              <w:right w:val="nil"/>
            </w:tcBorders>
            <w:vAlign w:val="center"/>
          </w:tcPr>
          <w:p w:rsidR="00EF7C66" w:rsidRPr="00E02FBB" w:rsidRDefault="00EF7C66" w:rsidP="008E4C23">
            <w:pPr>
              <w:pStyle w:val="ProductList-OfferingBody"/>
              <w:ind w:left="-113"/>
              <w:jc w:val="center"/>
            </w:pPr>
            <w:r w:rsidRPr="00E02FBB">
              <w:t>10</w:t>
            </w:r>
          </w:p>
        </w:tc>
        <w:tc>
          <w:tcPr>
            <w:tcW w:w="596" w:type="dxa"/>
            <w:tcBorders>
              <w:top w:val="nil"/>
              <w:left w:val="nil"/>
              <w:bottom w:val="dashSmallGap" w:sz="4" w:space="0" w:color="BFBFBF" w:themeColor="background1" w:themeShade="BF"/>
              <w:right w:val="nil"/>
            </w:tcBorders>
            <w:vAlign w:val="center"/>
          </w:tcPr>
          <w:p w:rsidR="00EF7C66" w:rsidRPr="00E02FBB" w:rsidRDefault="00EF7C66" w:rsidP="008E4C23">
            <w:pPr>
              <w:pStyle w:val="ProductList-OfferingBody"/>
              <w:ind w:left="-113"/>
              <w:jc w:val="center"/>
            </w:pPr>
            <w:r w:rsidRPr="00E02FBB">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F7C66" w:rsidRPr="00E02FBB" w:rsidRDefault="00EF7C66" w:rsidP="008E4C23">
            <w:pPr>
              <w:pStyle w:val="ProductList-OfferingBody"/>
              <w:ind w:left="-113"/>
              <w:jc w:val="center"/>
            </w:pPr>
            <w:r w:rsidRPr="00E02FBB">
              <w:t>5</w:t>
            </w:r>
          </w:p>
        </w:tc>
        <w:tc>
          <w:tcPr>
            <w:tcW w:w="595" w:type="dxa"/>
            <w:tcBorders>
              <w:left w:val="single" w:sz="12" w:space="0" w:color="FFFFFF" w:themeColor="background1"/>
            </w:tcBorders>
            <w:shd w:val="clear" w:color="auto" w:fill="70AD47" w:themeFill="accent6"/>
            <w:vAlign w:val="center"/>
          </w:tcPr>
          <w:p w:rsidR="00EF7C66" w:rsidRPr="00E02FBB" w:rsidRDefault="00EF7C66" w:rsidP="008E4C23">
            <w:pPr>
              <w:pStyle w:val="ProductList-OfferingBody"/>
              <w:ind w:left="-113"/>
              <w:jc w:val="center"/>
            </w:pPr>
            <w:r w:rsidRPr="00E02FBB">
              <w:t>10</w:t>
            </w:r>
          </w:p>
        </w:tc>
        <w:tc>
          <w:tcPr>
            <w:tcW w:w="596" w:type="dxa"/>
            <w:shd w:val="clear" w:color="auto" w:fill="70AD47" w:themeFill="accent6"/>
            <w:vAlign w:val="center"/>
          </w:tcPr>
          <w:p w:rsidR="00EF7C66" w:rsidRPr="00EF7C66" w:rsidRDefault="00EF7C66" w:rsidP="002C393D">
            <w:pPr>
              <w:pStyle w:val="ProductList-OfferingBody"/>
              <w:ind w:left="-113"/>
              <w:jc w:val="center"/>
            </w:pP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 xml:space="preserve">A </w:t>
            </w:r>
            <w:r w:rsidRPr="00EF7C66">
              <w:rPr>
                <w:bCs/>
              </w:rPr>
              <w:fldChar w:fldCharType="end"/>
            </w:r>
          </w:p>
        </w:tc>
        <w:tc>
          <w:tcPr>
            <w:tcW w:w="595" w:type="dxa"/>
            <w:shd w:val="clear" w:color="auto" w:fill="70AD47" w:themeFill="accent6"/>
            <w:vAlign w:val="center"/>
          </w:tcPr>
          <w:p w:rsidR="00EF7C66" w:rsidRPr="00E02FBB" w:rsidRDefault="00EF7C66" w:rsidP="009A2656">
            <w:pPr>
              <w:pStyle w:val="ProductList-OfferingBody"/>
              <w:ind w:left="-113"/>
              <w:jc w:val="center"/>
            </w:pPr>
            <w:r w:rsidRPr="00EF7C66">
              <w:fldChar w:fldCharType="begin"/>
            </w:r>
            <w:r w:rsidRPr="00EF7C66">
              <w:instrText xml:space="preserve"> AutoTextList  \sNoStyle\t "Additional Product"</w:instrText>
            </w:r>
            <w:r w:rsidRPr="00EF7C66">
              <w:fldChar w:fldCharType="separate"/>
            </w: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A</w:t>
            </w:r>
            <w:r w:rsidRPr="00EF7C66">
              <w:rPr>
                <w:bCs/>
              </w:rPr>
              <w:fldChar w:fldCharType="end"/>
            </w:r>
            <w:r w:rsidRPr="00EF7C66">
              <w:fldChar w:fldCharType="end"/>
            </w:r>
            <w:r w:rsidRPr="00E02FBB">
              <w:t xml:space="preserve">, </w:t>
            </w:r>
            <w:r w:rsidRPr="00F47107">
              <w:fldChar w:fldCharType="begin"/>
            </w:r>
            <w:r w:rsidRPr="00F47107">
              <w:instrText xml:space="preserve"> AutoTextList  \s NoStyle \t “Oferta ao Aluno”  </w:instrText>
            </w:r>
            <w:r w:rsidRPr="00F47107">
              <w:fldChar w:fldCharType="separate"/>
            </w:r>
            <w:r w:rsidRPr="00F47107">
              <w:t>ST</w:t>
            </w:r>
            <w:r w:rsidRPr="00F47107">
              <w:fldChar w:fldCharType="end"/>
            </w:r>
          </w:p>
        </w:tc>
        <w:tc>
          <w:tcPr>
            <w:tcW w:w="596" w:type="dxa"/>
            <w:shd w:val="clear" w:color="auto" w:fill="BFBFBF" w:themeFill="background1" w:themeFillShade="BF"/>
            <w:vAlign w:val="center"/>
          </w:tcPr>
          <w:p w:rsidR="00EF7C66" w:rsidRPr="00E02FBB" w:rsidRDefault="00EF7C66" w:rsidP="008E4C23">
            <w:pPr>
              <w:pStyle w:val="ProductList-OfferingBody"/>
              <w:ind w:left="-113"/>
              <w:jc w:val="center"/>
            </w:pPr>
          </w:p>
        </w:tc>
        <w:tc>
          <w:tcPr>
            <w:tcW w:w="595" w:type="dxa"/>
            <w:shd w:val="clear" w:color="auto" w:fill="70AD47" w:themeFill="accent6"/>
            <w:vAlign w:val="center"/>
          </w:tcPr>
          <w:p w:rsidR="00EF7C66" w:rsidRPr="00E02FBB" w:rsidRDefault="00EF7C66" w:rsidP="008E4C23">
            <w:pPr>
              <w:pStyle w:val="ProductList-OfferingBody"/>
              <w:ind w:left="-113"/>
              <w:jc w:val="center"/>
            </w:pPr>
          </w:p>
        </w:tc>
        <w:tc>
          <w:tcPr>
            <w:tcW w:w="595" w:type="dxa"/>
            <w:shd w:val="clear" w:color="auto" w:fill="70AD47" w:themeFill="accent6"/>
            <w:vAlign w:val="center"/>
          </w:tcPr>
          <w:p w:rsidR="00EF7C66" w:rsidRPr="006175A4" w:rsidRDefault="006175A4" w:rsidP="008E4C23">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596" w:type="dxa"/>
            <w:shd w:val="clear" w:color="auto" w:fill="70AD47" w:themeFill="accent6"/>
            <w:vAlign w:val="center"/>
          </w:tcPr>
          <w:p w:rsidR="00EF7C66" w:rsidRPr="00EF7C66" w:rsidRDefault="00EF7C66" w:rsidP="008E4C23">
            <w:pPr>
              <w:pStyle w:val="ProductList-OfferingBody"/>
              <w:ind w:left="-113"/>
              <w:jc w:val="center"/>
            </w:pPr>
            <w:r w:rsidRPr="00EF7C66">
              <w:fldChar w:fldCharType="begin"/>
            </w:r>
            <w:r w:rsidRPr="00EF7C66">
              <w:rPr>
                <w:lang w:val="pt-BR"/>
              </w:rPr>
              <w:instrText xml:space="preserve"> </w:instrText>
            </w:r>
            <w:r w:rsidRPr="00EF7C66">
              <w:rPr>
                <w:color w:val="1F497D"/>
                <w:lang w:val="pt-BR"/>
              </w:rPr>
              <w:instrText>AutoTextList  \s NoStyle \t “</w:instrText>
            </w:r>
            <w:r w:rsidRPr="00EF7C66">
              <w:rPr>
                <w:lang w:val="pt-BR"/>
              </w:rPr>
              <w:instrText>Não para Toda a Organização em Open Value</w:instrText>
            </w:r>
            <w:r w:rsidRPr="00EF7C66">
              <w:rPr>
                <w:color w:val="1F497D"/>
                <w:lang w:val="pt-BR"/>
              </w:rPr>
              <w:instrText>”</w:instrText>
            </w:r>
            <w:r w:rsidRPr="00EF7C66">
              <w:rPr>
                <w:lang w:val="pt-BR"/>
              </w:rPr>
              <w:instrText xml:space="preserve"> </w:instrText>
            </w:r>
            <w:r w:rsidRPr="00EF7C66">
              <w:fldChar w:fldCharType="separate"/>
            </w:r>
            <w:r w:rsidRPr="00EF7C66">
              <w:fldChar w:fldCharType="begin"/>
            </w:r>
            <w:r w:rsidRPr="00EF7C66">
              <w:rPr>
                <w:lang w:val="pt-BR"/>
              </w:rPr>
              <w:instrText xml:space="preserve"> AutoTextList  \s NoStyle \t "Não para Toda a Organização em Open Value" </w:instrText>
            </w:r>
            <w:r w:rsidRPr="00EF7C66">
              <w:fldChar w:fldCharType="separate"/>
            </w:r>
            <w:r w:rsidRPr="00EF7C66">
              <w:rPr>
                <w:lang w:val="pt-BR"/>
              </w:rPr>
              <w:t>P</w:t>
            </w:r>
            <w:r w:rsidRPr="00EF7C66">
              <w:fldChar w:fldCharType="end"/>
            </w:r>
            <w:r w:rsidRPr="00EF7C66">
              <w:rPr>
                <w:lang w:val="pt-BR"/>
              </w:rPr>
              <w:t xml:space="preserve"> </w:t>
            </w:r>
            <w:r w:rsidRPr="00EF7C66">
              <w:fldChar w:fldCharType="end"/>
            </w:r>
          </w:p>
        </w:tc>
        <w:tc>
          <w:tcPr>
            <w:tcW w:w="595" w:type="dxa"/>
            <w:shd w:val="clear" w:color="auto" w:fill="70AD47" w:themeFill="accent6"/>
            <w:vAlign w:val="center"/>
          </w:tcPr>
          <w:p w:rsidR="00EF7C66" w:rsidRPr="00E02FBB" w:rsidRDefault="00EF7C66" w:rsidP="008E4C23">
            <w:pPr>
              <w:pStyle w:val="ProductList-OfferingBody"/>
              <w:ind w:left="-113"/>
              <w:jc w:val="center"/>
            </w:pPr>
          </w:p>
        </w:tc>
        <w:tc>
          <w:tcPr>
            <w:tcW w:w="596" w:type="dxa"/>
            <w:shd w:val="clear" w:color="auto" w:fill="BFBFBF" w:themeFill="background1" w:themeFillShade="BF"/>
            <w:vAlign w:val="center"/>
          </w:tcPr>
          <w:p w:rsidR="00EF7C66" w:rsidRPr="00E02FBB" w:rsidRDefault="00EF7C66" w:rsidP="008E4C23">
            <w:pPr>
              <w:pStyle w:val="ProductList-OfferingBody"/>
              <w:ind w:left="-113"/>
              <w:jc w:val="center"/>
            </w:pPr>
          </w:p>
        </w:tc>
      </w:tr>
      <w:tr w:rsidR="006175A4"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6175A4" w:rsidRPr="00B579AC" w:rsidRDefault="006175A4" w:rsidP="008E4C23">
            <w:pPr>
              <w:pStyle w:val="ProductList-Offering2"/>
              <w:rPr>
                <w:lang w:val="pt-BR"/>
              </w:rPr>
            </w:pPr>
            <w:bookmarkStart w:id="243" w:name="_Toc379797129"/>
            <w:bookmarkStart w:id="244" w:name="_Toc380513155"/>
            <w:bookmarkStart w:id="245" w:name="_Toc380655194"/>
            <w:bookmarkStart w:id="246" w:name="_Toc389048492"/>
            <w:r w:rsidRPr="00B579AC">
              <w:rPr>
                <w:lang w:val="pt-BR"/>
              </w:rPr>
              <w:t>CAL Adicional de Uso Básico do Microsoft Dynamics CRM (Dispositivo e Usuário)</w:t>
            </w:r>
            <w:bookmarkEnd w:id="243"/>
            <w:bookmarkEnd w:id="244"/>
            <w:bookmarkEnd w:id="245"/>
            <w:bookmarkEnd w:id="246"/>
            <w:r w:rsidRPr="00E02FBB">
              <w:fldChar w:fldCharType="begin"/>
            </w:r>
            <w:r w:rsidRPr="00B579AC">
              <w:rPr>
                <w:lang w:val="pt-BR"/>
              </w:rPr>
              <w:instrText>XE "CAL Adicional de Uso Básico para Microsoft Dynamics CRM"</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8E4C23">
            <w:pPr>
              <w:pStyle w:val="ProductList-OfferingBody"/>
              <w:ind w:left="-113"/>
              <w:jc w:val="center"/>
            </w:pPr>
            <w:r w:rsidRPr="00E02FBB">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8E4C23">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8E4C23">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75A4" w:rsidRPr="00E02FBB" w:rsidRDefault="006175A4" w:rsidP="008E4C2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6175A4" w:rsidRPr="00E02FBB" w:rsidRDefault="006175A4" w:rsidP="008E4C23">
            <w:pPr>
              <w:pStyle w:val="ProductList-OfferingBody"/>
              <w:ind w:left="-113"/>
              <w:jc w:val="center"/>
            </w:pPr>
            <w:r w:rsidRPr="00E02FBB">
              <w:t>1</w:t>
            </w:r>
          </w:p>
        </w:tc>
        <w:tc>
          <w:tcPr>
            <w:tcW w:w="596" w:type="dxa"/>
            <w:shd w:val="clear" w:color="auto" w:fill="70AD47" w:themeFill="accent6"/>
            <w:vAlign w:val="center"/>
          </w:tcPr>
          <w:p w:rsidR="006175A4" w:rsidRPr="00EF7C66" w:rsidRDefault="006175A4" w:rsidP="002C393D">
            <w:pPr>
              <w:pStyle w:val="ProductList-OfferingBody"/>
              <w:ind w:left="-113"/>
              <w:jc w:val="center"/>
            </w:pP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 xml:space="preserve">A </w:t>
            </w:r>
            <w:r w:rsidRPr="00EF7C66">
              <w:rPr>
                <w:bCs/>
              </w:rPr>
              <w:fldChar w:fldCharType="end"/>
            </w:r>
          </w:p>
        </w:tc>
        <w:tc>
          <w:tcPr>
            <w:tcW w:w="595" w:type="dxa"/>
            <w:shd w:val="clear" w:color="auto" w:fill="70AD47" w:themeFill="accent6"/>
            <w:vAlign w:val="center"/>
          </w:tcPr>
          <w:p w:rsidR="006175A4" w:rsidRPr="00E02FBB" w:rsidRDefault="006175A4" w:rsidP="009A2656">
            <w:pPr>
              <w:pStyle w:val="ProductList-OfferingBody"/>
              <w:ind w:left="-113"/>
              <w:jc w:val="center"/>
            </w:pPr>
            <w:r w:rsidRPr="00EF7C66">
              <w:fldChar w:fldCharType="begin"/>
            </w:r>
            <w:r w:rsidRPr="00EF7C66">
              <w:instrText xml:space="preserve"> AutoTextList  \sNoStyle\t "Additional Product"</w:instrText>
            </w:r>
            <w:r w:rsidRPr="00EF7C66">
              <w:fldChar w:fldCharType="separate"/>
            </w: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A</w:t>
            </w:r>
            <w:r w:rsidRPr="00EF7C66">
              <w:rPr>
                <w:bCs/>
              </w:rPr>
              <w:fldChar w:fldCharType="end"/>
            </w:r>
            <w:r w:rsidRPr="00EF7C66">
              <w:fldChar w:fldCharType="end"/>
            </w:r>
            <w:r w:rsidRPr="00E02FBB">
              <w:t xml:space="preserve">, </w:t>
            </w:r>
            <w:r w:rsidRPr="00F47107">
              <w:fldChar w:fldCharType="begin"/>
            </w:r>
            <w:r w:rsidRPr="00F47107">
              <w:instrText xml:space="preserve"> AutoTextList  \s NoStyle \t “Oferta ao Aluno”  </w:instrText>
            </w:r>
            <w:r w:rsidRPr="00F47107">
              <w:fldChar w:fldCharType="separate"/>
            </w:r>
            <w:r w:rsidRPr="00F47107">
              <w:t>ST</w:t>
            </w:r>
            <w:r w:rsidRPr="00F47107">
              <w:fldChar w:fldCharType="end"/>
            </w:r>
          </w:p>
        </w:tc>
        <w:tc>
          <w:tcPr>
            <w:tcW w:w="596" w:type="dxa"/>
            <w:shd w:val="clear" w:color="auto" w:fill="BFBFBF" w:themeFill="background1" w:themeFillShade="BF"/>
            <w:vAlign w:val="center"/>
          </w:tcPr>
          <w:p w:rsidR="006175A4" w:rsidRPr="00E02FBB" w:rsidRDefault="006175A4" w:rsidP="008E4C23">
            <w:pPr>
              <w:pStyle w:val="ProductList-OfferingBody"/>
              <w:ind w:left="-113"/>
              <w:jc w:val="center"/>
            </w:pPr>
          </w:p>
        </w:tc>
        <w:tc>
          <w:tcPr>
            <w:tcW w:w="595" w:type="dxa"/>
            <w:shd w:val="clear" w:color="auto" w:fill="70AD47" w:themeFill="accent6"/>
            <w:vAlign w:val="center"/>
          </w:tcPr>
          <w:p w:rsidR="006175A4" w:rsidRPr="00E02FBB" w:rsidRDefault="006175A4" w:rsidP="008E4C23">
            <w:pPr>
              <w:pStyle w:val="ProductList-OfferingBody"/>
              <w:ind w:left="-113"/>
              <w:jc w:val="center"/>
            </w:pPr>
          </w:p>
        </w:tc>
        <w:tc>
          <w:tcPr>
            <w:tcW w:w="595"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596" w:type="dxa"/>
            <w:shd w:val="clear" w:color="auto" w:fill="70AD47" w:themeFill="accent6"/>
            <w:vAlign w:val="center"/>
          </w:tcPr>
          <w:p w:rsidR="006175A4" w:rsidRPr="00EF7C66" w:rsidRDefault="006175A4" w:rsidP="008E4C23">
            <w:pPr>
              <w:pStyle w:val="ProductList-OfferingBody"/>
              <w:ind w:left="-113"/>
              <w:jc w:val="center"/>
            </w:pPr>
            <w:r w:rsidRPr="00EF7C66">
              <w:fldChar w:fldCharType="begin"/>
            </w:r>
            <w:r w:rsidRPr="00EF7C66">
              <w:rPr>
                <w:lang w:val="pt-BR"/>
              </w:rPr>
              <w:instrText xml:space="preserve"> </w:instrText>
            </w:r>
            <w:r w:rsidRPr="00EF7C66">
              <w:rPr>
                <w:color w:val="1F497D"/>
                <w:lang w:val="pt-BR"/>
              </w:rPr>
              <w:instrText>AutoTextList  \s NoStyle \t “</w:instrText>
            </w:r>
            <w:r w:rsidRPr="00EF7C66">
              <w:rPr>
                <w:lang w:val="pt-BR"/>
              </w:rPr>
              <w:instrText>Não para Toda a Organização em Open Value</w:instrText>
            </w:r>
            <w:r w:rsidRPr="00EF7C66">
              <w:rPr>
                <w:color w:val="1F497D"/>
                <w:lang w:val="pt-BR"/>
              </w:rPr>
              <w:instrText>”</w:instrText>
            </w:r>
            <w:r w:rsidRPr="00EF7C66">
              <w:rPr>
                <w:lang w:val="pt-BR"/>
              </w:rPr>
              <w:instrText xml:space="preserve"> </w:instrText>
            </w:r>
            <w:r w:rsidRPr="00EF7C66">
              <w:fldChar w:fldCharType="separate"/>
            </w:r>
            <w:r w:rsidRPr="00EF7C66">
              <w:fldChar w:fldCharType="begin"/>
            </w:r>
            <w:r w:rsidRPr="00EF7C66">
              <w:rPr>
                <w:lang w:val="pt-BR"/>
              </w:rPr>
              <w:instrText xml:space="preserve"> AutoTextList  \s NoStyle \t "Não para Toda a Organização em Open Value" </w:instrText>
            </w:r>
            <w:r w:rsidRPr="00EF7C66">
              <w:fldChar w:fldCharType="separate"/>
            </w:r>
            <w:r w:rsidRPr="00EF7C66">
              <w:rPr>
                <w:lang w:val="pt-BR"/>
              </w:rPr>
              <w:t>P</w:t>
            </w:r>
            <w:r w:rsidRPr="00EF7C66">
              <w:fldChar w:fldCharType="end"/>
            </w:r>
            <w:r w:rsidRPr="00EF7C66">
              <w:rPr>
                <w:lang w:val="pt-BR"/>
              </w:rPr>
              <w:t xml:space="preserve"> </w:t>
            </w:r>
            <w:r w:rsidRPr="00EF7C66">
              <w:fldChar w:fldCharType="end"/>
            </w:r>
          </w:p>
        </w:tc>
        <w:tc>
          <w:tcPr>
            <w:tcW w:w="595" w:type="dxa"/>
            <w:shd w:val="clear" w:color="auto" w:fill="70AD47" w:themeFill="accent6"/>
            <w:vAlign w:val="center"/>
          </w:tcPr>
          <w:p w:rsidR="006175A4" w:rsidRPr="00E02FBB" w:rsidRDefault="006175A4" w:rsidP="008E4C23">
            <w:pPr>
              <w:pStyle w:val="ProductList-OfferingBody"/>
              <w:ind w:left="-113"/>
              <w:jc w:val="center"/>
            </w:pPr>
          </w:p>
        </w:tc>
        <w:tc>
          <w:tcPr>
            <w:tcW w:w="596" w:type="dxa"/>
            <w:shd w:val="clear" w:color="auto" w:fill="BFBFBF" w:themeFill="background1" w:themeFillShade="BF"/>
            <w:vAlign w:val="center"/>
          </w:tcPr>
          <w:p w:rsidR="006175A4" w:rsidRPr="00E02FBB" w:rsidRDefault="006175A4" w:rsidP="008E4C23">
            <w:pPr>
              <w:pStyle w:val="ProductList-OfferingBody"/>
              <w:ind w:left="-113"/>
              <w:jc w:val="center"/>
            </w:pPr>
          </w:p>
        </w:tc>
      </w:tr>
      <w:tr w:rsidR="006175A4"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6175A4" w:rsidRPr="00B579AC" w:rsidRDefault="006175A4" w:rsidP="008E4C23">
            <w:pPr>
              <w:pStyle w:val="ProductList-Offering2"/>
              <w:rPr>
                <w:lang w:val="pt-BR"/>
              </w:rPr>
            </w:pPr>
            <w:bookmarkStart w:id="247" w:name="_Toc379797130"/>
            <w:bookmarkStart w:id="248" w:name="_Toc380513156"/>
            <w:bookmarkStart w:id="249" w:name="_Toc380655196"/>
            <w:bookmarkStart w:id="250" w:name="_Toc389048493"/>
            <w:r w:rsidRPr="00B579AC">
              <w:rPr>
                <w:lang w:val="pt-BR"/>
              </w:rPr>
              <w:t>CAL do Microsoft Dynamics CRM Essentials (Dispositivo e Usuário)</w:t>
            </w:r>
            <w:bookmarkEnd w:id="247"/>
            <w:bookmarkEnd w:id="248"/>
            <w:bookmarkEnd w:id="249"/>
            <w:bookmarkEnd w:id="250"/>
            <w:r w:rsidRPr="00E02FBB">
              <w:fldChar w:fldCharType="begin"/>
            </w:r>
            <w:r w:rsidRPr="00B579AC">
              <w:rPr>
                <w:lang w:val="pt-BR"/>
              </w:rPr>
              <w:instrText>XE "CAL do Microsoft Dynamics CRM Essentials"</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8E4C23">
            <w:pPr>
              <w:pStyle w:val="ProductList-OfferingBody"/>
              <w:ind w:left="-113"/>
              <w:jc w:val="center"/>
            </w:pPr>
            <w:r w:rsidRPr="00E02FBB">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8E4C23">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8E4C23">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75A4" w:rsidRPr="00E02FBB" w:rsidRDefault="006175A4" w:rsidP="008E4C2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6175A4" w:rsidRPr="00E02FBB" w:rsidRDefault="006175A4" w:rsidP="008E4C23">
            <w:pPr>
              <w:pStyle w:val="ProductList-OfferingBody"/>
              <w:ind w:left="-113"/>
              <w:jc w:val="center"/>
            </w:pPr>
            <w:r w:rsidRPr="00E02FBB">
              <w:t>1</w:t>
            </w:r>
          </w:p>
        </w:tc>
        <w:tc>
          <w:tcPr>
            <w:tcW w:w="596" w:type="dxa"/>
            <w:shd w:val="clear" w:color="auto" w:fill="70AD47" w:themeFill="accent6"/>
            <w:vAlign w:val="center"/>
          </w:tcPr>
          <w:p w:rsidR="006175A4" w:rsidRPr="00EF7C66" w:rsidRDefault="006175A4" w:rsidP="002C393D">
            <w:pPr>
              <w:pStyle w:val="ProductList-OfferingBody"/>
              <w:ind w:left="-113"/>
              <w:jc w:val="center"/>
            </w:pP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 xml:space="preserve">A </w:t>
            </w:r>
            <w:r w:rsidRPr="00EF7C66">
              <w:rPr>
                <w:bCs/>
              </w:rPr>
              <w:fldChar w:fldCharType="end"/>
            </w:r>
          </w:p>
        </w:tc>
        <w:tc>
          <w:tcPr>
            <w:tcW w:w="595" w:type="dxa"/>
            <w:shd w:val="clear" w:color="auto" w:fill="70AD47" w:themeFill="accent6"/>
            <w:vAlign w:val="center"/>
          </w:tcPr>
          <w:p w:rsidR="006175A4" w:rsidRPr="00E02FBB" w:rsidRDefault="006175A4" w:rsidP="009A2656">
            <w:pPr>
              <w:pStyle w:val="ProductList-OfferingBody"/>
              <w:ind w:left="-113"/>
              <w:jc w:val="center"/>
            </w:pPr>
            <w:r w:rsidRPr="00EF7C66">
              <w:fldChar w:fldCharType="begin"/>
            </w:r>
            <w:r w:rsidRPr="00EF7C66">
              <w:instrText xml:space="preserve"> AutoTextList  \sNoStyle\t "Additional Product"</w:instrText>
            </w:r>
            <w:r w:rsidRPr="00EF7C66">
              <w:fldChar w:fldCharType="separate"/>
            </w: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A</w:t>
            </w:r>
            <w:r w:rsidRPr="00EF7C66">
              <w:rPr>
                <w:bCs/>
              </w:rPr>
              <w:fldChar w:fldCharType="end"/>
            </w:r>
            <w:r w:rsidRPr="00EF7C66">
              <w:fldChar w:fldCharType="end"/>
            </w:r>
            <w:r w:rsidRPr="00E02FBB">
              <w:t xml:space="preserve">, </w:t>
            </w:r>
            <w:r w:rsidRPr="00F47107">
              <w:fldChar w:fldCharType="begin"/>
            </w:r>
            <w:r w:rsidRPr="00F47107">
              <w:instrText xml:space="preserve"> AutoTextList  \s NoStyle \t “Oferta ao Aluno”  </w:instrText>
            </w:r>
            <w:r w:rsidRPr="00F47107">
              <w:fldChar w:fldCharType="separate"/>
            </w:r>
            <w:r w:rsidRPr="00F47107">
              <w:t>ST</w:t>
            </w:r>
            <w:r w:rsidRPr="00F47107">
              <w:fldChar w:fldCharType="end"/>
            </w:r>
          </w:p>
        </w:tc>
        <w:tc>
          <w:tcPr>
            <w:tcW w:w="596" w:type="dxa"/>
            <w:shd w:val="clear" w:color="auto" w:fill="BFBFBF" w:themeFill="background1" w:themeFillShade="BF"/>
            <w:vAlign w:val="center"/>
          </w:tcPr>
          <w:p w:rsidR="006175A4" w:rsidRPr="00E02FBB" w:rsidRDefault="006175A4" w:rsidP="008E4C23">
            <w:pPr>
              <w:pStyle w:val="ProductList-OfferingBody"/>
              <w:ind w:left="-113"/>
              <w:jc w:val="center"/>
            </w:pPr>
          </w:p>
        </w:tc>
        <w:tc>
          <w:tcPr>
            <w:tcW w:w="595" w:type="dxa"/>
            <w:shd w:val="clear" w:color="auto" w:fill="70AD47" w:themeFill="accent6"/>
            <w:vAlign w:val="center"/>
          </w:tcPr>
          <w:p w:rsidR="006175A4" w:rsidRPr="00E02FBB" w:rsidRDefault="006175A4" w:rsidP="008E4C23">
            <w:pPr>
              <w:pStyle w:val="ProductList-OfferingBody"/>
              <w:ind w:left="-113"/>
              <w:jc w:val="center"/>
            </w:pPr>
          </w:p>
        </w:tc>
        <w:tc>
          <w:tcPr>
            <w:tcW w:w="595"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596" w:type="dxa"/>
            <w:shd w:val="clear" w:color="auto" w:fill="70AD47" w:themeFill="accent6"/>
            <w:vAlign w:val="center"/>
          </w:tcPr>
          <w:p w:rsidR="006175A4" w:rsidRPr="00EF7C66" w:rsidRDefault="006175A4" w:rsidP="002C393D">
            <w:pPr>
              <w:pStyle w:val="ProductList-OfferingBody"/>
              <w:ind w:left="-113"/>
              <w:jc w:val="center"/>
            </w:pPr>
            <w:r w:rsidRPr="00EF7C66">
              <w:fldChar w:fldCharType="begin"/>
            </w:r>
            <w:r w:rsidRPr="00EF7C66">
              <w:rPr>
                <w:lang w:val="pt-BR"/>
              </w:rPr>
              <w:instrText xml:space="preserve"> </w:instrText>
            </w:r>
            <w:r w:rsidRPr="00EF7C66">
              <w:rPr>
                <w:color w:val="1F497D"/>
                <w:lang w:val="pt-BR"/>
              </w:rPr>
              <w:instrText>AutoTextList  \s NoStyle \t “</w:instrText>
            </w:r>
            <w:r w:rsidRPr="00EF7C66">
              <w:rPr>
                <w:lang w:val="pt-BR"/>
              </w:rPr>
              <w:instrText>Não para Toda a Organização em Open Value</w:instrText>
            </w:r>
            <w:r w:rsidRPr="00EF7C66">
              <w:rPr>
                <w:color w:val="1F497D"/>
                <w:lang w:val="pt-BR"/>
              </w:rPr>
              <w:instrText>”</w:instrText>
            </w:r>
            <w:r w:rsidRPr="00EF7C66">
              <w:rPr>
                <w:lang w:val="pt-BR"/>
              </w:rPr>
              <w:instrText xml:space="preserve"> </w:instrText>
            </w:r>
            <w:r w:rsidRPr="00EF7C66">
              <w:fldChar w:fldCharType="separate"/>
            </w:r>
            <w:r w:rsidRPr="00EF7C66">
              <w:fldChar w:fldCharType="begin"/>
            </w:r>
            <w:r w:rsidRPr="00EF7C66">
              <w:rPr>
                <w:lang w:val="pt-BR"/>
              </w:rPr>
              <w:instrText xml:space="preserve"> AutoTextList  \s NoStyle \t "Não para Toda a Organização em Open Value" </w:instrText>
            </w:r>
            <w:r w:rsidRPr="00EF7C66">
              <w:fldChar w:fldCharType="separate"/>
            </w:r>
            <w:r w:rsidRPr="00EF7C66">
              <w:rPr>
                <w:lang w:val="pt-BR"/>
              </w:rPr>
              <w:t>P</w:t>
            </w:r>
            <w:r w:rsidRPr="00EF7C66">
              <w:fldChar w:fldCharType="end"/>
            </w:r>
            <w:r w:rsidRPr="00EF7C66">
              <w:rPr>
                <w:lang w:val="pt-BR"/>
              </w:rPr>
              <w:t xml:space="preserve"> </w:t>
            </w:r>
            <w:r w:rsidRPr="00EF7C66">
              <w:fldChar w:fldCharType="end"/>
            </w:r>
          </w:p>
        </w:tc>
        <w:tc>
          <w:tcPr>
            <w:tcW w:w="595" w:type="dxa"/>
            <w:shd w:val="clear" w:color="auto" w:fill="70AD47" w:themeFill="accent6"/>
            <w:vAlign w:val="center"/>
          </w:tcPr>
          <w:p w:rsidR="006175A4" w:rsidRPr="00E02FBB" w:rsidRDefault="006175A4" w:rsidP="008E4C23">
            <w:pPr>
              <w:pStyle w:val="ProductList-OfferingBody"/>
              <w:ind w:left="-113"/>
              <w:jc w:val="center"/>
            </w:pPr>
          </w:p>
        </w:tc>
        <w:tc>
          <w:tcPr>
            <w:tcW w:w="596" w:type="dxa"/>
            <w:shd w:val="clear" w:color="auto" w:fill="BFBFBF" w:themeFill="background1" w:themeFillShade="BF"/>
            <w:vAlign w:val="center"/>
          </w:tcPr>
          <w:p w:rsidR="006175A4" w:rsidRPr="00E02FBB" w:rsidRDefault="006175A4" w:rsidP="008E4C23">
            <w:pPr>
              <w:pStyle w:val="ProductList-OfferingBody"/>
              <w:ind w:left="-113"/>
              <w:jc w:val="center"/>
            </w:pPr>
          </w:p>
        </w:tc>
      </w:tr>
      <w:tr w:rsidR="006175A4"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6175A4" w:rsidRPr="00B579AC" w:rsidRDefault="006175A4" w:rsidP="00183069">
            <w:pPr>
              <w:pStyle w:val="ProductList-Offering2"/>
              <w:rPr>
                <w:lang w:val="pt-BR"/>
              </w:rPr>
            </w:pPr>
            <w:bookmarkStart w:id="251" w:name="_Toc379797131"/>
            <w:bookmarkStart w:id="252" w:name="_Toc380513157"/>
            <w:bookmarkStart w:id="253" w:name="_Toc380655198"/>
            <w:bookmarkStart w:id="254" w:name="_Toc389048494"/>
            <w:r w:rsidRPr="00B579AC">
              <w:rPr>
                <w:lang w:val="pt-BR"/>
              </w:rPr>
              <w:t>CAL do Microsoft Dynamics CRM Professional</w:t>
            </w:r>
            <w:r>
              <w:rPr>
                <w:lang w:val="pt-BR"/>
              </w:rPr>
              <w:t> </w:t>
            </w:r>
            <w:r w:rsidRPr="00B579AC">
              <w:rPr>
                <w:lang w:val="pt-BR"/>
              </w:rPr>
              <w:t>(Dispositivo e Usuário)</w:t>
            </w:r>
            <w:bookmarkEnd w:id="251"/>
            <w:bookmarkEnd w:id="252"/>
            <w:bookmarkEnd w:id="253"/>
            <w:bookmarkEnd w:id="254"/>
            <w:r w:rsidRPr="00E02FBB">
              <w:fldChar w:fldCharType="begin"/>
            </w:r>
            <w:r w:rsidRPr="00B579AC">
              <w:rPr>
                <w:lang w:val="pt-BR"/>
              </w:rPr>
              <w:instrText>XE "CAL do Microsoft Dynamics CRM Professional"</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8E4C23">
            <w:pPr>
              <w:pStyle w:val="ProductList-OfferingBody"/>
              <w:ind w:left="-113"/>
              <w:jc w:val="center"/>
            </w:pPr>
            <w:r w:rsidRPr="00E02FBB">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8E4C23">
            <w:pPr>
              <w:pStyle w:val="ProductList-OfferingBody"/>
              <w:ind w:left="-113"/>
              <w:jc w:val="center"/>
            </w:pPr>
            <w:r w:rsidRPr="00E02FBB">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8E4C23">
            <w:pPr>
              <w:pStyle w:val="ProductList-OfferingBody"/>
              <w:ind w:left="-113"/>
              <w:jc w:val="center"/>
            </w:pPr>
            <w:r w:rsidRPr="00E02FBB">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75A4" w:rsidRPr="00E02FBB" w:rsidRDefault="006175A4" w:rsidP="008E4C23">
            <w:pPr>
              <w:pStyle w:val="ProductList-OfferingBody"/>
              <w:ind w:left="-113"/>
              <w:jc w:val="center"/>
            </w:pPr>
            <w:r w:rsidRPr="00E02FBB">
              <w:t>5</w:t>
            </w:r>
          </w:p>
        </w:tc>
        <w:tc>
          <w:tcPr>
            <w:tcW w:w="595" w:type="dxa"/>
            <w:tcBorders>
              <w:left w:val="single" w:sz="12" w:space="0" w:color="FFFFFF" w:themeColor="background1"/>
            </w:tcBorders>
            <w:shd w:val="clear" w:color="auto" w:fill="70AD47" w:themeFill="accent6"/>
            <w:vAlign w:val="center"/>
          </w:tcPr>
          <w:p w:rsidR="006175A4" w:rsidRPr="00E02FBB" w:rsidRDefault="006175A4" w:rsidP="008E4C23">
            <w:pPr>
              <w:pStyle w:val="ProductList-OfferingBody"/>
              <w:ind w:left="-113"/>
              <w:jc w:val="center"/>
            </w:pPr>
            <w:r w:rsidRPr="00E02FBB">
              <w:t>20</w:t>
            </w:r>
          </w:p>
        </w:tc>
        <w:tc>
          <w:tcPr>
            <w:tcW w:w="596" w:type="dxa"/>
            <w:shd w:val="clear" w:color="auto" w:fill="70AD47" w:themeFill="accent6"/>
            <w:vAlign w:val="center"/>
          </w:tcPr>
          <w:p w:rsidR="006175A4" w:rsidRPr="00EF7C66" w:rsidRDefault="006175A4" w:rsidP="002C393D">
            <w:pPr>
              <w:pStyle w:val="ProductList-OfferingBody"/>
              <w:ind w:left="-113"/>
              <w:jc w:val="center"/>
            </w:pP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 xml:space="preserve">A </w:t>
            </w:r>
            <w:r w:rsidRPr="00EF7C66">
              <w:rPr>
                <w:bCs/>
              </w:rPr>
              <w:fldChar w:fldCharType="end"/>
            </w:r>
          </w:p>
        </w:tc>
        <w:tc>
          <w:tcPr>
            <w:tcW w:w="595" w:type="dxa"/>
            <w:shd w:val="clear" w:color="auto" w:fill="70AD47" w:themeFill="accent6"/>
            <w:vAlign w:val="center"/>
          </w:tcPr>
          <w:p w:rsidR="006175A4" w:rsidRPr="00E02FBB" w:rsidRDefault="006175A4" w:rsidP="009A2656">
            <w:pPr>
              <w:pStyle w:val="ProductList-OfferingBody"/>
              <w:ind w:left="-113"/>
              <w:jc w:val="center"/>
            </w:pPr>
            <w:r w:rsidRPr="00EF7C66">
              <w:fldChar w:fldCharType="begin"/>
            </w:r>
            <w:r w:rsidRPr="00EF7C66">
              <w:instrText xml:space="preserve"> AutoTextList  \sNoStyle\t "Additional Product"</w:instrText>
            </w:r>
            <w:r w:rsidRPr="00EF7C66">
              <w:fldChar w:fldCharType="separate"/>
            </w: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A</w:t>
            </w:r>
            <w:r w:rsidRPr="00EF7C66">
              <w:rPr>
                <w:bCs/>
              </w:rPr>
              <w:fldChar w:fldCharType="end"/>
            </w:r>
            <w:r w:rsidRPr="00EF7C66">
              <w:fldChar w:fldCharType="end"/>
            </w:r>
            <w:r w:rsidRPr="00E02FBB">
              <w:t xml:space="preserve">, </w:t>
            </w:r>
            <w:r w:rsidRPr="00F47107">
              <w:fldChar w:fldCharType="begin"/>
            </w:r>
            <w:r w:rsidRPr="00F47107">
              <w:instrText xml:space="preserve"> AutoTextList  \s NoStyle \t “Oferta ao Aluno”  </w:instrText>
            </w:r>
            <w:r w:rsidRPr="00F47107">
              <w:fldChar w:fldCharType="separate"/>
            </w:r>
            <w:r w:rsidRPr="00F47107">
              <w:t>ST</w:t>
            </w:r>
            <w:r w:rsidRPr="00F47107">
              <w:fldChar w:fldCharType="end"/>
            </w:r>
          </w:p>
        </w:tc>
        <w:tc>
          <w:tcPr>
            <w:tcW w:w="596" w:type="dxa"/>
            <w:shd w:val="clear" w:color="auto" w:fill="BFBFBF" w:themeFill="background1" w:themeFillShade="BF"/>
            <w:vAlign w:val="center"/>
          </w:tcPr>
          <w:p w:rsidR="006175A4" w:rsidRPr="00E02FBB" w:rsidRDefault="006175A4" w:rsidP="008E4C23">
            <w:pPr>
              <w:pStyle w:val="ProductList-OfferingBody"/>
              <w:ind w:left="-113"/>
              <w:jc w:val="center"/>
            </w:pPr>
          </w:p>
        </w:tc>
        <w:tc>
          <w:tcPr>
            <w:tcW w:w="595" w:type="dxa"/>
            <w:shd w:val="clear" w:color="auto" w:fill="70AD47" w:themeFill="accent6"/>
            <w:vAlign w:val="center"/>
          </w:tcPr>
          <w:p w:rsidR="006175A4" w:rsidRPr="00E02FBB" w:rsidRDefault="006175A4" w:rsidP="008E4C23">
            <w:pPr>
              <w:pStyle w:val="ProductList-OfferingBody"/>
              <w:ind w:left="-113"/>
              <w:jc w:val="center"/>
            </w:pPr>
          </w:p>
        </w:tc>
        <w:tc>
          <w:tcPr>
            <w:tcW w:w="595"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596" w:type="dxa"/>
            <w:shd w:val="clear" w:color="auto" w:fill="70AD47" w:themeFill="accent6"/>
            <w:vAlign w:val="center"/>
          </w:tcPr>
          <w:p w:rsidR="006175A4" w:rsidRPr="00EF7C66" w:rsidRDefault="006175A4" w:rsidP="002C393D">
            <w:pPr>
              <w:pStyle w:val="ProductList-OfferingBody"/>
              <w:ind w:left="-113"/>
              <w:jc w:val="center"/>
            </w:pPr>
            <w:r w:rsidRPr="00EF7C66">
              <w:fldChar w:fldCharType="begin"/>
            </w:r>
            <w:r w:rsidRPr="00EF7C66">
              <w:rPr>
                <w:lang w:val="pt-BR"/>
              </w:rPr>
              <w:instrText xml:space="preserve"> </w:instrText>
            </w:r>
            <w:r w:rsidRPr="00EF7C66">
              <w:rPr>
                <w:color w:val="1F497D"/>
                <w:lang w:val="pt-BR"/>
              </w:rPr>
              <w:instrText>AutoTextList  \s NoStyle \t “</w:instrText>
            </w:r>
            <w:r w:rsidRPr="00EF7C66">
              <w:rPr>
                <w:lang w:val="pt-BR"/>
              </w:rPr>
              <w:instrText>Não para Toda a Organização em Open Value</w:instrText>
            </w:r>
            <w:r w:rsidRPr="00EF7C66">
              <w:rPr>
                <w:color w:val="1F497D"/>
                <w:lang w:val="pt-BR"/>
              </w:rPr>
              <w:instrText>”</w:instrText>
            </w:r>
            <w:r w:rsidRPr="00EF7C66">
              <w:rPr>
                <w:lang w:val="pt-BR"/>
              </w:rPr>
              <w:instrText xml:space="preserve"> </w:instrText>
            </w:r>
            <w:r w:rsidRPr="00EF7C66">
              <w:fldChar w:fldCharType="separate"/>
            </w:r>
            <w:r w:rsidRPr="00EF7C66">
              <w:fldChar w:fldCharType="begin"/>
            </w:r>
            <w:r w:rsidRPr="00EF7C66">
              <w:rPr>
                <w:lang w:val="pt-BR"/>
              </w:rPr>
              <w:instrText xml:space="preserve"> AutoTextList  \s NoStyle \t "Não para Toda a Organização em Open Value" </w:instrText>
            </w:r>
            <w:r w:rsidRPr="00EF7C66">
              <w:fldChar w:fldCharType="separate"/>
            </w:r>
            <w:r w:rsidRPr="00EF7C66">
              <w:rPr>
                <w:lang w:val="pt-BR"/>
              </w:rPr>
              <w:t>P</w:t>
            </w:r>
            <w:r w:rsidRPr="00EF7C66">
              <w:fldChar w:fldCharType="end"/>
            </w:r>
            <w:r w:rsidRPr="00EF7C66">
              <w:rPr>
                <w:lang w:val="pt-BR"/>
              </w:rPr>
              <w:t xml:space="preserve"> </w:t>
            </w:r>
            <w:r w:rsidRPr="00EF7C66">
              <w:fldChar w:fldCharType="end"/>
            </w:r>
          </w:p>
        </w:tc>
        <w:tc>
          <w:tcPr>
            <w:tcW w:w="595" w:type="dxa"/>
            <w:shd w:val="clear" w:color="auto" w:fill="70AD47" w:themeFill="accent6"/>
            <w:vAlign w:val="center"/>
          </w:tcPr>
          <w:p w:rsidR="006175A4" w:rsidRPr="00E02FBB" w:rsidRDefault="006175A4" w:rsidP="008E4C23">
            <w:pPr>
              <w:pStyle w:val="ProductList-OfferingBody"/>
              <w:ind w:left="-113"/>
              <w:jc w:val="center"/>
            </w:pPr>
          </w:p>
        </w:tc>
        <w:tc>
          <w:tcPr>
            <w:tcW w:w="596" w:type="dxa"/>
            <w:shd w:val="clear" w:color="auto" w:fill="BFBFBF" w:themeFill="background1" w:themeFillShade="BF"/>
            <w:vAlign w:val="center"/>
          </w:tcPr>
          <w:p w:rsidR="006175A4" w:rsidRPr="00E02FBB" w:rsidRDefault="006175A4" w:rsidP="008E4C23">
            <w:pPr>
              <w:pStyle w:val="ProductList-OfferingBody"/>
              <w:ind w:left="-113"/>
              <w:jc w:val="center"/>
            </w:pPr>
          </w:p>
        </w:tc>
      </w:tr>
      <w:tr w:rsidR="006175A4"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6175A4" w:rsidRPr="00B579AC" w:rsidRDefault="006175A4" w:rsidP="008E4C23">
            <w:pPr>
              <w:pStyle w:val="ProductList-Offering2"/>
              <w:rPr>
                <w:lang w:val="pt-BR"/>
              </w:rPr>
            </w:pPr>
            <w:bookmarkStart w:id="255" w:name="_Toc379797132"/>
            <w:bookmarkStart w:id="256" w:name="_Toc380513158"/>
            <w:bookmarkStart w:id="257" w:name="_Toc380655200"/>
            <w:bookmarkStart w:id="258" w:name="_Toc389048495"/>
            <w:r w:rsidRPr="00B579AC">
              <w:rPr>
                <w:lang w:val="pt-BR"/>
              </w:rPr>
              <w:t>CAL Adicional de Uso Profissional do Microsoft Dynamics CRM (Dispositivo e Usuário)</w:t>
            </w:r>
            <w:bookmarkEnd w:id="255"/>
            <w:bookmarkEnd w:id="256"/>
            <w:bookmarkEnd w:id="257"/>
            <w:bookmarkEnd w:id="258"/>
            <w:r w:rsidRPr="00E02FBB">
              <w:fldChar w:fldCharType="begin"/>
            </w:r>
            <w:r w:rsidRPr="00B579AC">
              <w:rPr>
                <w:lang w:val="pt-BR"/>
              </w:rPr>
              <w:instrText>XE "CAL Adicional de Uso Profissional para Microsoft Dynamics CRM"</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8E4C23">
            <w:pPr>
              <w:pStyle w:val="ProductList-OfferingBody"/>
              <w:ind w:left="-113"/>
              <w:jc w:val="center"/>
            </w:pPr>
            <w:r w:rsidRPr="00E02FBB">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8E4C23">
            <w:pPr>
              <w:pStyle w:val="ProductList-OfferingBody"/>
              <w:ind w:left="-113"/>
              <w:jc w:val="center"/>
            </w:pPr>
            <w:r w:rsidRPr="00E02FBB">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8E4C23">
            <w:pPr>
              <w:pStyle w:val="ProductList-OfferingBody"/>
              <w:ind w:left="-113"/>
              <w:jc w:val="center"/>
            </w:pPr>
            <w:r w:rsidRPr="00E02FBB">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75A4" w:rsidRPr="00E02FBB" w:rsidRDefault="006175A4" w:rsidP="008E4C23">
            <w:pPr>
              <w:pStyle w:val="ProductList-OfferingBody"/>
              <w:ind w:left="-113"/>
              <w:jc w:val="center"/>
            </w:pPr>
            <w:r w:rsidRPr="00E02FBB">
              <w:t>3</w:t>
            </w:r>
          </w:p>
        </w:tc>
        <w:tc>
          <w:tcPr>
            <w:tcW w:w="595" w:type="dxa"/>
            <w:tcBorders>
              <w:left w:val="single" w:sz="12" w:space="0" w:color="FFFFFF" w:themeColor="background1"/>
            </w:tcBorders>
            <w:shd w:val="clear" w:color="auto" w:fill="70AD47" w:themeFill="accent6"/>
            <w:vAlign w:val="center"/>
          </w:tcPr>
          <w:p w:rsidR="006175A4" w:rsidRPr="00E02FBB" w:rsidRDefault="006175A4" w:rsidP="008E4C23">
            <w:pPr>
              <w:pStyle w:val="ProductList-OfferingBody"/>
              <w:ind w:left="-113"/>
              <w:jc w:val="center"/>
            </w:pPr>
            <w:r w:rsidRPr="00E02FBB">
              <w:t>5</w:t>
            </w:r>
          </w:p>
        </w:tc>
        <w:tc>
          <w:tcPr>
            <w:tcW w:w="596" w:type="dxa"/>
            <w:shd w:val="clear" w:color="auto" w:fill="70AD47" w:themeFill="accent6"/>
            <w:vAlign w:val="center"/>
          </w:tcPr>
          <w:p w:rsidR="006175A4" w:rsidRPr="00EF7C66" w:rsidRDefault="006175A4" w:rsidP="002C393D">
            <w:pPr>
              <w:pStyle w:val="ProductList-OfferingBody"/>
              <w:ind w:left="-113"/>
              <w:jc w:val="center"/>
            </w:pP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 xml:space="preserve">A </w:t>
            </w:r>
            <w:r w:rsidRPr="00EF7C66">
              <w:rPr>
                <w:bCs/>
              </w:rPr>
              <w:fldChar w:fldCharType="end"/>
            </w:r>
          </w:p>
        </w:tc>
        <w:tc>
          <w:tcPr>
            <w:tcW w:w="595" w:type="dxa"/>
            <w:shd w:val="clear" w:color="auto" w:fill="70AD47" w:themeFill="accent6"/>
            <w:vAlign w:val="center"/>
          </w:tcPr>
          <w:p w:rsidR="006175A4" w:rsidRPr="00E02FBB" w:rsidRDefault="006175A4" w:rsidP="009A2656">
            <w:pPr>
              <w:pStyle w:val="ProductList-OfferingBody"/>
              <w:ind w:left="-113"/>
              <w:jc w:val="center"/>
            </w:pPr>
            <w:r w:rsidRPr="00EF7C66">
              <w:fldChar w:fldCharType="begin"/>
            </w:r>
            <w:r w:rsidRPr="00EF7C66">
              <w:instrText xml:space="preserve"> AutoTextList  \sNoStyle\t "Additional Product"</w:instrText>
            </w:r>
            <w:r w:rsidRPr="00EF7C66">
              <w:fldChar w:fldCharType="separate"/>
            </w: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A</w:t>
            </w:r>
            <w:r w:rsidRPr="00EF7C66">
              <w:rPr>
                <w:bCs/>
              </w:rPr>
              <w:fldChar w:fldCharType="end"/>
            </w:r>
            <w:r w:rsidRPr="00EF7C66">
              <w:fldChar w:fldCharType="end"/>
            </w:r>
            <w:r w:rsidRPr="00E02FBB">
              <w:t xml:space="preserve">, </w:t>
            </w:r>
            <w:r w:rsidRPr="00F47107">
              <w:fldChar w:fldCharType="begin"/>
            </w:r>
            <w:r w:rsidRPr="00F47107">
              <w:instrText xml:space="preserve"> AutoTextList  \s NoStyle \t “Oferta ao Aluno”  </w:instrText>
            </w:r>
            <w:r w:rsidRPr="00F47107">
              <w:fldChar w:fldCharType="separate"/>
            </w:r>
            <w:r w:rsidRPr="00F47107">
              <w:t>ST</w:t>
            </w:r>
            <w:r w:rsidRPr="00F47107">
              <w:fldChar w:fldCharType="end"/>
            </w:r>
          </w:p>
        </w:tc>
        <w:tc>
          <w:tcPr>
            <w:tcW w:w="596" w:type="dxa"/>
            <w:shd w:val="clear" w:color="auto" w:fill="BFBFBF" w:themeFill="background1" w:themeFillShade="BF"/>
            <w:vAlign w:val="center"/>
          </w:tcPr>
          <w:p w:rsidR="006175A4" w:rsidRPr="00E02FBB" w:rsidRDefault="006175A4" w:rsidP="008E4C23">
            <w:pPr>
              <w:pStyle w:val="ProductList-OfferingBody"/>
              <w:ind w:left="-113"/>
              <w:jc w:val="center"/>
            </w:pPr>
          </w:p>
        </w:tc>
        <w:tc>
          <w:tcPr>
            <w:tcW w:w="595" w:type="dxa"/>
            <w:shd w:val="clear" w:color="auto" w:fill="70AD47" w:themeFill="accent6"/>
            <w:vAlign w:val="center"/>
          </w:tcPr>
          <w:p w:rsidR="006175A4" w:rsidRPr="00E02FBB" w:rsidRDefault="006175A4" w:rsidP="008E4C23">
            <w:pPr>
              <w:pStyle w:val="ProductList-OfferingBody"/>
              <w:ind w:left="-113"/>
              <w:jc w:val="center"/>
            </w:pPr>
          </w:p>
        </w:tc>
        <w:tc>
          <w:tcPr>
            <w:tcW w:w="595"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596" w:type="dxa"/>
            <w:shd w:val="clear" w:color="auto" w:fill="70AD47" w:themeFill="accent6"/>
            <w:vAlign w:val="center"/>
          </w:tcPr>
          <w:p w:rsidR="006175A4" w:rsidRPr="00EF7C66" w:rsidRDefault="006175A4" w:rsidP="002C393D">
            <w:pPr>
              <w:pStyle w:val="ProductList-OfferingBody"/>
              <w:ind w:left="-113"/>
              <w:jc w:val="center"/>
            </w:pPr>
            <w:r w:rsidRPr="00EF7C66">
              <w:fldChar w:fldCharType="begin"/>
            </w:r>
            <w:r w:rsidRPr="00EF7C66">
              <w:rPr>
                <w:lang w:val="pt-BR"/>
              </w:rPr>
              <w:instrText xml:space="preserve"> </w:instrText>
            </w:r>
            <w:r w:rsidRPr="00EF7C66">
              <w:rPr>
                <w:color w:val="1F497D"/>
                <w:lang w:val="pt-BR"/>
              </w:rPr>
              <w:instrText>AutoTextList  \s NoStyle \t “</w:instrText>
            </w:r>
            <w:r w:rsidRPr="00EF7C66">
              <w:rPr>
                <w:lang w:val="pt-BR"/>
              </w:rPr>
              <w:instrText>Não para Toda a Organização em Open Value</w:instrText>
            </w:r>
            <w:r w:rsidRPr="00EF7C66">
              <w:rPr>
                <w:color w:val="1F497D"/>
                <w:lang w:val="pt-BR"/>
              </w:rPr>
              <w:instrText>”</w:instrText>
            </w:r>
            <w:r w:rsidRPr="00EF7C66">
              <w:rPr>
                <w:lang w:val="pt-BR"/>
              </w:rPr>
              <w:instrText xml:space="preserve"> </w:instrText>
            </w:r>
            <w:r w:rsidRPr="00EF7C66">
              <w:fldChar w:fldCharType="separate"/>
            </w:r>
            <w:r w:rsidRPr="00EF7C66">
              <w:fldChar w:fldCharType="begin"/>
            </w:r>
            <w:r w:rsidRPr="00EF7C66">
              <w:rPr>
                <w:lang w:val="pt-BR"/>
              </w:rPr>
              <w:instrText xml:space="preserve"> AutoTextList  \s NoStyle \t "Não para Toda a Organização em Open Value" </w:instrText>
            </w:r>
            <w:r w:rsidRPr="00EF7C66">
              <w:fldChar w:fldCharType="separate"/>
            </w:r>
            <w:r w:rsidRPr="00EF7C66">
              <w:rPr>
                <w:lang w:val="pt-BR"/>
              </w:rPr>
              <w:t>P</w:t>
            </w:r>
            <w:r w:rsidRPr="00EF7C66">
              <w:fldChar w:fldCharType="end"/>
            </w:r>
            <w:r w:rsidRPr="00EF7C66">
              <w:rPr>
                <w:lang w:val="pt-BR"/>
              </w:rPr>
              <w:t xml:space="preserve"> </w:t>
            </w:r>
            <w:r w:rsidRPr="00EF7C66">
              <w:fldChar w:fldCharType="end"/>
            </w:r>
          </w:p>
        </w:tc>
        <w:tc>
          <w:tcPr>
            <w:tcW w:w="595" w:type="dxa"/>
            <w:shd w:val="clear" w:color="auto" w:fill="70AD47" w:themeFill="accent6"/>
            <w:vAlign w:val="center"/>
          </w:tcPr>
          <w:p w:rsidR="006175A4" w:rsidRPr="00E02FBB" w:rsidRDefault="006175A4" w:rsidP="008E4C23">
            <w:pPr>
              <w:pStyle w:val="ProductList-OfferingBody"/>
              <w:ind w:left="-113"/>
              <w:jc w:val="center"/>
            </w:pPr>
          </w:p>
        </w:tc>
        <w:tc>
          <w:tcPr>
            <w:tcW w:w="596" w:type="dxa"/>
            <w:shd w:val="clear" w:color="auto" w:fill="BFBFBF" w:themeFill="background1" w:themeFillShade="BF"/>
            <w:vAlign w:val="center"/>
          </w:tcPr>
          <w:p w:rsidR="006175A4" w:rsidRPr="00E02FBB" w:rsidRDefault="006175A4" w:rsidP="008E4C23">
            <w:pPr>
              <w:pStyle w:val="ProductList-OfferingBody"/>
              <w:ind w:left="-113"/>
              <w:jc w:val="center"/>
            </w:pPr>
          </w:p>
        </w:tc>
      </w:tr>
      <w:tr w:rsidR="006175A4"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6175A4" w:rsidRPr="00E02FBB" w:rsidRDefault="006175A4" w:rsidP="008E4C23">
            <w:pPr>
              <w:pStyle w:val="ProductList-Offering2"/>
            </w:pPr>
            <w:bookmarkStart w:id="259" w:name="_Toc379797133"/>
            <w:bookmarkStart w:id="260" w:name="_Toc380513159"/>
            <w:bookmarkStart w:id="261" w:name="_Toc380655201"/>
            <w:bookmarkStart w:id="262" w:name="_Toc389048496"/>
            <w:r w:rsidRPr="00E02FBB">
              <w:t>Microsoft Dynamics CRM Server 2013</w:t>
            </w:r>
            <w:bookmarkEnd w:id="259"/>
            <w:bookmarkEnd w:id="260"/>
            <w:bookmarkEnd w:id="261"/>
            <w:bookmarkEnd w:id="262"/>
            <w:r w:rsidRPr="00E02FBB">
              <w:fldChar w:fldCharType="begin"/>
            </w:r>
            <w:r w:rsidRPr="00E02FBB">
              <w:instrText>XE "Microsoft Dynamics CRM Server 2013"</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8E4C23">
            <w:pPr>
              <w:pStyle w:val="ProductList-OfferingBody"/>
              <w:ind w:left="-113"/>
              <w:jc w:val="center"/>
            </w:pPr>
            <w:r w:rsidRPr="00E02FBB">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8E4C23">
            <w:pPr>
              <w:pStyle w:val="ProductList-OfferingBody"/>
              <w:ind w:left="-113"/>
              <w:jc w:val="center"/>
            </w:pPr>
            <w:r w:rsidRPr="00E02FBB">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8E4C23">
            <w:pPr>
              <w:pStyle w:val="ProductList-OfferingBody"/>
              <w:ind w:left="-113"/>
              <w:jc w:val="center"/>
            </w:pPr>
            <w:r w:rsidRPr="00E02FBB">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75A4" w:rsidRPr="00E02FBB" w:rsidRDefault="006175A4" w:rsidP="008E4C23">
            <w:pPr>
              <w:pStyle w:val="ProductList-OfferingBody"/>
              <w:ind w:left="-113"/>
              <w:jc w:val="center"/>
            </w:pPr>
            <w:r w:rsidRPr="00E02FBB">
              <w:t>25</w:t>
            </w:r>
          </w:p>
        </w:tc>
        <w:tc>
          <w:tcPr>
            <w:tcW w:w="595" w:type="dxa"/>
            <w:tcBorders>
              <w:left w:val="single" w:sz="12" w:space="0" w:color="FFFFFF" w:themeColor="background1"/>
            </w:tcBorders>
            <w:shd w:val="clear" w:color="auto" w:fill="70AD47" w:themeFill="accent6"/>
            <w:vAlign w:val="center"/>
          </w:tcPr>
          <w:p w:rsidR="006175A4" w:rsidRPr="00E02FBB" w:rsidRDefault="006175A4" w:rsidP="008E4C23">
            <w:pPr>
              <w:pStyle w:val="ProductList-OfferingBody"/>
              <w:ind w:left="-113"/>
              <w:jc w:val="center"/>
            </w:pPr>
            <w:r w:rsidRPr="00E02FBB">
              <w:t>50</w:t>
            </w:r>
          </w:p>
        </w:tc>
        <w:tc>
          <w:tcPr>
            <w:tcW w:w="596" w:type="dxa"/>
            <w:shd w:val="clear" w:color="auto" w:fill="70AD47" w:themeFill="accent6"/>
            <w:vAlign w:val="center"/>
          </w:tcPr>
          <w:p w:rsidR="006175A4" w:rsidRPr="00EF7C66" w:rsidRDefault="006175A4" w:rsidP="002C393D">
            <w:pPr>
              <w:pStyle w:val="ProductList-OfferingBody"/>
              <w:ind w:left="-113"/>
              <w:jc w:val="center"/>
            </w:pP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 xml:space="preserve">A </w:t>
            </w:r>
            <w:r w:rsidRPr="00EF7C66">
              <w:rPr>
                <w:bCs/>
              </w:rPr>
              <w:fldChar w:fldCharType="end"/>
            </w:r>
          </w:p>
        </w:tc>
        <w:tc>
          <w:tcPr>
            <w:tcW w:w="595" w:type="dxa"/>
            <w:shd w:val="clear" w:color="auto" w:fill="70AD47" w:themeFill="accent6"/>
            <w:vAlign w:val="center"/>
          </w:tcPr>
          <w:p w:rsidR="006175A4" w:rsidRPr="00EF7C66" w:rsidRDefault="006175A4" w:rsidP="002C393D">
            <w:pPr>
              <w:pStyle w:val="ProductList-OfferingBody"/>
              <w:ind w:left="-113"/>
              <w:jc w:val="center"/>
            </w:pP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 xml:space="preserve">A </w:t>
            </w:r>
            <w:r w:rsidRPr="00EF7C66">
              <w:rPr>
                <w:bCs/>
              </w:rPr>
              <w:fldChar w:fldCharType="end"/>
            </w:r>
          </w:p>
        </w:tc>
        <w:tc>
          <w:tcPr>
            <w:tcW w:w="596" w:type="dxa"/>
            <w:shd w:val="clear" w:color="auto" w:fill="BFBFBF" w:themeFill="background1" w:themeFillShade="BF"/>
            <w:vAlign w:val="center"/>
          </w:tcPr>
          <w:p w:rsidR="006175A4" w:rsidRPr="00E02FBB" w:rsidRDefault="006175A4" w:rsidP="008E4C23">
            <w:pPr>
              <w:pStyle w:val="ProductList-OfferingBody"/>
              <w:ind w:left="-113"/>
              <w:jc w:val="center"/>
            </w:pPr>
          </w:p>
        </w:tc>
        <w:tc>
          <w:tcPr>
            <w:tcW w:w="595" w:type="dxa"/>
            <w:shd w:val="clear" w:color="auto" w:fill="70AD47" w:themeFill="accent6"/>
            <w:vAlign w:val="center"/>
          </w:tcPr>
          <w:p w:rsidR="006175A4" w:rsidRPr="00E02FBB" w:rsidRDefault="006175A4" w:rsidP="008E4C23">
            <w:pPr>
              <w:pStyle w:val="ProductList-OfferingBody"/>
              <w:ind w:left="-113"/>
              <w:jc w:val="center"/>
            </w:pPr>
          </w:p>
        </w:tc>
        <w:tc>
          <w:tcPr>
            <w:tcW w:w="595"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596" w:type="dxa"/>
            <w:shd w:val="clear" w:color="auto" w:fill="70AD47" w:themeFill="accent6"/>
            <w:vAlign w:val="center"/>
          </w:tcPr>
          <w:p w:rsidR="006175A4" w:rsidRPr="00EF7C66" w:rsidRDefault="006175A4" w:rsidP="002C393D">
            <w:pPr>
              <w:pStyle w:val="ProductList-OfferingBody"/>
              <w:ind w:left="-113"/>
              <w:jc w:val="center"/>
            </w:pPr>
            <w:r w:rsidRPr="00EF7C66">
              <w:fldChar w:fldCharType="begin"/>
            </w:r>
            <w:r w:rsidRPr="00EF7C66">
              <w:rPr>
                <w:lang w:val="pt-BR"/>
              </w:rPr>
              <w:instrText xml:space="preserve"> </w:instrText>
            </w:r>
            <w:r w:rsidRPr="00EF7C66">
              <w:rPr>
                <w:color w:val="1F497D"/>
                <w:lang w:val="pt-BR"/>
              </w:rPr>
              <w:instrText>AutoTextList  \s NoStyle \t “</w:instrText>
            </w:r>
            <w:r w:rsidRPr="00EF7C66">
              <w:rPr>
                <w:lang w:val="pt-BR"/>
              </w:rPr>
              <w:instrText>Não para Toda a Organização em Open Value</w:instrText>
            </w:r>
            <w:r w:rsidRPr="00EF7C66">
              <w:rPr>
                <w:color w:val="1F497D"/>
                <w:lang w:val="pt-BR"/>
              </w:rPr>
              <w:instrText>”</w:instrText>
            </w:r>
            <w:r w:rsidRPr="00EF7C66">
              <w:rPr>
                <w:lang w:val="pt-BR"/>
              </w:rPr>
              <w:instrText xml:space="preserve"> </w:instrText>
            </w:r>
            <w:r w:rsidRPr="00EF7C66">
              <w:fldChar w:fldCharType="separate"/>
            </w:r>
            <w:r w:rsidRPr="00EF7C66">
              <w:fldChar w:fldCharType="begin"/>
            </w:r>
            <w:r w:rsidRPr="00EF7C66">
              <w:rPr>
                <w:lang w:val="pt-BR"/>
              </w:rPr>
              <w:instrText xml:space="preserve"> AutoTextList  \s NoStyle \t "Não para Toda a Organização em Open Value" </w:instrText>
            </w:r>
            <w:r w:rsidRPr="00EF7C66">
              <w:fldChar w:fldCharType="separate"/>
            </w:r>
            <w:r w:rsidRPr="00EF7C66">
              <w:rPr>
                <w:lang w:val="pt-BR"/>
              </w:rPr>
              <w:t>P</w:t>
            </w:r>
            <w:r w:rsidRPr="00EF7C66">
              <w:fldChar w:fldCharType="end"/>
            </w:r>
            <w:r w:rsidRPr="00EF7C66">
              <w:rPr>
                <w:lang w:val="pt-BR"/>
              </w:rPr>
              <w:t xml:space="preserve"> </w:t>
            </w:r>
            <w:r w:rsidRPr="00EF7C66">
              <w:fldChar w:fldCharType="end"/>
            </w:r>
          </w:p>
        </w:tc>
        <w:tc>
          <w:tcPr>
            <w:tcW w:w="595" w:type="dxa"/>
            <w:shd w:val="clear" w:color="auto" w:fill="70AD47" w:themeFill="accent6"/>
            <w:vAlign w:val="center"/>
          </w:tcPr>
          <w:p w:rsidR="006175A4" w:rsidRPr="00E02FBB" w:rsidRDefault="006175A4" w:rsidP="008E4C23">
            <w:pPr>
              <w:pStyle w:val="ProductList-OfferingBody"/>
              <w:ind w:left="-113"/>
              <w:jc w:val="center"/>
            </w:pPr>
          </w:p>
        </w:tc>
        <w:tc>
          <w:tcPr>
            <w:tcW w:w="596" w:type="dxa"/>
            <w:shd w:val="clear" w:color="auto" w:fill="BFBFBF" w:themeFill="background1" w:themeFillShade="BF"/>
            <w:vAlign w:val="center"/>
          </w:tcPr>
          <w:p w:rsidR="006175A4" w:rsidRPr="00E02FBB" w:rsidRDefault="006175A4" w:rsidP="008E4C23">
            <w:pPr>
              <w:pStyle w:val="ProductList-OfferingBody"/>
              <w:ind w:left="-113"/>
              <w:jc w:val="center"/>
            </w:pPr>
          </w:p>
        </w:tc>
      </w:tr>
      <w:tr w:rsidR="006175A4" w:rsidRPr="00E02FBB" w:rsidTr="00BF2DFC">
        <w:tc>
          <w:tcPr>
            <w:tcW w:w="3060" w:type="dxa"/>
            <w:tcBorders>
              <w:top w:val="dashSmallGap" w:sz="4" w:space="0" w:color="BFBFBF" w:themeColor="background1" w:themeShade="BF"/>
              <w:left w:val="nil"/>
              <w:bottom w:val="nil"/>
              <w:right w:val="nil"/>
            </w:tcBorders>
          </w:tcPr>
          <w:p w:rsidR="006175A4" w:rsidRPr="00E02FBB" w:rsidRDefault="006175A4" w:rsidP="00183069">
            <w:pPr>
              <w:pStyle w:val="ProductList-Offering2"/>
            </w:pPr>
            <w:bookmarkStart w:id="263" w:name="_Toc379797134"/>
            <w:bookmarkStart w:id="264" w:name="_Toc380513160"/>
            <w:bookmarkStart w:id="265" w:name="_Toc380655202"/>
            <w:bookmarkStart w:id="266" w:name="_Toc389048497"/>
            <w:r w:rsidRPr="00E02FBB">
              <w:t>Microsoft Dynamics CRM Workgroup Server</w:t>
            </w:r>
            <w:r>
              <w:t> </w:t>
            </w:r>
            <w:r w:rsidRPr="00E02FBB">
              <w:t>2013</w:t>
            </w:r>
            <w:bookmarkEnd w:id="263"/>
            <w:bookmarkEnd w:id="264"/>
            <w:bookmarkEnd w:id="265"/>
            <w:bookmarkEnd w:id="266"/>
            <w:r w:rsidRPr="00E02FBB">
              <w:fldChar w:fldCharType="begin"/>
            </w:r>
            <w:r w:rsidRPr="00E02FBB">
              <w:instrText>XE "Microsoft Dynamics CRM Workgroup Server 2013"</w:instrText>
            </w:r>
            <w:r w:rsidRPr="00E02FBB">
              <w:fldChar w:fldCharType="end"/>
            </w:r>
          </w:p>
        </w:tc>
        <w:tc>
          <w:tcPr>
            <w:tcW w:w="595" w:type="dxa"/>
            <w:tcBorders>
              <w:top w:val="dashSmallGap" w:sz="4" w:space="0" w:color="BFBFBF" w:themeColor="background1" w:themeShade="BF"/>
              <w:left w:val="nil"/>
              <w:bottom w:val="nil"/>
              <w:right w:val="nil"/>
            </w:tcBorders>
            <w:vAlign w:val="center"/>
          </w:tcPr>
          <w:p w:rsidR="006175A4" w:rsidRPr="00E02FBB" w:rsidRDefault="006175A4" w:rsidP="008E4C23">
            <w:pPr>
              <w:pStyle w:val="ProductList-OfferingBody"/>
              <w:ind w:left="-113"/>
              <w:jc w:val="center"/>
            </w:pPr>
            <w:r w:rsidRPr="00E02FBB">
              <w:t>10/13</w:t>
            </w:r>
          </w:p>
        </w:tc>
        <w:tc>
          <w:tcPr>
            <w:tcW w:w="595" w:type="dxa"/>
            <w:tcBorders>
              <w:top w:val="dashSmallGap" w:sz="4" w:space="0" w:color="BFBFBF" w:themeColor="background1" w:themeShade="BF"/>
              <w:left w:val="nil"/>
              <w:bottom w:val="nil"/>
              <w:right w:val="nil"/>
            </w:tcBorders>
            <w:vAlign w:val="center"/>
          </w:tcPr>
          <w:p w:rsidR="006175A4" w:rsidRPr="00E02FBB" w:rsidRDefault="006175A4" w:rsidP="008E4C23">
            <w:pPr>
              <w:pStyle w:val="ProductList-OfferingBody"/>
              <w:ind w:left="-113"/>
              <w:jc w:val="center"/>
            </w:pPr>
            <w:r w:rsidRPr="00E02FBB">
              <w:t>25</w:t>
            </w:r>
          </w:p>
        </w:tc>
        <w:tc>
          <w:tcPr>
            <w:tcW w:w="596" w:type="dxa"/>
            <w:tcBorders>
              <w:top w:val="dashSmallGap" w:sz="4" w:space="0" w:color="BFBFBF" w:themeColor="background1" w:themeShade="BF"/>
              <w:left w:val="nil"/>
              <w:bottom w:val="nil"/>
              <w:right w:val="nil"/>
            </w:tcBorders>
            <w:vAlign w:val="center"/>
          </w:tcPr>
          <w:p w:rsidR="006175A4" w:rsidRPr="00E02FBB" w:rsidRDefault="006175A4" w:rsidP="008E4C23">
            <w:pPr>
              <w:pStyle w:val="ProductList-OfferingBody"/>
              <w:ind w:left="-113"/>
              <w:jc w:val="center"/>
            </w:pPr>
            <w:r w:rsidRPr="00E02FBB">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175A4" w:rsidRPr="00E02FBB" w:rsidRDefault="006175A4" w:rsidP="008E4C23">
            <w:pPr>
              <w:pStyle w:val="ProductList-OfferingBody"/>
              <w:ind w:left="-113"/>
              <w:jc w:val="center"/>
            </w:pPr>
            <w:r w:rsidRPr="00E02FBB">
              <w:t>15</w:t>
            </w:r>
          </w:p>
        </w:tc>
        <w:tc>
          <w:tcPr>
            <w:tcW w:w="595" w:type="dxa"/>
            <w:tcBorders>
              <w:left w:val="single" w:sz="12" w:space="0" w:color="FFFFFF" w:themeColor="background1"/>
            </w:tcBorders>
            <w:shd w:val="clear" w:color="auto" w:fill="70AD47" w:themeFill="accent6"/>
            <w:vAlign w:val="center"/>
          </w:tcPr>
          <w:p w:rsidR="006175A4" w:rsidRPr="00E02FBB" w:rsidRDefault="006175A4" w:rsidP="008E4C23">
            <w:pPr>
              <w:pStyle w:val="ProductList-OfferingBody"/>
              <w:ind w:left="-113"/>
              <w:jc w:val="center"/>
            </w:pPr>
            <w:r w:rsidRPr="00E02FBB">
              <w:t>25</w:t>
            </w:r>
          </w:p>
        </w:tc>
        <w:tc>
          <w:tcPr>
            <w:tcW w:w="596" w:type="dxa"/>
            <w:shd w:val="clear" w:color="auto" w:fill="70AD47" w:themeFill="accent6"/>
            <w:vAlign w:val="center"/>
          </w:tcPr>
          <w:p w:rsidR="006175A4" w:rsidRPr="00EF7C66" w:rsidRDefault="006175A4" w:rsidP="002C393D">
            <w:pPr>
              <w:pStyle w:val="ProductList-OfferingBody"/>
              <w:ind w:left="-113"/>
              <w:jc w:val="center"/>
            </w:pPr>
            <w:r w:rsidRPr="00EF7C66">
              <w:rPr>
                <w:bCs/>
              </w:rPr>
              <w:fldChar w:fldCharType="begin"/>
            </w:r>
            <w:r w:rsidRPr="00EF7C66">
              <w:rPr>
                <w:bCs/>
                <w:lang w:val="pt-BR"/>
              </w:rPr>
              <w:instrText xml:space="preserve"> </w:instrText>
            </w:r>
            <w:r w:rsidRPr="00EF7C66">
              <w:rPr>
                <w:color w:val="1F497D"/>
                <w:lang w:val="pt-BR"/>
              </w:rPr>
              <w:instrText>AutoTextList  \s NoStyle \t “</w:instrText>
            </w:r>
            <w:r w:rsidRPr="00EF7C66">
              <w:rPr>
                <w:lang w:val="pt-BR"/>
              </w:rPr>
              <w:instrText>Produto Adicional</w:instrText>
            </w:r>
            <w:r w:rsidRPr="00EF7C66">
              <w:rPr>
                <w:color w:val="1F497D"/>
                <w:lang w:val="pt-BR"/>
              </w:rPr>
              <w:instrText>”</w:instrText>
            </w:r>
            <w:r w:rsidRPr="00EF7C66">
              <w:rPr>
                <w:bCs/>
                <w:lang w:val="pt-BR"/>
              </w:rPr>
              <w:instrText xml:space="preserve"> </w:instrText>
            </w:r>
            <w:r w:rsidRPr="00EF7C66">
              <w:rPr>
                <w:bCs/>
              </w:rPr>
              <w:fldChar w:fldCharType="separate"/>
            </w:r>
            <w:r w:rsidRPr="00EF7C66">
              <w:rPr>
                <w:bCs/>
                <w:color w:val="000000" w:themeColor="text1"/>
                <w:lang w:val="pt-BR"/>
              </w:rPr>
              <w:t xml:space="preserve">A </w:t>
            </w:r>
            <w:r w:rsidRPr="00EF7C66">
              <w:rPr>
                <w:bCs/>
              </w:rPr>
              <w:fldChar w:fldCharType="end"/>
            </w:r>
          </w:p>
        </w:tc>
        <w:tc>
          <w:tcPr>
            <w:tcW w:w="595" w:type="dxa"/>
            <w:shd w:val="clear" w:color="auto" w:fill="BFBFBF" w:themeFill="background1" w:themeFillShade="BF"/>
            <w:vAlign w:val="center"/>
          </w:tcPr>
          <w:p w:rsidR="006175A4" w:rsidRPr="00E02FBB" w:rsidRDefault="006175A4" w:rsidP="008E4C23">
            <w:pPr>
              <w:pStyle w:val="ProductList-OfferingBody"/>
              <w:ind w:left="-113"/>
              <w:jc w:val="center"/>
            </w:pPr>
          </w:p>
        </w:tc>
        <w:tc>
          <w:tcPr>
            <w:tcW w:w="596" w:type="dxa"/>
            <w:shd w:val="clear" w:color="auto" w:fill="BFBFBF" w:themeFill="background1" w:themeFillShade="BF"/>
            <w:vAlign w:val="center"/>
          </w:tcPr>
          <w:p w:rsidR="006175A4" w:rsidRPr="00E02FBB" w:rsidRDefault="006175A4" w:rsidP="008E4C23">
            <w:pPr>
              <w:pStyle w:val="ProductList-OfferingBody"/>
              <w:ind w:left="-113"/>
              <w:jc w:val="center"/>
            </w:pPr>
          </w:p>
        </w:tc>
        <w:tc>
          <w:tcPr>
            <w:tcW w:w="595" w:type="dxa"/>
            <w:shd w:val="clear" w:color="auto" w:fill="70AD47" w:themeFill="accent6"/>
            <w:vAlign w:val="center"/>
          </w:tcPr>
          <w:p w:rsidR="006175A4" w:rsidRPr="00E02FBB" w:rsidRDefault="006175A4" w:rsidP="008E4C23">
            <w:pPr>
              <w:pStyle w:val="ProductList-OfferingBody"/>
              <w:ind w:left="-113"/>
              <w:jc w:val="center"/>
            </w:pPr>
          </w:p>
        </w:tc>
        <w:tc>
          <w:tcPr>
            <w:tcW w:w="595"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596" w:type="dxa"/>
            <w:shd w:val="clear" w:color="auto" w:fill="70AD47" w:themeFill="accent6"/>
            <w:vAlign w:val="center"/>
          </w:tcPr>
          <w:p w:rsidR="006175A4" w:rsidRPr="00EF7C66" w:rsidRDefault="006175A4" w:rsidP="002C393D">
            <w:pPr>
              <w:pStyle w:val="ProductList-OfferingBody"/>
              <w:ind w:left="-113"/>
              <w:jc w:val="center"/>
            </w:pPr>
            <w:r w:rsidRPr="00EF7C66">
              <w:fldChar w:fldCharType="begin"/>
            </w:r>
            <w:r w:rsidRPr="00EF7C66">
              <w:rPr>
                <w:lang w:val="pt-BR"/>
              </w:rPr>
              <w:instrText xml:space="preserve"> </w:instrText>
            </w:r>
            <w:r w:rsidRPr="00EF7C66">
              <w:rPr>
                <w:color w:val="1F497D"/>
                <w:lang w:val="pt-BR"/>
              </w:rPr>
              <w:instrText>AutoTextList  \s NoStyle \t “</w:instrText>
            </w:r>
            <w:r w:rsidRPr="00EF7C66">
              <w:rPr>
                <w:lang w:val="pt-BR"/>
              </w:rPr>
              <w:instrText>Não para Toda a Organização em Open Value</w:instrText>
            </w:r>
            <w:r w:rsidRPr="00EF7C66">
              <w:rPr>
                <w:color w:val="1F497D"/>
                <w:lang w:val="pt-BR"/>
              </w:rPr>
              <w:instrText>”</w:instrText>
            </w:r>
            <w:r w:rsidRPr="00EF7C66">
              <w:rPr>
                <w:lang w:val="pt-BR"/>
              </w:rPr>
              <w:instrText xml:space="preserve"> </w:instrText>
            </w:r>
            <w:r w:rsidRPr="00EF7C66">
              <w:fldChar w:fldCharType="separate"/>
            </w:r>
            <w:r w:rsidRPr="00EF7C66">
              <w:fldChar w:fldCharType="begin"/>
            </w:r>
            <w:r w:rsidRPr="00EF7C66">
              <w:rPr>
                <w:lang w:val="pt-BR"/>
              </w:rPr>
              <w:instrText xml:space="preserve"> AutoTextList  \s NoStyle \t "Não para Toda a Organização em Open Value" </w:instrText>
            </w:r>
            <w:r w:rsidRPr="00EF7C66">
              <w:fldChar w:fldCharType="separate"/>
            </w:r>
            <w:r w:rsidRPr="00EF7C66">
              <w:rPr>
                <w:lang w:val="pt-BR"/>
              </w:rPr>
              <w:t>P</w:t>
            </w:r>
            <w:r w:rsidRPr="00EF7C66">
              <w:fldChar w:fldCharType="end"/>
            </w:r>
            <w:r w:rsidRPr="00EF7C66">
              <w:rPr>
                <w:lang w:val="pt-BR"/>
              </w:rPr>
              <w:t xml:space="preserve"> </w:t>
            </w:r>
            <w:r w:rsidRPr="00EF7C66">
              <w:fldChar w:fldCharType="end"/>
            </w:r>
          </w:p>
        </w:tc>
        <w:tc>
          <w:tcPr>
            <w:tcW w:w="595" w:type="dxa"/>
            <w:shd w:val="clear" w:color="auto" w:fill="70AD47" w:themeFill="accent6"/>
            <w:vAlign w:val="center"/>
          </w:tcPr>
          <w:p w:rsidR="006175A4" w:rsidRPr="00E02FBB" w:rsidRDefault="006175A4" w:rsidP="008E4C23">
            <w:pPr>
              <w:pStyle w:val="ProductList-OfferingBody"/>
              <w:ind w:left="-113"/>
              <w:jc w:val="center"/>
            </w:pPr>
          </w:p>
        </w:tc>
        <w:tc>
          <w:tcPr>
            <w:tcW w:w="596" w:type="dxa"/>
            <w:shd w:val="clear" w:color="auto" w:fill="BFBFBF" w:themeFill="background1" w:themeFillShade="BF"/>
            <w:vAlign w:val="center"/>
          </w:tcPr>
          <w:p w:rsidR="006175A4" w:rsidRPr="00E02FBB" w:rsidRDefault="006175A4" w:rsidP="008E4C23">
            <w:pPr>
              <w:pStyle w:val="ProductList-OfferingBody"/>
              <w:ind w:left="-113"/>
              <w:jc w:val="center"/>
            </w:pPr>
          </w:p>
        </w:tc>
      </w:tr>
    </w:tbl>
    <w:p w:rsidR="00CE5EEC" w:rsidRPr="00E02FBB" w:rsidRDefault="00CE5EEC" w:rsidP="00CE5EEC">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93"/>
        <w:gridCol w:w="3456"/>
        <w:gridCol w:w="3051"/>
      </w:tblGrid>
      <w:tr w:rsidR="00CE5EEC" w:rsidRPr="00D06F20" w:rsidTr="0072050B">
        <w:tc>
          <w:tcPr>
            <w:tcW w:w="4293" w:type="dxa"/>
          </w:tcPr>
          <w:p w:rsidR="00CE5EEC" w:rsidRPr="00B579AC" w:rsidRDefault="00CE5EEC" w:rsidP="008E4C23">
            <w:pPr>
              <w:pStyle w:val="ProductList-Body"/>
              <w:spacing w:before="20" w:after="20"/>
              <w:rPr>
                <w:lang w:val="pt-BR"/>
              </w:rPr>
            </w:pPr>
            <w:r w:rsidRPr="00B579AC">
              <w:rPr>
                <w:lang w:val="pt-BR"/>
              </w:rPr>
              <w:t xml:space="preserve">Versão Anterior: </w:t>
            </w:r>
            <w:r w:rsidRPr="00B579AC">
              <w:rPr>
                <w:b/>
                <w:lang w:val="pt-BR"/>
              </w:rPr>
              <w:t>Microsoft Dynamics CRM 2011</w:t>
            </w:r>
            <w:r w:rsidRPr="00B579AC">
              <w:rPr>
                <w:lang w:val="pt-BR"/>
              </w:rPr>
              <w:t xml:space="preserve"> (8/12)</w:t>
            </w:r>
          </w:p>
        </w:tc>
        <w:tc>
          <w:tcPr>
            <w:tcW w:w="3456" w:type="dxa"/>
          </w:tcPr>
          <w:p w:rsidR="00CE5EEC" w:rsidRPr="00E02FBB" w:rsidRDefault="00CE5EEC" w:rsidP="008E4C23">
            <w:pPr>
              <w:pStyle w:val="ProductList-Body"/>
              <w:spacing w:before="20" w:after="20"/>
            </w:pPr>
            <w:r w:rsidRPr="00E02FBB">
              <w:t xml:space="preserve">Pool de Produtos: </w:t>
            </w:r>
            <w:r w:rsidRPr="00E02FBB">
              <w:rPr>
                <w:b/>
              </w:rPr>
              <w:t>Servidor</w:t>
            </w:r>
          </w:p>
        </w:tc>
        <w:tc>
          <w:tcPr>
            <w:tcW w:w="3051" w:type="dxa"/>
          </w:tcPr>
          <w:p w:rsidR="00CE5EEC" w:rsidRPr="00B579AC" w:rsidRDefault="00CE5EEC" w:rsidP="008E4C23">
            <w:pPr>
              <w:pStyle w:val="ProductList-Body"/>
              <w:spacing w:before="20" w:after="20"/>
              <w:rPr>
                <w:b/>
                <w:lang w:val="pt-BR"/>
              </w:rPr>
            </w:pPr>
            <w:r w:rsidRPr="00B579AC">
              <w:rPr>
                <w:lang w:val="pt-BR"/>
              </w:rPr>
              <w:t xml:space="preserve">Isenção de Usuários Qualificados: </w:t>
            </w:r>
            <w:r w:rsidRPr="00B579AC">
              <w:rPr>
                <w:b/>
                <w:lang w:val="pt-BR"/>
              </w:rPr>
              <w:t>Sim</w:t>
            </w:r>
          </w:p>
        </w:tc>
      </w:tr>
      <w:tr w:rsidR="00CE5EEC" w:rsidRPr="00D06F20" w:rsidTr="0072050B">
        <w:tc>
          <w:tcPr>
            <w:tcW w:w="4293" w:type="dxa"/>
          </w:tcPr>
          <w:p w:rsidR="00CE5EEC" w:rsidRPr="00B579AC" w:rsidRDefault="00CE5EEC" w:rsidP="008E4C23">
            <w:pPr>
              <w:pStyle w:val="ProductList-Body"/>
              <w:spacing w:before="20" w:after="20"/>
              <w:rPr>
                <w:lang w:val="pt-BR"/>
              </w:rPr>
            </w:pPr>
          </w:p>
        </w:tc>
        <w:tc>
          <w:tcPr>
            <w:tcW w:w="3456" w:type="dxa"/>
          </w:tcPr>
          <w:p w:rsidR="00CE5EEC" w:rsidRPr="00B579AC" w:rsidRDefault="009B1390" w:rsidP="008E4C23">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Servidor</w:t>
            </w:r>
          </w:p>
        </w:tc>
        <w:tc>
          <w:tcPr>
            <w:tcW w:w="3051" w:type="dxa"/>
          </w:tcPr>
          <w:p w:rsidR="00CE5EEC" w:rsidRPr="00B579AC" w:rsidRDefault="00CE5EEC" w:rsidP="008E4C23">
            <w:pPr>
              <w:pStyle w:val="ProductList-Body"/>
              <w:spacing w:before="20" w:after="20"/>
              <w:rPr>
                <w:lang w:val="pt-BR"/>
              </w:rPr>
            </w:pPr>
          </w:p>
        </w:tc>
      </w:tr>
    </w:tbl>
    <w:p w:rsidR="00CE5EEC" w:rsidRPr="00B579AC" w:rsidRDefault="00CE5EEC" w:rsidP="00CE5EEC">
      <w:pPr>
        <w:pStyle w:val="ProductList-Body"/>
        <w:shd w:val="clear" w:color="auto" w:fill="D9D9D9" w:themeFill="background1" w:themeFillShade="D9"/>
        <w:spacing w:before="120" w:after="120"/>
        <w:rPr>
          <w:lang w:val="pt-BR"/>
        </w:rPr>
      </w:pPr>
      <w:r w:rsidRPr="00B579AC">
        <w:rPr>
          <w:b/>
          <w:lang w:val="pt-BR"/>
        </w:rPr>
        <w:t>Informações Adicionais</w:t>
      </w:r>
    </w:p>
    <w:p w:rsidR="00CE5EEC" w:rsidRPr="00B579AC" w:rsidRDefault="00CE5EEC" w:rsidP="00CE5EEC">
      <w:pPr>
        <w:pStyle w:val="ProductList-Body"/>
        <w:rPr>
          <w:lang w:val="pt-BR"/>
        </w:rPr>
      </w:pPr>
      <w:r w:rsidRPr="00B579AC">
        <w:rPr>
          <w:b/>
          <w:color w:val="00188F"/>
          <w:lang w:val="pt-BR"/>
        </w:rPr>
        <w:t>Outorgas de licença associadas ao término da validade do Microsoft Dynamics CRM 2011 External Connector</w:t>
      </w:r>
      <w:r w:rsidRPr="00E02FBB">
        <w:fldChar w:fldCharType="begin"/>
      </w:r>
      <w:r w:rsidRPr="00B579AC">
        <w:rPr>
          <w:lang w:val="pt-BR"/>
        </w:rPr>
        <w:instrText>XE "Conector Externo para Microsoft Dynamics CRM 2011"</w:instrText>
      </w:r>
      <w:r w:rsidRPr="00E02FBB">
        <w:fldChar w:fldCharType="end"/>
      </w:r>
    </w:p>
    <w:p w:rsidR="00CE5EEC" w:rsidRPr="00B579AC" w:rsidRDefault="00CE5EEC" w:rsidP="00CE5EEC">
      <w:pPr>
        <w:pStyle w:val="ProductList-Body"/>
        <w:rPr>
          <w:lang w:val="pt-BR"/>
        </w:rPr>
      </w:pPr>
      <w:r w:rsidRPr="00B579AC">
        <w:rPr>
          <w:lang w:val="pt-BR"/>
        </w:rPr>
        <w:t>O Microsoft Dynamics CRM 2011 External Connector</w:t>
      </w:r>
      <w:r w:rsidRPr="00E02FBB">
        <w:fldChar w:fldCharType="begin"/>
      </w:r>
      <w:r w:rsidRPr="00B579AC">
        <w:rPr>
          <w:lang w:val="pt-BR"/>
        </w:rPr>
        <w:instrText>XE "Conector Externo para Microsoft Dynamics CRM 2011"</w:instrText>
      </w:r>
      <w:r w:rsidRPr="00E02FBB">
        <w:fldChar w:fldCharType="end"/>
      </w:r>
      <w:r w:rsidRPr="00B579AC">
        <w:rPr>
          <w:lang w:val="pt-BR"/>
        </w:rPr>
        <w:t xml:space="preserve"> será a última versão do Microsoft Dynamics CRM External Connector. Os clientes de licenciamento por volume com SA para licença do Microsoft Dynamics CRM 2011 External Connector em 1º de outubro de 2013 ou posterior serão considerados como tendo uma licença para Microsoft Dynamics CRM 2013 para cada referida licença. Os termos padrão para migração se aplicam a essas licenças (consulte a Seção </w:t>
      </w:r>
      <w:hyperlink w:anchor="SoftwareAssurance" w:history="1">
        <w:r w:rsidRPr="00B579AC">
          <w:rPr>
            <w:rStyle w:val="Hyperlink"/>
            <w:lang w:val="pt-BR"/>
          </w:rPr>
          <w:t>Software Assurance</w:t>
        </w:r>
      </w:hyperlink>
      <w:r w:rsidRPr="00B579AC">
        <w:rPr>
          <w:lang w:val="pt-BR"/>
        </w:rPr>
        <w:t>); no entanto, não obstante nenhuma disposição em contrário a esses termos, os clientes não terão que parar de usar o software de acordo com suas licenças qualificadas se eles implementarem e usarem o Microsoft Dynamics CRM 2013.</w:t>
      </w:r>
    </w:p>
    <w:p w:rsidR="00CE5EEC" w:rsidRPr="00B579AC" w:rsidRDefault="00CE5EEC" w:rsidP="00CE5EEC">
      <w:pPr>
        <w:pStyle w:val="ProductList-Body"/>
        <w:rPr>
          <w:lang w:val="pt-BR"/>
        </w:rPr>
      </w:pPr>
    </w:p>
    <w:p w:rsidR="00CE5EEC" w:rsidRPr="00B579AC" w:rsidRDefault="00CE5EEC" w:rsidP="00CE5EEC">
      <w:pPr>
        <w:pStyle w:val="ProductList-Body"/>
        <w:rPr>
          <w:lang w:val="pt-BR"/>
        </w:rPr>
      </w:pPr>
      <w:r w:rsidRPr="00B579AC">
        <w:rPr>
          <w:b/>
          <w:color w:val="00188F"/>
          <w:lang w:val="pt-BR"/>
        </w:rPr>
        <w:t>Direitos de Atualização para Clientes do Microsoft Dynamics CRM 2013 para Software Assurance</w:t>
      </w:r>
    </w:p>
    <w:p w:rsidR="00CE5EEC" w:rsidRPr="00B579AC" w:rsidRDefault="00CE5EEC" w:rsidP="00CE5EEC">
      <w:pPr>
        <w:pStyle w:val="ProductList-Body"/>
        <w:rPr>
          <w:lang w:val="pt-BR"/>
        </w:rPr>
      </w:pPr>
      <w:r w:rsidRPr="00B579AC">
        <w:rPr>
          <w:lang w:val="pt-BR"/>
        </w:rPr>
        <w:t xml:space="preserve">Os clientes que tiverem adquirido suas Licenças de Acesso para Cliente (CALs) do Microsoft Dynamics CRM 2013 e tiverem cobertura do SA ativa sobre essas licenças a partir de 1° de outubro de 2013 ou posteriormente poderão atualizar essas licenças conforme indicado abaixo. Os termos padrão para migração se aplicam àquelas licenças (consulte a Seção </w:t>
      </w:r>
      <w:hyperlink w:anchor="SoftwareAssurance" w:history="1">
        <w:r w:rsidRPr="00B579AC">
          <w:rPr>
            <w:rStyle w:val="Hyperlink"/>
            <w:lang w:val="pt-BR"/>
          </w:rPr>
          <w:t>Software Assurance</w:t>
        </w:r>
      </w:hyperlink>
      <w:r w:rsidRPr="00B579AC">
        <w:rPr>
          <w:lang w:val="pt-BR"/>
        </w:rPr>
        <w:t>).</w:t>
      </w:r>
    </w:p>
    <w:p w:rsidR="00CE5EEC" w:rsidRPr="00B579AC" w:rsidRDefault="00CE5EEC" w:rsidP="00CE5EEC">
      <w:pPr>
        <w:pStyle w:val="ProductList-Body"/>
        <w:rPr>
          <w:lang w:val="pt-BR"/>
        </w:rPr>
      </w:pPr>
    </w:p>
    <w:tbl>
      <w:tblPr>
        <w:tblStyle w:val="TableGrid"/>
        <w:tblW w:w="0" w:type="auto"/>
        <w:tblInd w:w="117" w:type="dxa"/>
        <w:tblLook w:val="04A0" w:firstRow="1" w:lastRow="0" w:firstColumn="1" w:lastColumn="0" w:noHBand="0" w:noVBand="1"/>
      </w:tblPr>
      <w:tblGrid>
        <w:gridCol w:w="5238"/>
        <w:gridCol w:w="5544"/>
      </w:tblGrid>
      <w:tr w:rsidR="00CE5EEC" w:rsidRPr="00E02FBB" w:rsidTr="0098778C">
        <w:trPr>
          <w:tblHeader/>
        </w:trPr>
        <w:tc>
          <w:tcPr>
            <w:tcW w:w="5238" w:type="dxa"/>
            <w:shd w:val="clear" w:color="auto" w:fill="0072C6"/>
          </w:tcPr>
          <w:p w:rsidR="00CE5EEC" w:rsidRPr="00E02FBB" w:rsidRDefault="00CE5EEC" w:rsidP="008E4C23">
            <w:pPr>
              <w:pStyle w:val="ProductList-Body"/>
              <w:spacing w:before="20" w:after="20"/>
              <w:rPr>
                <w:color w:val="FFFFFF" w:themeColor="background1"/>
              </w:rPr>
            </w:pPr>
            <w:r w:rsidRPr="00E02FBB">
              <w:rPr>
                <w:color w:val="FFFFFF" w:themeColor="background1"/>
              </w:rPr>
              <w:t>Produto Qualificado</w:t>
            </w:r>
          </w:p>
        </w:tc>
        <w:tc>
          <w:tcPr>
            <w:tcW w:w="5544" w:type="dxa"/>
            <w:shd w:val="clear" w:color="auto" w:fill="0072C6"/>
          </w:tcPr>
          <w:p w:rsidR="00CE5EEC" w:rsidRPr="00E02FBB" w:rsidRDefault="00CE5EEC" w:rsidP="008E4C23">
            <w:pPr>
              <w:pStyle w:val="ProductList-Body"/>
              <w:spacing w:before="20" w:after="20"/>
              <w:rPr>
                <w:color w:val="FFFFFF" w:themeColor="background1"/>
              </w:rPr>
            </w:pPr>
            <w:r w:rsidRPr="00E02FBB">
              <w:rPr>
                <w:color w:val="FFFFFF" w:themeColor="background1"/>
              </w:rPr>
              <w:t>Step-up para</w:t>
            </w:r>
          </w:p>
        </w:tc>
      </w:tr>
      <w:tr w:rsidR="00CE5EEC" w:rsidRPr="00D06F20" w:rsidTr="0098778C">
        <w:tc>
          <w:tcPr>
            <w:tcW w:w="5238" w:type="dxa"/>
          </w:tcPr>
          <w:p w:rsidR="00CE5EEC" w:rsidRPr="00E02FBB" w:rsidRDefault="00CE5EEC" w:rsidP="008E4C23">
            <w:pPr>
              <w:pStyle w:val="ProductList-Body"/>
            </w:pPr>
            <w:r w:rsidRPr="00E02FBB">
              <w:t>1 CAL do Microsoft Dynamics CRM 2011 Employee Self Service</w:t>
            </w:r>
          </w:p>
        </w:tc>
        <w:tc>
          <w:tcPr>
            <w:tcW w:w="5544" w:type="dxa"/>
          </w:tcPr>
          <w:p w:rsidR="00CE5EEC" w:rsidRPr="00B579AC" w:rsidRDefault="00CE5EEC" w:rsidP="008E4C23">
            <w:pPr>
              <w:pStyle w:val="ProductList-Body"/>
              <w:rPr>
                <w:lang w:val="pt-BR"/>
              </w:rPr>
            </w:pPr>
            <w:r w:rsidRPr="00B579AC">
              <w:rPr>
                <w:lang w:val="pt-BR"/>
              </w:rPr>
              <w:t>1 CAL do Microsoft Dynamics CRM 2013 Essential ou</w:t>
            </w:r>
          </w:p>
          <w:p w:rsidR="00CE5EEC" w:rsidRPr="00B579AC" w:rsidRDefault="00CE5EEC" w:rsidP="008E4C23">
            <w:pPr>
              <w:pStyle w:val="ProductList-Body"/>
              <w:rPr>
                <w:lang w:val="pt-BR"/>
              </w:rPr>
            </w:pPr>
            <w:r w:rsidRPr="00B579AC">
              <w:rPr>
                <w:lang w:val="pt-BR"/>
              </w:rPr>
              <w:t>1 CAL do Microsoft</w:t>
            </w:r>
            <w:r w:rsidR="00A86EC3">
              <w:rPr>
                <w:lang w:val="pt-BR"/>
              </w:rPr>
              <w:t xml:space="preserve"> Dynamics CRM 2013 Essential e</w:t>
            </w:r>
            <w:r w:rsidR="00A86EC3">
              <w:rPr>
                <w:lang w:val="pt-BR"/>
              </w:rPr>
              <w:br/>
            </w:r>
            <w:r w:rsidRPr="00B579AC">
              <w:rPr>
                <w:lang w:val="pt-BR"/>
              </w:rPr>
              <w:t>1 CAL Adicional de Uso Básico do Microsoft Dynamics CRM 2013</w:t>
            </w:r>
          </w:p>
        </w:tc>
      </w:tr>
      <w:tr w:rsidR="00CE5EEC" w:rsidRPr="00D06F20" w:rsidTr="0098778C">
        <w:tc>
          <w:tcPr>
            <w:tcW w:w="5238" w:type="dxa"/>
          </w:tcPr>
          <w:p w:rsidR="00CE5EEC" w:rsidRPr="00B579AC" w:rsidRDefault="00CE5EEC" w:rsidP="008E4C23">
            <w:pPr>
              <w:pStyle w:val="ProductList-Body"/>
              <w:rPr>
                <w:lang w:val="pt-BR"/>
              </w:rPr>
            </w:pPr>
            <w:r w:rsidRPr="00B579AC">
              <w:rPr>
                <w:lang w:val="pt-BR"/>
              </w:rPr>
              <w:t>1 CAL Adicional de Uso Limitado para Microsoft Dynamics CRM 2011</w:t>
            </w:r>
          </w:p>
        </w:tc>
        <w:tc>
          <w:tcPr>
            <w:tcW w:w="5544" w:type="dxa"/>
          </w:tcPr>
          <w:p w:rsidR="00CE5EEC" w:rsidRPr="00B579AC" w:rsidRDefault="00CE5EEC" w:rsidP="008E4C23">
            <w:pPr>
              <w:pStyle w:val="ProductList-Body"/>
              <w:rPr>
                <w:lang w:val="pt-BR"/>
              </w:rPr>
            </w:pPr>
            <w:r w:rsidRPr="00B579AC">
              <w:rPr>
                <w:lang w:val="pt-BR"/>
              </w:rPr>
              <w:t>1 CAL Adicional de Uso Básico para Microsoft Dynamics CRM 2013</w:t>
            </w:r>
          </w:p>
        </w:tc>
      </w:tr>
      <w:tr w:rsidR="00CE5EEC" w:rsidRPr="00D06F20" w:rsidTr="0098778C">
        <w:tc>
          <w:tcPr>
            <w:tcW w:w="5238" w:type="dxa"/>
          </w:tcPr>
          <w:p w:rsidR="00CE5EEC" w:rsidRPr="00B579AC" w:rsidRDefault="00CE5EEC" w:rsidP="008E4C23">
            <w:pPr>
              <w:pStyle w:val="ProductList-Body"/>
              <w:rPr>
                <w:lang w:val="pt-BR"/>
              </w:rPr>
            </w:pPr>
            <w:r w:rsidRPr="00B579AC">
              <w:rPr>
                <w:lang w:val="pt-BR"/>
              </w:rPr>
              <w:t>Uma CAL Adicional de Uso Total para Microsoft Dynamics CRM 2011</w:t>
            </w:r>
          </w:p>
        </w:tc>
        <w:tc>
          <w:tcPr>
            <w:tcW w:w="5544" w:type="dxa"/>
          </w:tcPr>
          <w:p w:rsidR="00CE5EEC" w:rsidRPr="00B579AC" w:rsidRDefault="00CE5EEC" w:rsidP="008E4C23">
            <w:pPr>
              <w:pStyle w:val="ProductList-Body"/>
              <w:rPr>
                <w:lang w:val="pt-BR"/>
              </w:rPr>
            </w:pPr>
            <w:r w:rsidRPr="00B579AC">
              <w:rPr>
                <w:lang w:val="pt-BR"/>
              </w:rPr>
              <w:t>1 CAL Adicional de Uso Profissional para Microsoft Dynamics CRM 2013</w:t>
            </w:r>
          </w:p>
        </w:tc>
      </w:tr>
      <w:tr w:rsidR="00CE5EEC" w:rsidRPr="00D06F20" w:rsidTr="0098778C">
        <w:tc>
          <w:tcPr>
            <w:tcW w:w="5238" w:type="dxa"/>
          </w:tcPr>
          <w:p w:rsidR="00CE5EEC" w:rsidRPr="00B579AC" w:rsidRDefault="00CE5EEC" w:rsidP="008E4C23">
            <w:pPr>
              <w:pStyle w:val="ProductList-Body"/>
              <w:rPr>
                <w:lang w:val="pt-BR"/>
              </w:rPr>
            </w:pPr>
            <w:r w:rsidRPr="00B579AC">
              <w:rPr>
                <w:lang w:val="pt-BR"/>
              </w:rPr>
              <w:t>1 Conector Externo para Microsoft Dynamics CRM 20111</w:t>
            </w:r>
            <w:r w:rsidRPr="00E02FBB">
              <w:fldChar w:fldCharType="begin"/>
            </w:r>
            <w:r w:rsidRPr="00B579AC">
              <w:rPr>
                <w:lang w:val="pt-BR"/>
              </w:rPr>
              <w:instrText>XE "Conector Externo para Microsoft Dynamics CRM 2011"</w:instrText>
            </w:r>
            <w:r w:rsidRPr="00E02FBB">
              <w:fldChar w:fldCharType="end"/>
            </w:r>
          </w:p>
        </w:tc>
        <w:tc>
          <w:tcPr>
            <w:tcW w:w="5544" w:type="dxa"/>
          </w:tcPr>
          <w:p w:rsidR="00CE5EEC" w:rsidRPr="00B579AC" w:rsidRDefault="00CE5EEC" w:rsidP="008E4C23">
            <w:pPr>
              <w:pStyle w:val="ProductList-Body"/>
              <w:rPr>
                <w:lang w:val="pt-BR"/>
              </w:rPr>
            </w:pPr>
            <w:r w:rsidRPr="00B579AC">
              <w:rPr>
                <w:lang w:val="pt-BR"/>
              </w:rPr>
              <w:t>Nenhum. Direitos de uso do conector externo estão incluídos na licença do CRM 2013 Server</w:t>
            </w:r>
          </w:p>
        </w:tc>
      </w:tr>
    </w:tbl>
    <w:p w:rsidR="00CE5EEC" w:rsidRPr="00B579AC" w:rsidRDefault="00CE5EEC" w:rsidP="00CE5EEC">
      <w:pPr>
        <w:pStyle w:val="ProductList-Body"/>
        <w:rPr>
          <w:lang w:val="pt-BR"/>
        </w:rPr>
      </w:pPr>
    </w:p>
    <w:p w:rsidR="00CE5EEC" w:rsidRPr="00B579AC" w:rsidRDefault="00CE5EEC" w:rsidP="00CE5EEC">
      <w:pPr>
        <w:pStyle w:val="ProductList-Body"/>
        <w:rPr>
          <w:lang w:val="pt-BR"/>
        </w:rPr>
      </w:pPr>
      <w:r w:rsidRPr="00B579AC">
        <w:rPr>
          <w:b/>
          <w:color w:val="00188F"/>
          <w:lang w:val="pt-BR"/>
        </w:rPr>
        <w:t>Direitos de Downgrade para Microsoft Dynamics CRM 2013</w:t>
      </w:r>
      <w:r w:rsidR="00C17937" w:rsidRPr="00B579AC">
        <w:rPr>
          <w:b/>
          <w:lang w:val="pt-BR"/>
        </w:rPr>
        <w:t xml:space="preserve"> </w:t>
      </w:r>
    </w:p>
    <w:p w:rsidR="00CE5EEC" w:rsidRPr="00B579AC" w:rsidRDefault="00CE5EEC" w:rsidP="00CE5EEC">
      <w:pPr>
        <w:pStyle w:val="ProductList-Body"/>
        <w:rPr>
          <w:lang w:val="pt-BR"/>
        </w:rPr>
      </w:pPr>
      <w:r w:rsidRPr="00B579AC">
        <w:rPr>
          <w:lang w:val="pt-BR"/>
        </w:rPr>
        <w:t>Os clientes com licenças do Microsoft Dynamics CRM 2013 podem usar o Microsoft Dynamics CRM 2011 no lugar do Microsoft Dynamics CRM 2013 da seguinte maneira:</w:t>
      </w:r>
    </w:p>
    <w:p w:rsidR="00CE5EEC" w:rsidRPr="00B579AC" w:rsidRDefault="00CE5EEC" w:rsidP="00CE5EEC">
      <w:pPr>
        <w:pStyle w:val="ProductList-Body"/>
        <w:rPr>
          <w:lang w:val="pt-BR"/>
        </w:rPr>
      </w:pPr>
    </w:p>
    <w:tbl>
      <w:tblPr>
        <w:tblStyle w:val="TableGrid"/>
        <w:tblW w:w="10791" w:type="dxa"/>
        <w:tblInd w:w="117" w:type="dxa"/>
        <w:tblLook w:val="04A0" w:firstRow="1" w:lastRow="0" w:firstColumn="1" w:lastColumn="0" w:noHBand="0" w:noVBand="1"/>
      </w:tblPr>
      <w:tblGrid>
        <w:gridCol w:w="5355"/>
        <w:gridCol w:w="5436"/>
      </w:tblGrid>
      <w:tr w:rsidR="00CE5EEC" w:rsidRPr="00E02FBB" w:rsidTr="00BF2DFC">
        <w:trPr>
          <w:tblHeader/>
        </w:trPr>
        <w:tc>
          <w:tcPr>
            <w:tcW w:w="5355" w:type="dxa"/>
            <w:shd w:val="clear" w:color="auto" w:fill="0072C6"/>
          </w:tcPr>
          <w:p w:rsidR="00CE5EEC" w:rsidRPr="00E02FBB" w:rsidRDefault="00CE5EEC" w:rsidP="008E4C23">
            <w:pPr>
              <w:pStyle w:val="ProductList-Body"/>
              <w:spacing w:before="20" w:after="20"/>
              <w:rPr>
                <w:color w:val="FFFFFF" w:themeColor="background1"/>
              </w:rPr>
            </w:pPr>
            <w:r w:rsidRPr="00E02FBB">
              <w:rPr>
                <w:color w:val="FFFFFF" w:themeColor="background1"/>
              </w:rPr>
              <w:t>Produto Qualificado</w:t>
            </w:r>
          </w:p>
        </w:tc>
        <w:tc>
          <w:tcPr>
            <w:tcW w:w="5436" w:type="dxa"/>
            <w:shd w:val="clear" w:color="auto" w:fill="0072C6"/>
          </w:tcPr>
          <w:p w:rsidR="00CE5EEC" w:rsidRPr="00E02FBB" w:rsidRDefault="00CE5EEC" w:rsidP="008E4C23">
            <w:pPr>
              <w:pStyle w:val="ProductList-Body"/>
              <w:spacing w:before="20" w:after="20"/>
              <w:rPr>
                <w:color w:val="FFFFFF" w:themeColor="background1"/>
              </w:rPr>
            </w:pPr>
            <w:r w:rsidRPr="00E02FBB">
              <w:rPr>
                <w:color w:val="FFFFFF" w:themeColor="background1"/>
              </w:rPr>
              <w:t>Step-up para</w:t>
            </w:r>
          </w:p>
        </w:tc>
      </w:tr>
      <w:tr w:rsidR="00CE5EEC" w:rsidRPr="00E02FBB" w:rsidTr="00BF2DFC">
        <w:tc>
          <w:tcPr>
            <w:tcW w:w="5355" w:type="dxa"/>
          </w:tcPr>
          <w:p w:rsidR="00CE5EEC" w:rsidRPr="00E02FBB" w:rsidRDefault="00CE5EEC" w:rsidP="008E4C23">
            <w:pPr>
              <w:pStyle w:val="ProductList-Body"/>
            </w:pPr>
            <w:r w:rsidRPr="00E02FBB">
              <w:t>Microsoft Dynamics CRM Server 2013</w:t>
            </w:r>
            <w:r w:rsidRPr="00E02FBB">
              <w:fldChar w:fldCharType="begin"/>
            </w:r>
            <w:r w:rsidRPr="00E02FBB">
              <w:instrText>XE "Microsoft Dynamics CRM Server 2013"</w:instrText>
            </w:r>
            <w:r w:rsidRPr="00E02FBB">
              <w:fldChar w:fldCharType="end"/>
            </w:r>
          </w:p>
        </w:tc>
        <w:tc>
          <w:tcPr>
            <w:tcW w:w="5436" w:type="dxa"/>
          </w:tcPr>
          <w:p w:rsidR="00CE5EEC" w:rsidRPr="00E02FBB" w:rsidRDefault="00CE5EEC" w:rsidP="008E4C23">
            <w:pPr>
              <w:pStyle w:val="ProductList-Body"/>
            </w:pPr>
            <w:r w:rsidRPr="00E02FBB">
              <w:t>Microsoft Dynamics CRM 2011 Server</w:t>
            </w:r>
          </w:p>
        </w:tc>
      </w:tr>
      <w:tr w:rsidR="00CE5EEC" w:rsidRPr="00E02FBB" w:rsidTr="00BF2DFC">
        <w:tc>
          <w:tcPr>
            <w:tcW w:w="5355" w:type="dxa"/>
          </w:tcPr>
          <w:p w:rsidR="00CE5EEC" w:rsidRPr="00E02FBB" w:rsidRDefault="00CE5EEC" w:rsidP="008E4C23">
            <w:pPr>
              <w:pStyle w:val="ProductList-Body"/>
            </w:pPr>
            <w:r w:rsidRPr="00E02FBB">
              <w:t>Microsoft Dynamics CRM Workgroup Server 2013</w:t>
            </w:r>
            <w:r w:rsidRPr="00E02FBB">
              <w:fldChar w:fldCharType="begin"/>
            </w:r>
            <w:r w:rsidRPr="00E02FBB">
              <w:instrText>XE "Microsoft Dynamics CRM Workgroup Server 2013"</w:instrText>
            </w:r>
            <w:r w:rsidRPr="00E02FBB">
              <w:fldChar w:fldCharType="end"/>
            </w:r>
          </w:p>
        </w:tc>
        <w:tc>
          <w:tcPr>
            <w:tcW w:w="5436" w:type="dxa"/>
          </w:tcPr>
          <w:p w:rsidR="00CE5EEC" w:rsidRPr="00E02FBB" w:rsidRDefault="00CE5EEC" w:rsidP="008E4C23">
            <w:pPr>
              <w:pStyle w:val="ProductList-Body"/>
            </w:pPr>
            <w:r w:rsidRPr="00E02FBB">
              <w:t>Microsoft Dynamics CRM Workgroup Server 2011</w:t>
            </w:r>
          </w:p>
        </w:tc>
      </w:tr>
      <w:tr w:rsidR="00CE5EEC" w:rsidRPr="00E02FBB" w:rsidTr="00BF2DFC">
        <w:tc>
          <w:tcPr>
            <w:tcW w:w="5355" w:type="dxa"/>
          </w:tcPr>
          <w:p w:rsidR="00CE5EEC" w:rsidRPr="00B579AC" w:rsidRDefault="00CE5EEC" w:rsidP="008E4C23">
            <w:pPr>
              <w:pStyle w:val="ProductList-Body"/>
              <w:rPr>
                <w:lang w:val="pt-BR"/>
              </w:rPr>
            </w:pPr>
            <w:r w:rsidRPr="00B579AC">
              <w:rPr>
                <w:lang w:val="pt-BR"/>
              </w:rPr>
              <w:t>CAL do Microsoft Dynamics CRM 2013 Essential</w:t>
            </w:r>
          </w:p>
        </w:tc>
        <w:tc>
          <w:tcPr>
            <w:tcW w:w="5436" w:type="dxa"/>
          </w:tcPr>
          <w:p w:rsidR="00CE5EEC" w:rsidRPr="00E02FBB" w:rsidRDefault="00CE5EEC" w:rsidP="008E4C23">
            <w:pPr>
              <w:pStyle w:val="ProductList-Body"/>
            </w:pPr>
            <w:r w:rsidRPr="00E02FBB">
              <w:t>CAL do Microsoft Dynamics CRM 2011 Employee Self Service</w:t>
            </w:r>
          </w:p>
        </w:tc>
      </w:tr>
      <w:tr w:rsidR="00CE5EEC" w:rsidRPr="00D06F20" w:rsidTr="00BF2DFC">
        <w:tc>
          <w:tcPr>
            <w:tcW w:w="5355" w:type="dxa"/>
          </w:tcPr>
          <w:p w:rsidR="00CE5EEC" w:rsidRPr="00B579AC" w:rsidRDefault="00CE5EEC" w:rsidP="008E4C23">
            <w:pPr>
              <w:pStyle w:val="ProductList-Body"/>
              <w:rPr>
                <w:lang w:val="pt-BR"/>
              </w:rPr>
            </w:pPr>
            <w:r w:rsidRPr="00B579AC">
              <w:rPr>
                <w:lang w:val="pt-BR"/>
              </w:rPr>
              <w:t>CAL Adicional de Uso Básico para Microsoft Dynamics CRM 2013</w:t>
            </w:r>
          </w:p>
        </w:tc>
        <w:tc>
          <w:tcPr>
            <w:tcW w:w="5436" w:type="dxa"/>
          </w:tcPr>
          <w:p w:rsidR="00CE5EEC" w:rsidRPr="00B579AC" w:rsidRDefault="00CE5EEC" w:rsidP="008E4C23">
            <w:pPr>
              <w:pStyle w:val="ProductList-Body"/>
              <w:rPr>
                <w:lang w:val="pt-BR"/>
              </w:rPr>
            </w:pPr>
            <w:r w:rsidRPr="00B579AC">
              <w:rPr>
                <w:lang w:val="pt-BR"/>
              </w:rPr>
              <w:t>CAL Adicional de Uso Limitado para Microsoft Dynamics CRM 2011</w:t>
            </w:r>
          </w:p>
        </w:tc>
      </w:tr>
      <w:tr w:rsidR="00CE5EEC" w:rsidRPr="00D06F20" w:rsidTr="00BF2DFC">
        <w:tc>
          <w:tcPr>
            <w:tcW w:w="5355" w:type="dxa"/>
          </w:tcPr>
          <w:p w:rsidR="00CE5EEC" w:rsidRPr="00B579AC" w:rsidRDefault="00CE5EEC" w:rsidP="008E4C23">
            <w:pPr>
              <w:pStyle w:val="ProductList-Body"/>
              <w:rPr>
                <w:lang w:val="pt-BR"/>
              </w:rPr>
            </w:pPr>
            <w:r w:rsidRPr="00B579AC">
              <w:rPr>
                <w:lang w:val="pt-BR"/>
              </w:rPr>
              <w:t>CAL Adicional de Uso Profissional para Microsoft Dynamics CRM 2013</w:t>
            </w:r>
          </w:p>
        </w:tc>
        <w:tc>
          <w:tcPr>
            <w:tcW w:w="5436" w:type="dxa"/>
          </w:tcPr>
          <w:p w:rsidR="00CE5EEC" w:rsidRPr="00D06F20" w:rsidRDefault="00CE5EEC" w:rsidP="008E4C23">
            <w:pPr>
              <w:pStyle w:val="ProductList-Body"/>
              <w:rPr>
                <w:lang w:val="pt-BR"/>
              </w:rPr>
            </w:pPr>
            <w:r w:rsidRPr="00D06F20">
              <w:rPr>
                <w:lang w:val="pt-BR"/>
              </w:rPr>
              <w:t>CAL Adicional de Uso Total para Microsoft Dynamics CRM 2011</w:t>
            </w:r>
          </w:p>
        </w:tc>
      </w:tr>
    </w:tbl>
    <w:p w:rsidR="00CE5EEC" w:rsidRPr="00D06F20" w:rsidRDefault="00CE5EEC" w:rsidP="00CE5EEC">
      <w:pPr>
        <w:pStyle w:val="ProductList-Body"/>
        <w:rPr>
          <w:lang w:val="pt-BR"/>
        </w:rPr>
      </w:pPr>
    </w:p>
    <w:p w:rsidR="00CE5EEC" w:rsidRPr="00B579AC" w:rsidRDefault="00CE5EEC" w:rsidP="00CE5EEC">
      <w:pPr>
        <w:pStyle w:val="ProductList-Body"/>
        <w:rPr>
          <w:lang w:val="pt-BR"/>
        </w:rPr>
      </w:pPr>
      <w:r w:rsidRPr="00B579AC">
        <w:rPr>
          <w:b/>
          <w:color w:val="00188F"/>
          <w:lang w:val="pt-BR"/>
        </w:rPr>
        <w:t>Opções de Licença de Acesso para Cliente</w:t>
      </w:r>
    </w:p>
    <w:p w:rsidR="00CE5EEC" w:rsidRPr="00B579AC" w:rsidRDefault="00CE5EEC" w:rsidP="00CE5EEC">
      <w:pPr>
        <w:pStyle w:val="ProductList-Body"/>
        <w:rPr>
          <w:lang w:val="pt-BR"/>
        </w:rPr>
      </w:pPr>
      <w:r w:rsidRPr="00B579AC">
        <w:rPr>
          <w:lang w:val="pt-BR"/>
        </w:rPr>
        <w:lastRenderedPageBreak/>
        <w:t>Os usos permitidos sob as CALs diferentes do Microsoft Dynamics CRM 2013 são destacados na tabela a seguir.</w:t>
      </w:r>
      <w:r w:rsidR="00C17937" w:rsidRPr="00B579AC">
        <w:rPr>
          <w:lang w:val="pt-BR"/>
        </w:rPr>
        <w:t xml:space="preserve"> </w:t>
      </w:r>
      <w:r w:rsidRPr="00B579AC">
        <w:rPr>
          <w:lang w:val="pt-BR"/>
        </w:rPr>
        <w:t>A CAL Limitada e a CAL Completa são ofertas que incluem várias licenças.</w:t>
      </w:r>
    </w:p>
    <w:p w:rsidR="00CE5EEC" w:rsidRPr="00B579AC" w:rsidRDefault="00CE5EEC" w:rsidP="00CE5EEC">
      <w:pPr>
        <w:pStyle w:val="ProductList-Body"/>
        <w:rPr>
          <w:lang w:val="pt-BR"/>
        </w:rPr>
      </w:pPr>
    </w:p>
    <w:tbl>
      <w:tblPr>
        <w:tblW w:w="10769"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40"/>
        <w:gridCol w:w="554"/>
        <w:gridCol w:w="236"/>
        <w:gridCol w:w="1509"/>
        <w:gridCol w:w="540"/>
        <w:gridCol w:w="540"/>
        <w:gridCol w:w="869"/>
      </w:tblGrid>
      <w:tr w:rsidR="00CE5EEC" w:rsidRPr="00E02FBB" w:rsidTr="00BF2DFC">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E02FBB" w:rsidRDefault="00CE5EEC" w:rsidP="008E4C23">
            <w:pPr>
              <w:pStyle w:val="ProductList-OfferingBody"/>
              <w:rPr>
                <w:color w:val="FFFFFF" w:themeColor="background1"/>
                <w:sz w:val="18"/>
                <w:szCs w:val="18"/>
              </w:rPr>
            </w:pPr>
            <w:r w:rsidRPr="00E02FBB">
              <w:rPr>
                <w:color w:val="FFFFFF" w:themeColor="background1"/>
                <w:sz w:val="18"/>
                <w:szCs w:val="18"/>
              </w:rPr>
              <w:t>Direito de Uso</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E02FBB" w:rsidRDefault="00CE5EEC" w:rsidP="008E4C23">
            <w:pPr>
              <w:pStyle w:val="ProductList-OfferingBody"/>
              <w:jc w:val="center"/>
              <w:rPr>
                <w:color w:val="FFFFFF" w:themeColor="background1"/>
                <w:sz w:val="18"/>
                <w:szCs w:val="18"/>
              </w:rPr>
            </w:pPr>
            <w:r w:rsidRPr="00E02FBB">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E02FBB" w:rsidRDefault="00CE5EEC" w:rsidP="008E4C23">
            <w:pPr>
              <w:pStyle w:val="ProductList-OfferingBody"/>
              <w:ind w:left="-114"/>
              <w:jc w:val="center"/>
              <w:rPr>
                <w:color w:val="FFFFFF" w:themeColor="background1"/>
                <w:sz w:val="18"/>
                <w:szCs w:val="18"/>
              </w:rPr>
            </w:pPr>
            <w:r w:rsidRPr="00E02FBB">
              <w:rPr>
                <w:color w:val="FFFFFF" w:themeColor="background1"/>
                <w:sz w:val="18"/>
                <w:szCs w:val="18"/>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E02FBB" w:rsidRDefault="00CE5EEC" w:rsidP="008E4C23">
            <w:pPr>
              <w:pStyle w:val="ProductList-OfferingBody"/>
              <w:ind w:left="-118"/>
              <w:jc w:val="center"/>
              <w:rPr>
                <w:color w:val="FFFFFF" w:themeColor="background1"/>
                <w:sz w:val="18"/>
                <w:szCs w:val="18"/>
              </w:rPr>
            </w:pPr>
            <w:r w:rsidRPr="00E02FBB">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E02FBB"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E02FBB" w:rsidRDefault="00CE5EEC" w:rsidP="008E4C23">
            <w:pPr>
              <w:pStyle w:val="ProductList-OfferingBody"/>
              <w:rPr>
                <w:color w:val="FFFFFF" w:themeColor="background1"/>
                <w:sz w:val="18"/>
                <w:szCs w:val="18"/>
              </w:rPr>
            </w:pPr>
            <w:r w:rsidRPr="00E02FBB">
              <w:rPr>
                <w:color w:val="FFFFFF" w:themeColor="background1"/>
                <w:sz w:val="18"/>
                <w:szCs w:val="18"/>
              </w:rPr>
              <w:t>Direito de Uso</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E02FBB" w:rsidRDefault="00CE5EEC" w:rsidP="008E4C23">
            <w:pPr>
              <w:pStyle w:val="ProductList-OfferingBody"/>
              <w:jc w:val="center"/>
              <w:rPr>
                <w:color w:val="FFFFFF" w:themeColor="background1"/>
                <w:sz w:val="18"/>
                <w:szCs w:val="18"/>
              </w:rPr>
            </w:pPr>
            <w:r w:rsidRPr="00E02FBB">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E02FBB" w:rsidRDefault="00CE5EEC" w:rsidP="008E4C23">
            <w:pPr>
              <w:pStyle w:val="ProductList-OfferingBody"/>
              <w:ind w:left="-144"/>
              <w:jc w:val="center"/>
              <w:rPr>
                <w:color w:val="FFFFFF" w:themeColor="background1"/>
                <w:sz w:val="18"/>
                <w:szCs w:val="18"/>
              </w:rPr>
            </w:pPr>
            <w:r w:rsidRPr="00E02FBB">
              <w:rPr>
                <w:color w:val="FFFFFF" w:themeColor="background1"/>
                <w:sz w:val="18"/>
                <w:szCs w:val="18"/>
              </w:rPr>
              <w:t>Básica</w:t>
            </w:r>
          </w:p>
        </w:tc>
        <w:tc>
          <w:tcPr>
            <w:tcW w:w="554"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E02FBB" w:rsidRDefault="00CE5EEC" w:rsidP="008E4C23">
            <w:pPr>
              <w:pStyle w:val="ProductList-OfferingBody"/>
              <w:ind w:left="-109"/>
              <w:jc w:val="center"/>
              <w:rPr>
                <w:color w:val="FFFFFF" w:themeColor="background1"/>
                <w:sz w:val="18"/>
                <w:szCs w:val="18"/>
              </w:rPr>
            </w:pPr>
            <w:r w:rsidRPr="00E02FBB">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E02FBB" w:rsidRDefault="00CE5EEC" w:rsidP="008E4C23">
            <w:pPr>
              <w:pStyle w:val="ProductList-OfferingBody"/>
              <w:ind w:left="-109"/>
              <w:jc w:val="center"/>
              <w:rPr>
                <w:color w:val="FFFFFF" w:themeColor="background1"/>
                <w:sz w:val="18"/>
                <w:szCs w:val="18"/>
              </w:rPr>
            </w:pPr>
            <w:r w:rsidRPr="00E02FBB">
              <w:rPr>
                <w:color w:val="FFFFFF" w:themeColor="background1"/>
                <w:sz w:val="18"/>
                <w:szCs w:val="18"/>
              </w:rPr>
              <w:t>Direito de Uso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E02FBB" w:rsidRDefault="00CE5EEC" w:rsidP="008E4C23">
            <w:pPr>
              <w:pStyle w:val="ProductList-OfferingBody"/>
              <w:ind w:left="-109"/>
              <w:jc w:val="center"/>
              <w:rPr>
                <w:color w:val="FFFFFF" w:themeColor="background1"/>
                <w:sz w:val="18"/>
                <w:szCs w:val="18"/>
              </w:rPr>
            </w:pPr>
            <w:r w:rsidRPr="00E02FBB">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E02FBB" w:rsidRDefault="00CE5EEC" w:rsidP="008E4C23">
            <w:pPr>
              <w:pStyle w:val="ProductList-OfferingBody"/>
              <w:ind w:left="-109"/>
              <w:jc w:val="center"/>
              <w:rPr>
                <w:color w:val="FFFFFF" w:themeColor="background1"/>
                <w:sz w:val="18"/>
                <w:szCs w:val="18"/>
              </w:rPr>
            </w:pPr>
            <w:r w:rsidRPr="00E02FBB">
              <w:rPr>
                <w:color w:val="FFFFFF" w:themeColor="background1"/>
                <w:sz w:val="18"/>
                <w:szCs w:val="18"/>
              </w:rPr>
              <w:t>Básica</w:t>
            </w:r>
          </w:p>
        </w:tc>
        <w:tc>
          <w:tcPr>
            <w:tcW w:w="86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E02FBB" w:rsidRDefault="00CE5EEC" w:rsidP="008E4C23">
            <w:pPr>
              <w:pStyle w:val="ProductList-OfferingBody"/>
              <w:ind w:left="-109"/>
              <w:jc w:val="center"/>
              <w:rPr>
                <w:color w:val="FFFFFF" w:themeColor="background1"/>
                <w:sz w:val="18"/>
                <w:szCs w:val="18"/>
              </w:rPr>
            </w:pPr>
            <w:r w:rsidRPr="00E02FBB">
              <w:rPr>
                <w:color w:val="FFFFFF" w:themeColor="background1"/>
                <w:sz w:val="18"/>
                <w:szCs w:val="18"/>
              </w:rPr>
              <w:t>Essen</w:t>
            </w:r>
          </w:p>
        </w:tc>
      </w:tr>
      <w:tr w:rsidR="00CE5EEC" w:rsidRPr="00E02FBB" w:rsidTr="00BF2DFC">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E02FBB" w:rsidRDefault="00CE5EEC" w:rsidP="008E4C23">
            <w:pPr>
              <w:pStyle w:val="ProductList-OfferingBody"/>
              <w:rPr>
                <w:color w:val="000000"/>
                <w:sz w:val="13"/>
                <w:szCs w:val="13"/>
              </w:rPr>
            </w:pPr>
            <w:r w:rsidRPr="00E02FBB">
              <w:rPr>
                <w:color w:val="000000"/>
                <w:sz w:val="13"/>
                <w:szCs w:val="13"/>
              </w:rPr>
              <w:t>Visualizar Anúncios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5619B940" wp14:editId="33E4C184">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69E0A2B1" wp14:editId="69CE53EA">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color w:val="000000"/>
                <w:sz w:val="12"/>
              </w:rPr>
            </w:pPr>
            <w:r w:rsidRPr="00E02FBB">
              <w:rPr>
                <w:noProof/>
                <w:color w:val="000000"/>
                <w:sz w:val="12"/>
              </w:rPr>
              <w:drawing>
                <wp:inline distT="0" distB="0" distL="0" distR="0" wp14:anchorId="2B761C43" wp14:editId="6D271186">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B579AC" w:rsidRDefault="00CE5EEC" w:rsidP="008E4C23">
            <w:pPr>
              <w:pStyle w:val="ProductList-OfferingBody"/>
              <w:rPr>
                <w:noProof/>
                <w:color w:val="000000"/>
                <w:sz w:val="13"/>
                <w:szCs w:val="13"/>
                <w:lang w:val="pt-BR"/>
              </w:rPr>
            </w:pPr>
            <w:r w:rsidRPr="00B579AC">
              <w:rPr>
                <w:color w:val="000000"/>
                <w:sz w:val="13"/>
                <w:szCs w:val="13"/>
                <w:lang w:val="pt-BR"/>
              </w:rPr>
              <w:t>Gerenciar relatórios do usuário, gráficos do usuário e painéis do usuário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0ED8440F" wp14:editId="19B7A907">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35DC2026" wp14:editId="58CA2AE5">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4"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E02FBB"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color w:val="000000"/>
                <w:sz w:val="13"/>
                <w:szCs w:val="13"/>
              </w:rPr>
              <w:t>Definir e configurar diálogos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5EDC6BE8" wp14:editId="49247F85">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c>
          <w:tcPr>
            <w:tcW w:w="869"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r>
      <w:tr w:rsidR="00CE5EEC" w:rsidRPr="00E02FBB" w:rsidTr="00BF2DF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E02FBB" w:rsidRDefault="00CE5EEC" w:rsidP="008E4C23">
            <w:pPr>
              <w:pStyle w:val="ProductList-OfferingBody"/>
              <w:rPr>
                <w:color w:val="000000"/>
                <w:sz w:val="13"/>
                <w:szCs w:val="13"/>
              </w:rPr>
            </w:pPr>
            <w:r w:rsidRPr="00E02FBB">
              <w:rPr>
                <w:color w:val="000000"/>
                <w:sz w:val="13"/>
                <w:szCs w:val="13"/>
              </w:rPr>
              <w:t>Gerenciar exibições salvas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183CDBCC" wp14:editId="71C8E9B6">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43BAEBB2" wp14:editId="74F0D9D0">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color w:val="000000"/>
                <w:sz w:val="12"/>
              </w:rPr>
            </w:pPr>
            <w:r w:rsidRPr="00E02FBB">
              <w:rPr>
                <w:noProof/>
                <w:color w:val="000000"/>
                <w:sz w:val="12"/>
              </w:rPr>
              <w:drawing>
                <wp:inline distT="0" distB="0" distL="0" distR="0" wp14:anchorId="56E0EBB5" wp14:editId="0DBF7538">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E02FBB" w:rsidRDefault="00CE5EEC" w:rsidP="008E4C23">
            <w:pPr>
              <w:pStyle w:val="ProductList-OfferingBody"/>
              <w:rPr>
                <w:noProof/>
                <w:color w:val="000000"/>
                <w:sz w:val="13"/>
                <w:szCs w:val="13"/>
              </w:rPr>
            </w:pPr>
            <w:r w:rsidRPr="00E02FBB">
              <w:rPr>
                <w:color w:val="000000"/>
                <w:sz w:val="13"/>
                <w:szCs w:val="13"/>
              </w:rPr>
              <w:t>Executar relatórios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05009F7E" wp14:editId="03F35674">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29486407" wp14:editId="593229BF">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4"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E02FBB"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B579AC" w:rsidRDefault="00CE5EEC" w:rsidP="008E4C23">
            <w:pPr>
              <w:pStyle w:val="ProductList-OfferingBody"/>
              <w:rPr>
                <w:noProof/>
                <w:color w:val="000000"/>
                <w:sz w:val="12"/>
                <w:lang w:val="pt-BR"/>
              </w:rPr>
            </w:pPr>
            <w:r w:rsidRPr="00B579AC">
              <w:rPr>
                <w:color w:val="000000"/>
                <w:sz w:val="13"/>
                <w:szCs w:val="13"/>
                <w:lang w:val="pt-BR"/>
              </w:rPr>
              <w:t>Definir e configurar fluxos de trabalho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74786FFB" wp14:editId="4B6CEA17">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c>
          <w:tcPr>
            <w:tcW w:w="869"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r>
      <w:tr w:rsidR="00CE5EEC" w:rsidRPr="00E02FBB" w:rsidTr="00BF2DF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E02FBB" w:rsidRDefault="00CE5EEC" w:rsidP="008E4C23">
            <w:pPr>
              <w:pStyle w:val="ProductList-OfferingBody"/>
              <w:rPr>
                <w:color w:val="000000"/>
                <w:sz w:val="13"/>
                <w:szCs w:val="13"/>
              </w:rPr>
            </w:pPr>
            <w:r w:rsidRPr="00E02FBB">
              <w:rPr>
                <w:color w:val="000000"/>
                <w:sz w:val="13"/>
                <w:szCs w:val="13"/>
              </w:rPr>
              <w:t>Usar relacionamentos entre registros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color w:val="000000"/>
                <w:sz w:val="12"/>
              </w:rPr>
              <w:drawing>
                <wp:inline distT="0" distB="0" distL="0" distR="0" wp14:anchorId="2C5D6294" wp14:editId="159B82AA">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sz w:val="12"/>
              </w:rPr>
              <w:drawing>
                <wp:inline distT="0" distB="0" distL="0" distR="0" wp14:anchorId="09F05E65" wp14:editId="656209BA">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color w:val="000000"/>
                <w:sz w:val="12"/>
              </w:rPr>
            </w:pPr>
            <w:r w:rsidRPr="00E02FBB">
              <w:rPr>
                <w:noProof/>
                <w:sz w:val="12"/>
              </w:rPr>
              <w:drawing>
                <wp:inline distT="0" distB="0" distL="0" distR="0" wp14:anchorId="7D1C17E2" wp14:editId="39CD27D9">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B579AC" w:rsidRDefault="00CE5EEC" w:rsidP="008E4C23">
            <w:pPr>
              <w:pStyle w:val="ProductList-OfferingBody"/>
              <w:rPr>
                <w:noProof/>
                <w:color w:val="000000"/>
                <w:sz w:val="13"/>
                <w:szCs w:val="13"/>
                <w:lang w:val="pt-BR"/>
              </w:rPr>
            </w:pPr>
            <w:r w:rsidRPr="00B579AC">
              <w:rPr>
                <w:color w:val="000000"/>
                <w:sz w:val="13"/>
                <w:szCs w:val="13"/>
                <w:lang w:val="pt-BR"/>
              </w:rPr>
              <w:t>Criar, atualizar e personalizar Relatórios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0E7E7525" wp14:editId="2460C098">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2EC94AE1" wp14:editId="7B4A7466">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4"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E02FBB"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B579AC" w:rsidRDefault="00CE5EEC" w:rsidP="008E4C23">
            <w:pPr>
              <w:pStyle w:val="ProductList-OfferingBody"/>
              <w:rPr>
                <w:noProof/>
                <w:color w:val="000000"/>
                <w:sz w:val="12"/>
                <w:lang w:val="pt-BR"/>
              </w:rPr>
            </w:pPr>
            <w:r w:rsidRPr="00B579AC">
              <w:rPr>
                <w:color w:val="000000"/>
                <w:sz w:val="13"/>
                <w:szCs w:val="13"/>
                <w:lang w:val="pt-BR"/>
              </w:rPr>
              <w:t>Relatórios do sistema, gráficos do sistema e painéis do sistema</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72606503" wp14:editId="77101CF2">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c>
          <w:tcPr>
            <w:tcW w:w="869"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r>
      <w:tr w:rsidR="00CE5EEC" w:rsidRPr="00E02FBB" w:rsidTr="00BF2DF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E02FBB" w:rsidRDefault="00CE5EEC" w:rsidP="008E4C23">
            <w:pPr>
              <w:pStyle w:val="ProductList-OfferingBody"/>
              <w:rPr>
                <w:color w:val="000000"/>
                <w:sz w:val="13"/>
                <w:szCs w:val="13"/>
              </w:rPr>
            </w:pPr>
            <w:r w:rsidRPr="00E02FBB">
              <w:rPr>
                <w:color w:val="000000"/>
                <w:sz w:val="13"/>
                <w:szCs w:val="13"/>
              </w:rPr>
              <w:t>Criar exibições pessoais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color w:val="000000"/>
                <w:sz w:val="12"/>
              </w:rPr>
              <w:drawing>
                <wp:inline distT="0" distB="0" distL="0" distR="0" wp14:anchorId="40336FAB" wp14:editId="104FC16D">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color w:val="000000"/>
                <w:sz w:val="12"/>
              </w:rPr>
              <w:drawing>
                <wp:inline distT="0" distB="0" distL="0" distR="0" wp14:anchorId="5EBC1EF4" wp14:editId="71FC64DB">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color w:val="000000"/>
                <w:sz w:val="12"/>
              </w:rPr>
            </w:pPr>
            <w:r w:rsidRPr="00E02FBB">
              <w:rPr>
                <w:noProof/>
                <w:sz w:val="12"/>
              </w:rPr>
              <w:drawing>
                <wp:inline distT="0" distB="0" distL="0" distR="0" wp14:anchorId="7AB62D2D" wp14:editId="39F00EB6">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E02FBB" w:rsidRDefault="00CE5EEC" w:rsidP="008E4C23">
            <w:pPr>
              <w:pStyle w:val="ProductList-OfferingBody"/>
              <w:rPr>
                <w:noProof/>
                <w:color w:val="000000"/>
                <w:sz w:val="13"/>
                <w:szCs w:val="13"/>
              </w:rPr>
            </w:pPr>
            <w:r w:rsidRPr="00E02FBB">
              <w:rPr>
                <w:color w:val="000000"/>
                <w:sz w:val="13"/>
                <w:szCs w:val="13"/>
              </w:rPr>
              <w:t>Criar e atualizar anúncios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49711D3B" wp14:editId="137B345B">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78944B51" wp14:editId="6C1A4E78">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4"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E02FBB"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color w:val="000000"/>
                <w:sz w:val="13"/>
                <w:szCs w:val="13"/>
              </w:rPr>
              <w:t>Personalizar formulários e exibições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48414EF3" wp14:editId="0C7E95C6">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c>
          <w:tcPr>
            <w:tcW w:w="869"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r>
      <w:tr w:rsidR="00CE5EEC" w:rsidRPr="00E02FBB" w:rsidTr="00BF2DF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E02FBB" w:rsidRDefault="00CE5EEC" w:rsidP="008E4C23">
            <w:pPr>
              <w:pStyle w:val="ProductList-OfferingBody"/>
              <w:rPr>
                <w:color w:val="000000"/>
                <w:sz w:val="13"/>
                <w:szCs w:val="13"/>
              </w:rPr>
            </w:pPr>
            <w:r w:rsidRPr="00E02FBB">
              <w:rPr>
                <w:color w:val="000000"/>
                <w:sz w:val="13"/>
                <w:szCs w:val="13"/>
              </w:rPr>
              <w:t>Pesquisa de localização avançada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color w:val="000000"/>
                <w:sz w:val="12"/>
              </w:rPr>
              <w:drawing>
                <wp:inline distT="0" distB="0" distL="0" distR="0" wp14:anchorId="6F448A12" wp14:editId="3371B6C5">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color w:val="000000"/>
                <w:sz w:val="12"/>
              </w:rPr>
              <w:drawing>
                <wp:inline distT="0" distB="0" distL="0" distR="0" wp14:anchorId="2C7D8281" wp14:editId="660447A8">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color w:val="000000"/>
                <w:sz w:val="12"/>
              </w:rPr>
            </w:pPr>
            <w:r w:rsidRPr="00E02FBB">
              <w:rPr>
                <w:noProof/>
                <w:sz w:val="12"/>
              </w:rPr>
              <w:drawing>
                <wp:inline distT="0" distB="0" distL="0" distR="0" wp14:anchorId="4D3DEC18" wp14:editId="5B973C6B">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B579AC" w:rsidRDefault="00CE5EEC" w:rsidP="008E4C23">
            <w:pPr>
              <w:pStyle w:val="ProductList-OfferingBody"/>
              <w:rPr>
                <w:noProof/>
                <w:color w:val="000000"/>
                <w:sz w:val="13"/>
                <w:szCs w:val="13"/>
                <w:lang w:val="pt-BR"/>
              </w:rPr>
            </w:pPr>
            <w:r w:rsidRPr="00B579AC">
              <w:rPr>
                <w:color w:val="000000"/>
                <w:sz w:val="13"/>
                <w:szCs w:val="13"/>
                <w:lang w:val="pt-BR"/>
              </w:rPr>
              <w:t>Ler dados do aplicativo Microsoft Dynamics CRM</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53F5BDB2" wp14:editId="157B33ED">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3283D1E8" wp14:editId="06187DB6">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4"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E02FBB"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B579AC" w:rsidRDefault="00CE5EEC" w:rsidP="008E4C23">
            <w:pPr>
              <w:pStyle w:val="ProductList-OfferingBody"/>
              <w:rPr>
                <w:noProof/>
                <w:color w:val="000000"/>
                <w:sz w:val="12"/>
                <w:lang w:val="pt-BR"/>
              </w:rPr>
            </w:pPr>
            <w:r w:rsidRPr="00B579AC">
              <w:rPr>
                <w:color w:val="000000"/>
                <w:sz w:val="13"/>
                <w:szCs w:val="13"/>
                <w:lang w:val="pt-BR"/>
              </w:rPr>
              <w:t>Criar formulários, entidades e campos do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749B6D14" wp14:editId="09B4A0CA">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c>
          <w:tcPr>
            <w:tcW w:w="869"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r>
      <w:tr w:rsidR="00CE5EEC" w:rsidRPr="00E02FBB" w:rsidTr="00BF2DF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E02FBB" w:rsidRDefault="00CE5EEC" w:rsidP="008E4C23">
            <w:pPr>
              <w:pStyle w:val="ProductList-OfferingBody"/>
              <w:rPr>
                <w:color w:val="000000"/>
                <w:sz w:val="13"/>
                <w:szCs w:val="13"/>
              </w:rPr>
            </w:pPr>
            <w:r w:rsidRPr="00E02FBB">
              <w:rPr>
                <w:color w:val="000000"/>
                <w:sz w:val="13"/>
                <w:szCs w:val="13"/>
              </w:rPr>
              <w:t>Pesquisa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color w:val="000000"/>
                <w:sz w:val="12"/>
              </w:rPr>
              <w:drawing>
                <wp:inline distT="0" distB="0" distL="0" distR="0" wp14:anchorId="718916E8" wp14:editId="3340C4F5">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color w:val="000000"/>
                <w:sz w:val="12"/>
              </w:rPr>
              <w:drawing>
                <wp:inline distT="0" distB="0" distL="0" distR="0" wp14:anchorId="56D0BC73" wp14:editId="20DA72A1">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color w:val="000000"/>
                <w:sz w:val="12"/>
              </w:rPr>
            </w:pPr>
            <w:r w:rsidRPr="00E02FBB">
              <w:rPr>
                <w:noProof/>
                <w:sz w:val="12"/>
              </w:rPr>
              <w:drawing>
                <wp:inline distT="0" distB="0" distL="0" distR="0" wp14:anchorId="776C3EB6" wp14:editId="0EAEBD1D">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E02FBB" w:rsidRDefault="00CE5EEC" w:rsidP="008E4C23">
            <w:pPr>
              <w:pStyle w:val="ProductList-OfferingBody"/>
              <w:rPr>
                <w:noProof/>
                <w:color w:val="000000"/>
                <w:sz w:val="13"/>
                <w:szCs w:val="13"/>
              </w:rPr>
            </w:pPr>
            <w:r w:rsidRPr="00E02FBB">
              <w:rPr>
                <w:color w:val="000000"/>
                <w:sz w:val="13"/>
                <w:szCs w:val="13"/>
              </w:rPr>
              <w:t>Painéis do usuário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6099B1B6" wp14:editId="03438B75">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5149B00A" wp14:editId="12F353BE">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4"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E02FBB"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color w:val="000000"/>
                <w:sz w:val="13"/>
                <w:szCs w:val="13"/>
              </w:rPr>
              <w:t>Administrar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1BE05DEB" wp14:editId="097FB533">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c>
          <w:tcPr>
            <w:tcW w:w="869"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r>
      <w:tr w:rsidR="00CE5EEC" w:rsidRPr="00E02FBB" w:rsidTr="00BF2DF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B579AC" w:rsidRDefault="00CE5EEC" w:rsidP="008E4C23">
            <w:pPr>
              <w:pStyle w:val="ProductList-OfferingBody"/>
              <w:rPr>
                <w:color w:val="000000"/>
                <w:sz w:val="13"/>
                <w:szCs w:val="13"/>
                <w:lang w:val="pt-BR"/>
              </w:rPr>
            </w:pPr>
            <w:r w:rsidRPr="00B579AC">
              <w:rPr>
                <w:color w:val="000000"/>
                <w:sz w:val="13"/>
                <w:szCs w:val="13"/>
                <w:lang w:val="pt-BR"/>
              </w:rPr>
              <w:t>Usar um item de fila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color w:val="000000"/>
                <w:sz w:val="12"/>
              </w:rPr>
              <w:drawing>
                <wp:inline distT="0" distB="0" distL="0" distR="0" wp14:anchorId="03571B2E" wp14:editId="3FBA6949">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sz w:val="12"/>
              </w:rPr>
              <w:drawing>
                <wp:inline distT="0" distB="0" distL="0" distR="0" wp14:anchorId="6D65EA7C" wp14:editId="79E1967F">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color w:val="000000"/>
                <w:sz w:val="12"/>
              </w:rPr>
            </w:pPr>
            <w:r w:rsidRPr="00E02FBB">
              <w:rPr>
                <w:noProof/>
                <w:sz w:val="12"/>
              </w:rPr>
              <w:drawing>
                <wp:inline distT="0" distB="0" distL="0" distR="0" wp14:anchorId="5E57854A" wp14:editId="5EA14B29">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E02FBB" w:rsidRDefault="00CE5EEC" w:rsidP="008E4C23">
            <w:pPr>
              <w:pStyle w:val="ProductList-OfferingBody"/>
              <w:rPr>
                <w:noProof/>
                <w:color w:val="000000"/>
                <w:sz w:val="13"/>
                <w:szCs w:val="13"/>
              </w:rPr>
            </w:pPr>
            <w:r w:rsidRPr="00E02FBB">
              <w:rPr>
                <w:color w:val="000000"/>
                <w:sz w:val="13"/>
                <w:szCs w:val="13"/>
              </w:rPr>
              <w:t>Gráficos do usuário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6CCD5795" wp14:editId="1CA5DA5B">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21B685D7" wp14:editId="72394618">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4"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E02FBB"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color w:val="000000"/>
                <w:sz w:val="13"/>
                <w:szCs w:val="13"/>
              </w:rPr>
              <w:t>Modelos de artigos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1A430161" wp14:editId="1798A70E">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c>
          <w:tcPr>
            <w:tcW w:w="869"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r>
      <w:tr w:rsidR="00CE5EEC" w:rsidRPr="00E02FBB" w:rsidTr="00BF2DF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B579AC" w:rsidRDefault="00CE5EEC" w:rsidP="008E4C23">
            <w:pPr>
              <w:pStyle w:val="ProductList-OfferingBody"/>
              <w:rPr>
                <w:color w:val="000000"/>
                <w:sz w:val="13"/>
                <w:szCs w:val="13"/>
                <w:lang w:val="pt-BR"/>
              </w:rPr>
            </w:pPr>
            <w:r w:rsidRPr="00B579AC">
              <w:rPr>
                <w:color w:val="000000"/>
                <w:sz w:val="13"/>
                <w:szCs w:val="13"/>
                <w:lang w:val="pt-BR"/>
              </w:rPr>
              <w:t xml:space="preserve">Exportar dados para o </w:t>
            </w:r>
            <w:r w:rsidR="003F4281">
              <w:rPr>
                <w:color w:val="000000"/>
                <w:sz w:val="13"/>
                <w:szCs w:val="13"/>
                <w:lang w:val="pt-BR"/>
              </w:rPr>
              <w:br/>
            </w:r>
            <w:r w:rsidRPr="00B579AC">
              <w:rPr>
                <w:color w:val="000000"/>
                <w:sz w:val="13"/>
                <w:szCs w:val="13"/>
                <w:lang w:val="pt-BR"/>
              </w:rPr>
              <w:t>Microsoft Excel</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564D7C22" wp14:editId="759FF918">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1523F845" wp14:editId="1FF82DC9">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color w:val="000000"/>
                <w:sz w:val="12"/>
              </w:rPr>
            </w:pPr>
            <w:r w:rsidRPr="00E02FBB">
              <w:rPr>
                <w:noProof/>
                <w:color w:val="000000"/>
                <w:sz w:val="12"/>
              </w:rPr>
              <w:drawing>
                <wp:inline distT="0" distB="0" distL="0" distR="0" wp14:anchorId="0F012CC6" wp14:editId="3B1F569C">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E02FBB" w:rsidRDefault="00CE5EEC" w:rsidP="008E4C23">
            <w:pPr>
              <w:pStyle w:val="ProductList-OfferingBody"/>
              <w:rPr>
                <w:noProof/>
                <w:color w:val="000000"/>
                <w:sz w:val="13"/>
                <w:szCs w:val="13"/>
              </w:rPr>
            </w:pPr>
            <w:r w:rsidRPr="00E02FBB">
              <w:rPr>
                <w:sz w:val="13"/>
                <w:szCs w:val="13"/>
              </w:rPr>
              <w:t>Customer Care Accelerator (CCA) Framework</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3C4A7EBB" wp14:editId="10ECA088">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60D737A7" wp14:editId="3B7EEEFD">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4"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E02FBB"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color w:val="000000"/>
                <w:sz w:val="13"/>
                <w:szCs w:val="13"/>
              </w:rPr>
              <w:t>Criar e publicar artigos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0FA33A47" wp14:editId="03FF6B85">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c>
          <w:tcPr>
            <w:tcW w:w="869"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r>
      <w:tr w:rsidR="00CE5EEC" w:rsidRPr="00E02FBB" w:rsidTr="00BF2DF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E02FBB" w:rsidRDefault="00CE5EEC" w:rsidP="008E4C23">
            <w:pPr>
              <w:pStyle w:val="ProductList-OfferingBody"/>
              <w:rPr>
                <w:color w:val="000000"/>
                <w:sz w:val="13"/>
                <w:szCs w:val="13"/>
              </w:rPr>
            </w:pPr>
            <w:r w:rsidRPr="00E02FBB">
              <w:rPr>
                <w:color w:val="000000"/>
                <w:sz w:val="13"/>
                <w:szCs w:val="13"/>
              </w:rPr>
              <w:t>Executar Mala Direta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78CC89DB" wp14:editId="59D18DC5">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5738981B" wp14:editId="31301FF9">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color w:val="000000"/>
                <w:sz w:val="12"/>
              </w:rPr>
            </w:pPr>
            <w:r w:rsidRPr="00E02FBB">
              <w:rPr>
                <w:noProof/>
                <w:color w:val="000000"/>
                <w:sz w:val="12"/>
              </w:rPr>
              <w:drawing>
                <wp:inline distT="0" distB="0" distL="0" distR="0" wp14:anchorId="1E4756F8" wp14:editId="31E034D2">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B579AC" w:rsidRDefault="00CE5EEC" w:rsidP="008E4C23">
            <w:pPr>
              <w:pStyle w:val="ProductList-OfferingBody"/>
              <w:rPr>
                <w:noProof/>
                <w:color w:val="000000"/>
                <w:sz w:val="13"/>
                <w:szCs w:val="13"/>
                <w:lang w:val="pt-BR"/>
              </w:rPr>
            </w:pPr>
            <w:r w:rsidRPr="00B579AC">
              <w:rPr>
                <w:color w:val="000000"/>
                <w:sz w:val="13"/>
                <w:szCs w:val="13"/>
                <w:lang w:val="pt-BR"/>
              </w:rPr>
              <w:t>Converter uma atividade em um caso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01573622" wp14:editId="09C461AA">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4DE369C9" wp14:editId="285E1DBF">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4"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E02FBB"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color w:val="000000"/>
                <w:sz w:val="13"/>
                <w:szCs w:val="13"/>
              </w:rPr>
              <w:t>Gerenciamento de metas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3DA802D3" wp14:editId="71813BB4">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c>
          <w:tcPr>
            <w:tcW w:w="869"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r>
      <w:tr w:rsidR="00CE5EEC" w:rsidRPr="00E02FBB" w:rsidTr="00BF2DF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E02FBB" w:rsidRDefault="00CE5EEC" w:rsidP="008E4C23">
            <w:pPr>
              <w:pStyle w:val="ProductList-OfferingBody"/>
              <w:rPr>
                <w:color w:val="000000"/>
                <w:sz w:val="13"/>
                <w:szCs w:val="13"/>
              </w:rPr>
            </w:pPr>
            <w:r w:rsidRPr="00E02FBB">
              <w:rPr>
                <w:color w:val="000000"/>
                <w:sz w:val="13"/>
                <w:szCs w:val="13"/>
              </w:rPr>
              <w:t>Iniciar diálogo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color w:val="000000"/>
                <w:sz w:val="12"/>
              </w:rPr>
              <w:drawing>
                <wp:inline distT="0" distB="0" distL="0" distR="0" wp14:anchorId="05DC6D8B" wp14:editId="7463186D">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sz w:val="12"/>
              </w:rPr>
              <w:drawing>
                <wp:inline distT="0" distB="0" distL="0" distR="0" wp14:anchorId="18AD10E0" wp14:editId="426D1DD8">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color w:val="000000"/>
                <w:sz w:val="12"/>
              </w:rPr>
            </w:pPr>
            <w:r w:rsidRPr="00E02FBB">
              <w:rPr>
                <w:noProof/>
                <w:sz w:val="12"/>
              </w:rPr>
              <w:drawing>
                <wp:inline distT="0" distB="0" distL="0" distR="0" wp14:anchorId="6F1EB158" wp14:editId="078680EC">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E02FBB" w:rsidRDefault="00CE5EEC" w:rsidP="008E4C23">
            <w:pPr>
              <w:pStyle w:val="ProductList-OfferingBody"/>
              <w:rPr>
                <w:noProof/>
                <w:color w:val="000000"/>
                <w:sz w:val="13"/>
                <w:szCs w:val="13"/>
              </w:rPr>
            </w:pPr>
            <w:r w:rsidRPr="00E02FBB">
              <w:rPr>
                <w:color w:val="000000"/>
                <w:sz w:val="13"/>
                <w:szCs w:val="13"/>
              </w:rPr>
              <w:t>Gerenciamento de caso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4E0C8C44" wp14:editId="526DDED3">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5C0A217D" wp14:editId="0BB39447">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4"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E02FBB"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color w:val="000000"/>
                <w:sz w:val="13"/>
                <w:szCs w:val="13"/>
              </w:rPr>
              <w:t>Modelos de contrato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034C0F6F" wp14:editId="17F8CC2D">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c>
          <w:tcPr>
            <w:tcW w:w="869"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r>
      <w:tr w:rsidR="00CE5EEC" w:rsidRPr="00E02FBB" w:rsidTr="00BF2DF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B579AC" w:rsidRDefault="00CE5EEC" w:rsidP="008E4C23">
            <w:pPr>
              <w:pStyle w:val="ProductList-OfferingBody"/>
              <w:rPr>
                <w:color w:val="000000"/>
                <w:sz w:val="13"/>
                <w:szCs w:val="13"/>
                <w:lang w:val="pt-BR"/>
              </w:rPr>
            </w:pPr>
            <w:r w:rsidRPr="00B579AC">
              <w:rPr>
                <w:color w:val="000000"/>
                <w:sz w:val="13"/>
                <w:szCs w:val="13"/>
                <w:lang w:val="pt-BR"/>
              </w:rPr>
              <w:t xml:space="preserve">Executar como um processo </w:t>
            </w:r>
            <w:r w:rsidR="003F4281">
              <w:rPr>
                <w:color w:val="000000"/>
                <w:sz w:val="13"/>
                <w:szCs w:val="13"/>
                <w:lang w:val="pt-BR"/>
              </w:rPr>
              <w:br/>
            </w:r>
            <w:r w:rsidRPr="00B579AC">
              <w:rPr>
                <w:color w:val="000000"/>
                <w:sz w:val="13"/>
                <w:szCs w:val="13"/>
                <w:lang w:val="pt-BR"/>
              </w:rPr>
              <w:t>sob demanda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color w:val="000000"/>
                <w:sz w:val="12"/>
              </w:rPr>
              <w:drawing>
                <wp:inline distT="0" distB="0" distL="0" distR="0" wp14:anchorId="3EBD8C54" wp14:editId="08BD42EB">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sz w:val="12"/>
              </w:rPr>
              <w:drawing>
                <wp:inline distT="0" distB="0" distL="0" distR="0" wp14:anchorId="5FBCE106" wp14:editId="6C119119">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color w:val="000000"/>
                <w:sz w:val="12"/>
              </w:rPr>
            </w:pPr>
            <w:r w:rsidRPr="00E02FBB">
              <w:rPr>
                <w:noProof/>
                <w:sz w:val="12"/>
              </w:rPr>
              <w:drawing>
                <wp:inline distT="0" distB="0" distL="0" distR="0" wp14:anchorId="78F857D3" wp14:editId="6A4E417F">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B579AC" w:rsidRDefault="00CE5EEC" w:rsidP="008E4C23">
            <w:pPr>
              <w:pStyle w:val="ProductList-OfferingBody"/>
              <w:rPr>
                <w:noProof/>
                <w:color w:val="000000"/>
                <w:sz w:val="13"/>
                <w:szCs w:val="13"/>
                <w:lang w:val="pt-BR"/>
              </w:rPr>
            </w:pPr>
            <w:r w:rsidRPr="00B579AC">
              <w:rPr>
                <w:color w:val="000000"/>
                <w:sz w:val="13"/>
                <w:szCs w:val="13"/>
                <w:lang w:val="pt-BR"/>
              </w:rPr>
              <w:t xml:space="preserve">Adicionar ou remover um relacionamento do </w:t>
            </w:r>
            <w:r w:rsidR="003F4281">
              <w:rPr>
                <w:color w:val="000000"/>
                <w:sz w:val="13"/>
                <w:szCs w:val="13"/>
                <w:lang w:val="pt-BR"/>
              </w:rPr>
              <w:br/>
            </w:r>
            <w:r w:rsidRPr="00B579AC">
              <w:rPr>
                <w:color w:val="000000"/>
                <w:sz w:val="13"/>
                <w:szCs w:val="13"/>
                <w:lang w:val="pt-BR"/>
              </w:rPr>
              <w:t>cliente para um contato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57338B1D" wp14:editId="6F6CB98A">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3916D373" wp14:editId="3BBAC768">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4"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E02FBB"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color w:val="000000"/>
                <w:sz w:val="13"/>
                <w:szCs w:val="13"/>
              </w:rPr>
              <w:t>Gerenciamento de contrato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0780B873" wp14:editId="7030DB2E">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c>
          <w:tcPr>
            <w:tcW w:w="869"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r>
      <w:tr w:rsidR="00CE5EEC" w:rsidRPr="00E02FBB" w:rsidTr="00BF2DF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B579AC" w:rsidRDefault="00CE5EEC" w:rsidP="008E4C23">
            <w:pPr>
              <w:pStyle w:val="ProductList-OfferingBody"/>
              <w:rPr>
                <w:color w:val="000000"/>
                <w:sz w:val="13"/>
                <w:szCs w:val="13"/>
                <w:lang w:val="pt-BR"/>
              </w:rPr>
            </w:pPr>
            <w:r w:rsidRPr="00B579AC">
              <w:rPr>
                <w:color w:val="000000"/>
                <w:sz w:val="13"/>
                <w:szCs w:val="13"/>
                <w:lang w:val="pt-BR"/>
              </w:rPr>
              <w:t>Executar um fluxo de trabalho automatizado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sz w:val="12"/>
              </w:rPr>
            </w:pPr>
            <w:r w:rsidRPr="00E02FBB">
              <w:rPr>
                <w:noProof/>
                <w:color w:val="000000"/>
                <w:sz w:val="12"/>
              </w:rPr>
              <w:drawing>
                <wp:inline distT="0" distB="0" distL="0" distR="0" wp14:anchorId="1D5577E3" wp14:editId="72E502D3">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sz w:val="12"/>
              </w:rPr>
            </w:pPr>
            <w:r w:rsidRPr="00E02FBB">
              <w:rPr>
                <w:noProof/>
                <w:sz w:val="12"/>
              </w:rPr>
              <w:drawing>
                <wp:inline distT="0" distB="0" distL="0" distR="0" wp14:anchorId="56AA3DCE" wp14:editId="5C11E9EA">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color w:val="000000"/>
                <w:sz w:val="12"/>
              </w:rPr>
            </w:pPr>
            <w:r w:rsidRPr="00E02FBB">
              <w:rPr>
                <w:noProof/>
                <w:sz w:val="12"/>
              </w:rPr>
              <w:drawing>
                <wp:inline distT="0" distB="0" distL="0" distR="0" wp14:anchorId="3647AD4B" wp14:editId="76CFF6AD">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B579AC" w:rsidRDefault="00CE5EEC" w:rsidP="008E4C23">
            <w:pPr>
              <w:pStyle w:val="ProductList-OfferingBody"/>
              <w:rPr>
                <w:noProof/>
                <w:color w:val="000000"/>
                <w:sz w:val="13"/>
                <w:szCs w:val="13"/>
                <w:lang w:val="pt-BR"/>
              </w:rPr>
            </w:pPr>
            <w:r w:rsidRPr="00B579AC">
              <w:rPr>
                <w:color w:val="000000"/>
                <w:sz w:val="13"/>
                <w:szCs w:val="13"/>
                <w:lang w:val="pt-BR"/>
              </w:rPr>
              <w:t>Associar uma oportunidade a um contato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23374249" wp14:editId="19F6B287">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282BADE0" wp14:editId="2EBA3322">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4"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E02FBB"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color w:val="000000"/>
                <w:sz w:val="13"/>
                <w:szCs w:val="13"/>
              </w:rPr>
              <w:t>Gerenciamento de território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38486124" wp14:editId="4BC367FC">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c>
          <w:tcPr>
            <w:tcW w:w="869"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r>
      <w:tr w:rsidR="00CE5EEC" w:rsidRPr="00E02FBB" w:rsidTr="00BF2DF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E02FBB" w:rsidRDefault="00CE5EEC" w:rsidP="008E4C23">
            <w:pPr>
              <w:pStyle w:val="ProductList-OfferingBody"/>
              <w:rPr>
                <w:color w:val="000000"/>
                <w:sz w:val="13"/>
                <w:szCs w:val="13"/>
              </w:rPr>
            </w:pPr>
            <w:r w:rsidRPr="00E02FBB">
              <w:rPr>
                <w:color w:val="000000"/>
                <w:sz w:val="13"/>
                <w:szCs w:val="13"/>
              </w:rPr>
              <w:t>Ler artigos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22791A72" wp14:editId="1AF85079">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4333E941" wp14:editId="39883E67">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color w:val="000000"/>
                <w:sz w:val="12"/>
              </w:rPr>
            </w:pPr>
            <w:r w:rsidRPr="00E02FBB">
              <w:rPr>
                <w:noProof/>
                <w:color w:val="000000"/>
                <w:sz w:val="12"/>
              </w:rPr>
              <w:drawing>
                <wp:inline distT="0" distB="0" distL="0" distR="0" wp14:anchorId="3ACEBC73" wp14:editId="2820691C">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B579AC" w:rsidRDefault="00CE5EEC" w:rsidP="008E4C23">
            <w:pPr>
              <w:pStyle w:val="ProductList-OfferingBody"/>
              <w:rPr>
                <w:noProof/>
                <w:color w:val="000000"/>
                <w:sz w:val="13"/>
                <w:szCs w:val="13"/>
                <w:lang w:val="pt-BR"/>
              </w:rPr>
            </w:pPr>
            <w:r w:rsidRPr="00B579AC">
              <w:rPr>
                <w:color w:val="000000"/>
                <w:sz w:val="13"/>
                <w:szCs w:val="13"/>
                <w:lang w:val="pt-BR"/>
              </w:rPr>
              <w:t>Qualificar e converter um cliente potencial em um contato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7E6D2F22" wp14:editId="3DB634FF">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121BE80A" wp14:editId="53A19376">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4"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E02FBB"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rPr>
            </w:pPr>
            <w:r w:rsidRPr="00E02FBB">
              <w:rPr>
                <w:color w:val="000000"/>
                <w:sz w:val="13"/>
                <w:szCs w:val="13"/>
              </w:rPr>
              <w:t>Literatura sobre vendas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rPr>
            </w:pPr>
            <w:r w:rsidRPr="00E02FBB">
              <w:rPr>
                <w:noProof/>
                <w:color w:val="000000"/>
                <w:sz w:val="12"/>
              </w:rPr>
              <w:drawing>
                <wp:inline distT="0" distB="0" distL="0" distR="0" wp14:anchorId="78A2E8CF" wp14:editId="1CCA5054">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rPr>
            </w:pPr>
          </w:p>
        </w:tc>
        <w:tc>
          <w:tcPr>
            <w:tcW w:w="869"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rPr>
            </w:pPr>
          </w:p>
        </w:tc>
      </w:tr>
      <w:tr w:rsidR="00CE5EEC" w:rsidRPr="00E02FBB" w:rsidTr="00BF2DF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E02FBB" w:rsidRDefault="00CE5EEC" w:rsidP="008E4C23">
            <w:pPr>
              <w:pStyle w:val="ProductList-OfferingBody"/>
              <w:rPr>
                <w:color w:val="000000"/>
                <w:sz w:val="13"/>
                <w:szCs w:val="13"/>
              </w:rPr>
            </w:pPr>
            <w:r w:rsidRPr="00E02FBB">
              <w:rPr>
                <w:color w:val="000000"/>
                <w:sz w:val="13"/>
                <w:szCs w:val="13"/>
              </w:rPr>
              <w:t>Notas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1878550D" wp14:editId="5B637F7B">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131E6E86" wp14:editId="1182C02F">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color w:val="000000"/>
                <w:sz w:val="12"/>
              </w:rPr>
            </w:pPr>
            <w:r w:rsidRPr="00E02FBB">
              <w:rPr>
                <w:noProof/>
                <w:color w:val="000000"/>
                <w:sz w:val="12"/>
              </w:rPr>
              <w:drawing>
                <wp:inline distT="0" distB="0" distL="0" distR="0" wp14:anchorId="601372B6" wp14:editId="65248D53">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E02FBB" w:rsidRDefault="00CE5EEC" w:rsidP="008E4C23">
            <w:pPr>
              <w:pStyle w:val="ProductList-OfferingBody"/>
              <w:rPr>
                <w:noProof/>
                <w:color w:val="000000"/>
                <w:sz w:val="13"/>
                <w:szCs w:val="13"/>
              </w:rPr>
            </w:pPr>
            <w:r w:rsidRPr="00E02FBB">
              <w:rPr>
                <w:color w:val="000000"/>
                <w:sz w:val="13"/>
                <w:szCs w:val="13"/>
              </w:rPr>
              <w:t>Contatos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464EA7DB" wp14:editId="528A5C51">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21046E83" wp14:editId="42105E53">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4"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E02FBB"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rPr>
            </w:pPr>
            <w:r w:rsidRPr="00E02FBB">
              <w:rPr>
                <w:color w:val="000000"/>
                <w:sz w:val="13"/>
                <w:szCs w:val="13"/>
              </w:rPr>
              <w:t>Gerenciamento de cotas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rPr>
            </w:pPr>
            <w:r w:rsidRPr="00E02FBB">
              <w:rPr>
                <w:noProof/>
                <w:color w:val="000000"/>
                <w:sz w:val="12"/>
              </w:rPr>
              <w:drawing>
                <wp:inline distT="0" distB="0" distL="0" distR="0" wp14:anchorId="08FF5B9D" wp14:editId="476A581F">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rPr>
            </w:pPr>
          </w:p>
        </w:tc>
        <w:tc>
          <w:tcPr>
            <w:tcW w:w="869"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rPr>
            </w:pPr>
          </w:p>
        </w:tc>
      </w:tr>
      <w:tr w:rsidR="00CE5EEC" w:rsidRPr="00E02FBB" w:rsidTr="00BF2DF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E02FBB" w:rsidRDefault="00CE5EEC" w:rsidP="008E4C23">
            <w:pPr>
              <w:pStyle w:val="ProductList-OfferingBody"/>
              <w:rPr>
                <w:color w:val="000000"/>
                <w:sz w:val="13"/>
                <w:szCs w:val="13"/>
              </w:rPr>
            </w:pPr>
            <w:r w:rsidRPr="00E02FBB">
              <w:rPr>
                <w:color w:val="000000"/>
                <w:sz w:val="13"/>
                <w:szCs w:val="13"/>
              </w:rPr>
              <w:t>Gerenciamento de atividades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55C37F0B" wp14:editId="47EDA469">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02C91AB4" wp14:editId="78121499">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color w:val="000000"/>
                <w:sz w:val="12"/>
              </w:rPr>
            </w:pPr>
            <w:r w:rsidRPr="00E02FBB">
              <w:rPr>
                <w:noProof/>
                <w:color w:val="000000"/>
                <w:sz w:val="12"/>
              </w:rPr>
              <w:drawing>
                <wp:inline distT="0" distB="0" distL="0" distR="0" wp14:anchorId="68AD2E0A" wp14:editId="56CC1B29">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B579AC" w:rsidRDefault="00CE5EEC" w:rsidP="008E4C23">
            <w:pPr>
              <w:pStyle w:val="ProductList-OfferingBody"/>
              <w:rPr>
                <w:noProof/>
                <w:sz w:val="13"/>
                <w:szCs w:val="13"/>
                <w:lang w:val="pt-BR"/>
              </w:rPr>
            </w:pPr>
            <w:r w:rsidRPr="00B579AC">
              <w:rPr>
                <w:color w:val="000000"/>
                <w:sz w:val="13"/>
                <w:szCs w:val="13"/>
                <w:lang w:val="pt-BR"/>
              </w:rPr>
              <w:t>Pontuação, roteamento, atribuição do cliente potencial</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color w:val="000000"/>
                <w:sz w:val="12"/>
              </w:rPr>
              <w:drawing>
                <wp:inline distT="0" distB="0" distL="0" distR="0" wp14:anchorId="6F3AD274" wp14:editId="3EA88ED2">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color w:val="000000"/>
                <w:sz w:val="12"/>
              </w:rPr>
              <w:drawing>
                <wp:inline distT="0" distB="0" distL="0" distR="0" wp14:anchorId="637BF0AB" wp14:editId="24CCBCEB">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4"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E02FBB"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rPr>
            </w:pPr>
            <w:r w:rsidRPr="00E02FBB">
              <w:rPr>
                <w:color w:val="000000"/>
                <w:sz w:val="13"/>
                <w:szCs w:val="13"/>
              </w:rPr>
              <w:t>Listas de preços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rPr>
            </w:pPr>
            <w:r w:rsidRPr="00E02FBB">
              <w:rPr>
                <w:noProof/>
                <w:color w:val="000000"/>
                <w:sz w:val="12"/>
              </w:rPr>
              <w:drawing>
                <wp:inline distT="0" distB="0" distL="0" distR="0" wp14:anchorId="5D785351" wp14:editId="6C21435C">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rPr>
            </w:pPr>
          </w:p>
        </w:tc>
        <w:tc>
          <w:tcPr>
            <w:tcW w:w="869"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rPr>
            </w:pPr>
          </w:p>
        </w:tc>
      </w:tr>
      <w:tr w:rsidR="00CE5EEC" w:rsidRPr="00E02FBB" w:rsidTr="00BF2DF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E02FBB" w:rsidRDefault="00CE5EEC" w:rsidP="008E4C23">
            <w:pPr>
              <w:pStyle w:val="ProductList-OfferingBody"/>
              <w:rPr>
                <w:color w:val="000000"/>
                <w:sz w:val="13"/>
                <w:szCs w:val="13"/>
              </w:rPr>
            </w:pPr>
            <w:r w:rsidRPr="00E02FBB">
              <w:rPr>
                <w:color w:val="000000"/>
                <w:sz w:val="13"/>
                <w:szCs w:val="13"/>
              </w:rPr>
              <w:t>Colaboração do Yammer**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532200B4" wp14:editId="5A81E2F7">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43ECF4F2" wp14:editId="747DD23C">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color w:val="000000"/>
                <w:sz w:val="12"/>
              </w:rPr>
            </w:pPr>
            <w:r w:rsidRPr="00E02FBB">
              <w:rPr>
                <w:noProof/>
                <w:color w:val="000000"/>
                <w:sz w:val="12"/>
              </w:rPr>
              <w:drawing>
                <wp:inline distT="0" distB="0" distL="0" distR="0" wp14:anchorId="19F73E56" wp14:editId="3D1F2A5B">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E02FBB" w:rsidRDefault="00CE5EEC" w:rsidP="008E4C23">
            <w:pPr>
              <w:pStyle w:val="ProductList-OfferingBody"/>
              <w:rPr>
                <w:noProof/>
                <w:sz w:val="13"/>
                <w:szCs w:val="13"/>
              </w:rPr>
            </w:pPr>
            <w:r w:rsidRPr="00E02FBB">
              <w:rPr>
                <w:color w:val="000000"/>
                <w:sz w:val="13"/>
                <w:szCs w:val="13"/>
              </w:rPr>
              <w:t>Captura do cliente potencial</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color w:val="000000"/>
                <w:sz w:val="12"/>
              </w:rPr>
              <w:drawing>
                <wp:inline distT="0" distB="0" distL="0" distR="0" wp14:anchorId="6FA8B8FA" wp14:editId="36CD3972">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color w:val="000000"/>
                <w:sz w:val="12"/>
              </w:rPr>
              <w:drawing>
                <wp:inline distT="0" distB="0" distL="0" distR="0" wp14:anchorId="7A21902B" wp14:editId="74A4C5F1">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4"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E02FBB"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rPr>
            </w:pPr>
            <w:r w:rsidRPr="00E02FBB">
              <w:rPr>
                <w:color w:val="000000"/>
                <w:sz w:val="13"/>
                <w:szCs w:val="13"/>
              </w:rPr>
              <w:t>Acompanhamento de produtos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rPr>
            </w:pPr>
            <w:r w:rsidRPr="00E02FBB">
              <w:rPr>
                <w:noProof/>
                <w:color w:val="000000"/>
                <w:sz w:val="12"/>
              </w:rPr>
              <w:drawing>
                <wp:inline distT="0" distB="0" distL="0" distR="0" wp14:anchorId="704AA635" wp14:editId="7AD7429A">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rPr>
            </w:pPr>
          </w:p>
        </w:tc>
        <w:tc>
          <w:tcPr>
            <w:tcW w:w="869"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rPr>
            </w:pPr>
          </w:p>
        </w:tc>
      </w:tr>
      <w:tr w:rsidR="00CE5EEC" w:rsidRPr="00E02FBB" w:rsidTr="00BF2DF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E02FBB" w:rsidRDefault="00CE5EEC" w:rsidP="008E4C23">
            <w:pPr>
              <w:pStyle w:val="ProductList-OfferingBody"/>
              <w:rPr>
                <w:color w:val="000000"/>
                <w:sz w:val="13"/>
                <w:szCs w:val="13"/>
              </w:rPr>
            </w:pPr>
            <w:r w:rsidRPr="00E02FBB">
              <w:rPr>
                <w:color w:val="000000"/>
                <w:sz w:val="13"/>
                <w:szCs w:val="13"/>
              </w:rPr>
              <w:t>Publicar feeds de atividades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2F22F7D2" wp14:editId="6B8A0017">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2832532A" wp14:editId="2DAD3FCF">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color w:val="000000"/>
                <w:sz w:val="12"/>
              </w:rPr>
            </w:pPr>
            <w:r w:rsidRPr="00E02FBB">
              <w:rPr>
                <w:noProof/>
                <w:color w:val="000000"/>
                <w:sz w:val="12"/>
              </w:rPr>
              <w:drawing>
                <wp:inline distT="0" distB="0" distL="0" distR="0" wp14:anchorId="6A75C1F6" wp14:editId="429EEB6F">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B579AC" w:rsidRDefault="00CE5EEC" w:rsidP="008E4C23">
            <w:pPr>
              <w:pStyle w:val="ProductList-OfferingBody"/>
              <w:rPr>
                <w:noProof/>
                <w:sz w:val="13"/>
                <w:szCs w:val="13"/>
                <w:lang w:val="pt-BR"/>
              </w:rPr>
            </w:pPr>
            <w:r w:rsidRPr="00B579AC">
              <w:rPr>
                <w:color w:val="000000"/>
                <w:sz w:val="13"/>
                <w:szCs w:val="13"/>
                <w:lang w:val="pt-BR"/>
              </w:rPr>
              <w:t xml:space="preserve">Adicionar ou remover um relacionamento do </w:t>
            </w:r>
            <w:r w:rsidR="003F4281">
              <w:rPr>
                <w:color w:val="000000"/>
                <w:sz w:val="13"/>
                <w:szCs w:val="13"/>
                <w:lang w:val="pt-BR"/>
              </w:rPr>
              <w:br/>
            </w:r>
            <w:r w:rsidRPr="00B579AC">
              <w:rPr>
                <w:color w:val="000000"/>
                <w:sz w:val="13"/>
                <w:szCs w:val="13"/>
                <w:lang w:val="pt-BR"/>
              </w:rPr>
              <w:t>cliente em uma conta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color w:val="000000"/>
                <w:sz w:val="12"/>
              </w:rPr>
              <w:drawing>
                <wp:inline distT="0" distB="0" distL="0" distR="0" wp14:anchorId="65BADED5" wp14:editId="4D038598">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color w:val="000000"/>
                <w:sz w:val="12"/>
              </w:rPr>
              <w:drawing>
                <wp:inline distT="0" distB="0" distL="0" distR="0" wp14:anchorId="1B28E77F" wp14:editId="0B45AD5C">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4"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E02FBB"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rPr>
            </w:pPr>
            <w:r w:rsidRPr="00E02FBB">
              <w:rPr>
                <w:color w:val="000000"/>
                <w:sz w:val="13"/>
                <w:szCs w:val="13"/>
              </w:rPr>
              <w:t>Gerenciamento de pedidos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rPr>
            </w:pPr>
            <w:r w:rsidRPr="00E02FBB">
              <w:rPr>
                <w:noProof/>
                <w:color w:val="000000"/>
                <w:sz w:val="12"/>
              </w:rPr>
              <w:drawing>
                <wp:inline distT="0" distB="0" distL="0" distR="0" wp14:anchorId="0B185B12" wp14:editId="406A814E">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rPr>
            </w:pPr>
          </w:p>
        </w:tc>
        <w:tc>
          <w:tcPr>
            <w:tcW w:w="869"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rPr>
            </w:pPr>
          </w:p>
        </w:tc>
      </w:tr>
      <w:tr w:rsidR="00CE5EEC" w:rsidRPr="00E02FBB" w:rsidTr="00BF2DF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E02FBB" w:rsidRDefault="00CE5EEC" w:rsidP="008E4C23">
            <w:pPr>
              <w:pStyle w:val="ProductList-OfferingBody"/>
              <w:rPr>
                <w:color w:val="000000"/>
                <w:sz w:val="13"/>
                <w:szCs w:val="13"/>
              </w:rPr>
            </w:pPr>
            <w:r w:rsidRPr="00E02FBB">
              <w:rPr>
                <w:color w:val="000000"/>
                <w:sz w:val="13"/>
                <w:szCs w:val="13"/>
              </w:rPr>
              <w:t>Seguir feeds de atividades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50EF56EA" wp14:editId="08E63716">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02DC05F0" wp14:editId="4DDC6B7A">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color w:val="000000"/>
                <w:sz w:val="12"/>
              </w:rPr>
            </w:pPr>
            <w:r w:rsidRPr="00E02FBB">
              <w:rPr>
                <w:noProof/>
                <w:color w:val="000000"/>
                <w:sz w:val="12"/>
              </w:rPr>
              <w:drawing>
                <wp:inline distT="0" distB="0" distL="0" distR="0" wp14:anchorId="1C14165E" wp14:editId="49AAE5F8">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B579AC" w:rsidRDefault="00CE5EEC" w:rsidP="008E4C23">
            <w:pPr>
              <w:pStyle w:val="ProductList-OfferingBody"/>
              <w:rPr>
                <w:noProof/>
                <w:sz w:val="13"/>
                <w:szCs w:val="13"/>
                <w:lang w:val="pt-BR"/>
              </w:rPr>
            </w:pPr>
            <w:r w:rsidRPr="00B579AC">
              <w:rPr>
                <w:color w:val="000000"/>
                <w:sz w:val="13"/>
                <w:szCs w:val="13"/>
                <w:lang w:val="pt-BR"/>
              </w:rPr>
              <w:t>Associar uma oportunidade a uma conta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color w:val="000000"/>
                <w:sz w:val="12"/>
              </w:rPr>
              <w:drawing>
                <wp:inline distT="0" distB="0" distL="0" distR="0" wp14:anchorId="3C45426C" wp14:editId="4811EF38">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color w:val="000000"/>
                <w:sz w:val="12"/>
              </w:rPr>
              <w:drawing>
                <wp:inline distT="0" distB="0" distL="0" distR="0" wp14:anchorId="731303D8" wp14:editId="3B8760C4">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4"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E02FBB"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rPr>
            </w:pPr>
            <w:r w:rsidRPr="00E02FBB">
              <w:rPr>
                <w:color w:val="000000"/>
                <w:sz w:val="13"/>
                <w:szCs w:val="13"/>
              </w:rPr>
              <w:t>Gerenciamento de faturas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rPr>
            </w:pPr>
            <w:r w:rsidRPr="00E02FBB">
              <w:rPr>
                <w:noProof/>
                <w:color w:val="000000"/>
                <w:sz w:val="12"/>
              </w:rPr>
              <w:drawing>
                <wp:inline distT="0" distB="0" distL="0" distR="0" wp14:anchorId="53981D3D" wp14:editId="0DA6856E">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rPr>
            </w:pPr>
          </w:p>
        </w:tc>
        <w:tc>
          <w:tcPr>
            <w:tcW w:w="869"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rPr>
            </w:pPr>
          </w:p>
        </w:tc>
      </w:tr>
      <w:tr w:rsidR="00CE5EEC" w:rsidRPr="00E02FBB" w:rsidTr="00BF2DF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E02FBB" w:rsidRDefault="00CE5EEC" w:rsidP="008E4C23">
            <w:pPr>
              <w:pStyle w:val="ProductList-OfferingBody"/>
              <w:rPr>
                <w:color w:val="000000"/>
                <w:sz w:val="13"/>
                <w:szCs w:val="13"/>
              </w:rPr>
            </w:pPr>
            <w:r w:rsidRPr="00E02FBB">
              <w:rPr>
                <w:color w:val="000000"/>
                <w:sz w:val="13"/>
                <w:szCs w:val="13"/>
              </w:rPr>
              <w:t>Calendário compartilhado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48597F63" wp14:editId="2C78DC2C">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33A34A58" wp14:editId="1A67DAF4">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color w:val="000000"/>
                <w:sz w:val="12"/>
              </w:rPr>
            </w:pPr>
            <w:r w:rsidRPr="00E02FBB">
              <w:rPr>
                <w:noProof/>
                <w:color w:val="000000"/>
                <w:sz w:val="12"/>
              </w:rPr>
              <w:drawing>
                <wp:inline distT="0" distB="0" distL="0" distR="0" wp14:anchorId="1D4772F9" wp14:editId="59127400">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B579AC" w:rsidRDefault="00CE5EEC" w:rsidP="008E4C23">
            <w:pPr>
              <w:pStyle w:val="ProductList-OfferingBody"/>
              <w:rPr>
                <w:noProof/>
                <w:sz w:val="13"/>
                <w:szCs w:val="13"/>
                <w:lang w:val="pt-BR"/>
              </w:rPr>
            </w:pPr>
            <w:r w:rsidRPr="00B579AC">
              <w:rPr>
                <w:color w:val="000000"/>
                <w:sz w:val="13"/>
                <w:szCs w:val="13"/>
                <w:lang w:val="pt-BR"/>
              </w:rPr>
              <w:t>Qualificar e converter um cliente potencial em uma conta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color w:val="000000"/>
                <w:sz w:val="12"/>
              </w:rPr>
              <w:drawing>
                <wp:inline distT="0" distB="0" distL="0" distR="0" wp14:anchorId="33F91106" wp14:editId="750ED1AB">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color w:val="000000"/>
                <w:sz w:val="12"/>
              </w:rPr>
              <w:drawing>
                <wp:inline distT="0" distB="0" distL="0" distR="0" wp14:anchorId="548E79B1" wp14:editId="78DF5CC8">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4"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E02FBB"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rPr>
            </w:pPr>
            <w:r w:rsidRPr="00E02FBB">
              <w:rPr>
                <w:color w:val="000000"/>
                <w:sz w:val="13"/>
                <w:szCs w:val="13"/>
              </w:rPr>
              <w:t>Acompanhamento de concorrentes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rPr>
            </w:pPr>
            <w:r w:rsidRPr="00E02FBB">
              <w:rPr>
                <w:noProof/>
                <w:color w:val="000000"/>
                <w:sz w:val="12"/>
              </w:rPr>
              <w:drawing>
                <wp:inline distT="0" distB="0" distL="0" distR="0" wp14:anchorId="2BF74A8F" wp14:editId="48F42AFD">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rPr>
            </w:pPr>
          </w:p>
        </w:tc>
        <w:tc>
          <w:tcPr>
            <w:tcW w:w="869"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rPr>
            </w:pPr>
          </w:p>
        </w:tc>
      </w:tr>
      <w:tr w:rsidR="00CE5EEC" w:rsidRPr="00E02FBB" w:rsidTr="00BF2DF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B579AC" w:rsidRDefault="00CE5EEC" w:rsidP="008E4C23">
            <w:pPr>
              <w:pStyle w:val="ProductList-OfferingBody"/>
              <w:rPr>
                <w:color w:val="000000"/>
                <w:sz w:val="13"/>
                <w:szCs w:val="13"/>
                <w:lang w:val="pt-BR"/>
              </w:rPr>
            </w:pPr>
            <w:r w:rsidRPr="00B579AC">
              <w:rPr>
                <w:color w:val="000000"/>
                <w:sz w:val="13"/>
                <w:szCs w:val="13"/>
                <w:lang w:val="pt-BR"/>
              </w:rPr>
              <w:t>Escrever registros de entidades personalizados***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5A21F9FC" wp14:editId="64801CB9">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21DADFCB" wp14:editId="64C82884">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color w:val="000000"/>
                <w:sz w:val="12"/>
              </w:rPr>
            </w:pPr>
            <w:r w:rsidRPr="00E02FBB">
              <w:rPr>
                <w:noProof/>
                <w:color w:val="000000"/>
                <w:sz w:val="12"/>
              </w:rPr>
              <w:drawing>
                <wp:inline distT="0" distB="0" distL="0" distR="0" wp14:anchorId="6DC72B83" wp14:editId="0CDD3F72">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E02FBB" w:rsidRDefault="00CE5EEC" w:rsidP="008E4C23">
            <w:pPr>
              <w:pStyle w:val="ProductList-OfferingBody"/>
              <w:rPr>
                <w:noProof/>
                <w:color w:val="000000"/>
                <w:sz w:val="13"/>
                <w:szCs w:val="13"/>
              </w:rPr>
            </w:pPr>
            <w:r w:rsidRPr="00E02FBB">
              <w:rPr>
                <w:color w:val="000000"/>
                <w:sz w:val="13"/>
                <w:szCs w:val="13"/>
              </w:rPr>
              <w:t>Contas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1ED7BFD3" wp14:editId="55E6B919">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0F57DDCF" wp14:editId="38E50CFD">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4"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E02FBB"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B579AC" w:rsidRDefault="00CE5EEC" w:rsidP="008E4C23">
            <w:pPr>
              <w:pStyle w:val="ProductList-OfferingBody"/>
              <w:rPr>
                <w:noProof/>
                <w:color w:val="000000"/>
                <w:lang w:val="pt-BR"/>
              </w:rPr>
            </w:pPr>
            <w:r w:rsidRPr="00B579AC">
              <w:rPr>
                <w:color w:val="000000"/>
                <w:sz w:val="13"/>
                <w:szCs w:val="13"/>
                <w:lang w:val="pt-BR"/>
              </w:rPr>
              <w:t>Qualificar e converter um cliente potencial em uma oportunidade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rPr>
            </w:pPr>
            <w:r w:rsidRPr="00E02FBB">
              <w:rPr>
                <w:noProof/>
                <w:color w:val="000000"/>
                <w:sz w:val="12"/>
              </w:rPr>
              <w:drawing>
                <wp:inline distT="0" distB="0" distL="0" distR="0" wp14:anchorId="463027FE" wp14:editId="407B0C32">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rPr>
            </w:pPr>
          </w:p>
        </w:tc>
        <w:tc>
          <w:tcPr>
            <w:tcW w:w="869"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rPr>
            </w:pPr>
          </w:p>
        </w:tc>
      </w:tr>
      <w:tr w:rsidR="00CE5EEC" w:rsidRPr="00E02FBB" w:rsidTr="00BF2DF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B579AC" w:rsidRDefault="00CE5EEC" w:rsidP="008E4C23">
            <w:pPr>
              <w:pStyle w:val="ProductList-OfferingBody"/>
              <w:rPr>
                <w:color w:val="000000"/>
                <w:sz w:val="13"/>
                <w:szCs w:val="13"/>
                <w:lang w:val="pt-BR"/>
              </w:rPr>
            </w:pPr>
            <w:r w:rsidRPr="00B579AC">
              <w:rPr>
                <w:color w:val="000000"/>
                <w:sz w:val="13"/>
                <w:szCs w:val="13"/>
                <w:lang w:val="pt-BR"/>
              </w:rPr>
              <w:t>Ler dados de aplicativos personalizados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4B8FBA99" wp14:editId="63F650A7">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7B810509" wp14:editId="1FAB1977">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color w:val="000000"/>
                <w:sz w:val="12"/>
              </w:rPr>
            </w:pPr>
            <w:r w:rsidRPr="00E02FBB">
              <w:rPr>
                <w:noProof/>
                <w:color w:val="000000"/>
                <w:sz w:val="12"/>
              </w:rPr>
              <w:drawing>
                <wp:inline distT="0" distB="0" distL="0" distR="0" wp14:anchorId="01FCB2FD" wp14:editId="566B55B2">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E02FBB" w:rsidRDefault="00CE5EEC" w:rsidP="008E4C23">
            <w:pPr>
              <w:pStyle w:val="ProductList-OfferingBody"/>
              <w:rPr>
                <w:noProof/>
                <w:color w:val="000000"/>
                <w:sz w:val="13"/>
                <w:szCs w:val="13"/>
              </w:rPr>
            </w:pPr>
            <w:r w:rsidRPr="00E02FBB">
              <w:rPr>
                <w:color w:val="000000"/>
                <w:sz w:val="13"/>
                <w:szCs w:val="13"/>
              </w:rPr>
              <w:t>Importar dados em lote</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6EC379EF" wp14:editId="5C29C8B9">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p>
        </w:tc>
        <w:tc>
          <w:tcPr>
            <w:tcW w:w="554"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E02FBB"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B579AC" w:rsidRDefault="00CE5EEC" w:rsidP="008E4C23">
            <w:pPr>
              <w:pStyle w:val="ProductList-OfferingBody"/>
              <w:rPr>
                <w:noProof/>
                <w:color w:val="000000"/>
                <w:lang w:val="pt-BR"/>
              </w:rPr>
            </w:pPr>
            <w:r w:rsidRPr="00B579AC">
              <w:rPr>
                <w:color w:val="000000"/>
                <w:sz w:val="13"/>
                <w:szCs w:val="13"/>
                <w:lang w:val="pt-BR"/>
              </w:rPr>
              <w:t>Converter uma atividade em uma oportunidade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rPr>
            </w:pPr>
            <w:r w:rsidRPr="00E02FBB">
              <w:rPr>
                <w:noProof/>
                <w:color w:val="000000"/>
                <w:sz w:val="12"/>
              </w:rPr>
              <w:drawing>
                <wp:inline distT="0" distB="0" distL="0" distR="0" wp14:anchorId="4A0647A2" wp14:editId="6DF6F74D">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rPr>
            </w:pPr>
          </w:p>
        </w:tc>
        <w:tc>
          <w:tcPr>
            <w:tcW w:w="869"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rPr>
            </w:pPr>
          </w:p>
        </w:tc>
      </w:tr>
      <w:tr w:rsidR="00CE5EEC" w:rsidRPr="00E02FBB" w:rsidTr="00BF2DF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E02FBB" w:rsidRDefault="00CE5EEC" w:rsidP="008E4C23">
            <w:pPr>
              <w:pStyle w:val="ProductList-OfferingBody"/>
              <w:rPr>
                <w:color w:val="000000"/>
                <w:sz w:val="13"/>
                <w:szCs w:val="13"/>
                <w:lang w:val="fr-CA"/>
              </w:rPr>
            </w:pPr>
            <w:r w:rsidRPr="00E02FBB">
              <w:rPr>
                <w:color w:val="000000"/>
                <w:sz w:val="13"/>
                <w:szCs w:val="13"/>
                <w:lang w:val="fr-CA"/>
              </w:rPr>
              <w:t xml:space="preserve">Microsoft Dynamics CRM </w:t>
            </w:r>
            <w:r w:rsidR="003F4281">
              <w:rPr>
                <w:color w:val="000000"/>
                <w:sz w:val="13"/>
                <w:szCs w:val="13"/>
                <w:lang w:val="fr-CA"/>
              </w:rPr>
              <w:br/>
            </w:r>
            <w:r w:rsidRPr="00E02FBB">
              <w:rPr>
                <w:color w:val="000000"/>
                <w:sz w:val="13"/>
                <w:szCs w:val="13"/>
                <w:lang w:val="fr-CA"/>
              </w:rPr>
              <w:t>Mobile Express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367A42EE" wp14:editId="0B6664FA">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723C8D5B" wp14:editId="1807C14A">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color w:val="000000"/>
                <w:sz w:val="12"/>
              </w:rPr>
            </w:pPr>
            <w:r w:rsidRPr="00E02FBB">
              <w:rPr>
                <w:noProof/>
                <w:color w:val="000000"/>
                <w:sz w:val="12"/>
              </w:rPr>
              <w:drawing>
                <wp:inline distT="0" distB="0" distL="0" distR="0" wp14:anchorId="7C8EF6A4" wp14:editId="1398EBB7">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E02FBB" w:rsidRDefault="00CE5EEC" w:rsidP="008E4C23">
            <w:pPr>
              <w:pStyle w:val="ProductList-OfferingBody"/>
              <w:rPr>
                <w:sz w:val="13"/>
                <w:szCs w:val="13"/>
              </w:rPr>
            </w:pPr>
            <w:r w:rsidRPr="00E02FBB">
              <w:rPr>
                <w:color w:val="000000"/>
                <w:sz w:val="13"/>
                <w:szCs w:val="13"/>
              </w:rPr>
              <w:t>Configurar auditoria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sz w:val="12"/>
              </w:rPr>
            </w:pPr>
            <w:r w:rsidRPr="00E02FBB">
              <w:rPr>
                <w:noProof/>
                <w:color w:val="000000"/>
                <w:sz w:val="12"/>
              </w:rPr>
              <w:drawing>
                <wp:inline distT="0" distB="0" distL="0" distR="0" wp14:anchorId="6C9781CD" wp14:editId="0B5B89C4">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sz w:val="12"/>
              </w:rPr>
            </w:pPr>
          </w:p>
        </w:tc>
        <w:tc>
          <w:tcPr>
            <w:tcW w:w="554"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E02FBB"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pPr>
            <w:r w:rsidRPr="00E02FBB">
              <w:rPr>
                <w:color w:val="000000"/>
                <w:sz w:val="13"/>
                <w:szCs w:val="13"/>
              </w:rPr>
              <w:t>Acompanhamento da oportunidade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pPr>
            <w:r w:rsidRPr="00E02FBB">
              <w:rPr>
                <w:noProof/>
                <w:color w:val="000000"/>
                <w:sz w:val="12"/>
              </w:rPr>
              <w:drawing>
                <wp:inline distT="0" distB="0" distL="0" distR="0" wp14:anchorId="51C0D415" wp14:editId="6D950617">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pPr>
          </w:p>
        </w:tc>
        <w:tc>
          <w:tcPr>
            <w:tcW w:w="869"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pPr>
          </w:p>
        </w:tc>
      </w:tr>
      <w:tr w:rsidR="00CE5EEC" w:rsidRPr="00E02FBB" w:rsidTr="00BF2DF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E02FBB" w:rsidRDefault="00CE5EEC" w:rsidP="008E4C23">
            <w:pPr>
              <w:pStyle w:val="ProductList-OfferingBody"/>
              <w:rPr>
                <w:color w:val="000000"/>
                <w:sz w:val="13"/>
                <w:szCs w:val="13"/>
              </w:rPr>
            </w:pPr>
            <w:r w:rsidRPr="00E02FBB">
              <w:rPr>
                <w:color w:val="000000"/>
                <w:sz w:val="13"/>
                <w:szCs w:val="13"/>
              </w:rPr>
              <w:t>Microsoft Dynamics CRM para iPad &amp; Windows 8</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09177FBE" wp14:editId="658C5857">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5425E3E9" wp14:editId="4CA54779">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color w:val="000000"/>
                <w:sz w:val="12"/>
              </w:rPr>
            </w:pPr>
            <w:r w:rsidRPr="00E02FBB">
              <w:rPr>
                <w:noProof/>
                <w:color w:val="000000"/>
                <w:sz w:val="12"/>
              </w:rPr>
              <w:drawing>
                <wp:inline distT="0" distB="0" distL="0" distR="0" wp14:anchorId="7BB3C106" wp14:editId="3A00FBBD">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B579AC" w:rsidRDefault="00CE5EEC" w:rsidP="008E4C23">
            <w:pPr>
              <w:pStyle w:val="ProductList-OfferingBody"/>
              <w:rPr>
                <w:noProof/>
                <w:sz w:val="13"/>
                <w:szCs w:val="13"/>
                <w:lang w:val="pt-BR"/>
              </w:rPr>
            </w:pPr>
            <w:r w:rsidRPr="00B579AC">
              <w:rPr>
                <w:color w:val="000000"/>
                <w:sz w:val="13"/>
                <w:szCs w:val="13"/>
                <w:lang w:val="pt-BR"/>
              </w:rPr>
              <w:t>Configurar regras de detecção duplicadas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color w:val="000000"/>
                <w:sz w:val="12"/>
              </w:rPr>
              <w:drawing>
                <wp:inline distT="0" distB="0" distL="0" distR="0" wp14:anchorId="52C6658A" wp14:editId="20323DD8">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p>
        </w:tc>
        <w:tc>
          <w:tcPr>
            <w:tcW w:w="554"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E02FBB"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rPr>
            </w:pPr>
            <w:r w:rsidRPr="00E02FBB">
              <w:rPr>
                <w:color w:val="000000"/>
                <w:sz w:val="13"/>
                <w:szCs w:val="13"/>
              </w:rPr>
              <w:t>Listas de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rPr>
            </w:pPr>
            <w:r w:rsidRPr="00E02FBB">
              <w:rPr>
                <w:noProof/>
                <w:color w:val="000000"/>
                <w:sz w:val="12"/>
              </w:rPr>
              <w:drawing>
                <wp:inline distT="0" distB="0" distL="0" distR="0" wp14:anchorId="427B51B9" wp14:editId="0FFB0046">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rPr>
            </w:pPr>
          </w:p>
        </w:tc>
        <w:tc>
          <w:tcPr>
            <w:tcW w:w="869"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rPr>
            </w:pPr>
          </w:p>
        </w:tc>
      </w:tr>
      <w:tr w:rsidR="00CE5EEC" w:rsidRPr="00E02FBB" w:rsidTr="00BF2DF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E02FBB" w:rsidRDefault="00CE5EEC" w:rsidP="008E4C23">
            <w:pPr>
              <w:pStyle w:val="ProductList-OfferingBody"/>
              <w:rPr>
                <w:color w:val="000000"/>
                <w:sz w:val="13"/>
                <w:szCs w:val="13"/>
              </w:rPr>
            </w:pPr>
            <w:r w:rsidRPr="00E02FBB">
              <w:rPr>
                <w:color w:val="000000"/>
                <w:sz w:val="13"/>
                <w:szCs w:val="13"/>
              </w:rPr>
              <w:t>Microsoft Dynamics CRM para Outlook</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2B463DA5" wp14:editId="40B7AFF8">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61E68C71" wp14:editId="64A6B29A">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color w:val="000000"/>
                <w:sz w:val="12"/>
              </w:rPr>
            </w:pPr>
            <w:r w:rsidRPr="00E02FBB">
              <w:rPr>
                <w:noProof/>
                <w:color w:val="000000"/>
                <w:sz w:val="12"/>
              </w:rPr>
              <w:drawing>
                <wp:inline distT="0" distB="0" distL="0" distR="0" wp14:anchorId="6A1E98D5" wp14:editId="32DA09E2">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E02FBB" w:rsidRDefault="00CE5EEC" w:rsidP="008E4C23">
            <w:pPr>
              <w:pStyle w:val="ProductList-OfferingBody"/>
              <w:rPr>
                <w:noProof/>
                <w:sz w:val="13"/>
                <w:szCs w:val="13"/>
              </w:rPr>
            </w:pPr>
            <w:r w:rsidRPr="00E02FBB">
              <w:rPr>
                <w:color w:val="000000"/>
                <w:sz w:val="13"/>
                <w:szCs w:val="13"/>
              </w:rPr>
              <w:t>Definir relacionamentos entre entidades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sz w:val="12"/>
              </w:rPr>
            </w:pPr>
            <w:r w:rsidRPr="00E02FBB">
              <w:rPr>
                <w:noProof/>
                <w:color w:val="000000"/>
                <w:sz w:val="12"/>
              </w:rPr>
              <w:drawing>
                <wp:inline distT="0" distB="0" distL="0" distR="0" wp14:anchorId="71B9E928" wp14:editId="04329D5E">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sz w:val="12"/>
              </w:rPr>
            </w:pPr>
          </w:p>
        </w:tc>
        <w:tc>
          <w:tcPr>
            <w:tcW w:w="554"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E02FBB"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rPr>
            </w:pPr>
            <w:r w:rsidRPr="00E02FBB">
              <w:rPr>
                <w:color w:val="000000"/>
                <w:sz w:val="13"/>
                <w:szCs w:val="13"/>
              </w:rPr>
              <w:t>Campanhas rápidas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rPr>
            </w:pPr>
            <w:r w:rsidRPr="00E02FBB">
              <w:rPr>
                <w:noProof/>
                <w:color w:val="000000"/>
                <w:sz w:val="12"/>
              </w:rPr>
              <w:drawing>
                <wp:inline distT="0" distB="0" distL="0" distR="0" wp14:anchorId="24CBDFF7" wp14:editId="3C5BBEC7">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rPr>
            </w:pPr>
          </w:p>
        </w:tc>
        <w:tc>
          <w:tcPr>
            <w:tcW w:w="869"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rPr>
            </w:pPr>
          </w:p>
        </w:tc>
      </w:tr>
      <w:tr w:rsidR="00CE5EEC" w:rsidRPr="00E02FBB" w:rsidTr="00BF2DF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D06F20" w:rsidRDefault="00CE5EEC" w:rsidP="008E4C23">
            <w:pPr>
              <w:pStyle w:val="ProductList-OfferingBody"/>
              <w:rPr>
                <w:color w:val="000000"/>
                <w:sz w:val="13"/>
                <w:szCs w:val="13"/>
                <w:lang w:val="pt-BR"/>
              </w:rPr>
            </w:pPr>
            <w:r w:rsidRPr="00D06F20">
              <w:rPr>
                <w:color w:val="000000"/>
                <w:sz w:val="13"/>
                <w:szCs w:val="13"/>
                <w:lang w:val="pt-BR"/>
              </w:rPr>
              <w:t>Aplicativo Microsoft Dynamics CRM Web</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26B2AD0A" wp14:editId="2FA51CD2">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6C4F6300" wp14:editId="3C95F87A">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color w:val="000000"/>
                <w:sz w:val="12"/>
              </w:rPr>
            </w:pPr>
            <w:r w:rsidRPr="00E02FBB">
              <w:rPr>
                <w:noProof/>
                <w:color w:val="000000"/>
                <w:sz w:val="12"/>
              </w:rPr>
              <w:drawing>
                <wp:inline distT="0" distB="0" distL="0" distR="0" wp14:anchorId="606A355D" wp14:editId="658E10D7">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E02FBB"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E02FBB" w:rsidRDefault="00CE5EEC" w:rsidP="008E4C23">
            <w:pPr>
              <w:pStyle w:val="ProductList-OfferingBody"/>
              <w:rPr>
                <w:noProof/>
                <w:color w:val="000000"/>
                <w:sz w:val="13"/>
                <w:szCs w:val="13"/>
              </w:rPr>
            </w:pPr>
            <w:r w:rsidRPr="00E02FBB">
              <w:rPr>
                <w:color w:val="000000"/>
                <w:sz w:val="13"/>
                <w:szCs w:val="13"/>
              </w:rPr>
              <w:t>Definir e configurar filas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sz w:val="12"/>
              </w:rPr>
            </w:pPr>
            <w:r w:rsidRPr="00E02FBB">
              <w:rPr>
                <w:noProof/>
                <w:color w:val="000000"/>
                <w:sz w:val="12"/>
              </w:rPr>
              <w:drawing>
                <wp:inline distT="0" distB="0" distL="0" distR="0" wp14:anchorId="16290311" wp14:editId="3E67596D">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sz w:val="12"/>
              </w:rPr>
            </w:pPr>
          </w:p>
        </w:tc>
        <w:tc>
          <w:tcPr>
            <w:tcW w:w="554"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E02FBB"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rPr>
            </w:pPr>
            <w:r w:rsidRPr="00E02FBB">
              <w:rPr>
                <w:color w:val="000000"/>
                <w:sz w:val="13"/>
                <w:szCs w:val="13"/>
              </w:rPr>
              <w:t>Campanhas de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E02FBB" w:rsidRDefault="00CE5EEC" w:rsidP="008E4C23">
            <w:pPr>
              <w:pStyle w:val="ProductList-OfferingBody"/>
              <w:rPr>
                <w:noProof/>
                <w:color w:val="000000"/>
              </w:rPr>
            </w:pPr>
            <w:r w:rsidRPr="00E02FBB">
              <w:rPr>
                <w:noProof/>
                <w:color w:val="000000"/>
                <w:sz w:val="12"/>
              </w:rPr>
              <w:drawing>
                <wp:inline distT="0" distB="0" distL="0" distR="0" wp14:anchorId="1DDE718F" wp14:editId="79B72EF2">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rPr>
            </w:pPr>
          </w:p>
        </w:tc>
        <w:tc>
          <w:tcPr>
            <w:tcW w:w="869" w:type="dxa"/>
            <w:tcBorders>
              <w:top w:val="single" w:sz="4" w:space="0" w:color="auto"/>
              <w:left w:val="single" w:sz="4" w:space="0" w:color="auto"/>
              <w:bottom w:val="single" w:sz="4" w:space="0" w:color="auto"/>
              <w:right w:val="single" w:sz="4" w:space="0" w:color="auto"/>
            </w:tcBorders>
          </w:tcPr>
          <w:p w:rsidR="00CE5EEC" w:rsidRPr="00E02FBB" w:rsidRDefault="00CE5EEC" w:rsidP="008E4C23">
            <w:pPr>
              <w:pStyle w:val="ProductList-OfferingBody"/>
              <w:rPr>
                <w:noProof/>
                <w:color w:val="000000"/>
              </w:rPr>
            </w:pPr>
          </w:p>
        </w:tc>
      </w:tr>
    </w:tbl>
    <w:p w:rsidR="00CE5EEC" w:rsidRPr="00B579AC" w:rsidRDefault="00CE5EEC" w:rsidP="008E450B">
      <w:pPr>
        <w:pStyle w:val="ProductList-Body"/>
        <w:ind w:left="180"/>
        <w:rPr>
          <w:lang w:val="pt-BR"/>
        </w:rPr>
      </w:pPr>
      <w:r w:rsidRPr="00B579AC">
        <w:rPr>
          <w:sz w:val="16"/>
          <w:szCs w:val="16"/>
          <w:lang w:val="pt-BR"/>
        </w:rPr>
        <w:t>* O ato de criar, atualizar e excluir por meio de fluxos de trabalho só pode ser executado nas entidades incluídas nos direitos de uso (por exemplo, atualizar uma oportunidade requer a versão Professional)</w:t>
      </w:r>
    </w:p>
    <w:p w:rsidR="00CE5EEC" w:rsidRPr="00B579AC" w:rsidRDefault="00CE5EEC" w:rsidP="008E450B">
      <w:pPr>
        <w:pStyle w:val="ProductList-Body"/>
        <w:ind w:left="180"/>
        <w:rPr>
          <w:lang w:val="pt-BR"/>
        </w:rPr>
      </w:pPr>
      <w:r w:rsidRPr="00B579AC">
        <w:rPr>
          <w:sz w:val="16"/>
          <w:szCs w:val="16"/>
          <w:lang w:val="pt-BR"/>
        </w:rPr>
        <w:t>**O uso do Yammer no aplicativo Microsoft Dynamics CRM exige uma licença do Yammer Enterprise</w:t>
      </w:r>
      <w:r w:rsidRPr="00E02FBB">
        <w:fldChar w:fldCharType="begin"/>
      </w:r>
      <w:r w:rsidRPr="00B579AC">
        <w:rPr>
          <w:lang w:val="pt-BR"/>
        </w:rPr>
        <w:instrText>XE "Yammer Enterprise "</w:instrText>
      </w:r>
      <w:r w:rsidRPr="00E02FBB">
        <w:fldChar w:fldCharType="end"/>
      </w:r>
      <w:r w:rsidRPr="00B579AC">
        <w:rPr>
          <w:sz w:val="16"/>
          <w:szCs w:val="16"/>
          <w:lang w:val="pt-BR"/>
        </w:rPr>
        <w:t xml:space="preserve"> (adquirida separadamente)</w:t>
      </w:r>
    </w:p>
    <w:p w:rsidR="008E450B" w:rsidRPr="00B579AC" w:rsidRDefault="008E450B" w:rsidP="008E450B">
      <w:pPr>
        <w:pStyle w:val="ProductList-Body"/>
        <w:ind w:left="180"/>
        <w:rPr>
          <w:lang w:val="pt-BR"/>
        </w:rPr>
      </w:pPr>
      <w:r w:rsidRPr="00B579AC">
        <w:rPr>
          <w:sz w:val="16"/>
          <w:szCs w:val="16"/>
          <w:lang w:val="pt-BR"/>
        </w:rPr>
        <w:t>*** Entidades personalizadas (com base em entidades incluídas no CRM ou criadas por um cliente ou parceiro) podem exigir uma CAL ou SL de Usuário mais alta, dependendo do acesso exigido. As personalizações só podem ser executadas nas entidades incluídas nos direitos de uso</w:t>
      </w:r>
    </w:p>
    <w:p w:rsidR="00CE5EEC" w:rsidRPr="00B579AC" w:rsidRDefault="009B1390" w:rsidP="00CE5EEC">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407E60" w:rsidRPr="00B579AC" w:rsidRDefault="00407E60" w:rsidP="00680B4D">
      <w:pPr>
        <w:pStyle w:val="ProductList-Offering1Heading"/>
        <w:outlineLvl w:val="1"/>
        <w:rPr>
          <w:lang w:val="pt-BR"/>
        </w:rPr>
      </w:pPr>
      <w:bookmarkStart w:id="267" w:name="_Toc389048498"/>
      <w:r w:rsidRPr="00B579AC">
        <w:rPr>
          <w:lang w:val="pt-BR"/>
        </w:rPr>
        <w:t>Aplicativos Desktop do Office</w:t>
      </w:r>
      <w:bookmarkEnd w:id="188"/>
      <w:bookmarkEnd w:id="189"/>
      <w:bookmarkEnd w:id="194"/>
      <w:bookmarkEnd w:id="195"/>
      <w:bookmarkEnd w:id="196"/>
      <w:bookmarkEnd w:id="26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8600C2" w:rsidTr="00BF2DFC">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F47107" w:rsidRPr="00E02FBB" w:rsidTr="00BF2DFC">
        <w:tc>
          <w:tcPr>
            <w:tcW w:w="3060" w:type="dxa"/>
            <w:tcBorders>
              <w:top w:val="nil"/>
              <w:left w:val="nil"/>
              <w:bottom w:val="dashSmallGap" w:sz="4" w:space="0" w:color="BFBFBF" w:themeColor="background1" w:themeShade="BF"/>
              <w:right w:val="nil"/>
            </w:tcBorders>
          </w:tcPr>
          <w:p w:rsidR="00F47107" w:rsidRPr="00E02FBB" w:rsidRDefault="00F47107" w:rsidP="00C05A53">
            <w:pPr>
              <w:pStyle w:val="ProductList-Offering1"/>
            </w:pPr>
            <w:bookmarkStart w:id="268" w:name="_Toc379797147"/>
            <w:bookmarkStart w:id="269" w:name="_Toc380513172"/>
            <w:bookmarkStart w:id="270" w:name="_Toc380655214"/>
            <w:bookmarkStart w:id="271" w:name="_Toc389048499"/>
            <w:r w:rsidRPr="00E02FBB">
              <w:t>Access 2013</w:t>
            </w:r>
            <w:bookmarkEnd w:id="268"/>
            <w:bookmarkEnd w:id="269"/>
            <w:bookmarkEnd w:id="270"/>
            <w:bookmarkEnd w:id="271"/>
            <w:r w:rsidRPr="00E02FBB">
              <w:fldChar w:fldCharType="begin"/>
            </w:r>
            <w:r w:rsidRPr="00E02FBB">
              <w:instrText>XE "Access 2013"</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F47107" w:rsidRPr="00E02FBB" w:rsidRDefault="00F47107" w:rsidP="00C05A53">
            <w:pPr>
              <w:pStyle w:val="ProductList-OfferingBody"/>
              <w:ind w:left="-113"/>
              <w:jc w:val="center"/>
            </w:pPr>
            <w:r w:rsidRPr="00E02FBB">
              <w:t>10/12</w:t>
            </w:r>
          </w:p>
        </w:tc>
        <w:tc>
          <w:tcPr>
            <w:tcW w:w="595" w:type="dxa"/>
            <w:tcBorders>
              <w:top w:val="nil"/>
              <w:left w:val="nil"/>
              <w:bottom w:val="dashSmallGap" w:sz="4" w:space="0" w:color="BFBFBF" w:themeColor="background1" w:themeShade="BF"/>
              <w:right w:val="nil"/>
            </w:tcBorders>
            <w:vAlign w:val="center"/>
          </w:tcPr>
          <w:p w:rsidR="00F47107" w:rsidRPr="00E02FBB" w:rsidRDefault="00F47107" w:rsidP="00C05A53">
            <w:pPr>
              <w:pStyle w:val="ProductList-OfferingBody"/>
              <w:ind w:left="-113"/>
              <w:jc w:val="center"/>
            </w:pPr>
            <w:r w:rsidRPr="00E02FBB">
              <w:t>1</w:t>
            </w:r>
          </w:p>
        </w:tc>
        <w:tc>
          <w:tcPr>
            <w:tcW w:w="596" w:type="dxa"/>
            <w:tcBorders>
              <w:top w:val="nil"/>
              <w:left w:val="nil"/>
              <w:bottom w:val="dashSmallGap" w:sz="4" w:space="0" w:color="BFBFBF" w:themeColor="background1" w:themeShade="BF"/>
              <w:right w:val="nil"/>
            </w:tcBorders>
            <w:vAlign w:val="center"/>
          </w:tcPr>
          <w:p w:rsidR="00F47107" w:rsidRPr="00E02FBB" w:rsidRDefault="00F47107" w:rsidP="00C05A53">
            <w:pPr>
              <w:pStyle w:val="ProductList-OfferingBody"/>
              <w:ind w:left="-113"/>
              <w:jc w:val="center"/>
            </w:pPr>
            <w:r w:rsidRPr="00E02FBB">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47107" w:rsidRPr="00E02FBB" w:rsidRDefault="00F47107" w:rsidP="00C05A53">
            <w:pPr>
              <w:pStyle w:val="ProductList-OfferingBody"/>
              <w:ind w:left="-113"/>
              <w:jc w:val="center"/>
            </w:pPr>
            <w:r w:rsidRPr="00E02FBB">
              <w:t>1</w:t>
            </w:r>
          </w:p>
        </w:tc>
        <w:tc>
          <w:tcPr>
            <w:tcW w:w="595" w:type="dxa"/>
            <w:tcBorders>
              <w:left w:val="single" w:sz="12" w:space="0" w:color="FFFFFF" w:themeColor="background1"/>
            </w:tcBorders>
            <w:shd w:val="clear" w:color="auto" w:fill="BFBFBF" w:themeFill="background1" w:themeFillShade="BF"/>
            <w:vAlign w:val="center"/>
          </w:tcPr>
          <w:p w:rsidR="00F47107" w:rsidRPr="00E02FBB" w:rsidRDefault="00F47107" w:rsidP="00C05A53">
            <w:pPr>
              <w:pStyle w:val="ProductList-OfferingBody"/>
              <w:ind w:left="-113"/>
              <w:jc w:val="center"/>
            </w:pPr>
          </w:p>
        </w:tc>
        <w:tc>
          <w:tcPr>
            <w:tcW w:w="596" w:type="dxa"/>
            <w:shd w:val="clear" w:color="auto" w:fill="BFBFBF" w:themeFill="background1" w:themeFillShade="BF"/>
            <w:vAlign w:val="center"/>
          </w:tcPr>
          <w:p w:rsidR="00F47107" w:rsidRPr="00E02FBB" w:rsidRDefault="00F47107" w:rsidP="00C05A53">
            <w:pPr>
              <w:pStyle w:val="ProductList-OfferingBody"/>
              <w:ind w:left="-113"/>
              <w:jc w:val="center"/>
            </w:pPr>
          </w:p>
        </w:tc>
        <w:tc>
          <w:tcPr>
            <w:tcW w:w="595" w:type="dxa"/>
            <w:shd w:val="clear" w:color="auto" w:fill="BFBFBF" w:themeFill="background1" w:themeFillShade="BF"/>
            <w:vAlign w:val="center"/>
          </w:tcPr>
          <w:p w:rsidR="00F47107" w:rsidRPr="00E02FBB" w:rsidRDefault="00F47107" w:rsidP="00C05A53">
            <w:pPr>
              <w:pStyle w:val="ProductList-OfferingBody"/>
              <w:ind w:left="-113"/>
              <w:jc w:val="center"/>
            </w:pPr>
          </w:p>
        </w:tc>
        <w:tc>
          <w:tcPr>
            <w:tcW w:w="596" w:type="dxa"/>
            <w:shd w:val="clear" w:color="auto" w:fill="70AD47" w:themeFill="accent6"/>
            <w:vAlign w:val="center"/>
          </w:tcPr>
          <w:p w:rsidR="00F47107" w:rsidRPr="00E02FBB" w:rsidRDefault="00F47107" w:rsidP="00C05A53">
            <w:pPr>
              <w:pStyle w:val="ProductList-OfferingBody"/>
              <w:ind w:left="-113"/>
              <w:jc w:val="center"/>
            </w:pPr>
          </w:p>
        </w:tc>
        <w:tc>
          <w:tcPr>
            <w:tcW w:w="595" w:type="dxa"/>
            <w:shd w:val="clear" w:color="auto" w:fill="70AD47" w:themeFill="accent6"/>
            <w:vAlign w:val="center"/>
          </w:tcPr>
          <w:p w:rsidR="00F47107" w:rsidRPr="00E02FBB" w:rsidRDefault="00F47107" w:rsidP="00C05A53">
            <w:pPr>
              <w:pStyle w:val="ProductList-OfferingBody"/>
              <w:ind w:left="-113"/>
              <w:jc w:val="center"/>
            </w:pPr>
          </w:p>
        </w:tc>
        <w:tc>
          <w:tcPr>
            <w:tcW w:w="595" w:type="dxa"/>
            <w:shd w:val="clear" w:color="auto" w:fill="BFBFBF" w:themeFill="background1" w:themeFillShade="BF"/>
            <w:vAlign w:val="center"/>
          </w:tcPr>
          <w:p w:rsidR="00F47107" w:rsidRPr="00E02FBB" w:rsidRDefault="00F47107" w:rsidP="00C05A53">
            <w:pPr>
              <w:pStyle w:val="ProductList-OfferingBody"/>
              <w:ind w:left="-113"/>
              <w:jc w:val="center"/>
            </w:pPr>
          </w:p>
        </w:tc>
        <w:tc>
          <w:tcPr>
            <w:tcW w:w="596" w:type="dxa"/>
            <w:shd w:val="clear" w:color="auto" w:fill="70AD47" w:themeFill="accent6"/>
            <w:vAlign w:val="center"/>
          </w:tcPr>
          <w:p w:rsidR="00F47107" w:rsidRPr="007B227D" w:rsidRDefault="007B227D" w:rsidP="00F47107">
            <w:pPr>
              <w:pStyle w:val="ProductList-OfferingBody"/>
              <w:ind w:left="-113"/>
              <w:jc w:val="center"/>
            </w:pPr>
            <w:r w:rsidRPr="007B227D">
              <w:fldChar w:fldCharType="begin"/>
            </w:r>
            <w:r w:rsidRPr="007B227D">
              <w:rPr>
                <w:lang w:val="pt-BR"/>
              </w:rPr>
              <w:instrText xml:space="preserve"> </w:instrText>
            </w:r>
            <w:r w:rsidRPr="007B227D">
              <w:rPr>
                <w:color w:val="1F497D"/>
                <w:lang w:val="pt-BR"/>
              </w:rPr>
              <w:instrText>AutoTextList  \s NoStyle \t “</w:instrText>
            </w:r>
            <w:r w:rsidRPr="007B227D">
              <w:rPr>
                <w:lang w:val="pt-BR"/>
              </w:rPr>
              <w:instrText>Não para Toda a Organização em Open Value</w:instrText>
            </w:r>
            <w:r w:rsidRPr="007B227D">
              <w:rPr>
                <w:color w:val="1F497D"/>
                <w:lang w:val="pt-BR"/>
              </w:rPr>
              <w:instrText>”</w:instrText>
            </w:r>
            <w:r w:rsidRPr="007B227D">
              <w:rPr>
                <w:lang w:val="pt-BR"/>
              </w:rPr>
              <w:instrText xml:space="preserve"> </w:instrText>
            </w:r>
            <w:r w:rsidRPr="007B227D">
              <w:fldChar w:fldCharType="separate"/>
            </w:r>
            <w:r w:rsidRPr="007B227D">
              <w:fldChar w:fldCharType="begin"/>
            </w:r>
            <w:r w:rsidRPr="007B227D">
              <w:rPr>
                <w:lang w:val="pt-BR"/>
              </w:rPr>
              <w:instrText xml:space="preserve"> AutoTextList  \s NoStyle \t "Não para Toda a Organização em Open Value" </w:instrText>
            </w:r>
            <w:r w:rsidRPr="007B227D">
              <w:fldChar w:fldCharType="separate"/>
            </w:r>
            <w:r w:rsidRPr="007B227D">
              <w:rPr>
                <w:lang w:val="pt-BR"/>
              </w:rPr>
              <w:t>P</w:t>
            </w:r>
            <w:r w:rsidRPr="007B227D">
              <w:fldChar w:fldCharType="end"/>
            </w:r>
            <w:r w:rsidRPr="007B227D">
              <w:rPr>
                <w:lang w:val="pt-BR"/>
              </w:rPr>
              <w:t xml:space="preserve"> </w:t>
            </w:r>
            <w:r w:rsidRPr="007B227D">
              <w:fldChar w:fldCharType="end"/>
            </w:r>
          </w:p>
        </w:tc>
        <w:tc>
          <w:tcPr>
            <w:tcW w:w="595" w:type="dxa"/>
            <w:shd w:val="clear" w:color="auto" w:fill="70AD47" w:themeFill="accent6"/>
            <w:vAlign w:val="center"/>
          </w:tcPr>
          <w:p w:rsidR="00F47107" w:rsidRPr="00E02FBB" w:rsidRDefault="00F47107" w:rsidP="00C05A53">
            <w:pPr>
              <w:pStyle w:val="ProductList-OfferingBody"/>
              <w:ind w:left="-113"/>
              <w:jc w:val="center"/>
            </w:pPr>
          </w:p>
        </w:tc>
        <w:tc>
          <w:tcPr>
            <w:tcW w:w="596" w:type="dxa"/>
            <w:shd w:val="clear" w:color="auto" w:fill="BFBFBF" w:themeFill="background1" w:themeFillShade="BF"/>
            <w:vAlign w:val="center"/>
          </w:tcPr>
          <w:p w:rsidR="00F47107" w:rsidRPr="00E02FBB" w:rsidRDefault="00F47107" w:rsidP="00C05A53">
            <w:pPr>
              <w:pStyle w:val="ProductList-OfferingBody"/>
              <w:ind w:left="-113"/>
              <w:jc w:val="center"/>
            </w:pPr>
          </w:p>
        </w:tc>
      </w:tr>
      <w:tr w:rsidR="007B227D"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7B227D" w:rsidRPr="00E02FBB" w:rsidRDefault="007B227D" w:rsidP="0003651D">
            <w:pPr>
              <w:pStyle w:val="ProductList-Offering1"/>
            </w:pPr>
            <w:bookmarkStart w:id="272" w:name="_Toc379797148"/>
            <w:bookmarkStart w:id="273" w:name="_Toc380513173"/>
            <w:bookmarkStart w:id="274" w:name="_Toc380655215"/>
            <w:bookmarkStart w:id="275" w:name="_Toc389048500"/>
            <w:r w:rsidRPr="00E02FBB">
              <w:t>Excel 2013</w:t>
            </w:r>
            <w:bookmarkEnd w:id="272"/>
            <w:bookmarkEnd w:id="273"/>
            <w:bookmarkEnd w:id="274"/>
            <w:bookmarkEnd w:id="275"/>
            <w:r w:rsidRPr="00E02FBB">
              <w:fldChar w:fldCharType="begin"/>
            </w:r>
            <w:r w:rsidRPr="00E02FBB">
              <w:instrText>XE "Excel 2013"</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7D" w:rsidRPr="00E02FBB" w:rsidRDefault="007B227D" w:rsidP="00C05A53">
            <w:pPr>
              <w:pStyle w:val="ProductList-OfferingBody"/>
              <w:ind w:left="-113"/>
              <w:jc w:val="center"/>
            </w:pPr>
            <w:r w:rsidRPr="00E02FBB">
              <w:t>1</w:t>
            </w:r>
          </w:p>
        </w:tc>
        <w:tc>
          <w:tcPr>
            <w:tcW w:w="595" w:type="dxa"/>
            <w:tcBorders>
              <w:left w:val="single" w:sz="12" w:space="0" w:color="FFFFFF" w:themeColor="background1"/>
            </w:tcBorders>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fldChar w:fldCharType="begin"/>
            </w:r>
            <w:r w:rsidRPr="007B227D">
              <w:rPr>
                <w:lang w:val="pt-BR"/>
              </w:rPr>
              <w:instrText xml:space="preserve"> </w:instrText>
            </w:r>
            <w:r w:rsidRPr="007B227D">
              <w:rPr>
                <w:color w:val="1F497D"/>
                <w:lang w:val="pt-BR"/>
              </w:rPr>
              <w:instrText>AutoTextList  \s NoStyle \t “</w:instrText>
            </w:r>
            <w:r w:rsidRPr="007B227D">
              <w:rPr>
                <w:lang w:val="pt-BR"/>
              </w:rPr>
              <w:instrText>Não para Toda a Organização em Open Value</w:instrText>
            </w:r>
            <w:r w:rsidRPr="007B227D">
              <w:rPr>
                <w:color w:val="1F497D"/>
                <w:lang w:val="pt-BR"/>
              </w:rPr>
              <w:instrText>”</w:instrText>
            </w:r>
            <w:r w:rsidRPr="007B227D">
              <w:rPr>
                <w:lang w:val="pt-BR"/>
              </w:rPr>
              <w:instrText xml:space="preserve"> </w:instrText>
            </w:r>
            <w:r w:rsidRPr="007B227D">
              <w:fldChar w:fldCharType="separate"/>
            </w:r>
            <w:r w:rsidRPr="007B227D">
              <w:fldChar w:fldCharType="begin"/>
            </w:r>
            <w:r w:rsidRPr="007B227D">
              <w:rPr>
                <w:lang w:val="pt-BR"/>
              </w:rPr>
              <w:instrText xml:space="preserve"> AutoTextList  \s NoStyle \t "Não para Toda a Organização em Open Value" </w:instrText>
            </w:r>
            <w:r w:rsidRPr="007B227D">
              <w:fldChar w:fldCharType="separate"/>
            </w:r>
            <w:r w:rsidRPr="007B227D">
              <w:rPr>
                <w:lang w:val="pt-BR"/>
              </w:rPr>
              <w:t>P</w:t>
            </w:r>
            <w:r w:rsidRPr="007B227D">
              <w:fldChar w:fldCharType="end"/>
            </w:r>
            <w:r w:rsidRPr="007B227D">
              <w:rPr>
                <w:lang w:val="pt-BR"/>
              </w:rPr>
              <w:t xml:space="preserve"> </w:t>
            </w:r>
            <w:r w:rsidRPr="007B227D">
              <w:fldChar w:fldCharType="end"/>
            </w: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r>
      <w:tr w:rsidR="007B227D"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7B227D" w:rsidRPr="00E02FBB" w:rsidRDefault="007B227D" w:rsidP="00C05A53">
            <w:pPr>
              <w:pStyle w:val="ProductList-Offering1"/>
            </w:pPr>
            <w:bookmarkStart w:id="276" w:name="_Toc379797149"/>
            <w:bookmarkStart w:id="277" w:name="_Toc380513174"/>
            <w:bookmarkStart w:id="278" w:name="_Toc380655216"/>
            <w:bookmarkStart w:id="279" w:name="_Toc389048501"/>
            <w:r w:rsidRPr="00E02FBB">
              <w:t>InfoPath 2013</w:t>
            </w:r>
            <w:bookmarkEnd w:id="276"/>
            <w:bookmarkEnd w:id="277"/>
            <w:bookmarkEnd w:id="278"/>
            <w:bookmarkEnd w:id="279"/>
            <w:r w:rsidRPr="00E02FBB">
              <w:fldChar w:fldCharType="begin"/>
            </w:r>
            <w:r w:rsidRPr="00E02FBB">
              <w:instrText>XE "InfoPath 2013"</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7D" w:rsidRPr="00E02FBB" w:rsidRDefault="007B227D" w:rsidP="00C05A53">
            <w:pPr>
              <w:pStyle w:val="ProductList-OfferingBody"/>
              <w:ind w:left="-113"/>
              <w:jc w:val="center"/>
            </w:pPr>
            <w:r w:rsidRPr="00E02FBB">
              <w:t>1</w:t>
            </w:r>
          </w:p>
        </w:tc>
        <w:tc>
          <w:tcPr>
            <w:tcW w:w="595" w:type="dxa"/>
            <w:tcBorders>
              <w:left w:val="single" w:sz="12" w:space="0" w:color="FFFFFF" w:themeColor="background1"/>
            </w:tcBorders>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fldChar w:fldCharType="begin"/>
            </w:r>
            <w:r w:rsidRPr="007B227D">
              <w:rPr>
                <w:lang w:val="pt-BR"/>
              </w:rPr>
              <w:instrText xml:space="preserve"> </w:instrText>
            </w:r>
            <w:r w:rsidRPr="007B227D">
              <w:rPr>
                <w:color w:val="1F497D"/>
                <w:lang w:val="pt-BR"/>
              </w:rPr>
              <w:instrText>AutoTextList  \s NoStyle \t “</w:instrText>
            </w:r>
            <w:r w:rsidRPr="007B227D">
              <w:rPr>
                <w:lang w:val="pt-BR"/>
              </w:rPr>
              <w:instrText>Não para Toda a Organização em Open Value</w:instrText>
            </w:r>
            <w:r w:rsidRPr="007B227D">
              <w:rPr>
                <w:color w:val="1F497D"/>
                <w:lang w:val="pt-BR"/>
              </w:rPr>
              <w:instrText>”</w:instrText>
            </w:r>
            <w:r w:rsidRPr="007B227D">
              <w:rPr>
                <w:lang w:val="pt-BR"/>
              </w:rPr>
              <w:instrText xml:space="preserve"> </w:instrText>
            </w:r>
            <w:r w:rsidRPr="007B227D">
              <w:fldChar w:fldCharType="separate"/>
            </w:r>
            <w:r w:rsidRPr="007B227D">
              <w:fldChar w:fldCharType="begin"/>
            </w:r>
            <w:r w:rsidRPr="007B227D">
              <w:rPr>
                <w:lang w:val="pt-BR"/>
              </w:rPr>
              <w:instrText xml:space="preserve"> AutoTextList  \s NoStyle \t "Não para Toda a Organização em Open Value" </w:instrText>
            </w:r>
            <w:r w:rsidRPr="007B227D">
              <w:fldChar w:fldCharType="separate"/>
            </w:r>
            <w:r w:rsidRPr="007B227D">
              <w:rPr>
                <w:lang w:val="pt-BR"/>
              </w:rPr>
              <w:t>P</w:t>
            </w:r>
            <w:r w:rsidRPr="007B227D">
              <w:fldChar w:fldCharType="end"/>
            </w:r>
            <w:r w:rsidRPr="007B227D">
              <w:rPr>
                <w:lang w:val="pt-BR"/>
              </w:rPr>
              <w:t xml:space="preserve"> </w:t>
            </w:r>
            <w:r w:rsidRPr="007B227D">
              <w:fldChar w:fldCharType="end"/>
            </w: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r>
      <w:tr w:rsidR="007B227D"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7B227D" w:rsidRPr="00E02FBB" w:rsidRDefault="007B227D" w:rsidP="00C05A53">
            <w:pPr>
              <w:pStyle w:val="ProductList-Offering1"/>
            </w:pPr>
            <w:bookmarkStart w:id="280" w:name="_Toc379797150"/>
            <w:bookmarkStart w:id="281" w:name="_Toc380513175"/>
            <w:bookmarkStart w:id="282" w:name="_Toc380655217"/>
            <w:bookmarkStart w:id="283" w:name="_Toc389048502"/>
            <w:r w:rsidRPr="00E02FBB">
              <w:t>Lync 2013</w:t>
            </w:r>
            <w:bookmarkEnd w:id="280"/>
            <w:bookmarkEnd w:id="281"/>
            <w:bookmarkEnd w:id="282"/>
            <w:bookmarkEnd w:id="283"/>
            <w:r w:rsidRPr="00E02FBB">
              <w:fldChar w:fldCharType="begin"/>
            </w:r>
            <w:r w:rsidRPr="00E02FBB">
              <w:instrText>XE "Lync 2013"</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7D" w:rsidRPr="00E02FBB" w:rsidRDefault="007B227D" w:rsidP="00C05A5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7B227D" w:rsidRPr="00E02FBB" w:rsidRDefault="007B227D" w:rsidP="00C05A53">
            <w:pPr>
              <w:pStyle w:val="ProductList-OfferingBody"/>
              <w:ind w:left="-113"/>
              <w:jc w:val="center"/>
            </w:pPr>
            <w:r w:rsidRPr="00E02FBB">
              <w:t>1</w:t>
            </w:r>
          </w:p>
        </w:tc>
        <w:tc>
          <w:tcPr>
            <w:tcW w:w="596" w:type="dxa"/>
            <w:shd w:val="clear" w:color="auto" w:fill="70AD47" w:themeFill="accent6"/>
            <w:vAlign w:val="center"/>
          </w:tcPr>
          <w:p w:rsidR="007B227D" w:rsidRPr="007B227D" w:rsidRDefault="007B227D" w:rsidP="00C05A53">
            <w:pPr>
              <w:pStyle w:val="ProductList-OfferingBody"/>
              <w:ind w:left="-113"/>
              <w:jc w:val="center"/>
            </w:pPr>
            <w:r w:rsidRPr="007B227D">
              <w:rPr>
                <w:bCs/>
              </w:rPr>
              <w:fldChar w:fldCharType="begin"/>
            </w:r>
            <w:r w:rsidRPr="007B227D">
              <w:rPr>
                <w:bCs/>
                <w:lang w:val="pt-BR"/>
              </w:rPr>
              <w:instrText xml:space="preserve"> </w:instrText>
            </w:r>
            <w:r w:rsidRPr="007B227D">
              <w:rPr>
                <w:color w:val="1F497D"/>
                <w:lang w:val="pt-BR"/>
              </w:rPr>
              <w:instrText>AutoTextList  \s NoStyle \t “</w:instrText>
            </w:r>
            <w:r w:rsidRPr="007B227D">
              <w:rPr>
                <w:lang w:val="pt-BR"/>
              </w:rPr>
              <w:instrText>Produto Adicional</w:instrText>
            </w:r>
            <w:r w:rsidRPr="007B227D">
              <w:rPr>
                <w:color w:val="1F497D"/>
                <w:lang w:val="pt-BR"/>
              </w:rPr>
              <w:instrText>”</w:instrText>
            </w:r>
            <w:r w:rsidRPr="007B227D">
              <w:rPr>
                <w:bCs/>
                <w:lang w:val="pt-BR"/>
              </w:rPr>
              <w:instrText xml:space="preserve"> </w:instrText>
            </w:r>
            <w:r w:rsidRPr="007B227D">
              <w:rPr>
                <w:bCs/>
              </w:rPr>
              <w:fldChar w:fldCharType="separate"/>
            </w:r>
            <w:r w:rsidRPr="007B227D">
              <w:rPr>
                <w:bCs/>
                <w:color w:val="000000" w:themeColor="text1"/>
                <w:lang w:val="pt-BR"/>
              </w:rPr>
              <w:t xml:space="preserve">A </w:t>
            </w:r>
            <w:r w:rsidRPr="007B227D">
              <w:rPr>
                <w:bCs/>
              </w:rPr>
              <w:fldChar w:fldCharType="end"/>
            </w:r>
          </w:p>
        </w:tc>
        <w:tc>
          <w:tcPr>
            <w:tcW w:w="595" w:type="dxa"/>
            <w:shd w:val="clear" w:color="auto" w:fill="70AD47" w:themeFill="accent6"/>
            <w:vAlign w:val="center"/>
          </w:tcPr>
          <w:p w:rsidR="007B227D" w:rsidRPr="00E02FBB" w:rsidRDefault="007B227D" w:rsidP="00C05A53">
            <w:pPr>
              <w:pStyle w:val="ProductList-OfferingBody"/>
              <w:ind w:left="-113"/>
              <w:jc w:val="center"/>
            </w:pPr>
            <w:r w:rsidRPr="00E02FBB">
              <w:fldChar w:fldCharType="begin"/>
            </w:r>
            <w:r w:rsidRPr="00E02FBB">
              <w:instrText xml:space="preserve"> AutoTextList  \sNoStyle\t "Additional Product"</w:instrText>
            </w:r>
            <w:r w:rsidRPr="00E02FBB">
              <w:fldChar w:fldCharType="separate"/>
            </w:r>
            <w:r w:rsidRPr="00E02FBB">
              <w:t xml:space="preserve"> A,</w:t>
            </w:r>
            <w:r w:rsidRPr="00E02FBB">
              <w:fldChar w:fldCharType="end"/>
            </w:r>
            <w:r w:rsidRPr="00E02FBB">
              <w:fldChar w:fldCharType="begin"/>
            </w:r>
            <w:r w:rsidRPr="00E02FBB">
              <w:instrText xml:space="preserve"> AutoTextList \sNoStyle\t "Student Offering"</w:instrText>
            </w:r>
            <w:r w:rsidRPr="00E02FBB">
              <w:fldChar w:fldCharType="separate"/>
            </w:r>
            <w:r w:rsidRPr="00E02FBB">
              <w:t>ST</w:t>
            </w:r>
            <w:r w:rsidRPr="00E02FBB">
              <w:fldChar w:fldCharType="end"/>
            </w:r>
          </w:p>
        </w:tc>
        <w:tc>
          <w:tcPr>
            <w:tcW w:w="596"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fldChar w:fldCharType="begin"/>
            </w:r>
            <w:r w:rsidRPr="007B227D">
              <w:rPr>
                <w:lang w:val="pt-BR"/>
              </w:rPr>
              <w:instrText xml:space="preserve"> </w:instrText>
            </w:r>
            <w:r w:rsidRPr="007B227D">
              <w:rPr>
                <w:color w:val="1F497D"/>
                <w:lang w:val="pt-BR"/>
              </w:rPr>
              <w:instrText>AutoTextList  \s NoStyle \t “</w:instrText>
            </w:r>
            <w:r w:rsidRPr="007B227D">
              <w:rPr>
                <w:lang w:val="pt-BR"/>
              </w:rPr>
              <w:instrText>Não para Toda a Organização em Open Value</w:instrText>
            </w:r>
            <w:r w:rsidRPr="007B227D">
              <w:rPr>
                <w:color w:val="1F497D"/>
                <w:lang w:val="pt-BR"/>
              </w:rPr>
              <w:instrText>”</w:instrText>
            </w:r>
            <w:r w:rsidRPr="007B227D">
              <w:rPr>
                <w:lang w:val="pt-BR"/>
              </w:rPr>
              <w:instrText xml:space="preserve"> </w:instrText>
            </w:r>
            <w:r w:rsidRPr="007B227D">
              <w:fldChar w:fldCharType="separate"/>
            </w:r>
            <w:r w:rsidRPr="007B227D">
              <w:fldChar w:fldCharType="begin"/>
            </w:r>
            <w:r w:rsidRPr="007B227D">
              <w:rPr>
                <w:lang w:val="pt-BR"/>
              </w:rPr>
              <w:instrText xml:space="preserve"> AutoTextList  \s NoStyle \t "Não para Toda a Organização em Open Value" </w:instrText>
            </w:r>
            <w:r w:rsidRPr="007B227D">
              <w:fldChar w:fldCharType="separate"/>
            </w:r>
            <w:r w:rsidRPr="007B227D">
              <w:rPr>
                <w:lang w:val="pt-BR"/>
              </w:rPr>
              <w:t>P</w:t>
            </w:r>
            <w:r w:rsidRPr="007B227D">
              <w:fldChar w:fldCharType="end"/>
            </w:r>
            <w:r w:rsidRPr="007B227D">
              <w:rPr>
                <w:lang w:val="pt-BR"/>
              </w:rPr>
              <w:t xml:space="preserve"> </w:t>
            </w:r>
            <w:r w:rsidRPr="007B227D">
              <w:fldChar w:fldCharType="end"/>
            </w: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rPr>
                <w:bCs/>
              </w:rPr>
              <w:fldChar w:fldCharType="begin"/>
            </w:r>
            <w:r w:rsidRPr="007B227D">
              <w:rPr>
                <w:bCs/>
                <w:lang w:val="pt-BR"/>
              </w:rPr>
              <w:instrText xml:space="preserve"> </w:instrText>
            </w:r>
            <w:r w:rsidRPr="007B227D">
              <w:rPr>
                <w:color w:val="1F497D"/>
                <w:lang w:val="pt-BR"/>
              </w:rPr>
              <w:instrText>AutoTextList  \s NoStyle \t “</w:instrText>
            </w:r>
            <w:r w:rsidRPr="007B227D">
              <w:rPr>
                <w:lang w:val="pt-BR"/>
              </w:rPr>
              <w:instrText>Produto Adicional</w:instrText>
            </w:r>
            <w:r w:rsidRPr="007B227D">
              <w:rPr>
                <w:color w:val="1F497D"/>
                <w:lang w:val="pt-BR"/>
              </w:rPr>
              <w:instrText>”</w:instrText>
            </w:r>
            <w:r w:rsidRPr="007B227D">
              <w:rPr>
                <w:bCs/>
                <w:lang w:val="pt-BR"/>
              </w:rPr>
              <w:instrText xml:space="preserve"> </w:instrText>
            </w:r>
            <w:r w:rsidRPr="007B227D">
              <w:rPr>
                <w:bCs/>
              </w:rPr>
              <w:fldChar w:fldCharType="separate"/>
            </w:r>
            <w:r w:rsidRPr="007B227D">
              <w:rPr>
                <w:bCs/>
                <w:color w:val="000000" w:themeColor="text1"/>
                <w:lang w:val="pt-BR"/>
              </w:rPr>
              <w:t xml:space="preserve">A </w:t>
            </w:r>
            <w:r w:rsidRPr="007B227D">
              <w:rPr>
                <w:bCs/>
              </w:rPr>
              <w:fldChar w:fldCharType="end"/>
            </w:r>
          </w:p>
        </w:tc>
      </w:tr>
      <w:tr w:rsidR="007B227D"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7B227D" w:rsidRPr="00E02FBB" w:rsidRDefault="007B227D" w:rsidP="00C05A53">
            <w:pPr>
              <w:pStyle w:val="ProductList-Offering1"/>
            </w:pPr>
            <w:bookmarkStart w:id="284" w:name="_Toc379797151"/>
            <w:bookmarkStart w:id="285" w:name="_Toc380513176"/>
            <w:bookmarkStart w:id="286" w:name="_Toc380655218"/>
            <w:bookmarkStart w:id="287" w:name="_Toc389048503"/>
            <w:r w:rsidRPr="00E02FBB">
              <w:t>Uso Comercial do Office Home &amp; Student 2013 RT</w:t>
            </w:r>
            <w:bookmarkEnd w:id="284"/>
            <w:bookmarkEnd w:id="285"/>
            <w:bookmarkEnd w:id="286"/>
            <w:bookmarkEnd w:id="287"/>
            <w:r w:rsidRPr="00E02FBB">
              <w:fldChar w:fldCharType="begin"/>
            </w:r>
            <w:r w:rsidRPr="00E02FBB">
              <w:instrText>XE "Uso Comercial do Office Home &amp; Student 2013 RT"</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7D" w:rsidRPr="00E02FBB" w:rsidRDefault="007B227D" w:rsidP="00C05A53">
            <w:pPr>
              <w:pStyle w:val="ProductList-OfferingBody"/>
              <w:ind w:left="-113"/>
              <w:jc w:val="center"/>
            </w:pPr>
            <w:r w:rsidRPr="00E02FBB">
              <w:t>1</w:t>
            </w:r>
          </w:p>
        </w:tc>
        <w:tc>
          <w:tcPr>
            <w:tcW w:w="595" w:type="dxa"/>
            <w:tcBorders>
              <w:left w:val="single" w:sz="12" w:space="0" w:color="FFFFFF" w:themeColor="background1"/>
            </w:tcBorders>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r>
      <w:tr w:rsidR="007B227D"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7B227D" w:rsidRPr="00E02FBB" w:rsidRDefault="007B227D" w:rsidP="00C05A53">
            <w:pPr>
              <w:pStyle w:val="ProductList-Offering1"/>
            </w:pPr>
            <w:bookmarkStart w:id="288" w:name="_Toc379797152"/>
            <w:bookmarkStart w:id="289" w:name="_Toc380513177"/>
            <w:bookmarkStart w:id="290" w:name="_Toc380655219"/>
            <w:bookmarkStart w:id="291" w:name="_Toc389048504"/>
            <w:r w:rsidRPr="00E02FBB">
              <w:t>Office Multi Language Pack 2013</w:t>
            </w:r>
            <w:bookmarkEnd w:id="288"/>
            <w:bookmarkEnd w:id="289"/>
            <w:bookmarkEnd w:id="290"/>
            <w:bookmarkEnd w:id="291"/>
            <w:r w:rsidRPr="00E02FBB">
              <w:fldChar w:fldCharType="begin"/>
            </w:r>
            <w:r w:rsidRPr="00E02FBB">
              <w:instrText>XE "Office Multi Language Pack 2013"</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7D" w:rsidRPr="00E02FBB" w:rsidRDefault="007B227D" w:rsidP="00C05A5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7B227D" w:rsidRPr="00E02FBB" w:rsidRDefault="007B227D" w:rsidP="00C05A53">
            <w:pPr>
              <w:pStyle w:val="ProductList-OfferingBody"/>
              <w:ind w:left="-113"/>
              <w:jc w:val="center"/>
            </w:pPr>
            <w:r w:rsidRPr="00E02FBB">
              <w:t>1</w:t>
            </w: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rPr>
                <w:bCs/>
              </w:rPr>
              <w:fldChar w:fldCharType="begin"/>
            </w:r>
            <w:r w:rsidRPr="007B227D">
              <w:rPr>
                <w:bCs/>
                <w:lang w:val="pt-BR"/>
              </w:rPr>
              <w:instrText xml:space="preserve"> </w:instrText>
            </w:r>
            <w:r w:rsidRPr="007B227D">
              <w:rPr>
                <w:color w:val="1F497D"/>
                <w:lang w:val="pt-BR"/>
              </w:rPr>
              <w:instrText>AutoTextList  \s NoStyle \t “</w:instrText>
            </w:r>
            <w:r w:rsidRPr="007B227D">
              <w:rPr>
                <w:lang w:val="pt-BR"/>
              </w:rPr>
              <w:instrText>Produto Adicional</w:instrText>
            </w:r>
            <w:r w:rsidRPr="007B227D">
              <w:rPr>
                <w:color w:val="1F497D"/>
                <w:lang w:val="pt-BR"/>
              </w:rPr>
              <w:instrText>”</w:instrText>
            </w:r>
            <w:r w:rsidRPr="007B227D">
              <w:rPr>
                <w:bCs/>
                <w:lang w:val="pt-BR"/>
              </w:rPr>
              <w:instrText xml:space="preserve"> </w:instrText>
            </w:r>
            <w:r w:rsidRPr="007B227D">
              <w:rPr>
                <w:bCs/>
              </w:rPr>
              <w:fldChar w:fldCharType="separate"/>
            </w:r>
            <w:r w:rsidRPr="007B227D">
              <w:rPr>
                <w:bCs/>
                <w:color w:val="000000" w:themeColor="text1"/>
                <w:lang w:val="pt-BR"/>
              </w:rPr>
              <w:t xml:space="preserve">A </w:t>
            </w:r>
            <w:r w:rsidRPr="007B227D">
              <w:rPr>
                <w:bCs/>
              </w:rPr>
              <w:fldChar w:fldCharType="end"/>
            </w:r>
          </w:p>
        </w:tc>
        <w:tc>
          <w:tcPr>
            <w:tcW w:w="595" w:type="dxa"/>
            <w:shd w:val="clear" w:color="auto" w:fill="70AD47" w:themeFill="accent6"/>
            <w:vAlign w:val="center"/>
          </w:tcPr>
          <w:p w:rsidR="007B227D" w:rsidRPr="007B227D" w:rsidRDefault="007B227D" w:rsidP="002C393D">
            <w:pPr>
              <w:pStyle w:val="ProductList-OfferingBody"/>
              <w:ind w:left="-113"/>
              <w:jc w:val="center"/>
            </w:pPr>
            <w:r w:rsidRPr="007B227D">
              <w:rPr>
                <w:bCs/>
              </w:rPr>
              <w:fldChar w:fldCharType="begin"/>
            </w:r>
            <w:r w:rsidRPr="007B227D">
              <w:rPr>
                <w:bCs/>
                <w:lang w:val="pt-BR"/>
              </w:rPr>
              <w:instrText xml:space="preserve"> </w:instrText>
            </w:r>
            <w:r w:rsidRPr="007B227D">
              <w:rPr>
                <w:color w:val="1F497D"/>
                <w:lang w:val="pt-BR"/>
              </w:rPr>
              <w:instrText>AutoTextList  \s NoStyle \t “</w:instrText>
            </w:r>
            <w:r w:rsidRPr="007B227D">
              <w:rPr>
                <w:lang w:val="pt-BR"/>
              </w:rPr>
              <w:instrText>Produto Adicional</w:instrText>
            </w:r>
            <w:r w:rsidRPr="007B227D">
              <w:rPr>
                <w:color w:val="1F497D"/>
                <w:lang w:val="pt-BR"/>
              </w:rPr>
              <w:instrText>”</w:instrText>
            </w:r>
            <w:r w:rsidRPr="007B227D">
              <w:rPr>
                <w:bCs/>
                <w:lang w:val="pt-BR"/>
              </w:rPr>
              <w:instrText xml:space="preserve"> </w:instrText>
            </w:r>
            <w:r w:rsidRPr="007B227D">
              <w:rPr>
                <w:bCs/>
              </w:rPr>
              <w:fldChar w:fldCharType="separate"/>
            </w:r>
            <w:r w:rsidRPr="007B227D">
              <w:rPr>
                <w:bCs/>
                <w:color w:val="000000" w:themeColor="text1"/>
                <w:lang w:val="pt-BR"/>
              </w:rPr>
              <w:t xml:space="preserve">A </w:t>
            </w:r>
            <w:r w:rsidRPr="007B227D">
              <w:rPr>
                <w:bCs/>
              </w:rPr>
              <w:fldChar w:fldCharType="end"/>
            </w:r>
          </w:p>
        </w:tc>
        <w:tc>
          <w:tcPr>
            <w:tcW w:w="596"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rPr>
                <w:bCs/>
              </w:rPr>
              <w:fldChar w:fldCharType="begin"/>
            </w:r>
            <w:r w:rsidRPr="007B227D">
              <w:rPr>
                <w:bCs/>
                <w:lang w:val="pt-BR"/>
              </w:rPr>
              <w:instrText xml:space="preserve"> </w:instrText>
            </w:r>
            <w:r w:rsidRPr="007B227D">
              <w:rPr>
                <w:color w:val="1F497D"/>
                <w:lang w:val="pt-BR"/>
              </w:rPr>
              <w:instrText>AutoTextList  \s NoStyle \t “</w:instrText>
            </w:r>
            <w:r w:rsidRPr="007B227D">
              <w:rPr>
                <w:lang w:val="pt-BR"/>
              </w:rPr>
              <w:instrText>Produto Adicional</w:instrText>
            </w:r>
            <w:r w:rsidRPr="007B227D">
              <w:rPr>
                <w:color w:val="1F497D"/>
                <w:lang w:val="pt-BR"/>
              </w:rPr>
              <w:instrText>”</w:instrText>
            </w:r>
            <w:r w:rsidRPr="007B227D">
              <w:rPr>
                <w:bCs/>
                <w:lang w:val="pt-BR"/>
              </w:rPr>
              <w:instrText xml:space="preserve"> </w:instrText>
            </w:r>
            <w:r w:rsidRPr="007B227D">
              <w:rPr>
                <w:bCs/>
              </w:rPr>
              <w:fldChar w:fldCharType="separate"/>
            </w:r>
            <w:r w:rsidRPr="007B227D">
              <w:rPr>
                <w:bCs/>
                <w:color w:val="000000" w:themeColor="text1"/>
                <w:lang w:val="pt-BR"/>
              </w:rPr>
              <w:t xml:space="preserve">A </w:t>
            </w:r>
            <w:r w:rsidRPr="007B227D">
              <w:rPr>
                <w:bCs/>
              </w:rPr>
              <w:fldChar w:fldCharType="end"/>
            </w:r>
          </w:p>
        </w:tc>
      </w:tr>
      <w:tr w:rsidR="007B227D"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7B227D" w:rsidRPr="00E02FBB" w:rsidRDefault="007B227D" w:rsidP="00C05A53">
            <w:pPr>
              <w:pStyle w:val="ProductList-Offering1"/>
            </w:pPr>
            <w:bookmarkStart w:id="292" w:name="_Toc379797153"/>
            <w:bookmarkStart w:id="293" w:name="_Toc380513178"/>
            <w:bookmarkStart w:id="294" w:name="_Toc380655220"/>
            <w:bookmarkStart w:id="295" w:name="_Toc389048505"/>
            <w:r w:rsidRPr="00E02FBB">
              <w:t>Office Professional Plus 2013</w:t>
            </w:r>
            <w:bookmarkEnd w:id="292"/>
            <w:bookmarkEnd w:id="293"/>
            <w:bookmarkEnd w:id="294"/>
            <w:bookmarkEnd w:id="295"/>
            <w:r w:rsidRPr="00E02FBB">
              <w:fldChar w:fldCharType="begin"/>
            </w:r>
            <w:r w:rsidRPr="00E02FBB">
              <w:instrText>XE "Office Professional Plus 2013"</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7D" w:rsidRPr="00E02FBB" w:rsidRDefault="007B227D" w:rsidP="00C05A5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7B227D" w:rsidRPr="00E02FBB" w:rsidRDefault="007B227D" w:rsidP="00C05A53">
            <w:pPr>
              <w:pStyle w:val="ProductList-OfferingBody"/>
              <w:ind w:left="-113"/>
              <w:jc w:val="center"/>
            </w:pPr>
            <w:r w:rsidRPr="00E02FBB">
              <w:t>1,</w:t>
            </w:r>
            <w:r w:rsidRPr="006065E6">
              <w:rPr>
                <w:b/>
              </w:rPr>
              <w:t xml:space="preserve"> </w:t>
            </w:r>
            <w:r w:rsidRPr="00EA4430">
              <w:fldChar w:fldCharType="begin"/>
            </w:r>
            <w:r w:rsidRPr="00EA4430">
              <w:instrText xml:space="preserve"> AutoTextList  \s NoStyle \t “Produto da Plataforma Desktop Escolar” </w:instrText>
            </w:r>
            <w:r w:rsidRPr="00EA4430">
              <w:fldChar w:fldCharType="separate"/>
            </w:r>
            <w:r w:rsidRPr="00EA4430">
              <w:t>SD</w:t>
            </w:r>
            <w:r w:rsidRPr="00EA4430">
              <w:fldChar w:fldCharType="end"/>
            </w:r>
          </w:p>
        </w:tc>
        <w:tc>
          <w:tcPr>
            <w:tcW w:w="596" w:type="dxa"/>
            <w:shd w:val="clear" w:color="auto" w:fill="70AD47" w:themeFill="accent6"/>
            <w:vAlign w:val="center"/>
          </w:tcPr>
          <w:p w:rsidR="007B227D" w:rsidRPr="00E02FBB" w:rsidRDefault="006175A4" w:rsidP="00C05A53">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Produto da Plataforma Desktop Empresarial</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EP</w:t>
            </w:r>
            <w:r w:rsidRPr="006175A4">
              <w:fldChar w:fldCharType="end"/>
            </w:r>
            <w:r w:rsidR="007B227D" w:rsidRPr="00E02FBB">
              <w:t>,</w:t>
            </w:r>
            <w:r w:rsidR="007B227D" w:rsidRPr="00EA4430">
              <w:t xml:space="preserve"> </w:t>
            </w:r>
            <w:r w:rsidR="007B227D" w:rsidRPr="00EA4430">
              <w:fldChar w:fldCharType="begin"/>
            </w:r>
            <w:r w:rsidR="007B227D" w:rsidRPr="00EA4430">
              <w:instrText xml:space="preserve"> AutoTextList  \s NoStyle \t “Produto da Plataforma Desktop Profissional” </w:instrText>
            </w:r>
            <w:r w:rsidR="007B227D" w:rsidRPr="00EA4430">
              <w:fldChar w:fldCharType="separate"/>
            </w:r>
            <w:r w:rsidR="007B227D" w:rsidRPr="00EA4430">
              <w:t>PP</w:t>
            </w:r>
            <w:r w:rsidR="007B227D" w:rsidRPr="00EA4430">
              <w:fldChar w:fldCharType="end"/>
            </w:r>
          </w:p>
        </w:tc>
        <w:tc>
          <w:tcPr>
            <w:tcW w:w="595" w:type="dxa"/>
            <w:shd w:val="clear" w:color="auto" w:fill="70AD47" w:themeFill="accent6"/>
            <w:vAlign w:val="center"/>
          </w:tcPr>
          <w:p w:rsidR="007B227D" w:rsidRPr="00E02FBB" w:rsidRDefault="007B227D" w:rsidP="00C05A53">
            <w:pPr>
              <w:pStyle w:val="ProductList-OfferingBody"/>
              <w:ind w:left="-113"/>
              <w:jc w:val="center"/>
            </w:pPr>
            <w:r w:rsidRPr="00EA4430">
              <w:fldChar w:fldCharType="begin"/>
            </w:r>
            <w:r w:rsidRPr="00EA4430">
              <w:instrText xml:space="preserve"> AutoTextList  \s NoStyle \t "Desktop Educacional" </w:instrText>
            </w:r>
            <w:r w:rsidRPr="00EA4430">
              <w:fldChar w:fldCharType="separate"/>
            </w:r>
            <w:r w:rsidRPr="00EA4430">
              <w:t>ED</w:t>
            </w:r>
            <w:r w:rsidRPr="00EA4430">
              <w:fldChar w:fldCharType="end"/>
            </w:r>
            <w:r w:rsidRPr="00E02FBB">
              <w:fldChar w:fldCharType="begin"/>
            </w:r>
            <w:r w:rsidRPr="00E02FBB">
              <w:instrText xml:space="preserve"> AutoTextList  \sNoStyle\t "Additional Product"</w:instrText>
            </w:r>
            <w:r w:rsidRPr="00E02FBB">
              <w:fldChar w:fldCharType="separate"/>
            </w:r>
            <w:r w:rsidRPr="00E02FBB">
              <w:t>,</w:t>
            </w:r>
            <w:r w:rsidRPr="00E02FBB">
              <w:fldChar w:fldCharType="end"/>
            </w:r>
            <w:r w:rsidRPr="00EA4430">
              <w:fldChar w:fldCharType="begin"/>
            </w:r>
            <w:r w:rsidRPr="00EA4430">
              <w:instrText xml:space="preserve"> AutoTextList  \s NoStyle \t “Oferta ao Aluno”  </w:instrText>
            </w:r>
            <w:r w:rsidRPr="00EA4430">
              <w:fldChar w:fldCharType="separate"/>
            </w:r>
            <w:r w:rsidRPr="00EA4430">
              <w:t>ST</w:t>
            </w:r>
            <w:r w:rsidRPr="00EA4430">
              <w:fldChar w:fldCharType="end"/>
            </w:r>
          </w:p>
        </w:tc>
        <w:tc>
          <w:tcPr>
            <w:tcW w:w="596"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E02FBB" w:rsidRDefault="007B227D" w:rsidP="0011028E">
            <w:pPr>
              <w:pStyle w:val="ProductList-OfferingBody"/>
              <w:ind w:left="-113"/>
              <w:jc w:val="center"/>
            </w:pPr>
            <w:r w:rsidRPr="00EA4430">
              <w:fldChar w:fldCharType="begin"/>
            </w:r>
            <w:r w:rsidRPr="00EA4430">
              <w:instrText xml:space="preserve"> AutoTextList  \s NoStyle \t "Plataforma Desktop Personalizado" </w:instrText>
            </w:r>
            <w:r w:rsidRPr="00EA4430">
              <w:fldChar w:fldCharType="separate"/>
            </w:r>
            <w:r w:rsidRPr="00EA4430">
              <w:t>CP</w:t>
            </w:r>
            <w:r w:rsidRPr="00EA4430">
              <w:fldChar w:fldCharType="end"/>
            </w:r>
            <w:r w:rsidRPr="00E02FBB">
              <w:t>,</w:t>
            </w:r>
            <w:r w:rsidRPr="00B45683">
              <w:rPr>
                <w:b/>
              </w:rPr>
              <w:t xml:space="preserve"> </w:t>
            </w:r>
            <w:r w:rsidRPr="007B227D">
              <w:fldChar w:fldCharType="begin"/>
            </w:r>
            <w:r w:rsidRPr="007B227D">
              <w:rPr>
                <w:lang w:val="pt-BR"/>
              </w:rPr>
              <w:instrText xml:space="preserve"> </w:instrText>
            </w:r>
            <w:r w:rsidRPr="007B227D">
              <w:rPr>
                <w:color w:val="1F497D"/>
                <w:lang w:val="pt-BR"/>
              </w:rPr>
              <w:instrText>AutoTextList  \s NoStyle \t “</w:instrText>
            </w:r>
            <w:r w:rsidRPr="007B227D">
              <w:rPr>
                <w:lang w:val="pt-BR"/>
              </w:rPr>
              <w:instrText>Não para Toda a Organização em Open Value</w:instrText>
            </w:r>
            <w:r w:rsidRPr="007B227D">
              <w:rPr>
                <w:color w:val="1F497D"/>
                <w:lang w:val="pt-BR"/>
              </w:rPr>
              <w:instrText>”</w:instrText>
            </w:r>
            <w:r w:rsidRPr="007B227D">
              <w:rPr>
                <w:lang w:val="pt-BR"/>
              </w:rPr>
              <w:instrText xml:space="preserve"> </w:instrText>
            </w:r>
            <w:r w:rsidRPr="007B227D">
              <w:fldChar w:fldCharType="separate"/>
            </w:r>
            <w:r w:rsidRPr="007B227D">
              <w:fldChar w:fldCharType="begin"/>
            </w:r>
            <w:r w:rsidRPr="007B227D">
              <w:rPr>
                <w:lang w:val="pt-BR"/>
              </w:rPr>
              <w:instrText xml:space="preserve"> AutoTextList  \s NoStyle \t "Não para Toda a Organização em Open Value" </w:instrText>
            </w:r>
            <w:r w:rsidRPr="007B227D">
              <w:fldChar w:fldCharType="separate"/>
            </w:r>
            <w:r w:rsidRPr="007B227D">
              <w:rPr>
                <w:lang w:val="pt-BR"/>
              </w:rPr>
              <w:t>P</w:t>
            </w:r>
            <w:r w:rsidRPr="007B227D">
              <w:fldChar w:fldCharType="end"/>
            </w:r>
            <w:r w:rsidRPr="007B227D">
              <w:fldChar w:fldCharType="end"/>
            </w:r>
            <w:r w:rsidRPr="00E02FBB">
              <w:t xml:space="preserve"> </w:t>
            </w: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r>
      <w:tr w:rsidR="007B227D"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7B227D" w:rsidRPr="00E02FBB" w:rsidRDefault="007B227D" w:rsidP="00C05A53">
            <w:pPr>
              <w:pStyle w:val="ProductList-Offering1"/>
            </w:pPr>
            <w:bookmarkStart w:id="296" w:name="_Toc379797154"/>
            <w:bookmarkStart w:id="297" w:name="_Toc380513179"/>
            <w:bookmarkStart w:id="298" w:name="_Toc380655221"/>
            <w:bookmarkStart w:id="299" w:name="_Toc389048506"/>
            <w:r w:rsidRPr="00E02FBB">
              <w:t>Office Standard 2013</w:t>
            </w:r>
            <w:bookmarkEnd w:id="296"/>
            <w:bookmarkEnd w:id="297"/>
            <w:bookmarkEnd w:id="298"/>
            <w:bookmarkEnd w:id="299"/>
            <w:r w:rsidRPr="00E02FBB">
              <w:fldChar w:fldCharType="begin"/>
            </w:r>
            <w:r w:rsidRPr="00E02FBB">
              <w:instrText>XE "Office Standard 2013"</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7D" w:rsidRPr="00E02FBB" w:rsidRDefault="007B227D" w:rsidP="00C05A53">
            <w:pPr>
              <w:pStyle w:val="ProductList-OfferingBody"/>
              <w:ind w:left="-113"/>
              <w:jc w:val="center"/>
            </w:pPr>
            <w:r w:rsidRPr="00E02FBB">
              <w:t>1</w:t>
            </w:r>
          </w:p>
        </w:tc>
        <w:tc>
          <w:tcPr>
            <w:tcW w:w="595" w:type="dxa"/>
            <w:tcBorders>
              <w:left w:val="single" w:sz="12" w:space="0" w:color="FFFFFF" w:themeColor="background1"/>
            </w:tcBorders>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7B227D" w:rsidRDefault="007B227D" w:rsidP="00C05A53">
            <w:pPr>
              <w:pStyle w:val="ProductList-OfferingBody"/>
              <w:ind w:left="-113"/>
              <w:jc w:val="center"/>
            </w:pPr>
            <w:r w:rsidRPr="007B227D">
              <w:fldChar w:fldCharType="begin"/>
            </w:r>
            <w:r w:rsidRPr="007B227D">
              <w:rPr>
                <w:lang w:val="pt-BR"/>
              </w:rPr>
              <w:instrText xml:space="preserve"> </w:instrText>
            </w:r>
            <w:r w:rsidRPr="007B227D">
              <w:rPr>
                <w:color w:val="1F497D"/>
                <w:lang w:val="pt-BR"/>
              </w:rPr>
              <w:instrText>AutoTextList  \s NoStyle \t “</w:instrText>
            </w:r>
            <w:r w:rsidRPr="007B227D">
              <w:rPr>
                <w:lang w:val="pt-BR"/>
              </w:rPr>
              <w:instrText>Não para Toda a Organização em Open Value</w:instrText>
            </w:r>
            <w:r w:rsidRPr="007B227D">
              <w:rPr>
                <w:color w:val="1F497D"/>
                <w:lang w:val="pt-BR"/>
              </w:rPr>
              <w:instrText>”</w:instrText>
            </w:r>
            <w:r w:rsidRPr="007B227D">
              <w:rPr>
                <w:lang w:val="pt-BR"/>
              </w:rPr>
              <w:instrText xml:space="preserve"> </w:instrText>
            </w:r>
            <w:r w:rsidRPr="007B227D">
              <w:fldChar w:fldCharType="separate"/>
            </w:r>
            <w:r w:rsidRPr="007B227D">
              <w:fldChar w:fldCharType="begin"/>
            </w:r>
            <w:r w:rsidRPr="007B227D">
              <w:rPr>
                <w:lang w:val="pt-BR"/>
              </w:rPr>
              <w:instrText xml:space="preserve"> AutoTextList  \s NoStyle \t "Não para Toda a Organização em Open Value" </w:instrText>
            </w:r>
            <w:r w:rsidRPr="007B227D">
              <w:fldChar w:fldCharType="separate"/>
            </w:r>
            <w:r w:rsidRPr="007B227D">
              <w:rPr>
                <w:lang w:val="pt-BR"/>
              </w:rPr>
              <w:t>P</w:t>
            </w:r>
            <w:r w:rsidRPr="007B227D">
              <w:fldChar w:fldCharType="end"/>
            </w:r>
            <w:r w:rsidRPr="007B227D">
              <w:rPr>
                <w:lang w:val="pt-BR"/>
              </w:rPr>
              <w:t xml:space="preserve"> </w:t>
            </w:r>
            <w:r w:rsidRPr="007B227D">
              <w:fldChar w:fldCharType="end"/>
            </w: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r>
      <w:tr w:rsidR="007B227D"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7B227D" w:rsidRPr="00E02FBB" w:rsidRDefault="007B227D" w:rsidP="0003651D">
            <w:pPr>
              <w:pStyle w:val="ProductList-Offering1"/>
            </w:pPr>
            <w:bookmarkStart w:id="300" w:name="_Toc379797155"/>
            <w:bookmarkStart w:id="301" w:name="_Toc380513180"/>
            <w:bookmarkStart w:id="302" w:name="_Toc380655222"/>
            <w:bookmarkStart w:id="303" w:name="_Toc389048507"/>
            <w:r w:rsidRPr="00E02FBB">
              <w:t>OneNote 2013</w:t>
            </w:r>
            <w:bookmarkEnd w:id="300"/>
            <w:bookmarkEnd w:id="301"/>
            <w:bookmarkEnd w:id="302"/>
            <w:bookmarkEnd w:id="303"/>
            <w:r w:rsidRPr="00E02FBB">
              <w:fldChar w:fldCharType="begin"/>
            </w:r>
            <w:r w:rsidRPr="00E02FBB">
              <w:instrText>XE "OneNote 2013"</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7D" w:rsidRPr="00E02FBB" w:rsidRDefault="007B227D" w:rsidP="00C05A53">
            <w:pPr>
              <w:pStyle w:val="ProductList-OfferingBody"/>
              <w:ind w:left="-113"/>
              <w:jc w:val="center"/>
            </w:pPr>
            <w:r w:rsidRPr="00E02FBB">
              <w:t>1</w:t>
            </w:r>
          </w:p>
        </w:tc>
        <w:tc>
          <w:tcPr>
            <w:tcW w:w="595" w:type="dxa"/>
            <w:tcBorders>
              <w:left w:val="single" w:sz="12" w:space="0" w:color="FFFFFF" w:themeColor="background1"/>
            </w:tcBorders>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E02FBB" w:rsidRDefault="007B227D" w:rsidP="00C05A53">
            <w:pPr>
              <w:pStyle w:val="ProductList-OfferingBody"/>
              <w:ind w:left="-113"/>
              <w:jc w:val="center"/>
              <w:rPr>
                <w:color w:val="00188F"/>
              </w:rPr>
            </w:pP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fldChar w:fldCharType="begin"/>
            </w:r>
            <w:r w:rsidRPr="007B227D">
              <w:rPr>
                <w:lang w:val="pt-BR"/>
              </w:rPr>
              <w:instrText xml:space="preserve"> </w:instrText>
            </w:r>
            <w:r w:rsidRPr="007B227D">
              <w:rPr>
                <w:color w:val="1F497D"/>
                <w:lang w:val="pt-BR"/>
              </w:rPr>
              <w:instrText>AutoTextList  \s NoStyle \t “</w:instrText>
            </w:r>
            <w:r w:rsidRPr="007B227D">
              <w:rPr>
                <w:lang w:val="pt-BR"/>
              </w:rPr>
              <w:instrText>Não para Toda a Organização em Open Value</w:instrText>
            </w:r>
            <w:r w:rsidRPr="007B227D">
              <w:rPr>
                <w:color w:val="1F497D"/>
                <w:lang w:val="pt-BR"/>
              </w:rPr>
              <w:instrText>”</w:instrText>
            </w:r>
            <w:r w:rsidRPr="007B227D">
              <w:rPr>
                <w:lang w:val="pt-BR"/>
              </w:rPr>
              <w:instrText xml:space="preserve"> </w:instrText>
            </w:r>
            <w:r w:rsidRPr="007B227D">
              <w:fldChar w:fldCharType="separate"/>
            </w:r>
            <w:r w:rsidRPr="007B227D">
              <w:fldChar w:fldCharType="begin"/>
            </w:r>
            <w:r w:rsidRPr="007B227D">
              <w:rPr>
                <w:lang w:val="pt-BR"/>
              </w:rPr>
              <w:instrText xml:space="preserve"> AutoTextList  \s NoStyle \t "Não para Toda a Organização em Open Value" </w:instrText>
            </w:r>
            <w:r w:rsidRPr="007B227D">
              <w:fldChar w:fldCharType="separate"/>
            </w:r>
            <w:r w:rsidRPr="007B227D">
              <w:rPr>
                <w:lang w:val="pt-BR"/>
              </w:rPr>
              <w:t>P</w:t>
            </w:r>
            <w:r w:rsidRPr="007B227D">
              <w:fldChar w:fldCharType="end"/>
            </w:r>
            <w:r w:rsidRPr="007B227D">
              <w:rPr>
                <w:lang w:val="pt-BR"/>
              </w:rPr>
              <w:t xml:space="preserve"> </w:t>
            </w:r>
            <w:r w:rsidRPr="007B227D">
              <w:fldChar w:fldCharType="end"/>
            </w: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r>
      <w:tr w:rsidR="007B227D"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7B227D" w:rsidRPr="00E02FBB" w:rsidRDefault="007B227D" w:rsidP="00C05A53">
            <w:pPr>
              <w:pStyle w:val="ProductList-Offering1"/>
            </w:pPr>
            <w:bookmarkStart w:id="304" w:name="_Toc379797156"/>
            <w:bookmarkStart w:id="305" w:name="_Toc380513181"/>
            <w:bookmarkStart w:id="306" w:name="_Toc380655223"/>
            <w:bookmarkStart w:id="307" w:name="_Toc389048508"/>
            <w:r w:rsidRPr="00E02FBB">
              <w:t>Outlook 2013</w:t>
            </w:r>
            <w:bookmarkEnd w:id="304"/>
            <w:bookmarkEnd w:id="305"/>
            <w:bookmarkEnd w:id="306"/>
            <w:bookmarkEnd w:id="307"/>
            <w:r w:rsidRPr="00E02FBB">
              <w:fldChar w:fldCharType="begin"/>
            </w:r>
            <w:r w:rsidRPr="00E02FBB">
              <w:instrText>XE "Outlook 2013"</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7D" w:rsidRPr="00E02FBB" w:rsidRDefault="007B227D" w:rsidP="00C05A53">
            <w:pPr>
              <w:pStyle w:val="ProductList-OfferingBody"/>
              <w:ind w:left="-113"/>
              <w:jc w:val="center"/>
            </w:pPr>
            <w:r w:rsidRPr="00E02FBB">
              <w:t>1</w:t>
            </w:r>
          </w:p>
        </w:tc>
        <w:tc>
          <w:tcPr>
            <w:tcW w:w="595" w:type="dxa"/>
            <w:tcBorders>
              <w:left w:val="single" w:sz="12" w:space="0" w:color="FFFFFF" w:themeColor="background1"/>
            </w:tcBorders>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fldChar w:fldCharType="begin"/>
            </w:r>
            <w:r w:rsidRPr="007B227D">
              <w:rPr>
                <w:lang w:val="pt-BR"/>
              </w:rPr>
              <w:instrText xml:space="preserve"> </w:instrText>
            </w:r>
            <w:r w:rsidRPr="007B227D">
              <w:rPr>
                <w:color w:val="1F497D"/>
                <w:lang w:val="pt-BR"/>
              </w:rPr>
              <w:instrText>AutoTextList  \s NoStyle \t “</w:instrText>
            </w:r>
            <w:r w:rsidRPr="007B227D">
              <w:rPr>
                <w:lang w:val="pt-BR"/>
              </w:rPr>
              <w:instrText>Não para Toda a Organização em Open Value</w:instrText>
            </w:r>
            <w:r w:rsidRPr="007B227D">
              <w:rPr>
                <w:color w:val="1F497D"/>
                <w:lang w:val="pt-BR"/>
              </w:rPr>
              <w:instrText>”</w:instrText>
            </w:r>
            <w:r w:rsidRPr="007B227D">
              <w:rPr>
                <w:lang w:val="pt-BR"/>
              </w:rPr>
              <w:instrText xml:space="preserve"> </w:instrText>
            </w:r>
            <w:r w:rsidRPr="007B227D">
              <w:fldChar w:fldCharType="separate"/>
            </w:r>
            <w:r w:rsidRPr="007B227D">
              <w:fldChar w:fldCharType="begin"/>
            </w:r>
            <w:r w:rsidRPr="007B227D">
              <w:rPr>
                <w:lang w:val="pt-BR"/>
              </w:rPr>
              <w:instrText xml:space="preserve"> AutoTextList  \s NoStyle \t "Não para Toda a Organização em Open Value" </w:instrText>
            </w:r>
            <w:r w:rsidRPr="007B227D">
              <w:fldChar w:fldCharType="separate"/>
            </w:r>
            <w:r w:rsidRPr="007B227D">
              <w:rPr>
                <w:lang w:val="pt-BR"/>
              </w:rPr>
              <w:t>P</w:t>
            </w:r>
            <w:r w:rsidRPr="007B227D">
              <w:fldChar w:fldCharType="end"/>
            </w:r>
            <w:r w:rsidRPr="007B227D">
              <w:rPr>
                <w:lang w:val="pt-BR"/>
              </w:rPr>
              <w:t xml:space="preserve"> </w:t>
            </w:r>
            <w:r w:rsidRPr="007B227D">
              <w:fldChar w:fldCharType="end"/>
            </w: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r>
      <w:tr w:rsidR="007B227D"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7B227D" w:rsidRPr="00E02FBB" w:rsidRDefault="007B227D" w:rsidP="00C05A53">
            <w:pPr>
              <w:pStyle w:val="ProductList-Offering1"/>
            </w:pPr>
            <w:bookmarkStart w:id="308" w:name="_Toc379797157"/>
            <w:bookmarkStart w:id="309" w:name="_Toc380513182"/>
            <w:bookmarkStart w:id="310" w:name="_Toc380655224"/>
            <w:bookmarkStart w:id="311" w:name="_Toc389048509"/>
            <w:r w:rsidRPr="00E02FBB">
              <w:t>PowerPoint 2013</w:t>
            </w:r>
            <w:bookmarkEnd w:id="308"/>
            <w:bookmarkEnd w:id="309"/>
            <w:bookmarkEnd w:id="310"/>
            <w:bookmarkEnd w:id="311"/>
            <w:r w:rsidRPr="00E02FBB">
              <w:fldChar w:fldCharType="begin"/>
            </w:r>
            <w:r w:rsidRPr="00E02FBB">
              <w:instrText>XE "PowerPoint 2013"</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7D" w:rsidRPr="00E02FBB" w:rsidRDefault="007B227D" w:rsidP="00C05A53">
            <w:pPr>
              <w:pStyle w:val="ProductList-OfferingBody"/>
              <w:ind w:left="-113"/>
              <w:jc w:val="center"/>
            </w:pPr>
            <w:r w:rsidRPr="00E02FBB">
              <w:t>1</w:t>
            </w:r>
          </w:p>
        </w:tc>
        <w:tc>
          <w:tcPr>
            <w:tcW w:w="595" w:type="dxa"/>
            <w:tcBorders>
              <w:left w:val="single" w:sz="12" w:space="0" w:color="FFFFFF" w:themeColor="background1"/>
            </w:tcBorders>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fldChar w:fldCharType="begin"/>
            </w:r>
            <w:r w:rsidRPr="007B227D">
              <w:rPr>
                <w:lang w:val="pt-BR"/>
              </w:rPr>
              <w:instrText xml:space="preserve"> </w:instrText>
            </w:r>
            <w:r w:rsidRPr="007B227D">
              <w:rPr>
                <w:color w:val="1F497D"/>
                <w:lang w:val="pt-BR"/>
              </w:rPr>
              <w:instrText>AutoTextList  \s NoStyle \t “</w:instrText>
            </w:r>
            <w:r w:rsidRPr="007B227D">
              <w:rPr>
                <w:lang w:val="pt-BR"/>
              </w:rPr>
              <w:instrText>Não para Toda a Organização em Open Value</w:instrText>
            </w:r>
            <w:r w:rsidRPr="007B227D">
              <w:rPr>
                <w:color w:val="1F497D"/>
                <w:lang w:val="pt-BR"/>
              </w:rPr>
              <w:instrText>”</w:instrText>
            </w:r>
            <w:r w:rsidRPr="007B227D">
              <w:rPr>
                <w:lang w:val="pt-BR"/>
              </w:rPr>
              <w:instrText xml:space="preserve"> </w:instrText>
            </w:r>
            <w:r w:rsidRPr="007B227D">
              <w:fldChar w:fldCharType="separate"/>
            </w:r>
            <w:r w:rsidRPr="007B227D">
              <w:fldChar w:fldCharType="begin"/>
            </w:r>
            <w:r w:rsidRPr="007B227D">
              <w:rPr>
                <w:lang w:val="pt-BR"/>
              </w:rPr>
              <w:instrText xml:space="preserve"> AutoTextList  \s NoStyle \t "Não para Toda a Organização em Open Value" </w:instrText>
            </w:r>
            <w:r w:rsidRPr="007B227D">
              <w:fldChar w:fldCharType="separate"/>
            </w:r>
            <w:r w:rsidRPr="007B227D">
              <w:rPr>
                <w:lang w:val="pt-BR"/>
              </w:rPr>
              <w:t>P</w:t>
            </w:r>
            <w:r w:rsidRPr="007B227D">
              <w:fldChar w:fldCharType="end"/>
            </w:r>
            <w:r w:rsidRPr="007B227D">
              <w:rPr>
                <w:lang w:val="pt-BR"/>
              </w:rPr>
              <w:t xml:space="preserve"> </w:t>
            </w:r>
            <w:r w:rsidRPr="007B227D">
              <w:fldChar w:fldCharType="end"/>
            </w: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r>
      <w:tr w:rsidR="007B227D"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7B227D" w:rsidRPr="00E02FBB" w:rsidRDefault="007B227D" w:rsidP="00AC7E59">
            <w:pPr>
              <w:pStyle w:val="ProductList-Offering1"/>
            </w:pPr>
            <w:bookmarkStart w:id="312" w:name="_Toc379797158"/>
            <w:bookmarkStart w:id="313" w:name="_Toc380513183"/>
            <w:bookmarkStart w:id="314" w:name="_Toc380655225"/>
            <w:bookmarkStart w:id="315" w:name="_Toc389048510"/>
            <w:r w:rsidRPr="00E02FBB">
              <w:t>Project Professional 2013</w:t>
            </w:r>
            <w:bookmarkEnd w:id="312"/>
            <w:bookmarkEnd w:id="313"/>
            <w:bookmarkEnd w:id="314"/>
            <w:bookmarkEnd w:id="315"/>
            <w:r w:rsidRPr="00E02FBB">
              <w:fldChar w:fldCharType="begin"/>
            </w:r>
            <w:r w:rsidRPr="00E02FBB">
              <w:instrText>XE "Project Professional 2013"</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306B0E">
            <w:pPr>
              <w:pStyle w:val="ProductList-OfferingBody"/>
              <w:ind w:left="-113"/>
              <w:jc w:val="center"/>
            </w:pPr>
            <w:r w:rsidRPr="00E02FBB">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306B0E">
            <w:pPr>
              <w:pStyle w:val="ProductList-OfferingBody"/>
              <w:ind w:left="-113"/>
              <w:jc w:val="center"/>
            </w:pPr>
            <w:r w:rsidRPr="00E02FBB">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306B0E">
            <w:pPr>
              <w:pStyle w:val="ProductList-OfferingBody"/>
              <w:ind w:left="-113"/>
              <w:jc w:val="center"/>
            </w:pPr>
            <w:r w:rsidRPr="00E02FBB">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7D" w:rsidRPr="00E02FBB" w:rsidRDefault="007B227D" w:rsidP="00306B0E">
            <w:pPr>
              <w:pStyle w:val="ProductList-OfferingBody"/>
              <w:ind w:left="-113"/>
              <w:jc w:val="center"/>
            </w:pPr>
            <w:r w:rsidRPr="00E02FBB">
              <w:t>2</w:t>
            </w:r>
          </w:p>
        </w:tc>
        <w:tc>
          <w:tcPr>
            <w:tcW w:w="595" w:type="dxa"/>
            <w:tcBorders>
              <w:left w:val="single" w:sz="12" w:space="0" w:color="FFFFFF" w:themeColor="background1"/>
            </w:tcBorders>
            <w:shd w:val="clear" w:color="auto" w:fill="70AD47" w:themeFill="accent6"/>
            <w:vAlign w:val="center"/>
          </w:tcPr>
          <w:p w:rsidR="007B227D" w:rsidRPr="00E02FBB" w:rsidRDefault="007B227D" w:rsidP="00306B0E">
            <w:pPr>
              <w:pStyle w:val="ProductList-OfferingBody"/>
              <w:ind w:left="-113"/>
              <w:jc w:val="center"/>
            </w:pPr>
            <w:r w:rsidRPr="00E02FBB">
              <w:t>1</w:t>
            </w: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rPr>
                <w:bCs/>
              </w:rPr>
              <w:fldChar w:fldCharType="begin"/>
            </w:r>
            <w:r w:rsidRPr="007B227D">
              <w:rPr>
                <w:bCs/>
                <w:lang w:val="pt-BR"/>
              </w:rPr>
              <w:instrText xml:space="preserve"> </w:instrText>
            </w:r>
            <w:r w:rsidRPr="007B227D">
              <w:rPr>
                <w:color w:val="1F497D"/>
                <w:lang w:val="pt-BR"/>
              </w:rPr>
              <w:instrText>AutoTextList  \s NoStyle \t “</w:instrText>
            </w:r>
            <w:r w:rsidRPr="007B227D">
              <w:rPr>
                <w:lang w:val="pt-BR"/>
              </w:rPr>
              <w:instrText>Produto Adicional</w:instrText>
            </w:r>
            <w:r w:rsidRPr="007B227D">
              <w:rPr>
                <w:color w:val="1F497D"/>
                <w:lang w:val="pt-BR"/>
              </w:rPr>
              <w:instrText>”</w:instrText>
            </w:r>
            <w:r w:rsidRPr="007B227D">
              <w:rPr>
                <w:bCs/>
                <w:lang w:val="pt-BR"/>
              </w:rPr>
              <w:instrText xml:space="preserve"> </w:instrText>
            </w:r>
            <w:r w:rsidRPr="007B227D">
              <w:rPr>
                <w:bCs/>
              </w:rPr>
              <w:fldChar w:fldCharType="separate"/>
            </w:r>
            <w:r w:rsidRPr="007B227D">
              <w:rPr>
                <w:bCs/>
                <w:color w:val="000000" w:themeColor="text1"/>
                <w:lang w:val="pt-BR"/>
              </w:rPr>
              <w:t xml:space="preserve">A </w:t>
            </w:r>
            <w:r w:rsidRPr="007B227D">
              <w:rPr>
                <w:bCs/>
              </w:rPr>
              <w:fldChar w:fldCharType="end"/>
            </w:r>
          </w:p>
        </w:tc>
        <w:tc>
          <w:tcPr>
            <w:tcW w:w="595" w:type="dxa"/>
            <w:shd w:val="clear" w:color="auto" w:fill="70AD47" w:themeFill="accent6"/>
            <w:vAlign w:val="center"/>
          </w:tcPr>
          <w:p w:rsidR="007B227D" w:rsidRPr="00E02FBB" w:rsidRDefault="007B227D" w:rsidP="009A2656">
            <w:pPr>
              <w:pStyle w:val="ProductList-OfferingBody"/>
              <w:ind w:left="-113"/>
              <w:jc w:val="center"/>
            </w:pPr>
            <w:r w:rsidRPr="00E02FBB">
              <w:fldChar w:fldCharType="begin"/>
            </w:r>
            <w:r w:rsidRPr="00E02FBB">
              <w:instrText xml:space="preserve"> AutoTextList  \sNoStyle\t "Additional Product"</w:instrText>
            </w:r>
            <w:r w:rsidRPr="00E02FBB">
              <w:fldChar w:fldCharType="separate"/>
            </w:r>
            <w:r w:rsidRPr="00E02FBB">
              <w:t xml:space="preserve"> </w:t>
            </w:r>
            <w:r w:rsidRPr="00E02FBB">
              <w:fldChar w:fldCharType="end"/>
            </w:r>
            <w:r w:rsidRPr="007B227D">
              <w:rPr>
                <w:bCs/>
              </w:rPr>
              <w:fldChar w:fldCharType="begin"/>
            </w:r>
            <w:r w:rsidRPr="007B227D">
              <w:rPr>
                <w:bCs/>
                <w:lang w:val="pt-BR"/>
              </w:rPr>
              <w:instrText xml:space="preserve"> </w:instrText>
            </w:r>
            <w:r w:rsidRPr="007B227D">
              <w:rPr>
                <w:color w:val="1F497D"/>
                <w:lang w:val="pt-BR"/>
              </w:rPr>
              <w:instrText>AutoTextList  \s NoStyle \t “</w:instrText>
            </w:r>
            <w:r w:rsidRPr="007B227D">
              <w:rPr>
                <w:lang w:val="pt-BR"/>
              </w:rPr>
              <w:instrText>Produto Adicional</w:instrText>
            </w:r>
            <w:r w:rsidRPr="007B227D">
              <w:rPr>
                <w:color w:val="1F497D"/>
                <w:lang w:val="pt-BR"/>
              </w:rPr>
              <w:instrText>”</w:instrText>
            </w:r>
            <w:r w:rsidRPr="007B227D">
              <w:rPr>
                <w:bCs/>
                <w:lang w:val="pt-BR"/>
              </w:rPr>
              <w:instrText xml:space="preserve"> </w:instrText>
            </w:r>
            <w:r w:rsidRPr="007B227D">
              <w:rPr>
                <w:bCs/>
              </w:rPr>
              <w:fldChar w:fldCharType="separate"/>
            </w:r>
            <w:r w:rsidRPr="007B227D">
              <w:rPr>
                <w:bCs/>
                <w:color w:val="000000" w:themeColor="text1"/>
                <w:lang w:val="pt-BR"/>
              </w:rPr>
              <w:t>A</w:t>
            </w:r>
            <w:r w:rsidRPr="00E02FBB">
              <w:t>,</w:t>
            </w:r>
            <w:r w:rsidRPr="00B45683">
              <w:rPr>
                <w:b/>
              </w:rPr>
              <w:t xml:space="preserve"> </w:t>
            </w:r>
            <w:r w:rsidRPr="007B227D">
              <w:fldChar w:fldCharType="begin"/>
            </w:r>
            <w:r w:rsidRPr="007B227D">
              <w:rPr>
                <w:lang w:val="pt-BR"/>
              </w:rPr>
              <w:instrText xml:space="preserve"> </w:instrText>
            </w:r>
            <w:r w:rsidRPr="007B227D">
              <w:rPr>
                <w:color w:val="1F497D"/>
                <w:lang w:val="pt-BR"/>
              </w:rPr>
              <w:instrText>AutoTextList  \s NoStyle \t “</w:instrText>
            </w:r>
            <w:r w:rsidRPr="007B227D">
              <w:rPr>
                <w:lang w:val="pt-BR"/>
              </w:rPr>
              <w:instrText>Não para Toda a Organização em Open Value</w:instrText>
            </w:r>
            <w:r w:rsidRPr="007B227D">
              <w:rPr>
                <w:color w:val="1F497D"/>
                <w:lang w:val="pt-BR"/>
              </w:rPr>
              <w:instrText>”</w:instrText>
            </w:r>
            <w:r w:rsidRPr="007B227D">
              <w:rPr>
                <w:lang w:val="pt-BR"/>
              </w:rPr>
              <w:instrText xml:space="preserve"> </w:instrText>
            </w:r>
            <w:r w:rsidRPr="007B227D">
              <w:fldChar w:fldCharType="separate"/>
            </w:r>
            <w:r w:rsidRPr="007B227D">
              <w:fldChar w:fldCharType="begin"/>
            </w:r>
            <w:r w:rsidRPr="007B227D">
              <w:rPr>
                <w:lang w:val="pt-BR"/>
              </w:rPr>
              <w:instrText xml:space="preserve"> AutoTextList  \s NoStyle \t "Não para Toda a Organização em Open Value" </w:instrText>
            </w:r>
            <w:r w:rsidRPr="007B227D">
              <w:fldChar w:fldCharType="separate"/>
            </w:r>
            <w:r w:rsidRPr="007B227D">
              <w:rPr>
                <w:lang w:val="pt-BR"/>
              </w:rPr>
              <w:t>P</w:t>
            </w:r>
            <w:r w:rsidRPr="007B227D">
              <w:fldChar w:fldCharType="end"/>
            </w:r>
            <w:r w:rsidRPr="007B227D">
              <w:fldChar w:fldCharType="end"/>
            </w:r>
            <w:r w:rsidRPr="00E02FBB">
              <w:t>,</w:t>
            </w:r>
            <w:r w:rsidRPr="007B227D">
              <w:rPr>
                <w:bCs/>
              </w:rPr>
              <w:fldChar w:fldCharType="end"/>
            </w:r>
            <w:r w:rsidRPr="00EA4430">
              <w:t xml:space="preserve"> </w:t>
            </w:r>
            <w:r w:rsidRPr="00EA4430">
              <w:fldChar w:fldCharType="begin"/>
            </w:r>
            <w:r w:rsidRPr="00EA4430">
              <w:instrText xml:space="preserve"> AutoTextList  \s NoStyle \t “Oferta ao Aluno”  </w:instrText>
            </w:r>
            <w:r w:rsidRPr="00EA4430">
              <w:fldChar w:fldCharType="separate"/>
            </w:r>
            <w:r w:rsidRPr="00EA4430">
              <w:t>ST</w:t>
            </w:r>
            <w:r w:rsidRPr="00EA4430">
              <w:fldChar w:fldCharType="end"/>
            </w:r>
          </w:p>
        </w:tc>
        <w:tc>
          <w:tcPr>
            <w:tcW w:w="596" w:type="dxa"/>
            <w:shd w:val="clear" w:color="auto" w:fill="70AD47" w:themeFill="accent6"/>
            <w:vAlign w:val="center"/>
          </w:tcPr>
          <w:p w:rsidR="007B227D" w:rsidRPr="00E02FBB" w:rsidRDefault="007B227D" w:rsidP="00306B0E">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306B0E">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306B0E">
            <w:pPr>
              <w:pStyle w:val="ProductList-OfferingBody"/>
              <w:ind w:left="-113"/>
              <w:jc w:val="center"/>
            </w:pP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fldChar w:fldCharType="begin"/>
            </w:r>
            <w:r w:rsidRPr="007B227D">
              <w:rPr>
                <w:lang w:val="pt-BR"/>
              </w:rPr>
              <w:instrText xml:space="preserve"> </w:instrText>
            </w:r>
            <w:r w:rsidRPr="007B227D">
              <w:rPr>
                <w:color w:val="1F497D"/>
                <w:lang w:val="pt-BR"/>
              </w:rPr>
              <w:instrText>AutoTextList  \s NoStyle \t “</w:instrText>
            </w:r>
            <w:r w:rsidRPr="007B227D">
              <w:rPr>
                <w:lang w:val="pt-BR"/>
              </w:rPr>
              <w:instrText>Não para Toda a Organização em Open Value</w:instrText>
            </w:r>
            <w:r w:rsidRPr="007B227D">
              <w:rPr>
                <w:color w:val="1F497D"/>
                <w:lang w:val="pt-BR"/>
              </w:rPr>
              <w:instrText>”</w:instrText>
            </w:r>
            <w:r w:rsidRPr="007B227D">
              <w:rPr>
                <w:lang w:val="pt-BR"/>
              </w:rPr>
              <w:instrText xml:space="preserve"> </w:instrText>
            </w:r>
            <w:r w:rsidRPr="007B227D">
              <w:fldChar w:fldCharType="separate"/>
            </w:r>
            <w:r w:rsidRPr="007B227D">
              <w:fldChar w:fldCharType="begin"/>
            </w:r>
            <w:r w:rsidRPr="007B227D">
              <w:rPr>
                <w:lang w:val="pt-BR"/>
              </w:rPr>
              <w:instrText xml:space="preserve"> AutoTextList  \s NoStyle \t "Não para Toda a Organização em Open Value" </w:instrText>
            </w:r>
            <w:r w:rsidRPr="007B227D">
              <w:fldChar w:fldCharType="separate"/>
            </w:r>
            <w:r w:rsidRPr="007B227D">
              <w:rPr>
                <w:lang w:val="pt-BR"/>
              </w:rPr>
              <w:t>P</w:t>
            </w:r>
            <w:r w:rsidRPr="007B227D">
              <w:fldChar w:fldCharType="end"/>
            </w:r>
            <w:r w:rsidRPr="007B227D">
              <w:rPr>
                <w:lang w:val="pt-BR"/>
              </w:rPr>
              <w:t xml:space="preserve"> </w:t>
            </w:r>
            <w:r w:rsidRPr="007B227D">
              <w:fldChar w:fldCharType="end"/>
            </w:r>
          </w:p>
        </w:tc>
        <w:tc>
          <w:tcPr>
            <w:tcW w:w="595" w:type="dxa"/>
            <w:shd w:val="clear" w:color="auto" w:fill="70AD47" w:themeFill="accent6"/>
            <w:vAlign w:val="center"/>
          </w:tcPr>
          <w:p w:rsidR="007B227D" w:rsidRPr="00E02FBB" w:rsidRDefault="007B227D" w:rsidP="00306B0E">
            <w:pPr>
              <w:pStyle w:val="ProductList-OfferingBody"/>
              <w:ind w:left="-113"/>
              <w:jc w:val="center"/>
            </w:pP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rPr>
                <w:bCs/>
              </w:rPr>
              <w:fldChar w:fldCharType="begin"/>
            </w:r>
            <w:r w:rsidRPr="007B227D">
              <w:rPr>
                <w:bCs/>
                <w:lang w:val="pt-BR"/>
              </w:rPr>
              <w:instrText xml:space="preserve"> </w:instrText>
            </w:r>
            <w:r w:rsidRPr="007B227D">
              <w:rPr>
                <w:color w:val="1F497D"/>
                <w:lang w:val="pt-BR"/>
              </w:rPr>
              <w:instrText>AutoTextList  \s NoStyle \t “</w:instrText>
            </w:r>
            <w:r w:rsidRPr="007B227D">
              <w:rPr>
                <w:lang w:val="pt-BR"/>
              </w:rPr>
              <w:instrText>Produto Adicional</w:instrText>
            </w:r>
            <w:r w:rsidRPr="007B227D">
              <w:rPr>
                <w:color w:val="1F497D"/>
                <w:lang w:val="pt-BR"/>
              </w:rPr>
              <w:instrText>”</w:instrText>
            </w:r>
            <w:r w:rsidRPr="007B227D">
              <w:rPr>
                <w:bCs/>
                <w:lang w:val="pt-BR"/>
              </w:rPr>
              <w:instrText xml:space="preserve"> </w:instrText>
            </w:r>
            <w:r w:rsidRPr="007B227D">
              <w:rPr>
                <w:bCs/>
              </w:rPr>
              <w:fldChar w:fldCharType="separate"/>
            </w:r>
            <w:r w:rsidRPr="007B227D">
              <w:rPr>
                <w:bCs/>
                <w:color w:val="000000" w:themeColor="text1"/>
                <w:lang w:val="pt-BR"/>
              </w:rPr>
              <w:t xml:space="preserve">A </w:t>
            </w:r>
            <w:r w:rsidRPr="007B227D">
              <w:rPr>
                <w:bCs/>
              </w:rPr>
              <w:fldChar w:fldCharType="end"/>
            </w:r>
          </w:p>
        </w:tc>
      </w:tr>
      <w:tr w:rsidR="007B227D"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7B227D" w:rsidRPr="00E02FBB" w:rsidRDefault="007B227D" w:rsidP="00AC7E59">
            <w:pPr>
              <w:pStyle w:val="ProductList-Offering1"/>
            </w:pPr>
            <w:bookmarkStart w:id="316" w:name="_Toc379797159"/>
            <w:bookmarkStart w:id="317" w:name="_Toc380513184"/>
            <w:bookmarkStart w:id="318" w:name="_Toc380655226"/>
            <w:bookmarkStart w:id="319" w:name="_Toc389048511"/>
            <w:r w:rsidRPr="00E02FBB">
              <w:t>Project Standard 2013</w:t>
            </w:r>
            <w:bookmarkEnd w:id="316"/>
            <w:bookmarkEnd w:id="317"/>
            <w:bookmarkEnd w:id="318"/>
            <w:bookmarkEnd w:id="319"/>
            <w:r w:rsidRPr="00E02FBB">
              <w:fldChar w:fldCharType="begin"/>
            </w:r>
            <w:r w:rsidRPr="00E02FBB">
              <w:instrText>XE "Project Standard 2013"</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306B0E">
            <w:pPr>
              <w:pStyle w:val="ProductList-OfferingBody"/>
              <w:ind w:left="-113"/>
              <w:jc w:val="center"/>
            </w:pPr>
            <w:r w:rsidRPr="00E02FBB">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306B0E">
            <w:pPr>
              <w:pStyle w:val="ProductList-OfferingBody"/>
              <w:ind w:left="-113"/>
              <w:jc w:val="center"/>
            </w:pPr>
            <w:r w:rsidRPr="00E02FBB">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306B0E">
            <w:pPr>
              <w:pStyle w:val="ProductList-OfferingBody"/>
              <w:ind w:left="-113"/>
              <w:jc w:val="center"/>
            </w:pPr>
            <w:r w:rsidRPr="00E02FBB">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7D" w:rsidRPr="00E02FBB" w:rsidRDefault="007B227D" w:rsidP="00306B0E">
            <w:pPr>
              <w:pStyle w:val="ProductList-OfferingBody"/>
              <w:ind w:left="-113"/>
              <w:jc w:val="center"/>
            </w:pPr>
            <w:r w:rsidRPr="00E02FBB">
              <w:t>1</w:t>
            </w:r>
          </w:p>
        </w:tc>
        <w:tc>
          <w:tcPr>
            <w:tcW w:w="595" w:type="dxa"/>
            <w:tcBorders>
              <w:left w:val="single" w:sz="12" w:space="0" w:color="FFFFFF" w:themeColor="background1"/>
            </w:tcBorders>
            <w:shd w:val="clear" w:color="auto" w:fill="BFBFBF" w:themeFill="background1" w:themeFillShade="BF"/>
            <w:vAlign w:val="center"/>
          </w:tcPr>
          <w:p w:rsidR="007B227D" w:rsidRPr="00E02FBB" w:rsidRDefault="007B227D" w:rsidP="00306B0E">
            <w:pPr>
              <w:pStyle w:val="ProductList-OfferingBody"/>
              <w:ind w:left="-113"/>
              <w:jc w:val="center"/>
            </w:pP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rPr>
                <w:bCs/>
              </w:rPr>
              <w:fldChar w:fldCharType="begin"/>
            </w:r>
            <w:r w:rsidRPr="007B227D">
              <w:rPr>
                <w:bCs/>
                <w:lang w:val="pt-BR"/>
              </w:rPr>
              <w:instrText xml:space="preserve"> </w:instrText>
            </w:r>
            <w:r w:rsidRPr="007B227D">
              <w:rPr>
                <w:color w:val="1F497D"/>
                <w:lang w:val="pt-BR"/>
              </w:rPr>
              <w:instrText>AutoTextList  \s NoStyle \t “</w:instrText>
            </w:r>
            <w:r w:rsidRPr="007B227D">
              <w:rPr>
                <w:lang w:val="pt-BR"/>
              </w:rPr>
              <w:instrText>Produto Adicional</w:instrText>
            </w:r>
            <w:r w:rsidRPr="007B227D">
              <w:rPr>
                <w:color w:val="1F497D"/>
                <w:lang w:val="pt-BR"/>
              </w:rPr>
              <w:instrText>”</w:instrText>
            </w:r>
            <w:r w:rsidRPr="007B227D">
              <w:rPr>
                <w:bCs/>
                <w:lang w:val="pt-BR"/>
              </w:rPr>
              <w:instrText xml:space="preserve"> </w:instrText>
            </w:r>
            <w:r w:rsidRPr="007B227D">
              <w:rPr>
                <w:bCs/>
              </w:rPr>
              <w:fldChar w:fldCharType="separate"/>
            </w:r>
            <w:r w:rsidRPr="007B227D">
              <w:rPr>
                <w:bCs/>
                <w:color w:val="000000" w:themeColor="text1"/>
                <w:lang w:val="pt-BR"/>
              </w:rPr>
              <w:t xml:space="preserve">A </w:t>
            </w:r>
            <w:r w:rsidRPr="007B227D">
              <w:rPr>
                <w:bCs/>
              </w:rPr>
              <w:fldChar w:fldCharType="end"/>
            </w:r>
          </w:p>
        </w:tc>
        <w:tc>
          <w:tcPr>
            <w:tcW w:w="595" w:type="dxa"/>
            <w:shd w:val="clear" w:color="auto" w:fill="BFBFBF" w:themeFill="background1" w:themeFillShade="BF"/>
            <w:vAlign w:val="center"/>
          </w:tcPr>
          <w:p w:rsidR="007B227D" w:rsidRPr="00E02FBB" w:rsidRDefault="007B227D" w:rsidP="00306B0E">
            <w:pPr>
              <w:pStyle w:val="ProductList-OfferingBody"/>
              <w:ind w:left="-113"/>
              <w:jc w:val="center"/>
            </w:pPr>
          </w:p>
        </w:tc>
        <w:tc>
          <w:tcPr>
            <w:tcW w:w="596" w:type="dxa"/>
            <w:shd w:val="clear" w:color="auto" w:fill="70AD47" w:themeFill="accent6"/>
            <w:vAlign w:val="center"/>
          </w:tcPr>
          <w:p w:rsidR="007B227D" w:rsidRPr="00E02FBB" w:rsidRDefault="007B227D" w:rsidP="00306B0E">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306B0E">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306B0E">
            <w:pPr>
              <w:pStyle w:val="ProductList-OfferingBody"/>
              <w:ind w:left="-113"/>
              <w:jc w:val="center"/>
            </w:pP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fldChar w:fldCharType="begin"/>
            </w:r>
            <w:r w:rsidRPr="007B227D">
              <w:rPr>
                <w:lang w:val="pt-BR"/>
              </w:rPr>
              <w:instrText xml:space="preserve"> </w:instrText>
            </w:r>
            <w:r w:rsidRPr="007B227D">
              <w:rPr>
                <w:color w:val="1F497D"/>
                <w:lang w:val="pt-BR"/>
              </w:rPr>
              <w:instrText>AutoTextList  \s NoStyle \t “</w:instrText>
            </w:r>
            <w:r w:rsidRPr="007B227D">
              <w:rPr>
                <w:lang w:val="pt-BR"/>
              </w:rPr>
              <w:instrText>Não para Toda a Organização em Open Value</w:instrText>
            </w:r>
            <w:r w:rsidRPr="007B227D">
              <w:rPr>
                <w:color w:val="1F497D"/>
                <w:lang w:val="pt-BR"/>
              </w:rPr>
              <w:instrText>”</w:instrText>
            </w:r>
            <w:r w:rsidRPr="007B227D">
              <w:rPr>
                <w:lang w:val="pt-BR"/>
              </w:rPr>
              <w:instrText xml:space="preserve"> </w:instrText>
            </w:r>
            <w:r w:rsidRPr="007B227D">
              <w:fldChar w:fldCharType="separate"/>
            </w:r>
            <w:r w:rsidRPr="007B227D">
              <w:fldChar w:fldCharType="begin"/>
            </w:r>
            <w:r w:rsidRPr="007B227D">
              <w:rPr>
                <w:lang w:val="pt-BR"/>
              </w:rPr>
              <w:instrText xml:space="preserve"> AutoTextList  \s NoStyle \t "Não para Toda a Organização em Open Value" </w:instrText>
            </w:r>
            <w:r w:rsidRPr="007B227D">
              <w:fldChar w:fldCharType="separate"/>
            </w:r>
            <w:r w:rsidRPr="007B227D">
              <w:rPr>
                <w:lang w:val="pt-BR"/>
              </w:rPr>
              <w:t>P</w:t>
            </w:r>
            <w:r w:rsidRPr="007B227D">
              <w:fldChar w:fldCharType="end"/>
            </w:r>
            <w:r w:rsidRPr="007B227D">
              <w:rPr>
                <w:lang w:val="pt-BR"/>
              </w:rPr>
              <w:t xml:space="preserve"> </w:t>
            </w:r>
            <w:r w:rsidRPr="007B227D">
              <w:fldChar w:fldCharType="end"/>
            </w:r>
          </w:p>
        </w:tc>
        <w:tc>
          <w:tcPr>
            <w:tcW w:w="595" w:type="dxa"/>
            <w:shd w:val="clear" w:color="auto" w:fill="70AD47" w:themeFill="accent6"/>
            <w:vAlign w:val="center"/>
          </w:tcPr>
          <w:p w:rsidR="007B227D" w:rsidRPr="00E02FBB" w:rsidRDefault="007B227D" w:rsidP="00306B0E">
            <w:pPr>
              <w:pStyle w:val="ProductList-OfferingBody"/>
              <w:ind w:left="-113"/>
              <w:jc w:val="center"/>
            </w:pP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rPr>
                <w:bCs/>
              </w:rPr>
              <w:fldChar w:fldCharType="begin"/>
            </w:r>
            <w:r w:rsidRPr="007B227D">
              <w:rPr>
                <w:bCs/>
                <w:lang w:val="pt-BR"/>
              </w:rPr>
              <w:instrText xml:space="preserve"> </w:instrText>
            </w:r>
            <w:r w:rsidRPr="007B227D">
              <w:rPr>
                <w:color w:val="1F497D"/>
                <w:lang w:val="pt-BR"/>
              </w:rPr>
              <w:instrText>AutoTextList  \s NoStyle \t “</w:instrText>
            </w:r>
            <w:r w:rsidRPr="007B227D">
              <w:rPr>
                <w:lang w:val="pt-BR"/>
              </w:rPr>
              <w:instrText>Produto Adicional</w:instrText>
            </w:r>
            <w:r w:rsidRPr="007B227D">
              <w:rPr>
                <w:color w:val="1F497D"/>
                <w:lang w:val="pt-BR"/>
              </w:rPr>
              <w:instrText>”</w:instrText>
            </w:r>
            <w:r w:rsidRPr="007B227D">
              <w:rPr>
                <w:bCs/>
                <w:lang w:val="pt-BR"/>
              </w:rPr>
              <w:instrText xml:space="preserve"> </w:instrText>
            </w:r>
            <w:r w:rsidRPr="007B227D">
              <w:rPr>
                <w:bCs/>
              </w:rPr>
              <w:fldChar w:fldCharType="separate"/>
            </w:r>
            <w:r w:rsidRPr="007B227D">
              <w:rPr>
                <w:bCs/>
                <w:color w:val="000000" w:themeColor="text1"/>
                <w:lang w:val="pt-BR"/>
              </w:rPr>
              <w:t xml:space="preserve">A </w:t>
            </w:r>
            <w:r w:rsidRPr="007B227D">
              <w:rPr>
                <w:bCs/>
              </w:rPr>
              <w:fldChar w:fldCharType="end"/>
            </w:r>
          </w:p>
        </w:tc>
      </w:tr>
      <w:tr w:rsidR="007B227D"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7B227D" w:rsidRPr="00E02FBB" w:rsidRDefault="007B227D" w:rsidP="00C05A53">
            <w:pPr>
              <w:pStyle w:val="ProductList-Offering1"/>
            </w:pPr>
            <w:bookmarkStart w:id="320" w:name="_Toc379797160"/>
            <w:bookmarkStart w:id="321" w:name="_Toc380513185"/>
            <w:bookmarkStart w:id="322" w:name="_Toc380655227"/>
            <w:bookmarkStart w:id="323" w:name="_Toc389048512"/>
            <w:r w:rsidRPr="00E02FBB">
              <w:t>Publisher 2013</w:t>
            </w:r>
            <w:bookmarkEnd w:id="320"/>
            <w:bookmarkEnd w:id="321"/>
            <w:bookmarkEnd w:id="322"/>
            <w:bookmarkEnd w:id="323"/>
            <w:r w:rsidRPr="00E02FBB">
              <w:fldChar w:fldCharType="begin"/>
            </w:r>
            <w:r w:rsidRPr="00E02FBB">
              <w:instrText>XE "Publisher 2013"</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7D" w:rsidRPr="00E02FBB" w:rsidRDefault="007B227D" w:rsidP="00C05A53">
            <w:pPr>
              <w:pStyle w:val="ProductList-OfferingBody"/>
              <w:ind w:left="-113"/>
              <w:jc w:val="center"/>
            </w:pPr>
            <w:r w:rsidRPr="00E02FBB">
              <w:t>1</w:t>
            </w:r>
          </w:p>
        </w:tc>
        <w:tc>
          <w:tcPr>
            <w:tcW w:w="595" w:type="dxa"/>
            <w:tcBorders>
              <w:left w:val="single" w:sz="12" w:space="0" w:color="FFFFFF" w:themeColor="background1"/>
            </w:tcBorders>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fldChar w:fldCharType="begin"/>
            </w:r>
            <w:r w:rsidRPr="007B227D">
              <w:rPr>
                <w:lang w:val="pt-BR"/>
              </w:rPr>
              <w:instrText xml:space="preserve"> </w:instrText>
            </w:r>
            <w:r w:rsidRPr="007B227D">
              <w:rPr>
                <w:color w:val="1F497D"/>
                <w:lang w:val="pt-BR"/>
              </w:rPr>
              <w:instrText>AutoTextList  \s NoStyle \t “</w:instrText>
            </w:r>
            <w:r w:rsidRPr="007B227D">
              <w:rPr>
                <w:lang w:val="pt-BR"/>
              </w:rPr>
              <w:instrText>Não para Toda a Organização em Open Value</w:instrText>
            </w:r>
            <w:r w:rsidRPr="007B227D">
              <w:rPr>
                <w:color w:val="1F497D"/>
                <w:lang w:val="pt-BR"/>
              </w:rPr>
              <w:instrText>”</w:instrText>
            </w:r>
            <w:r w:rsidRPr="007B227D">
              <w:rPr>
                <w:lang w:val="pt-BR"/>
              </w:rPr>
              <w:instrText xml:space="preserve"> </w:instrText>
            </w:r>
            <w:r w:rsidRPr="007B227D">
              <w:fldChar w:fldCharType="separate"/>
            </w:r>
            <w:r w:rsidRPr="007B227D">
              <w:fldChar w:fldCharType="begin"/>
            </w:r>
            <w:r w:rsidRPr="007B227D">
              <w:rPr>
                <w:lang w:val="pt-BR"/>
              </w:rPr>
              <w:instrText xml:space="preserve"> AutoTextList  \s NoStyle \t "Não para Toda a Organização em Open Value" </w:instrText>
            </w:r>
            <w:r w:rsidRPr="007B227D">
              <w:fldChar w:fldCharType="separate"/>
            </w:r>
            <w:r w:rsidRPr="007B227D">
              <w:rPr>
                <w:lang w:val="pt-BR"/>
              </w:rPr>
              <w:t>P</w:t>
            </w:r>
            <w:r w:rsidRPr="007B227D">
              <w:fldChar w:fldCharType="end"/>
            </w:r>
            <w:r w:rsidRPr="007B227D">
              <w:rPr>
                <w:lang w:val="pt-BR"/>
              </w:rPr>
              <w:t xml:space="preserve"> </w:t>
            </w:r>
            <w:r w:rsidRPr="007B227D">
              <w:fldChar w:fldCharType="end"/>
            </w: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r>
      <w:tr w:rsidR="007B227D"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7B227D" w:rsidRPr="00E02FBB" w:rsidRDefault="007B227D" w:rsidP="00C05A53">
            <w:pPr>
              <w:pStyle w:val="ProductList-Offering1"/>
            </w:pPr>
            <w:bookmarkStart w:id="324" w:name="_Toc379797161"/>
            <w:bookmarkStart w:id="325" w:name="_Toc380513186"/>
            <w:bookmarkStart w:id="326" w:name="_Toc380655228"/>
            <w:bookmarkStart w:id="327" w:name="_Toc389048513"/>
            <w:r w:rsidRPr="00E02FBB">
              <w:t>Visio 2013 Professional</w:t>
            </w:r>
            <w:bookmarkEnd w:id="324"/>
            <w:bookmarkEnd w:id="325"/>
            <w:bookmarkEnd w:id="326"/>
            <w:bookmarkEnd w:id="327"/>
            <w:r w:rsidRPr="00E02FBB">
              <w:fldChar w:fldCharType="begin"/>
            </w:r>
            <w:r w:rsidRPr="00E02FBB">
              <w:instrText>XE "Visio 2013 Professional"</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7D" w:rsidRPr="00E02FBB" w:rsidRDefault="007B227D" w:rsidP="00C05A5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7B227D" w:rsidRPr="00E02FBB" w:rsidRDefault="007B227D" w:rsidP="00C05A53">
            <w:pPr>
              <w:pStyle w:val="ProductList-OfferingBody"/>
              <w:ind w:left="-113"/>
              <w:jc w:val="center"/>
            </w:pPr>
            <w:r w:rsidRPr="00E02FBB">
              <w:t>1</w:t>
            </w: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rPr>
                <w:bCs/>
              </w:rPr>
              <w:fldChar w:fldCharType="begin"/>
            </w:r>
            <w:r w:rsidRPr="007B227D">
              <w:rPr>
                <w:bCs/>
                <w:lang w:val="pt-BR"/>
              </w:rPr>
              <w:instrText xml:space="preserve"> </w:instrText>
            </w:r>
            <w:r w:rsidRPr="007B227D">
              <w:rPr>
                <w:color w:val="1F497D"/>
                <w:lang w:val="pt-BR"/>
              </w:rPr>
              <w:instrText>AutoTextList  \s NoStyle \t “</w:instrText>
            </w:r>
            <w:r w:rsidRPr="007B227D">
              <w:rPr>
                <w:lang w:val="pt-BR"/>
              </w:rPr>
              <w:instrText>Produto Adicional</w:instrText>
            </w:r>
            <w:r w:rsidRPr="007B227D">
              <w:rPr>
                <w:color w:val="1F497D"/>
                <w:lang w:val="pt-BR"/>
              </w:rPr>
              <w:instrText>”</w:instrText>
            </w:r>
            <w:r w:rsidRPr="007B227D">
              <w:rPr>
                <w:bCs/>
                <w:lang w:val="pt-BR"/>
              </w:rPr>
              <w:instrText xml:space="preserve"> </w:instrText>
            </w:r>
            <w:r w:rsidRPr="007B227D">
              <w:rPr>
                <w:bCs/>
              </w:rPr>
              <w:fldChar w:fldCharType="separate"/>
            </w:r>
            <w:r w:rsidRPr="007B227D">
              <w:rPr>
                <w:bCs/>
                <w:color w:val="000000" w:themeColor="text1"/>
                <w:lang w:val="pt-BR"/>
              </w:rPr>
              <w:t xml:space="preserve">A </w:t>
            </w:r>
            <w:r w:rsidRPr="007B227D">
              <w:rPr>
                <w:bCs/>
              </w:rPr>
              <w:fldChar w:fldCharType="end"/>
            </w: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fldChar w:fldCharType="begin"/>
            </w:r>
            <w:r w:rsidRPr="007B227D">
              <w:rPr>
                <w:lang w:val="pt-BR"/>
              </w:rPr>
              <w:instrText xml:space="preserve"> </w:instrText>
            </w:r>
            <w:r w:rsidRPr="007B227D">
              <w:rPr>
                <w:color w:val="1F497D"/>
                <w:lang w:val="pt-BR"/>
              </w:rPr>
              <w:instrText>AutoTextList  \s NoStyle \t “</w:instrText>
            </w:r>
            <w:r w:rsidRPr="007B227D">
              <w:rPr>
                <w:lang w:val="pt-BR"/>
              </w:rPr>
              <w:instrText>Não para Toda a Organização em Open Value</w:instrText>
            </w:r>
            <w:r w:rsidRPr="007B227D">
              <w:rPr>
                <w:color w:val="1F497D"/>
                <w:lang w:val="pt-BR"/>
              </w:rPr>
              <w:instrText>”</w:instrText>
            </w:r>
            <w:r w:rsidRPr="007B227D">
              <w:rPr>
                <w:lang w:val="pt-BR"/>
              </w:rPr>
              <w:instrText xml:space="preserve"> </w:instrText>
            </w:r>
            <w:r w:rsidRPr="007B227D">
              <w:fldChar w:fldCharType="separate"/>
            </w:r>
            <w:r w:rsidRPr="007B227D">
              <w:fldChar w:fldCharType="begin"/>
            </w:r>
            <w:r w:rsidRPr="007B227D">
              <w:rPr>
                <w:lang w:val="pt-BR"/>
              </w:rPr>
              <w:instrText xml:space="preserve"> AutoTextList  \s NoStyle \t "Não para Toda a Organização em Open Value" </w:instrText>
            </w:r>
            <w:r w:rsidRPr="007B227D">
              <w:fldChar w:fldCharType="separate"/>
            </w:r>
            <w:r w:rsidRPr="007B227D">
              <w:rPr>
                <w:lang w:val="pt-BR"/>
              </w:rPr>
              <w:t>P</w:t>
            </w:r>
            <w:r w:rsidRPr="007B227D">
              <w:fldChar w:fldCharType="end"/>
            </w:r>
            <w:r w:rsidRPr="007B227D">
              <w:rPr>
                <w:lang w:val="pt-BR"/>
              </w:rPr>
              <w:t xml:space="preserve"> </w:t>
            </w:r>
            <w:r w:rsidRPr="007B227D">
              <w:fldChar w:fldCharType="end"/>
            </w: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r>
      <w:tr w:rsidR="007B227D"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7B227D" w:rsidRPr="00E02FBB" w:rsidRDefault="007B227D" w:rsidP="00C05A53">
            <w:pPr>
              <w:pStyle w:val="ProductList-Offering1"/>
            </w:pPr>
            <w:bookmarkStart w:id="328" w:name="_Toc379797162"/>
            <w:bookmarkStart w:id="329" w:name="_Toc380513187"/>
            <w:bookmarkStart w:id="330" w:name="_Toc380655229"/>
            <w:bookmarkStart w:id="331" w:name="_Toc389048514"/>
            <w:r w:rsidRPr="00E02FBB">
              <w:t>Visio 2013 Standard</w:t>
            </w:r>
            <w:bookmarkEnd w:id="328"/>
            <w:bookmarkEnd w:id="329"/>
            <w:bookmarkEnd w:id="330"/>
            <w:bookmarkEnd w:id="331"/>
            <w:r w:rsidRPr="00E02FBB">
              <w:fldChar w:fldCharType="begin"/>
            </w:r>
            <w:r w:rsidRPr="00E02FBB">
              <w:instrText>XE "Visio 2013 Standard"</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7D" w:rsidRPr="00E02FBB" w:rsidRDefault="007B227D" w:rsidP="00C05A53">
            <w:pPr>
              <w:pStyle w:val="ProductList-OfferingBody"/>
              <w:ind w:left="-113"/>
              <w:jc w:val="center"/>
            </w:pPr>
            <w:r w:rsidRPr="00E02FBB">
              <w:t>1</w:t>
            </w:r>
          </w:p>
        </w:tc>
        <w:tc>
          <w:tcPr>
            <w:tcW w:w="595" w:type="dxa"/>
            <w:tcBorders>
              <w:left w:val="single" w:sz="12" w:space="0" w:color="FFFFFF" w:themeColor="background1"/>
            </w:tcBorders>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rPr>
                <w:bCs/>
              </w:rPr>
              <w:fldChar w:fldCharType="begin"/>
            </w:r>
            <w:r w:rsidRPr="007B227D">
              <w:rPr>
                <w:bCs/>
                <w:lang w:val="pt-BR"/>
              </w:rPr>
              <w:instrText xml:space="preserve"> </w:instrText>
            </w:r>
            <w:r w:rsidRPr="007B227D">
              <w:rPr>
                <w:color w:val="1F497D"/>
                <w:lang w:val="pt-BR"/>
              </w:rPr>
              <w:instrText>AutoTextList  \s NoStyle \t “</w:instrText>
            </w:r>
            <w:r w:rsidRPr="007B227D">
              <w:rPr>
                <w:lang w:val="pt-BR"/>
              </w:rPr>
              <w:instrText>Produto Adicional</w:instrText>
            </w:r>
            <w:r w:rsidRPr="007B227D">
              <w:rPr>
                <w:color w:val="1F497D"/>
                <w:lang w:val="pt-BR"/>
              </w:rPr>
              <w:instrText>”</w:instrText>
            </w:r>
            <w:r w:rsidRPr="007B227D">
              <w:rPr>
                <w:bCs/>
                <w:lang w:val="pt-BR"/>
              </w:rPr>
              <w:instrText xml:space="preserve"> </w:instrText>
            </w:r>
            <w:r w:rsidRPr="007B227D">
              <w:rPr>
                <w:bCs/>
              </w:rPr>
              <w:fldChar w:fldCharType="separate"/>
            </w:r>
            <w:r w:rsidRPr="007B227D">
              <w:rPr>
                <w:bCs/>
                <w:color w:val="000000" w:themeColor="text1"/>
                <w:lang w:val="pt-BR"/>
              </w:rPr>
              <w:t xml:space="preserve">A </w:t>
            </w:r>
            <w:r w:rsidRPr="007B227D">
              <w:rPr>
                <w:bCs/>
              </w:rPr>
              <w:fldChar w:fldCharType="end"/>
            </w: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fldChar w:fldCharType="begin"/>
            </w:r>
            <w:r w:rsidRPr="007B227D">
              <w:rPr>
                <w:lang w:val="pt-BR"/>
              </w:rPr>
              <w:instrText xml:space="preserve"> </w:instrText>
            </w:r>
            <w:r w:rsidRPr="007B227D">
              <w:rPr>
                <w:color w:val="1F497D"/>
                <w:lang w:val="pt-BR"/>
              </w:rPr>
              <w:instrText>AutoTextList  \s NoStyle \t “</w:instrText>
            </w:r>
            <w:r w:rsidRPr="007B227D">
              <w:rPr>
                <w:lang w:val="pt-BR"/>
              </w:rPr>
              <w:instrText>Não para Toda a Organização em Open Value</w:instrText>
            </w:r>
            <w:r w:rsidRPr="007B227D">
              <w:rPr>
                <w:color w:val="1F497D"/>
                <w:lang w:val="pt-BR"/>
              </w:rPr>
              <w:instrText>”</w:instrText>
            </w:r>
            <w:r w:rsidRPr="007B227D">
              <w:rPr>
                <w:lang w:val="pt-BR"/>
              </w:rPr>
              <w:instrText xml:space="preserve"> </w:instrText>
            </w:r>
            <w:r w:rsidRPr="007B227D">
              <w:fldChar w:fldCharType="separate"/>
            </w:r>
            <w:r w:rsidRPr="007B227D">
              <w:fldChar w:fldCharType="begin"/>
            </w:r>
            <w:r w:rsidRPr="007B227D">
              <w:rPr>
                <w:lang w:val="pt-BR"/>
              </w:rPr>
              <w:instrText xml:space="preserve"> AutoTextList  \s NoStyle \t "Não para Toda a Organização em Open Value" </w:instrText>
            </w:r>
            <w:r w:rsidRPr="007B227D">
              <w:fldChar w:fldCharType="separate"/>
            </w:r>
            <w:r w:rsidRPr="007B227D">
              <w:rPr>
                <w:lang w:val="pt-BR"/>
              </w:rPr>
              <w:t>P</w:t>
            </w:r>
            <w:r w:rsidRPr="007B227D">
              <w:fldChar w:fldCharType="end"/>
            </w:r>
            <w:r w:rsidRPr="007B227D">
              <w:rPr>
                <w:lang w:val="pt-BR"/>
              </w:rPr>
              <w:t xml:space="preserve"> </w:t>
            </w:r>
            <w:r w:rsidRPr="007B227D">
              <w:fldChar w:fldCharType="end"/>
            </w: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r>
      <w:tr w:rsidR="007B227D"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7B227D" w:rsidRPr="00E02FBB" w:rsidRDefault="007B227D" w:rsidP="00C05A53">
            <w:pPr>
              <w:pStyle w:val="ProductList-Offering1"/>
            </w:pPr>
            <w:bookmarkStart w:id="332" w:name="_Toc379797163"/>
            <w:bookmarkStart w:id="333" w:name="_Toc380513188"/>
            <w:bookmarkStart w:id="334" w:name="_Toc380655230"/>
            <w:bookmarkStart w:id="335" w:name="_Toc389048515"/>
            <w:r w:rsidRPr="00E02FBB">
              <w:t>Word 2013</w:t>
            </w:r>
            <w:bookmarkEnd w:id="332"/>
            <w:bookmarkEnd w:id="333"/>
            <w:bookmarkEnd w:id="334"/>
            <w:bookmarkEnd w:id="335"/>
            <w:r w:rsidRPr="00E02FBB">
              <w:fldChar w:fldCharType="begin"/>
            </w:r>
            <w:r w:rsidRPr="00E02FBB">
              <w:instrText>XE "Word 2013"</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7D" w:rsidRPr="00E02FBB" w:rsidRDefault="007B227D" w:rsidP="00C05A53">
            <w:pPr>
              <w:pStyle w:val="ProductList-OfferingBody"/>
              <w:ind w:left="-113"/>
              <w:jc w:val="center"/>
            </w:pPr>
            <w:r w:rsidRPr="00E02FBB">
              <w:t>1</w:t>
            </w:r>
          </w:p>
        </w:tc>
        <w:tc>
          <w:tcPr>
            <w:tcW w:w="595" w:type="dxa"/>
            <w:tcBorders>
              <w:left w:val="single" w:sz="12" w:space="0" w:color="FFFFFF" w:themeColor="background1"/>
            </w:tcBorders>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fldChar w:fldCharType="begin"/>
            </w:r>
            <w:r w:rsidRPr="007B227D">
              <w:rPr>
                <w:lang w:val="pt-BR"/>
              </w:rPr>
              <w:instrText xml:space="preserve"> </w:instrText>
            </w:r>
            <w:r w:rsidRPr="007B227D">
              <w:rPr>
                <w:color w:val="1F497D"/>
                <w:lang w:val="pt-BR"/>
              </w:rPr>
              <w:instrText>AutoTextList  \s NoStyle \t “</w:instrText>
            </w:r>
            <w:r w:rsidRPr="007B227D">
              <w:rPr>
                <w:lang w:val="pt-BR"/>
              </w:rPr>
              <w:instrText>Não para Toda a Organização em Open Value</w:instrText>
            </w:r>
            <w:r w:rsidRPr="007B227D">
              <w:rPr>
                <w:color w:val="1F497D"/>
                <w:lang w:val="pt-BR"/>
              </w:rPr>
              <w:instrText>”</w:instrText>
            </w:r>
            <w:r w:rsidRPr="007B227D">
              <w:rPr>
                <w:lang w:val="pt-BR"/>
              </w:rPr>
              <w:instrText xml:space="preserve"> </w:instrText>
            </w:r>
            <w:r w:rsidRPr="007B227D">
              <w:fldChar w:fldCharType="separate"/>
            </w:r>
            <w:r w:rsidRPr="007B227D">
              <w:fldChar w:fldCharType="begin"/>
            </w:r>
            <w:r w:rsidRPr="007B227D">
              <w:rPr>
                <w:lang w:val="pt-BR"/>
              </w:rPr>
              <w:instrText xml:space="preserve"> AutoTextList  \s NoStyle \t "Não para Toda a Organização em Open Value" </w:instrText>
            </w:r>
            <w:r w:rsidRPr="007B227D">
              <w:fldChar w:fldCharType="separate"/>
            </w:r>
            <w:r w:rsidRPr="007B227D">
              <w:rPr>
                <w:lang w:val="pt-BR"/>
              </w:rPr>
              <w:t>P</w:t>
            </w:r>
            <w:r w:rsidRPr="007B227D">
              <w:fldChar w:fldCharType="end"/>
            </w:r>
            <w:r w:rsidRPr="007B227D">
              <w:rPr>
                <w:lang w:val="pt-BR"/>
              </w:rPr>
              <w:t xml:space="preserve"> </w:t>
            </w:r>
            <w:r w:rsidRPr="007B227D">
              <w:fldChar w:fldCharType="end"/>
            </w: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r>
      <w:tr w:rsidR="007B227D"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7B227D" w:rsidRPr="00E02FBB" w:rsidRDefault="007B227D" w:rsidP="00183069">
            <w:pPr>
              <w:pStyle w:val="ProductList-Offering1"/>
            </w:pPr>
            <w:bookmarkStart w:id="336" w:name="_Toc379797164"/>
            <w:bookmarkStart w:id="337" w:name="_Toc380513189"/>
            <w:bookmarkStart w:id="338" w:name="_Toc380655231"/>
            <w:bookmarkStart w:id="339" w:name="_Toc389048516"/>
            <w:r w:rsidRPr="00E02FBB">
              <w:t>Work At Home para Office Professional Plus</w:t>
            </w:r>
            <w:r w:rsidR="00183069">
              <w:t> </w:t>
            </w:r>
            <w:r w:rsidRPr="00E02FBB">
              <w:t>2013</w:t>
            </w:r>
            <w:bookmarkEnd w:id="336"/>
            <w:bookmarkEnd w:id="337"/>
            <w:bookmarkEnd w:id="338"/>
            <w:bookmarkEnd w:id="339"/>
            <w:r w:rsidRPr="00E02FBB">
              <w:fldChar w:fldCharType="begin"/>
            </w:r>
            <w:r w:rsidRPr="00E02FBB">
              <w:instrText>XE "Work At Home para Office Professional Plus 2013"</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7D" w:rsidRPr="00E02FBB" w:rsidRDefault="007B227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rPr>
                <w:bCs/>
              </w:rPr>
              <w:fldChar w:fldCharType="begin"/>
            </w:r>
            <w:r w:rsidRPr="007B227D">
              <w:rPr>
                <w:bCs/>
                <w:lang w:val="pt-BR"/>
              </w:rPr>
              <w:instrText xml:space="preserve"> </w:instrText>
            </w:r>
            <w:r w:rsidRPr="007B227D">
              <w:rPr>
                <w:color w:val="1F497D"/>
                <w:lang w:val="pt-BR"/>
              </w:rPr>
              <w:instrText>AutoTextList  \s NoStyle \t “</w:instrText>
            </w:r>
            <w:r w:rsidRPr="007B227D">
              <w:rPr>
                <w:lang w:val="pt-BR"/>
              </w:rPr>
              <w:instrText>Produto Adicional</w:instrText>
            </w:r>
            <w:r w:rsidRPr="007B227D">
              <w:rPr>
                <w:color w:val="1F497D"/>
                <w:lang w:val="pt-BR"/>
              </w:rPr>
              <w:instrText>”</w:instrText>
            </w:r>
            <w:r w:rsidRPr="007B227D">
              <w:rPr>
                <w:bCs/>
                <w:lang w:val="pt-BR"/>
              </w:rPr>
              <w:instrText xml:space="preserve"> </w:instrText>
            </w:r>
            <w:r w:rsidRPr="007B227D">
              <w:rPr>
                <w:bCs/>
              </w:rPr>
              <w:fldChar w:fldCharType="separate"/>
            </w:r>
            <w:r w:rsidRPr="007B227D">
              <w:rPr>
                <w:bCs/>
                <w:color w:val="000000" w:themeColor="text1"/>
                <w:lang w:val="pt-BR"/>
              </w:rPr>
              <w:t xml:space="preserve">A </w:t>
            </w:r>
            <w:r w:rsidRPr="007B227D">
              <w:rPr>
                <w:bCs/>
              </w:rPr>
              <w:fldChar w:fldCharType="end"/>
            </w: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r>
      <w:tr w:rsidR="007B227D" w:rsidRPr="00E02FBB" w:rsidTr="00BF2DFC">
        <w:tc>
          <w:tcPr>
            <w:tcW w:w="3060" w:type="dxa"/>
            <w:tcBorders>
              <w:top w:val="dashSmallGap" w:sz="4" w:space="0" w:color="BFBFBF" w:themeColor="background1" w:themeShade="BF"/>
              <w:left w:val="nil"/>
              <w:bottom w:val="nil"/>
              <w:right w:val="nil"/>
            </w:tcBorders>
          </w:tcPr>
          <w:p w:rsidR="007B227D" w:rsidRPr="00E02FBB" w:rsidRDefault="007B227D" w:rsidP="00C05A53">
            <w:pPr>
              <w:pStyle w:val="ProductList-Offering1"/>
            </w:pPr>
            <w:bookmarkStart w:id="340" w:name="_Toc379797165"/>
            <w:bookmarkStart w:id="341" w:name="_Toc380513190"/>
            <w:bookmarkStart w:id="342" w:name="_Toc380655232"/>
            <w:bookmarkStart w:id="343" w:name="_Toc389048517"/>
            <w:r w:rsidRPr="00E02FBB">
              <w:t>Work at Home para Office Standard 2013</w:t>
            </w:r>
            <w:bookmarkEnd w:id="340"/>
            <w:bookmarkEnd w:id="341"/>
            <w:bookmarkEnd w:id="342"/>
            <w:bookmarkEnd w:id="343"/>
            <w:r w:rsidRPr="00E02FBB">
              <w:fldChar w:fldCharType="begin"/>
            </w:r>
            <w:r w:rsidRPr="00E02FBB">
              <w:instrText>XE "Work at Home para Office Standard 2013"</w:instrText>
            </w:r>
            <w:r w:rsidRPr="00E02FBB">
              <w:fldChar w:fldCharType="end"/>
            </w:r>
          </w:p>
        </w:tc>
        <w:tc>
          <w:tcPr>
            <w:tcW w:w="595" w:type="dxa"/>
            <w:tcBorders>
              <w:top w:val="dashSmallGap" w:sz="4" w:space="0" w:color="BFBFBF" w:themeColor="background1" w:themeShade="BF"/>
              <w:left w:val="nil"/>
              <w:bottom w:val="nil"/>
              <w:right w:val="nil"/>
            </w:tcBorders>
            <w:vAlign w:val="center"/>
          </w:tcPr>
          <w:p w:rsidR="007B227D" w:rsidRPr="00E02FBB" w:rsidRDefault="007B227D" w:rsidP="00C05A53">
            <w:pPr>
              <w:pStyle w:val="ProductList-OfferingBody"/>
              <w:ind w:left="-113"/>
              <w:jc w:val="center"/>
            </w:pPr>
            <w:r w:rsidRPr="00E02FBB">
              <w:t>10/12</w:t>
            </w:r>
          </w:p>
        </w:tc>
        <w:tc>
          <w:tcPr>
            <w:tcW w:w="595" w:type="dxa"/>
            <w:tcBorders>
              <w:top w:val="dashSmallGap" w:sz="4" w:space="0" w:color="BFBFBF" w:themeColor="background1" w:themeShade="BF"/>
              <w:left w:val="nil"/>
              <w:bottom w:val="nil"/>
              <w:right w:val="nil"/>
            </w:tcBorders>
            <w:vAlign w:val="center"/>
          </w:tcPr>
          <w:p w:rsidR="007B227D" w:rsidRPr="00E02FBB" w:rsidRDefault="007B227D" w:rsidP="00C05A53">
            <w:pPr>
              <w:pStyle w:val="ProductList-OfferingBody"/>
              <w:ind w:left="-113"/>
              <w:jc w:val="center"/>
            </w:pPr>
            <w:r w:rsidRPr="00E02FBB">
              <w:t>2</w:t>
            </w:r>
          </w:p>
        </w:tc>
        <w:tc>
          <w:tcPr>
            <w:tcW w:w="596" w:type="dxa"/>
            <w:tcBorders>
              <w:top w:val="dashSmallGap" w:sz="4" w:space="0" w:color="BFBFBF" w:themeColor="background1" w:themeShade="BF"/>
              <w:left w:val="nil"/>
              <w:bottom w:val="nil"/>
              <w:right w:val="nil"/>
            </w:tcBorders>
            <w:vAlign w:val="center"/>
          </w:tcPr>
          <w:p w:rsidR="007B227D" w:rsidRPr="00E02FBB" w:rsidRDefault="007B227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B227D" w:rsidRPr="00E02FBB" w:rsidRDefault="007B227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rPr>
                <w:bCs/>
              </w:rPr>
              <w:fldChar w:fldCharType="begin"/>
            </w:r>
            <w:r w:rsidRPr="007B227D">
              <w:rPr>
                <w:bCs/>
                <w:lang w:val="pt-BR"/>
              </w:rPr>
              <w:instrText xml:space="preserve"> </w:instrText>
            </w:r>
            <w:r w:rsidRPr="007B227D">
              <w:rPr>
                <w:color w:val="1F497D"/>
                <w:lang w:val="pt-BR"/>
              </w:rPr>
              <w:instrText>AutoTextList  \s NoStyle \t “</w:instrText>
            </w:r>
            <w:r w:rsidRPr="007B227D">
              <w:rPr>
                <w:lang w:val="pt-BR"/>
              </w:rPr>
              <w:instrText>Produto Adicional</w:instrText>
            </w:r>
            <w:r w:rsidRPr="007B227D">
              <w:rPr>
                <w:color w:val="1F497D"/>
                <w:lang w:val="pt-BR"/>
              </w:rPr>
              <w:instrText>”</w:instrText>
            </w:r>
            <w:r w:rsidRPr="007B227D">
              <w:rPr>
                <w:bCs/>
                <w:lang w:val="pt-BR"/>
              </w:rPr>
              <w:instrText xml:space="preserve"> </w:instrText>
            </w:r>
            <w:r w:rsidRPr="007B227D">
              <w:rPr>
                <w:bCs/>
              </w:rPr>
              <w:fldChar w:fldCharType="separate"/>
            </w:r>
            <w:r w:rsidRPr="007B227D">
              <w:rPr>
                <w:bCs/>
                <w:color w:val="000000" w:themeColor="text1"/>
                <w:lang w:val="pt-BR"/>
              </w:rPr>
              <w:t xml:space="preserve">A </w:t>
            </w:r>
            <w:r w:rsidRPr="007B227D">
              <w:rPr>
                <w:bCs/>
              </w:rPr>
              <w:fldChar w:fldCharType="end"/>
            </w: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r>
    </w:tbl>
    <w:p w:rsidR="00407E60" w:rsidRPr="00E02FBB"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23"/>
        <w:gridCol w:w="3671"/>
      </w:tblGrid>
      <w:tr w:rsidR="00AA0F4D" w:rsidRPr="00D06F20" w:rsidTr="00CE7A83">
        <w:tc>
          <w:tcPr>
            <w:tcW w:w="3596" w:type="dxa"/>
          </w:tcPr>
          <w:p w:rsidR="00AA0F4D" w:rsidRPr="00E02FBB" w:rsidRDefault="00AA0F4D" w:rsidP="00183069">
            <w:pPr>
              <w:pStyle w:val="ProductList-Body"/>
              <w:tabs>
                <w:tab w:val="clear" w:pos="158"/>
                <w:tab w:val="left" w:pos="1062"/>
              </w:tabs>
              <w:spacing w:before="20" w:after="20"/>
              <w:ind w:left="162" w:hanging="162"/>
            </w:pPr>
            <w:r w:rsidRPr="00E02FBB">
              <w:t xml:space="preserve">Versão Anterior: </w:t>
            </w:r>
            <w:r w:rsidRPr="00E02FBB">
              <w:rPr>
                <w:b/>
              </w:rPr>
              <w:t xml:space="preserve">Office 2010 e Office 2010 Applications </w:t>
            </w:r>
            <w:r w:rsidRPr="00E02FBB">
              <w:t>(4/10)</w:t>
            </w:r>
          </w:p>
        </w:tc>
        <w:tc>
          <w:tcPr>
            <w:tcW w:w="3523" w:type="dxa"/>
          </w:tcPr>
          <w:p w:rsidR="00AA0F4D" w:rsidRPr="00B579AC" w:rsidRDefault="00AA0F4D" w:rsidP="00AA0F4D">
            <w:pPr>
              <w:pStyle w:val="ProductList-Body"/>
              <w:spacing w:before="20" w:after="20"/>
              <w:rPr>
                <w:lang w:val="pt-BR"/>
              </w:rPr>
            </w:pPr>
            <w:r w:rsidRPr="00B579AC">
              <w:rPr>
                <w:lang w:val="pt-BR"/>
              </w:rPr>
              <w:t xml:space="preserve">Pool de Produtos: </w:t>
            </w:r>
            <w:r w:rsidRPr="00B579AC">
              <w:rPr>
                <w:b/>
                <w:lang w:val="pt-BR"/>
              </w:rPr>
              <w:t>Crédito</w:t>
            </w:r>
          </w:p>
          <w:p w:rsidR="00AA0F4D" w:rsidRPr="00B579AC" w:rsidRDefault="009B1390" w:rsidP="00AA0F4D">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Desktop</w:t>
            </w:r>
          </w:p>
        </w:tc>
        <w:tc>
          <w:tcPr>
            <w:tcW w:w="3671" w:type="dxa"/>
          </w:tcPr>
          <w:p w:rsidR="00AA0F4D" w:rsidRPr="00B579AC" w:rsidRDefault="00AA0F4D" w:rsidP="00BC7AF7">
            <w:pPr>
              <w:pStyle w:val="ProductList-Body"/>
              <w:spacing w:before="20" w:after="20"/>
              <w:ind w:left="169" w:hanging="169"/>
              <w:rPr>
                <w:lang w:val="pt-BR"/>
              </w:rPr>
            </w:pPr>
            <w:r w:rsidRPr="00B579AC">
              <w:rPr>
                <w:lang w:val="pt-BR"/>
              </w:rPr>
              <w:t xml:space="preserve">Independentes da plataforma: </w:t>
            </w:r>
            <w:r w:rsidRPr="00B579AC">
              <w:rPr>
                <w:b/>
                <w:lang w:val="pt-BR"/>
              </w:rPr>
              <w:t>Pacotes do Office e Office Applications</w:t>
            </w:r>
          </w:p>
        </w:tc>
      </w:tr>
      <w:tr w:rsidR="006E6A2F" w:rsidRPr="00D06F20" w:rsidTr="00CE7A83">
        <w:tc>
          <w:tcPr>
            <w:tcW w:w="3596" w:type="dxa"/>
          </w:tcPr>
          <w:p w:rsidR="006E6A2F" w:rsidRPr="00E02FBB" w:rsidRDefault="006E6A2F" w:rsidP="006E6A2F">
            <w:pPr>
              <w:pStyle w:val="ProductList-Body"/>
              <w:spacing w:before="20" w:after="20"/>
              <w:ind w:left="162" w:hanging="162"/>
            </w:pPr>
            <w:r w:rsidRPr="00B579AC">
              <w:rPr>
                <w:lang w:val="pt-BR"/>
              </w:rPr>
              <w:tab/>
            </w:r>
            <w:r w:rsidRPr="00E02FBB">
              <w:rPr>
                <w:b/>
              </w:rPr>
              <w:t>Office 2007 e Office 2007 Applications</w:t>
            </w:r>
            <w:r w:rsidRPr="00E02FBB">
              <w:t xml:space="preserve"> (11/06)</w:t>
            </w:r>
          </w:p>
        </w:tc>
        <w:tc>
          <w:tcPr>
            <w:tcW w:w="3523" w:type="dxa"/>
          </w:tcPr>
          <w:p w:rsidR="006E6A2F" w:rsidRPr="00E02FBB" w:rsidRDefault="006E6A2F" w:rsidP="00BC7AF7">
            <w:pPr>
              <w:pStyle w:val="ProductList-Body"/>
              <w:spacing w:before="20" w:after="20"/>
              <w:ind w:left="166" w:hanging="166"/>
            </w:pPr>
            <w:r w:rsidRPr="00E02FBB">
              <w:t xml:space="preserve">Pacote: </w:t>
            </w:r>
            <w:r w:rsidRPr="00E02FBB">
              <w:rPr>
                <w:b/>
              </w:rPr>
              <w:t>Office Professional Plus 2013</w:t>
            </w:r>
            <w:r w:rsidRPr="00E02FBB">
              <w:fldChar w:fldCharType="begin"/>
            </w:r>
            <w:r w:rsidRPr="00E02FBB">
              <w:instrText>XE "Office Professional Plus 2013"</w:instrText>
            </w:r>
            <w:r w:rsidRPr="00E02FBB">
              <w:fldChar w:fldCharType="end"/>
            </w:r>
            <w:r w:rsidRPr="00E02FBB">
              <w:rPr>
                <w:b/>
              </w:rPr>
              <w:t xml:space="preserve"> e Office Standard 2013</w:t>
            </w:r>
            <w:r w:rsidRPr="00E02FBB">
              <w:fldChar w:fldCharType="begin"/>
            </w:r>
            <w:r w:rsidRPr="00E02FBB">
              <w:instrText>XE "Office Standard 2013"</w:instrText>
            </w:r>
            <w:r w:rsidRPr="00E02FBB">
              <w:fldChar w:fldCharType="end"/>
            </w:r>
          </w:p>
        </w:tc>
        <w:tc>
          <w:tcPr>
            <w:tcW w:w="3671" w:type="dxa"/>
          </w:tcPr>
          <w:p w:rsidR="006E6A2F" w:rsidRPr="00B579AC" w:rsidRDefault="006E6A2F" w:rsidP="00AA0F4D">
            <w:pPr>
              <w:pStyle w:val="ProductList-Body"/>
              <w:spacing w:before="20" w:after="20"/>
              <w:rPr>
                <w:lang w:val="pt-BR"/>
              </w:rPr>
            </w:pPr>
            <w:r w:rsidRPr="00B579AC">
              <w:rPr>
                <w:lang w:val="pt-BR"/>
              </w:rPr>
              <w:t xml:space="preserve">Desconto de Atualização: </w:t>
            </w:r>
            <w:r w:rsidRPr="00B579AC">
              <w:rPr>
                <w:b/>
                <w:lang w:val="pt-BR"/>
              </w:rPr>
              <w:t>Office Professional Plus</w:t>
            </w:r>
          </w:p>
        </w:tc>
      </w:tr>
      <w:tr w:rsidR="00AA0F4D" w:rsidRPr="00D06F20" w:rsidTr="00CE7A83">
        <w:tc>
          <w:tcPr>
            <w:tcW w:w="3596" w:type="dxa"/>
          </w:tcPr>
          <w:p w:rsidR="00AA0F4D" w:rsidRPr="00B579AC" w:rsidRDefault="00AA0F4D" w:rsidP="00BC7AF7">
            <w:pPr>
              <w:pStyle w:val="ProductList-Body"/>
              <w:spacing w:before="20" w:after="20"/>
              <w:ind w:left="162" w:hanging="162"/>
              <w:rPr>
                <w:lang w:val="pt-BR"/>
              </w:rPr>
            </w:pPr>
            <w:r w:rsidRPr="00B579AC">
              <w:rPr>
                <w:lang w:val="pt-BR"/>
              </w:rPr>
              <w:t xml:space="preserve">Qualificados para Transição: </w:t>
            </w:r>
            <w:r w:rsidRPr="00B579AC">
              <w:rPr>
                <w:b/>
                <w:lang w:val="pt-BR"/>
              </w:rPr>
              <w:t>Office Professional Plus, Project Professional, Visio Professional</w:t>
            </w:r>
          </w:p>
        </w:tc>
        <w:tc>
          <w:tcPr>
            <w:tcW w:w="3523" w:type="dxa"/>
          </w:tcPr>
          <w:p w:rsidR="00AA0F4D" w:rsidRPr="00B579AC" w:rsidRDefault="00AA0F4D" w:rsidP="00AA0F4D">
            <w:pPr>
              <w:pStyle w:val="ProductList-Body"/>
              <w:spacing w:before="20" w:after="20"/>
              <w:rPr>
                <w:lang w:val="pt-BR"/>
              </w:rPr>
            </w:pPr>
          </w:p>
        </w:tc>
        <w:tc>
          <w:tcPr>
            <w:tcW w:w="3671" w:type="dxa"/>
          </w:tcPr>
          <w:p w:rsidR="00AA0F4D" w:rsidRPr="00B579AC" w:rsidRDefault="00AA0F4D" w:rsidP="00AA0F4D">
            <w:pPr>
              <w:pStyle w:val="ProductList-Body"/>
              <w:spacing w:before="20" w:after="20"/>
              <w:rPr>
                <w:lang w:val="pt-BR"/>
              </w:rPr>
            </w:pPr>
          </w:p>
        </w:tc>
      </w:tr>
    </w:tbl>
    <w:p w:rsidR="00782C7B" w:rsidRPr="00B579AC" w:rsidRDefault="00782C7B" w:rsidP="00782C7B">
      <w:pPr>
        <w:pStyle w:val="ProductList-Body"/>
        <w:shd w:val="clear" w:color="auto" w:fill="D9D9D9" w:themeFill="background1" w:themeFillShade="D9"/>
        <w:spacing w:before="120" w:after="120"/>
        <w:rPr>
          <w:lang w:val="pt-BR"/>
        </w:rPr>
      </w:pPr>
      <w:r w:rsidRPr="00B579AC">
        <w:rPr>
          <w:b/>
          <w:lang w:val="pt-BR"/>
        </w:rPr>
        <w:t>Informações Adicionais</w:t>
      </w:r>
    </w:p>
    <w:p w:rsidR="00306B0E" w:rsidRPr="00B579AC" w:rsidRDefault="00306B0E" w:rsidP="00306B0E">
      <w:pPr>
        <w:pStyle w:val="ProductList-Body"/>
        <w:rPr>
          <w:lang w:val="pt-BR"/>
        </w:rPr>
      </w:pPr>
      <w:r w:rsidRPr="00B579AC">
        <w:rPr>
          <w:b/>
          <w:color w:val="00188F"/>
          <w:lang w:val="pt-BR"/>
        </w:rPr>
        <w:t>Work at Home</w:t>
      </w:r>
    </w:p>
    <w:p w:rsidR="00F8294E" w:rsidRPr="00B579AC" w:rsidRDefault="00F8294E" w:rsidP="00306B0E">
      <w:pPr>
        <w:pStyle w:val="ProductList-Body"/>
        <w:rPr>
          <w:lang w:val="pt-BR"/>
        </w:rPr>
      </w:pPr>
      <w:r w:rsidRPr="00B579AC">
        <w:rPr>
          <w:lang w:val="pt-BR"/>
        </w:rPr>
        <w:t>Uma licença Work at Home é uma licença opcional que pode ser adquirida junto com uma licença integral do Office Standard ou Office Professional Plus. Ela permite que um usuário principal do software instale-o e use-o também em um desktop fora das instalações do cliente de Licenciamento por Volume ou de sua afiliada (por exemplo, na casa do usuário). A oferta Work-at-Home não é uma oferta de plano de compra para funcionários. O cliente de Licenciamento por Volume (não o funcionário) detém os direitos da licença Work at Home.</w:t>
      </w:r>
      <w:r w:rsidR="00C17937" w:rsidRPr="00B579AC">
        <w:rPr>
          <w:lang w:val="pt-BR"/>
        </w:rPr>
        <w:t xml:space="preserve"> </w:t>
      </w:r>
      <w:r w:rsidR="00910674" w:rsidRPr="00B579AC">
        <w:rPr>
          <w:lang w:val="pt-BR"/>
        </w:rPr>
        <w:t>“</w:t>
      </w:r>
      <w:r w:rsidRPr="00B579AC">
        <w:rPr>
          <w:lang w:val="pt-BR"/>
        </w:rPr>
        <w:t>Usuário Principal</w:t>
      </w:r>
      <w:r w:rsidR="00910674" w:rsidRPr="00B579AC">
        <w:rPr>
          <w:lang w:val="pt-BR"/>
        </w:rPr>
        <w:t>”</w:t>
      </w:r>
      <w:r w:rsidRPr="00B579AC">
        <w:rPr>
          <w:lang w:val="pt-BR"/>
        </w:rPr>
        <w:t>, para os fins desta seção, significa o usuário que usa o Dispositivo Licenciado nas instalações do cliente de Licenciamento por Volume em mais de 50% do tempo em qualquer período de 90 dias.</w:t>
      </w:r>
    </w:p>
    <w:p w:rsidR="00306B0E" w:rsidRPr="00B579AC" w:rsidRDefault="00306B0E" w:rsidP="00306B0E">
      <w:pPr>
        <w:pStyle w:val="ProductList-Body"/>
        <w:rPr>
          <w:lang w:val="pt-BR"/>
        </w:rPr>
      </w:pPr>
    </w:p>
    <w:p w:rsidR="00183069" w:rsidRDefault="00183069" w:rsidP="00056FAF">
      <w:pPr>
        <w:pStyle w:val="ProductList-Body"/>
        <w:rPr>
          <w:b/>
          <w:color w:val="00188F"/>
          <w:lang w:val="pt-BR"/>
        </w:rPr>
      </w:pPr>
    </w:p>
    <w:p w:rsidR="00183069" w:rsidRDefault="00183069" w:rsidP="00056FAF">
      <w:pPr>
        <w:pStyle w:val="ProductList-Body"/>
        <w:rPr>
          <w:b/>
          <w:color w:val="00188F"/>
          <w:lang w:val="pt-BR"/>
        </w:rPr>
      </w:pPr>
    </w:p>
    <w:p w:rsidR="00056FAF" w:rsidRPr="00B579AC" w:rsidRDefault="00056FAF" w:rsidP="00056FAF">
      <w:pPr>
        <w:pStyle w:val="ProductList-Body"/>
        <w:rPr>
          <w:lang w:val="pt-BR"/>
        </w:rPr>
      </w:pPr>
      <w:r w:rsidRPr="00B579AC">
        <w:rPr>
          <w:b/>
          <w:color w:val="00188F"/>
          <w:lang w:val="pt-BR"/>
        </w:rPr>
        <w:t>Office Professional Plus 2013</w:t>
      </w:r>
      <w:r w:rsidRPr="00E02FBB">
        <w:fldChar w:fldCharType="begin"/>
      </w:r>
      <w:r w:rsidRPr="00B579AC">
        <w:rPr>
          <w:lang w:val="pt-BR"/>
        </w:rPr>
        <w:instrText>XE "Office Professional Plus 2013"</w:instrText>
      </w:r>
      <w:r w:rsidRPr="00E02FBB">
        <w:fldChar w:fldCharType="end"/>
      </w:r>
      <w:r w:rsidRPr="00B579AC">
        <w:rPr>
          <w:b/>
          <w:color w:val="00188F"/>
          <w:lang w:val="pt-BR"/>
        </w:rPr>
        <w:t xml:space="preserve"> </w:t>
      </w:r>
    </w:p>
    <w:p w:rsidR="00056FAF" w:rsidRPr="00B579AC" w:rsidRDefault="00056FAF" w:rsidP="00056FAF">
      <w:pPr>
        <w:pStyle w:val="ProductList-Body"/>
        <w:rPr>
          <w:lang w:val="pt-BR"/>
        </w:rPr>
      </w:pPr>
      <w:r w:rsidRPr="00B579AC">
        <w:rPr>
          <w:lang w:val="pt-BR"/>
        </w:rPr>
        <w:t>Uma Licença para Office Professional Plus 2013</w:t>
      </w:r>
      <w:r w:rsidRPr="00E02FBB">
        <w:fldChar w:fldCharType="begin"/>
      </w:r>
      <w:r w:rsidRPr="00B579AC">
        <w:rPr>
          <w:lang w:val="pt-BR"/>
        </w:rPr>
        <w:instrText>XE "Office Professional Plus 2013"</w:instrText>
      </w:r>
      <w:r w:rsidRPr="00E02FBB">
        <w:fldChar w:fldCharType="end"/>
      </w:r>
      <w:r w:rsidRPr="00B579AC">
        <w:rPr>
          <w:lang w:val="pt-BR"/>
        </w:rPr>
        <w:t xml:space="preserve"> também inclui uma licença para Uso Comercial do Office Home and Student RT 2013</w:t>
      </w:r>
      <w:r w:rsidRPr="00E02FBB">
        <w:fldChar w:fldCharType="begin"/>
      </w:r>
      <w:r w:rsidRPr="00B579AC">
        <w:rPr>
          <w:lang w:val="pt-BR"/>
        </w:rPr>
        <w:instrText>XE "Uso Comercial do Office Home and Student RT 2013"</w:instrText>
      </w:r>
      <w:r w:rsidRPr="00E02FBB">
        <w:fldChar w:fldCharType="end"/>
      </w:r>
      <w:r w:rsidRPr="00B579AC">
        <w:rPr>
          <w:lang w:val="pt-BR"/>
        </w:rPr>
        <w:t xml:space="preserve"> e direitos do Office Web Apps Server 2013</w:t>
      </w:r>
      <w:r w:rsidRPr="00E02FBB">
        <w:fldChar w:fldCharType="begin"/>
      </w:r>
      <w:r w:rsidRPr="00B579AC">
        <w:rPr>
          <w:lang w:val="pt-BR"/>
        </w:rPr>
        <w:instrText>XE "Office Web Apps Server 2013"</w:instrText>
      </w:r>
      <w:r w:rsidRPr="00E02FBB">
        <w:fldChar w:fldCharType="end"/>
      </w:r>
      <w:r w:rsidRPr="00B579AC">
        <w:rPr>
          <w:lang w:val="pt-BR"/>
        </w:rPr>
        <w:t>.</w:t>
      </w:r>
    </w:p>
    <w:p w:rsidR="00056FAF" w:rsidRPr="00B579AC" w:rsidRDefault="00056FAF" w:rsidP="00056FAF">
      <w:pPr>
        <w:pStyle w:val="ProductList-Body"/>
        <w:rPr>
          <w:lang w:val="pt-BR"/>
        </w:rPr>
      </w:pPr>
    </w:p>
    <w:p w:rsidR="00056FAF" w:rsidRPr="00B579AC" w:rsidRDefault="00056FAF" w:rsidP="00056FAF">
      <w:pPr>
        <w:pStyle w:val="ProductList-Body"/>
        <w:rPr>
          <w:lang w:val="pt-BR"/>
        </w:rPr>
      </w:pPr>
      <w:r w:rsidRPr="00B579AC">
        <w:rPr>
          <w:lang w:val="pt-BR"/>
        </w:rPr>
        <w:t>Clientes Open Value podem estar qualificados para um Desconto Atualizado com base em licenças existentes do Office Professional 2010</w:t>
      </w:r>
      <w:r w:rsidRPr="00E02FBB">
        <w:fldChar w:fldCharType="begin"/>
      </w:r>
      <w:r w:rsidRPr="00B579AC">
        <w:rPr>
          <w:lang w:val="pt-BR"/>
        </w:rPr>
        <w:instrText>XE "Office Professional 2010"</w:instrText>
      </w:r>
      <w:r w:rsidRPr="00E02FBB">
        <w:fldChar w:fldCharType="end"/>
      </w:r>
      <w:r w:rsidRPr="00B579AC">
        <w:rPr>
          <w:lang w:val="pt-BR"/>
        </w:rPr>
        <w:t xml:space="preserve"> ou 2013 ou Office Professional Plus 2010</w:t>
      </w:r>
      <w:r w:rsidRPr="00E02FBB">
        <w:fldChar w:fldCharType="begin"/>
      </w:r>
      <w:r w:rsidRPr="00B579AC">
        <w:rPr>
          <w:lang w:val="pt-BR"/>
        </w:rPr>
        <w:instrText>XE "Office Professional Plus 2010"</w:instrText>
      </w:r>
      <w:r w:rsidRPr="00E02FBB">
        <w:fldChar w:fldCharType="end"/>
      </w:r>
      <w:r w:rsidRPr="00B579AC">
        <w:rPr>
          <w:lang w:val="pt-BR"/>
        </w:rPr>
        <w:t xml:space="preserve"> ou 2013.</w:t>
      </w:r>
    </w:p>
    <w:p w:rsidR="00056FAF" w:rsidRPr="00B579AC" w:rsidRDefault="00056FAF" w:rsidP="00056FAF">
      <w:pPr>
        <w:pStyle w:val="ProductList-Body"/>
        <w:rPr>
          <w:lang w:val="pt-BR"/>
        </w:rPr>
      </w:pPr>
    </w:p>
    <w:p w:rsidR="00056FAF" w:rsidRPr="00B579AC" w:rsidRDefault="00056FAF" w:rsidP="00056FAF">
      <w:pPr>
        <w:pStyle w:val="ProductList-Body"/>
        <w:rPr>
          <w:lang w:val="pt-BR"/>
        </w:rPr>
      </w:pPr>
      <w:r w:rsidRPr="00B579AC">
        <w:rPr>
          <w:b/>
          <w:color w:val="00188F"/>
          <w:lang w:val="pt-BR"/>
        </w:rPr>
        <w:t>Office Standard 2013</w:t>
      </w:r>
      <w:r w:rsidRPr="00E02FBB">
        <w:fldChar w:fldCharType="begin"/>
      </w:r>
      <w:r w:rsidRPr="00B579AC">
        <w:rPr>
          <w:lang w:val="pt-BR"/>
        </w:rPr>
        <w:instrText>XE "Office Standard 2013"</w:instrText>
      </w:r>
      <w:r w:rsidRPr="00E02FBB">
        <w:fldChar w:fldCharType="end"/>
      </w:r>
    </w:p>
    <w:p w:rsidR="00056FAF" w:rsidRPr="00B579AC" w:rsidRDefault="00056FAF" w:rsidP="00056FAF">
      <w:pPr>
        <w:pStyle w:val="ProductList-Body"/>
        <w:rPr>
          <w:lang w:val="pt-BR"/>
        </w:rPr>
      </w:pPr>
      <w:r w:rsidRPr="00B579AC">
        <w:rPr>
          <w:lang w:val="pt-BR"/>
        </w:rPr>
        <w:lastRenderedPageBreak/>
        <w:t>Uma Licença para Office Standard 2013</w:t>
      </w:r>
      <w:r w:rsidRPr="00E02FBB">
        <w:fldChar w:fldCharType="begin"/>
      </w:r>
      <w:r w:rsidRPr="00B579AC">
        <w:rPr>
          <w:lang w:val="pt-BR"/>
        </w:rPr>
        <w:instrText>XE "Office Standard 2013"</w:instrText>
      </w:r>
      <w:r w:rsidRPr="00E02FBB">
        <w:fldChar w:fldCharType="end"/>
      </w:r>
      <w:r w:rsidRPr="00B579AC">
        <w:rPr>
          <w:lang w:val="pt-BR"/>
        </w:rPr>
        <w:t xml:space="preserve"> também inclui uma licença para Uso Comercial do Office Home and Student RT 2013</w:t>
      </w:r>
      <w:r w:rsidRPr="00E02FBB">
        <w:fldChar w:fldCharType="begin"/>
      </w:r>
      <w:r w:rsidRPr="00B579AC">
        <w:rPr>
          <w:lang w:val="pt-BR"/>
        </w:rPr>
        <w:instrText>XE "Uso Comercial do Office Home and Student RT 2013"</w:instrText>
      </w:r>
      <w:r w:rsidRPr="00E02FBB">
        <w:fldChar w:fldCharType="end"/>
      </w:r>
      <w:r w:rsidRPr="00B579AC">
        <w:rPr>
          <w:lang w:val="pt-BR"/>
        </w:rPr>
        <w:t xml:space="preserve"> e direitos do Office Web Apps Server 2013</w:t>
      </w:r>
      <w:r w:rsidRPr="00E02FBB">
        <w:fldChar w:fldCharType="begin"/>
      </w:r>
      <w:r w:rsidRPr="00B579AC">
        <w:rPr>
          <w:lang w:val="pt-BR"/>
        </w:rPr>
        <w:instrText>XE "Office Web Apps Server 2013"</w:instrText>
      </w:r>
      <w:r w:rsidRPr="00E02FBB">
        <w:fldChar w:fldCharType="end"/>
      </w:r>
      <w:r w:rsidRPr="00B579AC">
        <w:rPr>
          <w:lang w:val="pt-BR"/>
        </w:rPr>
        <w:t>.</w:t>
      </w:r>
    </w:p>
    <w:p w:rsidR="00306B0E" w:rsidRPr="00B579AC" w:rsidRDefault="00306B0E" w:rsidP="00056FAF">
      <w:pPr>
        <w:pStyle w:val="ProductList-Body"/>
        <w:rPr>
          <w:lang w:val="pt-BR"/>
        </w:rPr>
      </w:pPr>
    </w:p>
    <w:p w:rsidR="00306B0E" w:rsidRPr="00B579AC" w:rsidRDefault="00306B0E" w:rsidP="00306B0E">
      <w:pPr>
        <w:pStyle w:val="ProductList-Body"/>
        <w:rPr>
          <w:lang w:val="pt-BR"/>
        </w:rPr>
      </w:pPr>
      <w:r w:rsidRPr="00B579AC">
        <w:rPr>
          <w:b/>
          <w:color w:val="00188F"/>
          <w:lang w:val="pt-BR"/>
        </w:rPr>
        <w:t>Direitos de Downgrade para Office Multi-Language Pack 2013</w:t>
      </w:r>
    </w:p>
    <w:p w:rsidR="00306B0E" w:rsidRPr="00B579AC" w:rsidRDefault="00306B0E" w:rsidP="00306B0E">
      <w:pPr>
        <w:pStyle w:val="ProductList-Body"/>
        <w:rPr>
          <w:lang w:val="pt-BR"/>
        </w:rPr>
      </w:pPr>
      <w:r w:rsidRPr="00B579AC">
        <w:rPr>
          <w:lang w:val="pt-BR"/>
        </w:rPr>
        <w:t>Os clientes com uma licença para Office Multi-Language Pack 2013 e uma licença para qualquer um dos produtos a seguir estão qualificados a usar a versão em inglês/multilíngue de uma versão com downgrade do Produto, em vez da versão licenciada. O uso da versão com downgrade do produto está sujeito aos direitos de uso da versão 2013 do Produto. Esses direitos terminam quando os direitos dos clientes para o Office Multi-Language Pack 2013 ou um dos Produtos da versão 2013 listados acima terminarem.</w:t>
      </w:r>
    </w:p>
    <w:p w:rsidR="00306B0E" w:rsidRPr="00E02FBB" w:rsidRDefault="00306B0E" w:rsidP="00306B0E">
      <w:pPr>
        <w:pStyle w:val="ProductList-Body"/>
        <w:numPr>
          <w:ilvl w:val="0"/>
          <w:numId w:val="7"/>
        </w:numPr>
        <w:ind w:left="450" w:hanging="270"/>
      </w:pPr>
      <w:r w:rsidRPr="00E02FBB">
        <w:t>Office Standard 2013</w:t>
      </w:r>
      <w:r w:rsidRPr="00E02FBB">
        <w:fldChar w:fldCharType="begin"/>
      </w:r>
      <w:r w:rsidRPr="00E02FBB">
        <w:instrText>XE "Office Standard 2013"</w:instrText>
      </w:r>
      <w:r w:rsidRPr="00E02FBB">
        <w:fldChar w:fldCharType="end"/>
      </w:r>
    </w:p>
    <w:p w:rsidR="00306B0E" w:rsidRPr="00E02FBB" w:rsidRDefault="00306B0E" w:rsidP="00306B0E">
      <w:pPr>
        <w:pStyle w:val="ProductList-Body"/>
        <w:numPr>
          <w:ilvl w:val="0"/>
          <w:numId w:val="7"/>
        </w:numPr>
        <w:ind w:left="450" w:hanging="270"/>
      </w:pPr>
      <w:r w:rsidRPr="00E02FBB">
        <w:t>Office Professional Plus 2013</w:t>
      </w:r>
      <w:r w:rsidRPr="00E02FBB">
        <w:fldChar w:fldCharType="begin"/>
      </w:r>
      <w:r w:rsidRPr="00E02FBB">
        <w:instrText>XE "Office Professional Plus 2013"</w:instrText>
      </w:r>
      <w:r w:rsidRPr="00E02FBB">
        <w:fldChar w:fldCharType="end"/>
      </w:r>
    </w:p>
    <w:p w:rsidR="00306B0E" w:rsidRPr="00E02FBB" w:rsidRDefault="00306B0E" w:rsidP="00306B0E">
      <w:pPr>
        <w:pStyle w:val="ProductList-Body"/>
        <w:numPr>
          <w:ilvl w:val="0"/>
          <w:numId w:val="7"/>
        </w:numPr>
        <w:ind w:left="450" w:hanging="270"/>
      </w:pPr>
      <w:r w:rsidRPr="00E02FBB">
        <w:t>Project Standard 2013</w:t>
      </w:r>
      <w:r w:rsidRPr="00E02FBB">
        <w:fldChar w:fldCharType="begin"/>
      </w:r>
      <w:r w:rsidRPr="00E02FBB">
        <w:instrText>XE "Project Standard 2013"</w:instrText>
      </w:r>
      <w:r w:rsidRPr="00E02FBB">
        <w:fldChar w:fldCharType="end"/>
      </w:r>
    </w:p>
    <w:p w:rsidR="00306B0E" w:rsidRPr="00E02FBB" w:rsidRDefault="00306B0E" w:rsidP="00306B0E">
      <w:pPr>
        <w:pStyle w:val="ProductList-Body"/>
        <w:numPr>
          <w:ilvl w:val="0"/>
          <w:numId w:val="7"/>
        </w:numPr>
        <w:ind w:left="450" w:hanging="270"/>
      </w:pPr>
      <w:r w:rsidRPr="00E02FBB">
        <w:t>Project Professional 2013</w:t>
      </w:r>
      <w:r w:rsidRPr="00E02FBB">
        <w:fldChar w:fldCharType="begin"/>
      </w:r>
      <w:r w:rsidRPr="00E02FBB">
        <w:instrText>XE "Project Professional 2013"</w:instrText>
      </w:r>
      <w:r w:rsidRPr="00E02FBB">
        <w:fldChar w:fldCharType="end"/>
      </w:r>
    </w:p>
    <w:p w:rsidR="00306B0E" w:rsidRPr="00E02FBB" w:rsidRDefault="00306B0E" w:rsidP="00306B0E">
      <w:pPr>
        <w:pStyle w:val="ProductList-Body"/>
        <w:numPr>
          <w:ilvl w:val="0"/>
          <w:numId w:val="7"/>
        </w:numPr>
        <w:ind w:left="450" w:hanging="270"/>
      </w:pPr>
      <w:r w:rsidRPr="00E02FBB">
        <w:t>Visio Standard 2013</w:t>
      </w:r>
      <w:r w:rsidRPr="00E02FBB">
        <w:fldChar w:fldCharType="begin"/>
      </w:r>
      <w:r w:rsidRPr="00E02FBB">
        <w:instrText>XE "Visio Standard 2013"</w:instrText>
      </w:r>
      <w:r w:rsidRPr="00E02FBB">
        <w:fldChar w:fldCharType="end"/>
      </w:r>
    </w:p>
    <w:p w:rsidR="00306B0E" w:rsidRPr="00E02FBB" w:rsidRDefault="00306B0E" w:rsidP="00306B0E">
      <w:pPr>
        <w:pStyle w:val="ProductList-Body"/>
        <w:numPr>
          <w:ilvl w:val="0"/>
          <w:numId w:val="7"/>
        </w:numPr>
        <w:ind w:left="450" w:hanging="270"/>
      </w:pPr>
      <w:r w:rsidRPr="00E02FBB">
        <w:t>Visio Professional 2013</w:t>
      </w:r>
      <w:r w:rsidRPr="00E02FBB">
        <w:fldChar w:fldCharType="begin"/>
      </w:r>
      <w:r w:rsidRPr="00E02FBB">
        <w:instrText>XE "Visio Professional 2013"</w:instrText>
      </w:r>
      <w:r w:rsidRPr="00E02FBB">
        <w:fldChar w:fldCharType="end"/>
      </w:r>
    </w:p>
    <w:p w:rsidR="00056FAF" w:rsidRPr="00E02FBB" w:rsidRDefault="00056FAF" w:rsidP="00056FAF">
      <w:pPr>
        <w:pStyle w:val="ProductList-Body"/>
      </w:pPr>
    </w:p>
    <w:p w:rsidR="00B17611" w:rsidRPr="00E02FBB" w:rsidRDefault="00B17611" w:rsidP="00B17611">
      <w:pPr>
        <w:pStyle w:val="ProductList-Body"/>
        <w:tabs>
          <w:tab w:val="clear" w:pos="158"/>
          <w:tab w:val="left" w:pos="720"/>
        </w:tabs>
      </w:pPr>
      <w:r w:rsidRPr="00E02FBB">
        <w:rPr>
          <w:b/>
          <w:color w:val="00188F"/>
        </w:rPr>
        <w:t>Transições</w:t>
      </w:r>
    </w:p>
    <w:tbl>
      <w:tblPr>
        <w:tblStyle w:val="TableGrid"/>
        <w:tblW w:w="0" w:type="auto"/>
        <w:tblInd w:w="108" w:type="dxa"/>
        <w:tblLook w:val="04A0" w:firstRow="1" w:lastRow="0" w:firstColumn="1" w:lastColumn="0" w:noHBand="0" w:noVBand="1"/>
      </w:tblPr>
      <w:tblGrid>
        <w:gridCol w:w="3870"/>
        <w:gridCol w:w="5130"/>
      </w:tblGrid>
      <w:tr w:rsidR="00B17611" w:rsidRPr="00E02FBB" w:rsidTr="00BF2DFC">
        <w:trPr>
          <w:tblHeader/>
        </w:trPr>
        <w:tc>
          <w:tcPr>
            <w:tcW w:w="3870" w:type="dxa"/>
            <w:shd w:val="clear" w:color="auto" w:fill="0072C6"/>
          </w:tcPr>
          <w:p w:rsidR="00B17611" w:rsidRPr="00E02FBB" w:rsidRDefault="00B17611" w:rsidP="00EA5FCC">
            <w:pPr>
              <w:pStyle w:val="ProductList-Body"/>
              <w:spacing w:before="20" w:after="20"/>
              <w:rPr>
                <w:color w:val="FFFFFF" w:themeColor="background1"/>
              </w:rPr>
            </w:pPr>
            <w:r w:rsidRPr="00E02FBB">
              <w:rPr>
                <w:color w:val="FFFFFF" w:themeColor="background1"/>
              </w:rPr>
              <w:t>Produtos em Transição</w:t>
            </w:r>
          </w:p>
        </w:tc>
        <w:tc>
          <w:tcPr>
            <w:tcW w:w="5130" w:type="dxa"/>
            <w:shd w:val="clear" w:color="auto" w:fill="0072C6"/>
          </w:tcPr>
          <w:p w:rsidR="00B17611" w:rsidRPr="00E02FBB" w:rsidRDefault="00B17611" w:rsidP="00EA5FCC">
            <w:pPr>
              <w:pStyle w:val="ProductList-Body"/>
              <w:spacing w:before="20" w:after="20"/>
              <w:rPr>
                <w:color w:val="FFFFFF" w:themeColor="background1"/>
              </w:rPr>
            </w:pPr>
            <w:r w:rsidRPr="00E02FBB">
              <w:rPr>
                <w:color w:val="FFFFFF" w:themeColor="background1"/>
              </w:rPr>
              <w:t>Opções de Transições Válidas</w:t>
            </w:r>
          </w:p>
        </w:tc>
      </w:tr>
      <w:tr w:rsidR="00B17611" w:rsidRPr="00E02FBB" w:rsidTr="00BF2DFC">
        <w:tc>
          <w:tcPr>
            <w:tcW w:w="3870" w:type="dxa"/>
          </w:tcPr>
          <w:p w:rsidR="00B17611" w:rsidRPr="00E02FBB" w:rsidRDefault="00642513" w:rsidP="00EA5FCC">
            <w:pPr>
              <w:pStyle w:val="ProductList-Body"/>
            </w:pPr>
            <w:r w:rsidRPr="00E02FBB">
              <w:t>Office Professional Plus</w:t>
            </w:r>
          </w:p>
        </w:tc>
        <w:tc>
          <w:tcPr>
            <w:tcW w:w="5130" w:type="dxa"/>
          </w:tcPr>
          <w:p w:rsidR="00B17611" w:rsidRPr="00E02FBB" w:rsidRDefault="00B17611" w:rsidP="00B300E6">
            <w:pPr>
              <w:pStyle w:val="ProductList-Body"/>
            </w:pPr>
            <w:r w:rsidRPr="00E02FBB">
              <w:t>Office 365 (Enterprise E3*, E4*, G3, G4), Office 365 ProPlus</w:t>
            </w:r>
          </w:p>
        </w:tc>
      </w:tr>
      <w:tr w:rsidR="00642513" w:rsidRPr="00D06F20" w:rsidTr="00BF2DFC">
        <w:tc>
          <w:tcPr>
            <w:tcW w:w="3870" w:type="dxa"/>
          </w:tcPr>
          <w:p w:rsidR="00642513" w:rsidRPr="00E02FBB" w:rsidRDefault="00642513" w:rsidP="00642513">
            <w:pPr>
              <w:pStyle w:val="ProductList-Body"/>
              <w:rPr>
                <w:lang w:val="fr-CA"/>
              </w:rPr>
            </w:pPr>
            <w:r w:rsidRPr="00E02FBB">
              <w:rPr>
                <w:lang w:val="fr-CA"/>
              </w:rPr>
              <w:t>Office Professional Plus e Pacote de CALs Principais</w:t>
            </w:r>
          </w:p>
        </w:tc>
        <w:tc>
          <w:tcPr>
            <w:tcW w:w="5130" w:type="dxa"/>
          </w:tcPr>
          <w:p w:rsidR="00642513" w:rsidRPr="00E02FBB" w:rsidRDefault="00642513" w:rsidP="00642513">
            <w:pPr>
              <w:pStyle w:val="ProductList-Body"/>
              <w:rPr>
                <w:lang w:val="de-DE"/>
              </w:rPr>
            </w:pPr>
            <w:r w:rsidRPr="00E02FBB">
              <w:rPr>
                <w:lang w:val="de-DE"/>
              </w:rPr>
              <w:t>Office 365 (Enterprise E3, E4, G3, G4)*</w:t>
            </w:r>
          </w:p>
        </w:tc>
      </w:tr>
      <w:tr w:rsidR="00642513" w:rsidRPr="00D06F20" w:rsidTr="00BF2DFC">
        <w:tc>
          <w:tcPr>
            <w:tcW w:w="3870" w:type="dxa"/>
          </w:tcPr>
          <w:p w:rsidR="00642513" w:rsidRPr="00E02FBB" w:rsidRDefault="00642513" w:rsidP="00642513">
            <w:pPr>
              <w:pStyle w:val="ProductList-Body"/>
              <w:rPr>
                <w:lang w:val="fr-CA"/>
              </w:rPr>
            </w:pPr>
            <w:r w:rsidRPr="00E02FBB">
              <w:rPr>
                <w:lang w:val="fr-CA"/>
              </w:rPr>
              <w:t>Office Professional Plus e Pacote de CALs Empresariais</w:t>
            </w:r>
          </w:p>
        </w:tc>
        <w:tc>
          <w:tcPr>
            <w:tcW w:w="5130" w:type="dxa"/>
          </w:tcPr>
          <w:p w:rsidR="00642513" w:rsidRPr="00E02FBB" w:rsidRDefault="00642513" w:rsidP="00642513">
            <w:pPr>
              <w:pStyle w:val="ProductList-Body"/>
              <w:rPr>
                <w:lang w:val="de-DE"/>
              </w:rPr>
            </w:pPr>
            <w:r w:rsidRPr="00E02FBB">
              <w:rPr>
                <w:lang w:val="de-DE"/>
              </w:rPr>
              <w:t>Office 365 (Enterprise E3, E4, G3, G4)*</w:t>
            </w:r>
          </w:p>
        </w:tc>
      </w:tr>
      <w:tr w:rsidR="00B17611" w:rsidRPr="00E02FBB" w:rsidTr="00BF2DFC">
        <w:tc>
          <w:tcPr>
            <w:tcW w:w="3870" w:type="dxa"/>
          </w:tcPr>
          <w:p w:rsidR="00B17611" w:rsidRPr="00E02FBB" w:rsidRDefault="00642513" w:rsidP="00EA5FCC">
            <w:pPr>
              <w:pStyle w:val="ProductList-Body"/>
            </w:pPr>
            <w:r w:rsidRPr="00E02FBB">
              <w:t>Project Professional</w:t>
            </w:r>
          </w:p>
        </w:tc>
        <w:tc>
          <w:tcPr>
            <w:tcW w:w="5130" w:type="dxa"/>
          </w:tcPr>
          <w:p w:rsidR="00B17611" w:rsidRPr="00E02FBB" w:rsidRDefault="00642513" w:rsidP="00EA5FCC">
            <w:pPr>
              <w:pStyle w:val="ProductList-Body"/>
            </w:pPr>
            <w:r w:rsidRPr="00E02FBB">
              <w:t>Project Pro para Office 365</w:t>
            </w:r>
          </w:p>
        </w:tc>
      </w:tr>
      <w:tr w:rsidR="00642513" w:rsidRPr="00E02FBB" w:rsidTr="00BF2DFC">
        <w:tc>
          <w:tcPr>
            <w:tcW w:w="3870" w:type="dxa"/>
          </w:tcPr>
          <w:p w:rsidR="00642513" w:rsidRPr="00E02FBB" w:rsidRDefault="00642513" w:rsidP="00EA5FCC">
            <w:pPr>
              <w:pStyle w:val="ProductList-Body"/>
            </w:pPr>
            <w:r w:rsidRPr="00E02FBB">
              <w:t>Visio Professional</w:t>
            </w:r>
          </w:p>
        </w:tc>
        <w:tc>
          <w:tcPr>
            <w:tcW w:w="5130" w:type="dxa"/>
          </w:tcPr>
          <w:p w:rsidR="00642513" w:rsidRPr="00E02FBB" w:rsidRDefault="00642513" w:rsidP="00EA5FCC">
            <w:pPr>
              <w:pStyle w:val="ProductList-Body"/>
            </w:pPr>
            <w:r w:rsidRPr="00E02FBB">
              <w:t>Visio Pro para Office 365</w:t>
            </w:r>
          </w:p>
        </w:tc>
      </w:tr>
    </w:tbl>
    <w:p w:rsidR="00B17611" w:rsidRPr="00B579AC" w:rsidRDefault="00B17611" w:rsidP="00B17611">
      <w:pPr>
        <w:pStyle w:val="ProductList-Body"/>
        <w:tabs>
          <w:tab w:val="clear" w:pos="158"/>
          <w:tab w:val="left" w:pos="720"/>
        </w:tabs>
        <w:rPr>
          <w:lang w:val="pt-BR"/>
        </w:rPr>
      </w:pPr>
      <w:r w:rsidRPr="00B579AC">
        <w:rPr>
          <w:lang w:val="pt-BR"/>
        </w:rPr>
        <w:t>* Requer Bridge do Pacote de CALs adequado.</w:t>
      </w:r>
    </w:p>
    <w:p w:rsidR="00B17611" w:rsidRPr="00B579AC" w:rsidRDefault="00B17611" w:rsidP="00056FAF">
      <w:pPr>
        <w:pStyle w:val="ProductList-Body"/>
        <w:rPr>
          <w:lang w:val="pt-BR"/>
        </w:rPr>
      </w:pPr>
    </w:p>
    <w:p w:rsidR="00056FAF" w:rsidRPr="00B579AC" w:rsidRDefault="00056FAF" w:rsidP="00056FAF">
      <w:pPr>
        <w:pStyle w:val="ProductList-Body"/>
        <w:rPr>
          <w:lang w:val="pt-BR"/>
        </w:rPr>
      </w:pPr>
      <w:r w:rsidRPr="00B579AC">
        <w:rPr>
          <w:b/>
          <w:color w:val="00188F"/>
          <w:lang w:val="pt-BR"/>
        </w:rPr>
        <w:t>Project Professional</w:t>
      </w:r>
      <w:r w:rsidRPr="00E02FBB">
        <w:fldChar w:fldCharType="begin"/>
      </w:r>
      <w:r w:rsidRPr="00B579AC">
        <w:rPr>
          <w:lang w:val="pt-BR"/>
        </w:rPr>
        <w:instrText>XE "Project Professional 2013"</w:instrText>
      </w:r>
      <w:r w:rsidRPr="00E02FBB">
        <w:fldChar w:fldCharType="end"/>
      </w:r>
    </w:p>
    <w:p w:rsidR="00056FAF" w:rsidRPr="00B579AC" w:rsidRDefault="00056FAF" w:rsidP="00056FAF">
      <w:pPr>
        <w:pStyle w:val="ProductList-Body"/>
        <w:rPr>
          <w:lang w:val="pt-BR"/>
        </w:rPr>
      </w:pPr>
      <w:r w:rsidRPr="00B579AC">
        <w:rPr>
          <w:lang w:val="pt-BR"/>
        </w:rPr>
        <w:t>Os clientes que licenciarem o Project Professional 2013</w:t>
      </w:r>
      <w:r w:rsidRPr="00E02FBB">
        <w:fldChar w:fldCharType="begin"/>
      </w:r>
      <w:r w:rsidRPr="00B579AC">
        <w:rPr>
          <w:lang w:val="pt-BR"/>
        </w:rPr>
        <w:instrText>XE "Project Professional 2013"</w:instrText>
      </w:r>
      <w:r w:rsidRPr="00E02FBB">
        <w:fldChar w:fldCharType="end"/>
      </w:r>
      <w:r w:rsidRPr="00B579AC">
        <w:rPr>
          <w:lang w:val="pt-BR"/>
        </w:rPr>
        <w:t xml:space="preserve"> terão uma CAL do Dispositivo do Project Server 2013</w:t>
      </w:r>
      <w:r w:rsidRPr="00E02FBB">
        <w:fldChar w:fldCharType="begin"/>
      </w:r>
      <w:r w:rsidRPr="00B579AC">
        <w:rPr>
          <w:lang w:val="pt-BR"/>
        </w:rPr>
        <w:instrText>XE "Project Server 2013"</w:instrText>
      </w:r>
      <w:r w:rsidRPr="00E02FBB">
        <w:fldChar w:fldCharType="end"/>
      </w:r>
      <w:r w:rsidRPr="00B579AC">
        <w:rPr>
          <w:lang w:val="pt-BR"/>
        </w:rPr>
        <w:t>. O direito de acesso ao Project Server 2013 sob essa CAL se encerrará no término da Licença do Project Professional correspondente. Os clientes com SA ativo para a licença do Project Professional terão a cobertura do SA para suas CALs do Project Server complementares. Essa cobertura se encerrará no término da cobertura do Project Professional correspondente.</w:t>
      </w:r>
    </w:p>
    <w:p w:rsidR="00056FAF" w:rsidRPr="00B579AC" w:rsidRDefault="00056FAF" w:rsidP="00056FAF">
      <w:pPr>
        <w:pStyle w:val="ProductList-Body"/>
        <w:rPr>
          <w:lang w:val="pt-BR"/>
        </w:rPr>
      </w:pPr>
    </w:p>
    <w:p w:rsidR="00056FAF" w:rsidRPr="00B579AC" w:rsidRDefault="00056FAF" w:rsidP="00056FAF">
      <w:pPr>
        <w:pStyle w:val="ProductList-Body"/>
        <w:rPr>
          <w:lang w:val="pt-BR"/>
        </w:rPr>
      </w:pPr>
      <w:r w:rsidRPr="00B579AC">
        <w:rPr>
          <w:lang w:val="pt-BR"/>
        </w:rPr>
        <w:t>Consulte as notas de condição do Produto do Project Server para obter direitos adicionais aplicáveis a essas CALs.</w:t>
      </w:r>
    </w:p>
    <w:p w:rsidR="00056FAF" w:rsidRPr="00B579AC" w:rsidRDefault="00056FAF" w:rsidP="00056FAF">
      <w:pPr>
        <w:pStyle w:val="ProductList-Body"/>
        <w:rPr>
          <w:lang w:val="pt-BR"/>
        </w:rPr>
      </w:pPr>
    </w:p>
    <w:p w:rsidR="00056FAF" w:rsidRPr="00B579AC" w:rsidRDefault="00056FAF" w:rsidP="00056FAF">
      <w:pPr>
        <w:pStyle w:val="ProductList-Body"/>
        <w:rPr>
          <w:lang w:val="pt-BR"/>
        </w:rPr>
      </w:pPr>
      <w:r w:rsidRPr="00B579AC">
        <w:rPr>
          <w:b/>
          <w:color w:val="00188F"/>
          <w:lang w:val="pt-BR"/>
        </w:rPr>
        <w:t>Visio Professional 2013</w:t>
      </w:r>
      <w:r w:rsidRPr="00E02FBB">
        <w:fldChar w:fldCharType="begin"/>
      </w:r>
      <w:r w:rsidRPr="00B579AC">
        <w:rPr>
          <w:lang w:val="pt-BR"/>
        </w:rPr>
        <w:instrText>XE "Visio Professional 2013"</w:instrText>
      </w:r>
      <w:r w:rsidRPr="00E02FBB">
        <w:fldChar w:fldCharType="end"/>
      </w:r>
    </w:p>
    <w:p w:rsidR="00056FAF" w:rsidRPr="00B579AC" w:rsidRDefault="00056FAF" w:rsidP="00D67524">
      <w:pPr>
        <w:pStyle w:val="ProductList-Body"/>
        <w:ind w:left="180"/>
        <w:rPr>
          <w:lang w:val="pt-BR"/>
        </w:rPr>
      </w:pPr>
      <w:r w:rsidRPr="00B579AC">
        <w:rPr>
          <w:b/>
          <w:color w:val="00188F"/>
          <w:lang w:val="pt-BR"/>
        </w:rPr>
        <w:t>Caminho de Migração do Software Assurance para Visio Premium 2010</w:t>
      </w:r>
      <w:r w:rsidRPr="00E02FBB">
        <w:fldChar w:fldCharType="begin"/>
      </w:r>
      <w:r w:rsidRPr="00B579AC">
        <w:rPr>
          <w:lang w:val="pt-BR"/>
        </w:rPr>
        <w:instrText>XE "Visio Premium 2010"</w:instrText>
      </w:r>
      <w:r w:rsidRPr="00E02FBB">
        <w:fldChar w:fldCharType="end"/>
      </w:r>
    </w:p>
    <w:p w:rsidR="00056FAF" w:rsidRPr="00B579AC" w:rsidRDefault="00056FAF" w:rsidP="00D67524">
      <w:pPr>
        <w:pStyle w:val="ProductList-Body"/>
        <w:ind w:left="180"/>
        <w:rPr>
          <w:lang w:val="pt-BR"/>
        </w:rPr>
      </w:pPr>
      <w:r w:rsidRPr="00B579AC">
        <w:rPr>
          <w:lang w:val="pt-BR"/>
        </w:rPr>
        <w:t>Os Clientes com cobertura do SA ativa para Visio Premium 2010</w:t>
      </w:r>
      <w:r w:rsidRPr="00E02FBB">
        <w:fldChar w:fldCharType="begin"/>
      </w:r>
      <w:r w:rsidRPr="00B579AC">
        <w:rPr>
          <w:lang w:val="pt-BR"/>
        </w:rPr>
        <w:instrText>XE "Visio Premium 2010"</w:instrText>
      </w:r>
      <w:r w:rsidRPr="00E02FBB">
        <w:fldChar w:fldCharType="end"/>
      </w:r>
      <w:r w:rsidRPr="00B579AC">
        <w:rPr>
          <w:lang w:val="pt-BR"/>
        </w:rPr>
        <w:t xml:space="preserve"> a partir da data de disponibilidade de download para Visio Professional 2013</w:t>
      </w:r>
      <w:r w:rsidRPr="00E02FBB">
        <w:fldChar w:fldCharType="begin"/>
      </w:r>
      <w:r w:rsidRPr="00B579AC">
        <w:rPr>
          <w:lang w:val="pt-BR"/>
        </w:rPr>
        <w:instrText>XE "Visio Professional 2013"</w:instrText>
      </w:r>
      <w:r w:rsidRPr="00E02FBB">
        <w:fldChar w:fldCharType="end"/>
      </w:r>
      <w:r w:rsidRPr="00B579AC">
        <w:rPr>
          <w:lang w:val="pt-BR"/>
        </w:rPr>
        <w:t xml:space="preserve"> estão qualificados para usar o Visio Professional 2013 em vez do Visio Premium 2010. Os termos e as condições para Concessões de Migração se aplicam (consulte a Seção </w:t>
      </w:r>
      <w:hyperlink w:anchor="SoftwareAssurance" w:history="1">
        <w:r w:rsidRPr="00B579AC">
          <w:rPr>
            <w:rStyle w:val="Hyperlink"/>
            <w:lang w:val="pt-BR"/>
          </w:rPr>
          <w:t>Software Assurance</w:t>
        </w:r>
      </w:hyperlink>
      <w:r w:rsidRPr="00B579AC">
        <w:rPr>
          <w:lang w:val="pt-BR"/>
        </w:rPr>
        <w:t>).</w:t>
      </w:r>
    </w:p>
    <w:p w:rsidR="00056FAF" w:rsidRPr="00B579AC" w:rsidRDefault="00056FAF" w:rsidP="00D67524">
      <w:pPr>
        <w:pStyle w:val="ProductList-Body"/>
        <w:ind w:left="180"/>
        <w:rPr>
          <w:lang w:val="pt-BR"/>
        </w:rPr>
      </w:pPr>
    </w:p>
    <w:p w:rsidR="00056FAF" w:rsidRPr="00B579AC" w:rsidRDefault="00056FAF" w:rsidP="00D67524">
      <w:pPr>
        <w:pStyle w:val="ProductList-Body"/>
        <w:ind w:left="180"/>
        <w:rPr>
          <w:lang w:val="pt-BR"/>
        </w:rPr>
      </w:pPr>
      <w:r w:rsidRPr="00B579AC">
        <w:rPr>
          <w:b/>
          <w:color w:val="00188F"/>
          <w:lang w:val="pt-BR"/>
        </w:rPr>
        <w:t>Direitos de Downgrade para o Visio Professional 2013</w:t>
      </w:r>
      <w:r w:rsidRPr="00E02FBB">
        <w:fldChar w:fldCharType="begin"/>
      </w:r>
      <w:r w:rsidRPr="00B579AC">
        <w:rPr>
          <w:lang w:val="pt-BR"/>
        </w:rPr>
        <w:instrText>XE "Visio Professional 2013"</w:instrText>
      </w:r>
      <w:r w:rsidRPr="00E02FBB">
        <w:fldChar w:fldCharType="end"/>
      </w:r>
    </w:p>
    <w:p w:rsidR="00056FAF" w:rsidRPr="00B579AC" w:rsidRDefault="00056FAF" w:rsidP="00D67524">
      <w:pPr>
        <w:pStyle w:val="ProductList-Body"/>
        <w:ind w:left="180"/>
        <w:rPr>
          <w:lang w:val="pt-BR"/>
        </w:rPr>
      </w:pPr>
      <w:r w:rsidRPr="00B579AC">
        <w:rPr>
          <w:lang w:val="pt-BR"/>
        </w:rPr>
        <w:t>Os clientes de SA que implantaram somente o Visio Premium 2010</w:t>
      </w:r>
      <w:r w:rsidRPr="00E02FBB">
        <w:fldChar w:fldCharType="begin"/>
      </w:r>
      <w:r w:rsidRPr="00B579AC">
        <w:rPr>
          <w:lang w:val="pt-BR"/>
        </w:rPr>
        <w:instrText>XE "Visio Premium 2010"</w:instrText>
      </w:r>
      <w:r w:rsidRPr="00E02FBB">
        <w:fldChar w:fldCharType="end"/>
      </w:r>
      <w:r w:rsidRPr="00B579AC">
        <w:rPr>
          <w:lang w:val="pt-BR"/>
        </w:rPr>
        <w:t xml:space="preserve"> (ou seja, não estão usando nenhuma outra edição do Visio em sua organização) e precisam de estações adicionais do Visio Premium 2010 poderão comprar licenças do Visio Professional 2013</w:t>
      </w:r>
      <w:r w:rsidRPr="00E02FBB">
        <w:fldChar w:fldCharType="begin"/>
      </w:r>
      <w:r w:rsidRPr="00B579AC">
        <w:rPr>
          <w:lang w:val="pt-BR"/>
        </w:rPr>
        <w:instrText>XE "Visio Professional 2013"</w:instrText>
      </w:r>
      <w:r w:rsidRPr="00E02FBB">
        <w:fldChar w:fldCharType="end"/>
      </w:r>
      <w:r w:rsidRPr="00B579AC">
        <w:rPr>
          <w:lang w:val="pt-BR"/>
        </w:rPr>
        <w:t xml:space="preserve"> e fazer downgrade para o Visio Premium 2010. Não serão permitidos outros downgrades do Visio Professional 2013 para o Visio Premium 2010.</w:t>
      </w:r>
    </w:p>
    <w:bookmarkStart w:id="344" w:name="_Toc378147631"/>
    <w:bookmarkStart w:id="345" w:name="_Toc378151533"/>
    <w:p w:rsidR="00585A48" w:rsidRPr="00B579AC" w:rsidRDefault="002D0E98" w:rsidP="00585A48">
      <w:pPr>
        <w:pStyle w:val="ProductList-Body"/>
        <w:shd w:val="clear" w:color="auto" w:fill="A6A6A6" w:themeFill="background1" w:themeFillShade="A6"/>
        <w:spacing w:before="120" w:after="240"/>
        <w:jc w:val="right"/>
        <w:rPr>
          <w:lang w:val="pt-BR"/>
        </w:rPr>
      </w:pPr>
      <w:r w:rsidRPr="00E02FBB">
        <w:fldChar w:fldCharType="begin"/>
      </w:r>
      <w:r w:rsidRPr="007B49E4">
        <w:rPr>
          <w:lang w:val="pt-BR"/>
        </w:rPr>
        <w:instrText>HYPERLINK  \l "ToC"</w:instrText>
      </w:r>
      <w:r w:rsidRPr="00E02FBB">
        <w:fldChar w:fldCharType="separate"/>
      </w:r>
      <w:r w:rsidRPr="00B579AC">
        <w:rPr>
          <w:rStyle w:val="Hyperlink"/>
          <w:sz w:val="16"/>
          <w:szCs w:val="16"/>
          <w:lang w:val="pt-BR"/>
        </w:rPr>
        <w:t>Sumário</w:t>
      </w:r>
      <w:r w:rsidRPr="00E02FBB">
        <w:fldChar w:fldCharType="end"/>
      </w:r>
      <w:r w:rsidRPr="00B579AC">
        <w:rPr>
          <w:sz w:val="16"/>
          <w:szCs w:val="16"/>
          <w:lang w:val="pt-BR"/>
        </w:rPr>
        <w:t xml:space="preserve"> / </w:t>
      </w:r>
      <w:hyperlink w:anchor="ChartKey" w:history="1">
        <w:r w:rsidRPr="00B579AC">
          <w:rPr>
            <w:rStyle w:val="Hyperlink"/>
            <w:sz w:val="16"/>
            <w:szCs w:val="16"/>
            <w:lang w:val="pt-BR"/>
          </w:rPr>
          <w:t>Legenda da Tabela</w:t>
        </w:r>
      </w:hyperlink>
      <w:r w:rsidRPr="00B579AC">
        <w:rPr>
          <w:sz w:val="16"/>
          <w:szCs w:val="16"/>
          <w:lang w:val="pt-BR"/>
        </w:rPr>
        <w:t xml:space="preserve"> / </w:t>
      </w:r>
      <w:hyperlink w:anchor="Index" w:history="1">
        <w:r w:rsidRPr="00B579AC">
          <w:rPr>
            <w:rStyle w:val="Hyperlink"/>
            <w:sz w:val="16"/>
            <w:szCs w:val="16"/>
            <w:lang w:val="pt-BR"/>
          </w:rPr>
          <w:t>Índice</w:t>
        </w:r>
      </w:hyperlink>
    </w:p>
    <w:p w:rsidR="00BF2DFC" w:rsidRPr="00B579AC" w:rsidRDefault="00BF2DFC" w:rsidP="00CB4183">
      <w:pPr>
        <w:pStyle w:val="ProductList-Offering1Heading"/>
        <w:pBdr>
          <w:bottom w:val="none" w:sz="0" w:space="0" w:color="auto"/>
        </w:pBdr>
        <w:outlineLvl w:val="1"/>
        <w:rPr>
          <w:lang w:val="pt-BR"/>
        </w:rPr>
      </w:pPr>
      <w:bookmarkStart w:id="346" w:name="_Toc379797166"/>
      <w:bookmarkStart w:id="347" w:name="_Toc380513191"/>
      <w:bookmarkStart w:id="348" w:name="_Toc380655233"/>
    </w:p>
    <w:p w:rsidR="00953C93" w:rsidRDefault="00953C93" w:rsidP="00CB4183">
      <w:pPr>
        <w:pStyle w:val="ProductList-Offering1Heading"/>
        <w:pBdr>
          <w:bottom w:val="none" w:sz="0" w:space="0" w:color="auto"/>
        </w:pBdr>
        <w:outlineLvl w:val="1"/>
        <w:rPr>
          <w:lang w:val="pt-BR"/>
        </w:rPr>
      </w:pPr>
    </w:p>
    <w:p w:rsidR="00407E60" w:rsidRPr="00B579AC" w:rsidRDefault="009919D2" w:rsidP="00680B4D">
      <w:pPr>
        <w:pStyle w:val="ProductList-Offering1Heading"/>
        <w:outlineLvl w:val="1"/>
        <w:rPr>
          <w:lang w:val="pt-BR"/>
        </w:rPr>
      </w:pPr>
      <w:bookmarkStart w:id="349" w:name="_Toc389048518"/>
      <w:r w:rsidRPr="00B579AC">
        <w:rPr>
          <w:lang w:val="pt-BR"/>
        </w:rPr>
        <w:t>Office para Mac</w:t>
      </w:r>
      <w:bookmarkEnd w:id="344"/>
      <w:bookmarkEnd w:id="345"/>
      <w:bookmarkEnd w:id="346"/>
      <w:bookmarkEnd w:id="347"/>
      <w:bookmarkEnd w:id="348"/>
      <w:bookmarkEnd w:id="349"/>
    </w:p>
    <w:tbl>
      <w:tblPr>
        <w:tblStyle w:val="TableGrid"/>
        <w:tblW w:w="10764"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60"/>
      </w:tblGrid>
      <w:tr w:rsidR="0096664F" w:rsidRPr="00197C46" w:rsidTr="00BF2DFC">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60"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C05A53" w:rsidRPr="00E02FBB" w:rsidTr="00BF2DFC">
        <w:tc>
          <w:tcPr>
            <w:tcW w:w="3060" w:type="dxa"/>
            <w:tcBorders>
              <w:top w:val="nil"/>
              <w:left w:val="nil"/>
              <w:bottom w:val="dashSmallGap" w:sz="4" w:space="0" w:color="BFBFBF" w:themeColor="background1" w:themeShade="BF"/>
              <w:right w:val="nil"/>
            </w:tcBorders>
          </w:tcPr>
          <w:p w:rsidR="00C05A53" w:rsidRPr="00E02FBB" w:rsidRDefault="00056FAF" w:rsidP="00056FAF">
            <w:pPr>
              <w:pStyle w:val="ProductList-Offering1"/>
            </w:pPr>
            <w:bookmarkStart w:id="350" w:name="_Toc379797167"/>
            <w:bookmarkStart w:id="351" w:name="_Toc380513192"/>
            <w:bookmarkStart w:id="352" w:name="_Toc380655234"/>
            <w:bookmarkStart w:id="353" w:name="_Toc389048519"/>
            <w:r w:rsidRPr="00E02FBB">
              <w:t>Excel para Mac 2011</w:t>
            </w:r>
            <w:bookmarkEnd w:id="350"/>
            <w:bookmarkEnd w:id="351"/>
            <w:bookmarkEnd w:id="352"/>
            <w:bookmarkEnd w:id="353"/>
            <w:r w:rsidRPr="00E02FBB">
              <w:fldChar w:fldCharType="begin"/>
            </w:r>
            <w:r w:rsidRPr="00E02FBB">
              <w:instrText>XE "Excel para Mac 2011"</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C05A53" w:rsidRPr="00E02FBB" w:rsidRDefault="00056FAF" w:rsidP="00C05A53">
            <w:pPr>
              <w:pStyle w:val="ProductList-OfferingBody"/>
              <w:ind w:left="-113"/>
              <w:jc w:val="center"/>
            </w:pPr>
            <w:r w:rsidRPr="00E02FBB">
              <w:t>9/10</w:t>
            </w:r>
          </w:p>
        </w:tc>
        <w:tc>
          <w:tcPr>
            <w:tcW w:w="595" w:type="dxa"/>
            <w:tcBorders>
              <w:top w:val="nil"/>
              <w:left w:val="nil"/>
              <w:bottom w:val="dashSmallGap" w:sz="4" w:space="0" w:color="BFBFBF" w:themeColor="background1" w:themeShade="BF"/>
              <w:right w:val="nil"/>
            </w:tcBorders>
            <w:vAlign w:val="center"/>
          </w:tcPr>
          <w:p w:rsidR="00C05A53" w:rsidRPr="00E02FBB" w:rsidRDefault="00056FAF" w:rsidP="00C05A53">
            <w:pPr>
              <w:pStyle w:val="ProductList-OfferingBody"/>
              <w:ind w:left="-113"/>
              <w:jc w:val="center"/>
            </w:pPr>
            <w:r w:rsidRPr="00E02FBB">
              <w:t>1</w:t>
            </w:r>
          </w:p>
        </w:tc>
        <w:tc>
          <w:tcPr>
            <w:tcW w:w="596" w:type="dxa"/>
            <w:tcBorders>
              <w:top w:val="nil"/>
              <w:left w:val="nil"/>
              <w:bottom w:val="dashSmallGap" w:sz="4" w:space="0" w:color="BFBFBF" w:themeColor="background1" w:themeShade="BF"/>
              <w:right w:val="nil"/>
            </w:tcBorders>
            <w:vAlign w:val="center"/>
          </w:tcPr>
          <w:p w:rsidR="00C05A53" w:rsidRPr="00E02FBB" w:rsidRDefault="00056FAF" w:rsidP="00C05A53">
            <w:pPr>
              <w:pStyle w:val="ProductList-OfferingBody"/>
              <w:ind w:left="-113"/>
              <w:jc w:val="center"/>
            </w:pPr>
            <w:r w:rsidRPr="00E02FBB">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E02FBB" w:rsidRDefault="00056FAF" w:rsidP="00C05A53">
            <w:pPr>
              <w:pStyle w:val="ProductList-OfferingBody"/>
              <w:ind w:left="-113"/>
              <w:jc w:val="center"/>
            </w:pPr>
            <w:r w:rsidRPr="00E02FBB">
              <w:t>1</w:t>
            </w:r>
          </w:p>
        </w:tc>
        <w:tc>
          <w:tcPr>
            <w:tcW w:w="595" w:type="dxa"/>
            <w:tcBorders>
              <w:left w:val="single" w:sz="12" w:space="0" w:color="FFFFFF" w:themeColor="background1"/>
            </w:tcBorders>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70AD47" w:themeFill="accent6"/>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70AD47" w:themeFill="accent6"/>
            <w:vAlign w:val="center"/>
          </w:tcPr>
          <w:p w:rsidR="00C05A53" w:rsidRPr="007B227D" w:rsidRDefault="007B227D" w:rsidP="00C05A53">
            <w:pPr>
              <w:pStyle w:val="ProductList-OfferingBody"/>
              <w:ind w:left="-113"/>
              <w:jc w:val="center"/>
            </w:pPr>
            <w:r w:rsidRPr="007B227D">
              <w:fldChar w:fldCharType="begin"/>
            </w:r>
            <w:r w:rsidRPr="007B227D">
              <w:rPr>
                <w:lang w:val="pt-BR"/>
              </w:rPr>
              <w:instrText xml:space="preserve"> </w:instrText>
            </w:r>
            <w:r w:rsidRPr="007B227D">
              <w:rPr>
                <w:color w:val="1F497D"/>
                <w:lang w:val="pt-BR"/>
              </w:rPr>
              <w:instrText>AutoTextList  \s NoStyle \t “</w:instrText>
            </w:r>
            <w:r w:rsidRPr="007B227D">
              <w:rPr>
                <w:lang w:val="pt-BR"/>
              </w:rPr>
              <w:instrText>Não para Toda a Organização em Open Value</w:instrText>
            </w:r>
            <w:r w:rsidRPr="007B227D">
              <w:rPr>
                <w:color w:val="1F497D"/>
                <w:lang w:val="pt-BR"/>
              </w:rPr>
              <w:instrText>”</w:instrText>
            </w:r>
            <w:r w:rsidRPr="007B227D">
              <w:rPr>
                <w:lang w:val="pt-BR"/>
              </w:rPr>
              <w:instrText xml:space="preserve"> </w:instrText>
            </w:r>
            <w:r w:rsidRPr="007B227D">
              <w:fldChar w:fldCharType="separate"/>
            </w:r>
            <w:r w:rsidRPr="007B227D">
              <w:fldChar w:fldCharType="begin"/>
            </w:r>
            <w:r w:rsidRPr="007B227D">
              <w:rPr>
                <w:lang w:val="pt-BR"/>
              </w:rPr>
              <w:instrText xml:space="preserve"> AutoTextList  \s NoStyle \t "Não para Toda a Organização em Open Value" </w:instrText>
            </w:r>
            <w:r w:rsidRPr="007B227D">
              <w:fldChar w:fldCharType="separate"/>
            </w:r>
            <w:r w:rsidRPr="007B227D">
              <w:rPr>
                <w:lang w:val="pt-BR"/>
              </w:rPr>
              <w:t>P</w:t>
            </w:r>
            <w:r w:rsidRPr="007B227D">
              <w:fldChar w:fldCharType="end"/>
            </w:r>
            <w:r w:rsidRPr="007B227D">
              <w:rPr>
                <w:lang w:val="pt-BR"/>
              </w:rPr>
              <w:t xml:space="preserve"> </w:t>
            </w:r>
            <w:r w:rsidRPr="007B227D">
              <w:fldChar w:fldCharType="end"/>
            </w: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60" w:type="dxa"/>
            <w:shd w:val="clear" w:color="auto" w:fill="BFBFBF" w:themeFill="background1" w:themeFillShade="BF"/>
            <w:vAlign w:val="center"/>
          </w:tcPr>
          <w:p w:rsidR="00C05A53" w:rsidRPr="00E02FBB" w:rsidRDefault="00C05A53" w:rsidP="00C05A53">
            <w:pPr>
              <w:pStyle w:val="ProductList-OfferingBody"/>
              <w:ind w:left="-113"/>
              <w:jc w:val="center"/>
            </w:pPr>
          </w:p>
        </w:tc>
      </w:tr>
      <w:tr w:rsidR="007B227D"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7B227D" w:rsidRPr="00E02FBB" w:rsidRDefault="007B227D" w:rsidP="00C05A53">
            <w:pPr>
              <w:pStyle w:val="ProductList-Offering1"/>
            </w:pPr>
            <w:bookmarkStart w:id="354" w:name="_Toc379797168"/>
            <w:bookmarkStart w:id="355" w:name="_Toc380513193"/>
            <w:bookmarkStart w:id="356" w:name="_Toc380655235"/>
            <w:bookmarkStart w:id="357" w:name="_Toc389048520"/>
            <w:r w:rsidRPr="00E02FBB">
              <w:t>Lync para Mac 2011</w:t>
            </w:r>
            <w:bookmarkEnd w:id="354"/>
            <w:bookmarkEnd w:id="355"/>
            <w:bookmarkEnd w:id="356"/>
            <w:bookmarkEnd w:id="357"/>
            <w:r w:rsidRPr="00E02FBB">
              <w:fldChar w:fldCharType="begin"/>
            </w:r>
            <w:r w:rsidRPr="00E02FBB">
              <w:instrText>XE "Lync para Mac 2011"</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7D" w:rsidRPr="00E02FBB" w:rsidRDefault="007B227D" w:rsidP="00C05A53">
            <w:pPr>
              <w:pStyle w:val="ProductList-OfferingBody"/>
              <w:ind w:left="-113"/>
              <w:jc w:val="center"/>
            </w:pPr>
            <w:r w:rsidRPr="00E02FBB">
              <w:t>1</w:t>
            </w:r>
          </w:p>
        </w:tc>
        <w:tc>
          <w:tcPr>
            <w:tcW w:w="595" w:type="dxa"/>
            <w:tcBorders>
              <w:left w:val="single" w:sz="12" w:space="0" w:color="FFFFFF" w:themeColor="background1"/>
            </w:tcBorders>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fldChar w:fldCharType="begin"/>
            </w:r>
            <w:r w:rsidRPr="007B227D">
              <w:rPr>
                <w:lang w:val="pt-BR"/>
              </w:rPr>
              <w:instrText xml:space="preserve"> </w:instrText>
            </w:r>
            <w:r w:rsidRPr="007B227D">
              <w:rPr>
                <w:color w:val="1F497D"/>
                <w:lang w:val="pt-BR"/>
              </w:rPr>
              <w:instrText>AutoTextList  \s NoStyle \t “</w:instrText>
            </w:r>
            <w:r w:rsidRPr="007B227D">
              <w:rPr>
                <w:lang w:val="pt-BR"/>
              </w:rPr>
              <w:instrText>Não para Toda a Organização em Open Value</w:instrText>
            </w:r>
            <w:r w:rsidRPr="007B227D">
              <w:rPr>
                <w:color w:val="1F497D"/>
                <w:lang w:val="pt-BR"/>
              </w:rPr>
              <w:instrText>”</w:instrText>
            </w:r>
            <w:r w:rsidRPr="007B227D">
              <w:rPr>
                <w:lang w:val="pt-BR"/>
              </w:rPr>
              <w:instrText xml:space="preserve"> </w:instrText>
            </w:r>
            <w:r w:rsidRPr="007B227D">
              <w:fldChar w:fldCharType="separate"/>
            </w:r>
            <w:r w:rsidRPr="007B227D">
              <w:fldChar w:fldCharType="begin"/>
            </w:r>
            <w:r w:rsidRPr="007B227D">
              <w:rPr>
                <w:lang w:val="pt-BR"/>
              </w:rPr>
              <w:instrText xml:space="preserve"> AutoTextList  \s NoStyle \t "Não para Toda a Organização em Open Value" </w:instrText>
            </w:r>
            <w:r w:rsidRPr="007B227D">
              <w:fldChar w:fldCharType="separate"/>
            </w:r>
            <w:r w:rsidRPr="007B227D">
              <w:rPr>
                <w:lang w:val="pt-BR"/>
              </w:rPr>
              <w:t>P</w:t>
            </w:r>
            <w:r w:rsidRPr="007B227D">
              <w:fldChar w:fldCharType="end"/>
            </w:r>
            <w:r w:rsidRPr="007B227D">
              <w:rPr>
                <w:lang w:val="pt-BR"/>
              </w:rPr>
              <w:t xml:space="preserve"> </w:t>
            </w:r>
            <w:r w:rsidRPr="007B227D">
              <w:fldChar w:fldCharType="end"/>
            </w: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60" w:type="dxa"/>
            <w:shd w:val="clear" w:color="auto" w:fill="BFBFBF" w:themeFill="background1" w:themeFillShade="BF"/>
            <w:vAlign w:val="center"/>
          </w:tcPr>
          <w:p w:rsidR="007B227D" w:rsidRPr="00E02FBB" w:rsidRDefault="007B227D" w:rsidP="00C05A53">
            <w:pPr>
              <w:pStyle w:val="ProductList-OfferingBody"/>
              <w:ind w:left="-113"/>
              <w:jc w:val="center"/>
            </w:pPr>
          </w:p>
        </w:tc>
      </w:tr>
      <w:tr w:rsidR="007B227D"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7B227D" w:rsidRPr="00E02FBB" w:rsidRDefault="007B227D" w:rsidP="00C05A53">
            <w:pPr>
              <w:pStyle w:val="ProductList-Offering1"/>
            </w:pPr>
            <w:bookmarkStart w:id="358" w:name="_Toc379797169"/>
            <w:bookmarkStart w:id="359" w:name="_Toc380513194"/>
            <w:bookmarkStart w:id="360" w:name="_Toc380655236"/>
            <w:bookmarkStart w:id="361" w:name="_Toc389048521"/>
            <w:r w:rsidRPr="00E02FBB">
              <w:t>Office para Mac Standard 2011</w:t>
            </w:r>
            <w:bookmarkEnd w:id="358"/>
            <w:bookmarkEnd w:id="359"/>
            <w:bookmarkEnd w:id="360"/>
            <w:bookmarkEnd w:id="361"/>
            <w:r w:rsidRPr="00E02FBB">
              <w:fldChar w:fldCharType="begin"/>
            </w:r>
            <w:r w:rsidRPr="00E02FBB">
              <w:instrText>XE "Office para Mac Standard 2011"</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7D" w:rsidRPr="00E02FBB" w:rsidRDefault="007B227D" w:rsidP="00C05A5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7B227D" w:rsidRPr="00E02FBB" w:rsidRDefault="007B227D" w:rsidP="00C05A53">
            <w:pPr>
              <w:pStyle w:val="ProductList-OfferingBody"/>
              <w:ind w:left="-113"/>
              <w:jc w:val="center"/>
            </w:pPr>
            <w:r w:rsidRPr="00E02FBB">
              <w:t xml:space="preserve">1, </w:t>
            </w:r>
            <w:r w:rsidRPr="00EA4430">
              <w:fldChar w:fldCharType="begin"/>
            </w:r>
            <w:r w:rsidRPr="00EA4430">
              <w:instrText xml:space="preserve"> AutoTextList  \s NoStyle \t “Produto da Plataforma Desktop Escolar” </w:instrText>
            </w:r>
            <w:r w:rsidRPr="00EA4430">
              <w:fldChar w:fldCharType="separate"/>
            </w:r>
            <w:r w:rsidRPr="00EA4430">
              <w:t>SD</w:t>
            </w:r>
            <w:r w:rsidRPr="00EA4430">
              <w:fldChar w:fldCharType="end"/>
            </w:r>
          </w:p>
        </w:tc>
        <w:tc>
          <w:tcPr>
            <w:tcW w:w="596" w:type="dxa"/>
            <w:shd w:val="clear" w:color="auto" w:fill="70AD47" w:themeFill="accent6"/>
            <w:vAlign w:val="center"/>
          </w:tcPr>
          <w:p w:rsidR="007B227D" w:rsidRPr="00EA4430" w:rsidRDefault="007B227D" w:rsidP="00C05A53">
            <w:pPr>
              <w:pStyle w:val="ProductList-OfferingBody"/>
              <w:ind w:left="-113"/>
              <w:jc w:val="center"/>
            </w:pPr>
            <w:r w:rsidRPr="00EA4430">
              <w:fldChar w:fldCharType="begin"/>
            </w:r>
            <w:r w:rsidRPr="00EA4430">
              <w:instrText xml:space="preserve"> AutoTextList  \s NoStyle \t "Desktop Educacional" </w:instrText>
            </w:r>
            <w:r w:rsidRPr="00EA4430">
              <w:fldChar w:fldCharType="separate"/>
            </w:r>
            <w:r w:rsidRPr="00EA4430">
              <w:t>ED</w:t>
            </w:r>
            <w:r w:rsidRPr="00EA4430">
              <w:fldChar w:fldCharType="end"/>
            </w:r>
          </w:p>
        </w:tc>
        <w:tc>
          <w:tcPr>
            <w:tcW w:w="595" w:type="dxa"/>
            <w:shd w:val="clear" w:color="auto" w:fill="70AD47" w:themeFill="accent6"/>
            <w:vAlign w:val="center"/>
          </w:tcPr>
          <w:p w:rsidR="007B227D" w:rsidRPr="007B227D" w:rsidRDefault="007B227D" w:rsidP="00C05A53">
            <w:pPr>
              <w:pStyle w:val="ProductList-OfferingBody"/>
              <w:ind w:left="-113"/>
              <w:jc w:val="center"/>
            </w:pPr>
            <w:r w:rsidRPr="007B227D">
              <w:fldChar w:fldCharType="begin"/>
            </w:r>
            <w:r w:rsidRPr="007B227D">
              <w:rPr>
                <w:lang w:val="pt-BR"/>
              </w:rPr>
              <w:instrText xml:space="preserve"> </w:instrText>
            </w:r>
            <w:r w:rsidRPr="007B227D">
              <w:rPr>
                <w:color w:val="1F497D"/>
                <w:lang w:val="pt-BR"/>
              </w:rPr>
              <w:instrText>AutoTextList  \s NoStyle \t “</w:instrText>
            </w:r>
            <w:r w:rsidRPr="007B227D">
              <w:rPr>
                <w:lang w:val="pt-BR"/>
              </w:rPr>
              <w:instrText>Produto Empresarial</w:instrText>
            </w:r>
            <w:r w:rsidRPr="007B227D">
              <w:rPr>
                <w:color w:val="1F497D"/>
                <w:lang w:val="pt-BR"/>
              </w:rPr>
              <w:instrText>”</w:instrText>
            </w:r>
            <w:r w:rsidRPr="007B227D">
              <w:rPr>
                <w:lang w:val="pt-BR"/>
              </w:rPr>
              <w:instrText xml:space="preserve"> </w:instrText>
            </w:r>
            <w:r w:rsidRPr="007B227D">
              <w:fldChar w:fldCharType="separate"/>
            </w:r>
            <w:r w:rsidRPr="007B227D">
              <w:fldChar w:fldCharType="begin"/>
            </w:r>
            <w:r w:rsidRPr="007B227D">
              <w:rPr>
                <w:lang w:val="pt-BR"/>
              </w:rPr>
              <w:instrText xml:space="preserve"> AutoTextList  \s NoStyle \t "Produto Empresarial" </w:instrText>
            </w:r>
            <w:r w:rsidRPr="007B227D">
              <w:fldChar w:fldCharType="separate"/>
            </w:r>
            <w:r w:rsidRPr="007B227D">
              <w:rPr>
                <w:lang w:val="pt-BR"/>
              </w:rPr>
              <w:t>E</w:t>
            </w:r>
            <w:r w:rsidRPr="007B227D">
              <w:fldChar w:fldCharType="end"/>
            </w:r>
            <w:r w:rsidRPr="007B227D">
              <w:rPr>
                <w:lang w:val="pt-BR"/>
              </w:rPr>
              <w:t xml:space="preserve"> </w:t>
            </w:r>
            <w:r w:rsidRPr="007B227D">
              <w:fldChar w:fldCharType="end"/>
            </w:r>
          </w:p>
        </w:tc>
        <w:tc>
          <w:tcPr>
            <w:tcW w:w="596"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fldChar w:fldCharType="begin"/>
            </w:r>
            <w:r w:rsidRPr="007B227D">
              <w:rPr>
                <w:lang w:val="pt-BR"/>
              </w:rPr>
              <w:instrText xml:space="preserve"> </w:instrText>
            </w:r>
            <w:r w:rsidRPr="007B227D">
              <w:rPr>
                <w:color w:val="1F497D"/>
                <w:lang w:val="pt-BR"/>
              </w:rPr>
              <w:instrText>AutoTextList  \s NoStyle \t “</w:instrText>
            </w:r>
            <w:r w:rsidRPr="007B227D">
              <w:rPr>
                <w:lang w:val="pt-BR"/>
              </w:rPr>
              <w:instrText>Não para Toda a Organização em Open Value</w:instrText>
            </w:r>
            <w:r w:rsidRPr="007B227D">
              <w:rPr>
                <w:color w:val="1F497D"/>
                <w:lang w:val="pt-BR"/>
              </w:rPr>
              <w:instrText>”</w:instrText>
            </w:r>
            <w:r w:rsidRPr="007B227D">
              <w:rPr>
                <w:lang w:val="pt-BR"/>
              </w:rPr>
              <w:instrText xml:space="preserve"> </w:instrText>
            </w:r>
            <w:r w:rsidRPr="007B227D">
              <w:fldChar w:fldCharType="separate"/>
            </w:r>
            <w:r w:rsidRPr="007B227D">
              <w:fldChar w:fldCharType="begin"/>
            </w:r>
            <w:r w:rsidRPr="007B227D">
              <w:rPr>
                <w:lang w:val="pt-BR"/>
              </w:rPr>
              <w:instrText xml:space="preserve"> AutoTextList  \s NoStyle \t "Não para Toda a Organização em Open Value" </w:instrText>
            </w:r>
            <w:r w:rsidRPr="007B227D">
              <w:fldChar w:fldCharType="separate"/>
            </w:r>
            <w:r w:rsidRPr="007B227D">
              <w:rPr>
                <w:lang w:val="pt-BR"/>
              </w:rPr>
              <w:t>P</w:t>
            </w:r>
            <w:r w:rsidRPr="007B227D">
              <w:fldChar w:fldCharType="end"/>
            </w:r>
            <w:r w:rsidRPr="007B227D">
              <w:rPr>
                <w:lang w:val="pt-BR"/>
              </w:rPr>
              <w:t xml:space="preserve"> </w:t>
            </w:r>
            <w:r w:rsidRPr="007B227D">
              <w:fldChar w:fldCharType="end"/>
            </w: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60" w:type="dxa"/>
            <w:shd w:val="clear" w:color="auto" w:fill="BFBFBF" w:themeFill="background1" w:themeFillShade="BF"/>
            <w:vAlign w:val="center"/>
          </w:tcPr>
          <w:p w:rsidR="007B227D" w:rsidRPr="00E02FBB" w:rsidRDefault="007B227D" w:rsidP="00C05A53">
            <w:pPr>
              <w:pStyle w:val="ProductList-OfferingBody"/>
              <w:ind w:left="-113"/>
              <w:jc w:val="center"/>
            </w:pPr>
          </w:p>
        </w:tc>
      </w:tr>
      <w:tr w:rsidR="007B227D"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7B227D" w:rsidRPr="00E02FBB" w:rsidRDefault="007B227D" w:rsidP="00C05A53">
            <w:pPr>
              <w:pStyle w:val="ProductList-Offering1"/>
            </w:pPr>
            <w:bookmarkStart w:id="362" w:name="_Toc379797170"/>
            <w:bookmarkStart w:id="363" w:name="_Toc380513195"/>
            <w:bookmarkStart w:id="364" w:name="_Toc380655237"/>
            <w:bookmarkStart w:id="365" w:name="_Toc389048522"/>
            <w:r w:rsidRPr="00E02FBB">
              <w:lastRenderedPageBreak/>
              <w:t>Outlook para Mac 2011</w:t>
            </w:r>
            <w:bookmarkEnd w:id="362"/>
            <w:bookmarkEnd w:id="363"/>
            <w:bookmarkEnd w:id="364"/>
            <w:bookmarkEnd w:id="365"/>
            <w:r w:rsidRPr="00E02FBB">
              <w:fldChar w:fldCharType="begin"/>
            </w:r>
            <w:r w:rsidRPr="00E02FBB">
              <w:instrText>XE "Outlook para Mac 2011"</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7D" w:rsidRPr="00E02FBB" w:rsidRDefault="007B227D" w:rsidP="00C05A53">
            <w:pPr>
              <w:pStyle w:val="ProductList-OfferingBody"/>
              <w:ind w:left="-113"/>
              <w:jc w:val="center"/>
            </w:pPr>
            <w:r w:rsidRPr="00E02FBB">
              <w:t>1</w:t>
            </w:r>
          </w:p>
        </w:tc>
        <w:tc>
          <w:tcPr>
            <w:tcW w:w="595" w:type="dxa"/>
            <w:tcBorders>
              <w:left w:val="single" w:sz="12" w:space="0" w:color="FFFFFF" w:themeColor="background1"/>
            </w:tcBorders>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fldChar w:fldCharType="begin"/>
            </w:r>
            <w:r w:rsidRPr="007B227D">
              <w:rPr>
                <w:lang w:val="pt-BR"/>
              </w:rPr>
              <w:instrText xml:space="preserve"> </w:instrText>
            </w:r>
            <w:r w:rsidRPr="007B227D">
              <w:rPr>
                <w:color w:val="1F497D"/>
                <w:lang w:val="pt-BR"/>
              </w:rPr>
              <w:instrText>AutoTextList  \s NoStyle \t “</w:instrText>
            </w:r>
            <w:r w:rsidRPr="007B227D">
              <w:rPr>
                <w:lang w:val="pt-BR"/>
              </w:rPr>
              <w:instrText>Não para Toda a Organização em Open Value</w:instrText>
            </w:r>
            <w:r w:rsidRPr="007B227D">
              <w:rPr>
                <w:color w:val="1F497D"/>
                <w:lang w:val="pt-BR"/>
              </w:rPr>
              <w:instrText>”</w:instrText>
            </w:r>
            <w:r w:rsidRPr="007B227D">
              <w:rPr>
                <w:lang w:val="pt-BR"/>
              </w:rPr>
              <w:instrText xml:space="preserve"> </w:instrText>
            </w:r>
            <w:r w:rsidRPr="007B227D">
              <w:fldChar w:fldCharType="separate"/>
            </w:r>
            <w:r w:rsidRPr="007B227D">
              <w:fldChar w:fldCharType="begin"/>
            </w:r>
            <w:r w:rsidRPr="007B227D">
              <w:rPr>
                <w:lang w:val="pt-BR"/>
              </w:rPr>
              <w:instrText xml:space="preserve"> AutoTextList  \s NoStyle \t "Não para Toda a Organização em Open Value" </w:instrText>
            </w:r>
            <w:r w:rsidRPr="007B227D">
              <w:fldChar w:fldCharType="separate"/>
            </w:r>
            <w:r w:rsidRPr="007B227D">
              <w:rPr>
                <w:lang w:val="pt-BR"/>
              </w:rPr>
              <w:t>P</w:t>
            </w:r>
            <w:r w:rsidRPr="007B227D">
              <w:fldChar w:fldCharType="end"/>
            </w:r>
            <w:r w:rsidRPr="007B227D">
              <w:rPr>
                <w:lang w:val="pt-BR"/>
              </w:rPr>
              <w:t xml:space="preserve"> </w:t>
            </w:r>
            <w:r w:rsidRPr="007B227D">
              <w:fldChar w:fldCharType="end"/>
            </w: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60" w:type="dxa"/>
            <w:shd w:val="clear" w:color="auto" w:fill="BFBFBF" w:themeFill="background1" w:themeFillShade="BF"/>
            <w:vAlign w:val="center"/>
          </w:tcPr>
          <w:p w:rsidR="007B227D" w:rsidRPr="00E02FBB" w:rsidRDefault="007B227D" w:rsidP="00C05A53">
            <w:pPr>
              <w:pStyle w:val="ProductList-OfferingBody"/>
              <w:ind w:left="-113"/>
              <w:jc w:val="center"/>
            </w:pPr>
          </w:p>
        </w:tc>
      </w:tr>
      <w:tr w:rsidR="007B227D"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7B227D" w:rsidRPr="00E02FBB" w:rsidRDefault="007B227D" w:rsidP="00C05A53">
            <w:pPr>
              <w:pStyle w:val="ProductList-Offering1"/>
            </w:pPr>
            <w:bookmarkStart w:id="366" w:name="_Toc379797171"/>
            <w:bookmarkStart w:id="367" w:name="_Toc380513196"/>
            <w:bookmarkStart w:id="368" w:name="_Toc380655238"/>
            <w:bookmarkStart w:id="369" w:name="_Toc389048523"/>
            <w:r w:rsidRPr="00E02FBB">
              <w:t>PowerPoint para Mac 2011</w:t>
            </w:r>
            <w:bookmarkEnd w:id="366"/>
            <w:bookmarkEnd w:id="367"/>
            <w:bookmarkEnd w:id="368"/>
            <w:bookmarkEnd w:id="369"/>
            <w:r w:rsidRPr="00E02FBB">
              <w:fldChar w:fldCharType="begin"/>
            </w:r>
            <w:r w:rsidRPr="00E02FBB">
              <w:instrText>XE "PowerPoint para Mac 2011"</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7D" w:rsidRPr="00E02FBB" w:rsidRDefault="007B227D" w:rsidP="00C05A53">
            <w:pPr>
              <w:pStyle w:val="ProductList-OfferingBody"/>
              <w:ind w:left="-113"/>
              <w:jc w:val="center"/>
            </w:pPr>
            <w:r w:rsidRPr="00E02FBB">
              <w:t>1</w:t>
            </w:r>
          </w:p>
        </w:tc>
        <w:tc>
          <w:tcPr>
            <w:tcW w:w="595" w:type="dxa"/>
            <w:tcBorders>
              <w:left w:val="single" w:sz="12" w:space="0" w:color="FFFFFF" w:themeColor="background1"/>
            </w:tcBorders>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fldChar w:fldCharType="begin"/>
            </w:r>
            <w:r w:rsidRPr="007B227D">
              <w:rPr>
                <w:lang w:val="pt-BR"/>
              </w:rPr>
              <w:instrText xml:space="preserve"> </w:instrText>
            </w:r>
            <w:r w:rsidRPr="007B227D">
              <w:rPr>
                <w:color w:val="1F497D"/>
                <w:lang w:val="pt-BR"/>
              </w:rPr>
              <w:instrText>AutoTextList  \s NoStyle \t “</w:instrText>
            </w:r>
            <w:r w:rsidRPr="007B227D">
              <w:rPr>
                <w:lang w:val="pt-BR"/>
              </w:rPr>
              <w:instrText>Não para Toda a Organização em Open Value</w:instrText>
            </w:r>
            <w:r w:rsidRPr="007B227D">
              <w:rPr>
                <w:color w:val="1F497D"/>
                <w:lang w:val="pt-BR"/>
              </w:rPr>
              <w:instrText>”</w:instrText>
            </w:r>
            <w:r w:rsidRPr="007B227D">
              <w:rPr>
                <w:lang w:val="pt-BR"/>
              </w:rPr>
              <w:instrText xml:space="preserve"> </w:instrText>
            </w:r>
            <w:r w:rsidRPr="007B227D">
              <w:fldChar w:fldCharType="separate"/>
            </w:r>
            <w:r w:rsidRPr="007B227D">
              <w:fldChar w:fldCharType="begin"/>
            </w:r>
            <w:r w:rsidRPr="007B227D">
              <w:rPr>
                <w:lang w:val="pt-BR"/>
              </w:rPr>
              <w:instrText xml:space="preserve"> AutoTextList  \s NoStyle \t "Não para Toda a Organização em Open Value" </w:instrText>
            </w:r>
            <w:r w:rsidRPr="007B227D">
              <w:fldChar w:fldCharType="separate"/>
            </w:r>
            <w:r w:rsidRPr="007B227D">
              <w:rPr>
                <w:lang w:val="pt-BR"/>
              </w:rPr>
              <w:t>P</w:t>
            </w:r>
            <w:r w:rsidRPr="007B227D">
              <w:fldChar w:fldCharType="end"/>
            </w:r>
            <w:r w:rsidRPr="007B227D">
              <w:rPr>
                <w:lang w:val="pt-BR"/>
              </w:rPr>
              <w:t xml:space="preserve"> </w:t>
            </w:r>
            <w:r w:rsidRPr="007B227D">
              <w:fldChar w:fldCharType="end"/>
            </w: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60" w:type="dxa"/>
            <w:shd w:val="clear" w:color="auto" w:fill="BFBFBF" w:themeFill="background1" w:themeFillShade="BF"/>
            <w:vAlign w:val="center"/>
          </w:tcPr>
          <w:p w:rsidR="007B227D" w:rsidRPr="00E02FBB" w:rsidRDefault="007B227D" w:rsidP="00C05A53">
            <w:pPr>
              <w:pStyle w:val="ProductList-OfferingBody"/>
              <w:ind w:left="-113"/>
              <w:jc w:val="center"/>
            </w:pPr>
          </w:p>
        </w:tc>
      </w:tr>
      <w:tr w:rsidR="007B227D"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7B227D" w:rsidRPr="00E02FBB" w:rsidRDefault="007B227D" w:rsidP="00C05A53">
            <w:pPr>
              <w:pStyle w:val="ProductList-Offering1"/>
            </w:pPr>
            <w:bookmarkStart w:id="370" w:name="_Toc379797172"/>
            <w:bookmarkStart w:id="371" w:name="_Toc380513197"/>
            <w:bookmarkStart w:id="372" w:name="_Toc380655239"/>
            <w:bookmarkStart w:id="373" w:name="_Toc389048524"/>
            <w:r w:rsidRPr="00E02FBB">
              <w:t>Word para Mac 2011</w:t>
            </w:r>
            <w:bookmarkEnd w:id="370"/>
            <w:bookmarkEnd w:id="371"/>
            <w:bookmarkEnd w:id="372"/>
            <w:bookmarkEnd w:id="373"/>
            <w:r w:rsidRPr="00E02FBB">
              <w:fldChar w:fldCharType="begin"/>
            </w:r>
            <w:r w:rsidRPr="00E02FBB">
              <w:instrText>XE "Word para Mac 2011"</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7D" w:rsidRPr="00E02FBB" w:rsidRDefault="007B227D" w:rsidP="00C05A53">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7D" w:rsidRPr="00E02FBB" w:rsidRDefault="007B227D" w:rsidP="00C05A53">
            <w:pPr>
              <w:pStyle w:val="ProductList-OfferingBody"/>
              <w:ind w:left="-113"/>
              <w:jc w:val="center"/>
            </w:pPr>
            <w:r w:rsidRPr="00E02FBB">
              <w:t>1</w:t>
            </w:r>
          </w:p>
        </w:tc>
        <w:tc>
          <w:tcPr>
            <w:tcW w:w="595" w:type="dxa"/>
            <w:tcBorders>
              <w:left w:val="single" w:sz="12" w:space="0" w:color="FFFFFF" w:themeColor="background1"/>
            </w:tcBorders>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95" w:type="dxa"/>
            <w:shd w:val="clear" w:color="auto" w:fill="BFBFBF" w:themeFill="background1" w:themeFillShade="BF"/>
            <w:vAlign w:val="center"/>
          </w:tcPr>
          <w:p w:rsidR="007B227D" w:rsidRPr="00E02FBB" w:rsidRDefault="007B227D" w:rsidP="00C05A53">
            <w:pPr>
              <w:pStyle w:val="ProductList-OfferingBody"/>
              <w:ind w:left="-113"/>
              <w:jc w:val="center"/>
            </w:pPr>
          </w:p>
        </w:tc>
        <w:tc>
          <w:tcPr>
            <w:tcW w:w="596" w:type="dxa"/>
            <w:shd w:val="clear" w:color="auto" w:fill="70AD47" w:themeFill="accent6"/>
            <w:vAlign w:val="center"/>
          </w:tcPr>
          <w:p w:rsidR="007B227D" w:rsidRPr="007B227D" w:rsidRDefault="007B227D" w:rsidP="002C393D">
            <w:pPr>
              <w:pStyle w:val="ProductList-OfferingBody"/>
              <w:ind w:left="-113"/>
              <w:jc w:val="center"/>
            </w:pPr>
            <w:r w:rsidRPr="007B227D">
              <w:fldChar w:fldCharType="begin"/>
            </w:r>
            <w:r w:rsidRPr="007B227D">
              <w:rPr>
                <w:lang w:val="pt-BR"/>
              </w:rPr>
              <w:instrText xml:space="preserve"> </w:instrText>
            </w:r>
            <w:r w:rsidRPr="007B227D">
              <w:rPr>
                <w:color w:val="1F497D"/>
                <w:lang w:val="pt-BR"/>
              </w:rPr>
              <w:instrText>AutoTextList  \s NoStyle \t “</w:instrText>
            </w:r>
            <w:r w:rsidRPr="007B227D">
              <w:rPr>
                <w:lang w:val="pt-BR"/>
              </w:rPr>
              <w:instrText>Não para Toda a Organização em Open Value</w:instrText>
            </w:r>
            <w:r w:rsidRPr="007B227D">
              <w:rPr>
                <w:color w:val="1F497D"/>
                <w:lang w:val="pt-BR"/>
              </w:rPr>
              <w:instrText>”</w:instrText>
            </w:r>
            <w:r w:rsidRPr="007B227D">
              <w:rPr>
                <w:lang w:val="pt-BR"/>
              </w:rPr>
              <w:instrText xml:space="preserve"> </w:instrText>
            </w:r>
            <w:r w:rsidRPr="007B227D">
              <w:fldChar w:fldCharType="separate"/>
            </w:r>
            <w:r w:rsidRPr="007B227D">
              <w:fldChar w:fldCharType="begin"/>
            </w:r>
            <w:r w:rsidRPr="007B227D">
              <w:rPr>
                <w:lang w:val="pt-BR"/>
              </w:rPr>
              <w:instrText xml:space="preserve"> AutoTextList  \s NoStyle \t "Não para Toda a Organização em Open Value" </w:instrText>
            </w:r>
            <w:r w:rsidRPr="007B227D">
              <w:fldChar w:fldCharType="separate"/>
            </w:r>
            <w:r w:rsidRPr="007B227D">
              <w:rPr>
                <w:lang w:val="pt-BR"/>
              </w:rPr>
              <w:t>P</w:t>
            </w:r>
            <w:r w:rsidRPr="007B227D">
              <w:fldChar w:fldCharType="end"/>
            </w:r>
            <w:r w:rsidRPr="007B227D">
              <w:rPr>
                <w:lang w:val="pt-BR"/>
              </w:rPr>
              <w:t xml:space="preserve"> </w:t>
            </w:r>
            <w:r w:rsidRPr="007B227D">
              <w:fldChar w:fldCharType="end"/>
            </w:r>
          </w:p>
        </w:tc>
        <w:tc>
          <w:tcPr>
            <w:tcW w:w="595" w:type="dxa"/>
            <w:shd w:val="clear" w:color="auto" w:fill="70AD47" w:themeFill="accent6"/>
            <w:vAlign w:val="center"/>
          </w:tcPr>
          <w:p w:rsidR="007B227D" w:rsidRPr="00E02FBB" w:rsidRDefault="007B227D" w:rsidP="00C05A53">
            <w:pPr>
              <w:pStyle w:val="ProductList-OfferingBody"/>
              <w:ind w:left="-113"/>
              <w:jc w:val="center"/>
            </w:pPr>
          </w:p>
        </w:tc>
        <w:tc>
          <w:tcPr>
            <w:tcW w:w="560" w:type="dxa"/>
            <w:shd w:val="clear" w:color="auto" w:fill="BFBFBF" w:themeFill="background1" w:themeFillShade="BF"/>
            <w:vAlign w:val="center"/>
          </w:tcPr>
          <w:p w:rsidR="007B227D" w:rsidRPr="00E02FBB" w:rsidRDefault="007B227D" w:rsidP="00C05A53">
            <w:pPr>
              <w:pStyle w:val="ProductList-OfferingBody"/>
              <w:ind w:left="-113"/>
              <w:jc w:val="center"/>
            </w:pPr>
          </w:p>
        </w:tc>
      </w:tr>
      <w:tr w:rsidR="00C05A53" w:rsidRPr="00E02FBB" w:rsidTr="00BF2DFC">
        <w:tc>
          <w:tcPr>
            <w:tcW w:w="3060" w:type="dxa"/>
            <w:tcBorders>
              <w:top w:val="dashSmallGap" w:sz="4" w:space="0" w:color="BFBFBF" w:themeColor="background1" w:themeShade="BF"/>
              <w:left w:val="nil"/>
              <w:bottom w:val="nil"/>
              <w:right w:val="nil"/>
            </w:tcBorders>
          </w:tcPr>
          <w:p w:rsidR="00C05A53" w:rsidRPr="00E02FBB" w:rsidRDefault="00056FAF" w:rsidP="00C05A53">
            <w:pPr>
              <w:pStyle w:val="ProductList-Offering1"/>
            </w:pPr>
            <w:bookmarkStart w:id="374" w:name="_Toc379797173"/>
            <w:bookmarkStart w:id="375" w:name="_Toc380513198"/>
            <w:bookmarkStart w:id="376" w:name="_Toc380655240"/>
            <w:bookmarkStart w:id="377" w:name="_Toc389048525"/>
            <w:r w:rsidRPr="00E02FBB">
              <w:t>Work at Home para Mac 2011</w:t>
            </w:r>
            <w:bookmarkEnd w:id="374"/>
            <w:bookmarkEnd w:id="375"/>
            <w:bookmarkEnd w:id="376"/>
            <w:bookmarkEnd w:id="377"/>
            <w:r w:rsidRPr="00E02FBB">
              <w:fldChar w:fldCharType="begin"/>
            </w:r>
            <w:r w:rsidRPr="00E02FBB">
              <w:instrText>XE "Work at Home para Mac 2011"</w:instrText>
            </w:r>
            <w:r w:rsidRPr="00E02FBB">
              <w:fldChar w:fldCharType="end"/>
            </w:r>
          </w:p>
        </w:tc>
        <w:tc>
          <w:tcPr>
            <w:tcW w:w="595" w:type="dxa"/>
            <w:tcBorders>
              <w:top w:val="dashSmallGap" w:sz="4" w:space="0" w:color="BFBFBF" w:themeColor="background1" w:themeShade="BF"/>
              <w:left w:val="nil"/>
              <w:bottom w:val="nil"/>
              <w:right w:val="nil"/>
            </w:tcBorders>
            <w:vAlign w:val="center"/>
          </w:tcPr>
          <w:p w:rsidR="00C05A53" w:rsidRPr="00E02FBB" w:rsidRDefault="00056FAF" w:rsidP="00C05A53">
            <w:pPr>
              <w:pStyle w:val="ProductList-OfferingBody"/>
              <w:ind w:left="-113"/>
              <w:jc w:val="center"/>
            </w:pPr>
            <w:r w:rsidRPr="00E02FBB">
              <w:t>9/10</w:t>
            </w:r>
          </w:p>
        </w:tc>
        <w:tc>
          <w:tcPr>
            <w:tcW w:w="595" w:type="dxa"/>
            <w:tcBorders>
              <w:top w:val="dashSmallGap" w:sz="4" w:space="0" w:color="BFBFBF" w:themeColor="background1" w:themeShade="BF"/>
              <w:left w:val="nil"/>
              <w:bottom w:val="nil"/>
              <w:right w:val="nil"/>
            </w:tcBorders>
            <w:vAlign w:val="center"/>
          </w:tcPr>
          <w:p w:rsidR="00C05A53" w:rsidRPr="00E02FBB" w:rsidRDefault="00056FAF" w:rsidP="00C05A53">
            <w:pPr>
              <w:pStyle w:val="ProductList-OfferingBody"/>
              <w:ind w:left="-113"/>
              <w:jc w:val="center"/>
            </w:pPr>
            <w:r w:rsidRPr="00E02FBB">
              <w:t>2</w:t>
            </w:r>
          </w:p>
        </w:tc>
        <w:tc>
          <w:tcPr>
            <w:tcW w:w="596" w:type="dxa"/>
            <w:tcBorders>
              <w:top w:val="dashSmallGap" w:sz="4" w:space="0" w:color="BFBFBF" w:themeColor="background1" w:themeShade="BF"/>
              <w:left w:val="nil"/>
              <w:bottom w:val="nil"/>
              <w:right w:val="nil"/>
            </w:tcBorders>
            <w:vAlign w:val="center"/>
          </w:tcPr>
          <w:p w:rsidR="00C05A53" w:rsidRPr="00E02FBB"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E02FBB"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60" w:type="dxa"/>
            <w:shd w:val="clear" w:color="auto" w:fill="BFBFBF" w:themeFill="background1" w:themeFillShade="BF"/>
            <w:vAlign w:val="center"/>
          </w:tcPr>
          <w:p w:rsidR="00C05A53" w:rsidRPr="00E02FBB" w:rsidRDefault="00C05A53" w:rsidP="00C05A53">
            <w:pPr>
              <w:pStyle w:val="ProductList-OfferingBody"/>
              <w:ind w:left="-113"/>
              <w:jc w:val="center"/>
            </w:pPr>
          </w:p>
        </w:tc>
      </w:tr>
    </w:tbl>
    <w:p w:rsidR="00407E60" w:rsidRPr="00E02FBB"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D06F20" w:rsidTr="00BF2DFC">
        <w:tc>
          <w:tcPr>
            <w:tcW w:w="3596" w:type="dxa"/>
          </w:tcPr>
          <w:p w:rsidR="00782C7B" w:rsidRPr="00B579AC" w:rsidRDefault="00056FAF" w:rsidP="00056FAF">
            <w:pPr>
              <w:pStyle w:val="ProductList-Body"/>
              <w:spacing w:before="20" w:after="20"/>
              <w:rPr>
                <w:lang w:val="pt-BR"/>
              </w:rPr>
            </w:pPr>
            <w:r w:rsidRPr="00B579AC">
              <w:rPr>
                <w:lang w:val="pt-BR"/>
              </w:rPr>
              <w:t xml:space="preserve">Versão Anterior: </w:t>
            </w:r>
            <w:r w:rsidRPr="00B579AC">
              <w:rPr>
                <w:b/>
                <w:lang w:val="pt-BR"/>
              </w:rPr>
              <w:t>Office para Mac 2008 e aplicativos Office para Mac 2008</w:t>
            </w:r>
            <w:r w:rsidRPr="00B579AC">
              <w:rPr>
                <w:lang w:val="pt-BR"/>
              </w:rPr>
              <w:t xml:space="preserve"> (1/08)</w:t>
            </w:r>
          </w:p>
        </w:tc>
        <w:tc>
          <w:tcPr>
            <w:tcW w:w="3597" w:type="dxa"/>
          </w:tcPr>
          <w:p w:rsidR="00782C7B" w:rsidRPr="00E02FBB" w:rsidRDefault="00056FAF" w:rsidP="00056FAF">
            <w:pPr>
              <w:pStyle w:val="ProductList-Body"/>
              <w:spacing w:before="20" w:after="20"/>
              <w:rPr>
                <w:b/>
              </w:rPr>
            </w:pPr>
            <w:r w:rsidRPr="00E02FBB">
              <w:t xml:space="preserve">Pool de Produtos: </w:t>
            </w:r>
            <w:r w:rsidRPr="00E02FBB">
              <w:rPr>
                <w:b/>
              </w:rPr>
              <w:t>Crédito</w:t>
            </w:r>
          </w:p>
        </w:tc>
        <w:tc>
          <w:tcPr>
            <w:tcW w:w="3597" w:type="dxa"/>
          </w:tcPr>
          <w:p w:rsidR="00782C7B" w:rsidRPr="00B579AC" w:rsidRDefault="00AC1338" w:rsidP="00306B0E">
            <w:pPr>
              <w:pStyle w:val="ProductList-Body"/>
              <w:spacing w:before="20" w:after="20"/>
              <w:rPr>
                <w:b/>
                <w:lang w:val="pt-BR"/>
              </w:rPr>
            </w:pPr>
            <w:r w:rsidRPr="00B579AC">
              <w:rPr>
                <w:lang w:val="pt-BR"/>
              </w:rPr>
              <w:t xml:space="preserve">Independentes da plataforma: </w:t>
            </w:r>
            <w:r w:rsidRPr="00B579AC">
              <w:rPr>
                <w:b/>
                <w:lang w:val="pt-BR"/>
              </w:rPr>
              <w:t>Pacotes do Office para Mac</w:t>
            </w:r>
          </w:p>
        </w:tc>
      </w:tr>
      <w:tr w:rsidR="00782C7B" w:rsidRPr="00D06F20" w:rsidTr="00BF2DFC">
        <w:tc>
          <w:tcPr>
            <w:tcW w:w="3596" w:type="dxa"/>
          </w:tcPr>
          <w:p w:rsidR="00782C7B" w:rsidRPr="00E02FBB" w:rsidRDefault="00AC1338" w:rsidP="00056FAF">
            <w:pPr>
              <w:pStyle w:val="ProductList-Body"/>
              <w:spacing w:before="20" w:after="20"/>
            </w:pPr>
            <w:r w:rsidRPr="00E02FBB">
              <w:t xml:space="preserve">Pacote: </w:t>
            </w:r>
            <w:r w:rsidRPr="00E02FBB">
              <w:rPr>
                <w:b/>
              </w:rPr>
              <w:t>Office para Mac Standard 2011</w:t>
            </w:r>
            <w:r w:rsidRPr="00E02FBB">
              <w:fldChar w:fldCharType="begin"/>
            </w:r>
            <w:r w:rsidRPr="00E02FBB">
              <w:instrText>XE "Office para Mac Standard 2011"</w:instrText>
            </w:r>
            <w:r w:rsidRPr="00E02FBB">
              <w:fldChar w:fldCharType="end"/>
            </w:r>
          </w:p>
        </w:tc>
        <w:tc>
          <w:tcPr>
            <w:tcW w:w="3597" w:type="dxa"/>
          </w:tcPr>
          <w:p w:rsidR="00782C7B" w:rsidRPr="00B579AC" w:rsidRDefault="009B1390" w:rsidP="00056FAF">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Desktop</w:t>
            </w:r>
          </w:p>
        </w:tc>
        <w:tc>
          <w:tcPr>
            <w:tcW w:w="3597" w:type="dxa"/>
          </w:tcPr>
          <w:p w:rsidR="00782C7B" w:rsidRPr="00B579AC" w:rsidRDefault="00306B0E" w:rsidP="00056FAF">
            <w:pPr>
              <w:pStyle w:val="ProductList-Body"/>
              <w:spacing w:before="20" w:after="20"/>
              <w:rPr>
                <w:lang w:val="pt-BR"/>
              </w:rPr>
            </w:pPr>
            <w:r w:rsidRPr="00B579AC">
              <w:rPr>
                <w:b/>
                <w:lang w:val="pt-BR"/>
              </w:rPr>
              <w:t>e aplicativos Office para Mac</w:t>
            </w:r>
          </w:p>
        </w:tc>
      </w:tr>
    </w:tbl>
    <w:p w:rsidR="00782C7B" w:rsidRPr="00B579AC" w:rsidRDefault="00782C7B" w:rsidP="006E6A2F">
      <w:pPr>
        <w:pStyle w:val="ProductList-Body"/>
        <w:shd w:val="clear" w:color="auto" w:fill="D9D9D9" w:themeFill="background1" w:themeFillShade="D9"/>
        <w:spacing w:before="120" w:after="120"/>
        <w:rPr>
          <w:lang w:val="pt-BR"/>
        </w:rPr>
      </w:pPr>
      <w:r w:rsidRPr="00B579AC">
        <w:rPr>
          <w:b/>
          <w:lang w:val="pt-BR"/>
        </w:rPr>
        <w:t>Informações Adicionais</w:t>
      </w:r>
    </w:p>
    <w:p w:rsidR="00AC1338" w:rsidRPr="00B579AC" w:rsidRDefault="00AC1338" w:rsidP="00AC1338">
      <w:pPr>
        <w:pStyle w:val="ProductList-Body"/>
        <w:rPr>
          <w:lang w:val="pt-BR"/>
        </w:rPr>
      </w:pPr>
      <w:r w:rsidRPr="00B579AC">
        <w:rPr>
          <w:b/>
          <w:color w:val="00188F"/>
          <w:lang w:val="pt-BR"/>
        </w:rPr>
        <w:t xml:space="preserve">Office para Mac Standard </w:t>
      </w:r>
      <w:r w:rsidR="00AA1012">
        <w:rPr>
          <w:b/>
          <w:color w:val="00188F"/>
          <w:lang w:val="pt-BR"/>
        </w:rPr>
        <w:t>2011</w:t>
      </w:r>
      <w:r w:rsidRPr="00E02FBB">
        <w:fldChar w:fldCharType="begin"/>
      </w:r>
      <w:r w:rsidRPr="00B579AC">
        <w:rPr>
          <w:lang w:val="pt-BR"/>
        </w:rPr>
        <w:instrText>XE "Office para Mac Standard 2011"</w:instrText>
      </w:r>
      <w:r w:rsidRPr="00E02FBB">
        <w:fldChar w:fldCharType="end"/>
      </w:r>
    </w:p>
    <w:p w:rsidR="00AC1338" w:rsidRPr="00B579AC" w:rsidRDefault="00AC1338" w:rsidP="00AC1338">
      <w:pPr>
        <w:pStyle w:val="ProductList-Body"/>
        <w:rPr>
          <w:lang w:val="pt-BR"/>
        </w:rPr>
      </w:pPr>
      <w:r w:rsidRPr="00B579AC">
        <w:rPr>
          <w:lang w:val="pt-BR"/>
        </w:rPr>
        <w:t>Uma licença para Office para Mac Standard 2011</w:t>
      </w:r>
      <w:r w:rsidRPr="00E02FBB">
        <w:fldChar w:fldCharType="begin"/>
      </w:r>
      <w:r w:rsidRPr="00B579AC">
        <w:rPr>
          <w:lang w:val="pt-BR"/>
        </w:rPr>
        <w:instrText>XE "Office para Mac Standard 2011"</w:instrText>
      </w:r>
      <w:r w:rsidRPr="00E02FBB">
        <w:fldChar w:fldCharType="end"/>
      </w:r>
      <w:r w:rsidRPr="00B579AC">
        <w:rPr>
          <w:lang w:val="pt-BR"/>
        </w:rPr>
        <w:t xml:space="preserve"> também fornece o Office Home and Student RT 2013</w:t>
      </w:r>
      <w:r w:rsidRPr="00E02FBB">
        <w:fldChar w:fldCharType="begin"/>
      </w:r>
      <w:r w:rsidRPr="00B579AC">
        <w:rPr>
          <w:lang w:val="pt-BR"/>
        </w:rPr>
        <w:instrText>XE "Uso Comercial do Office Home and Student RT 2013"</w:instrText>
      </w:r>
      <w:r w:rsidRPr="00E02FBB">
        <w:fldChar w:fldCharType="end"/>
      </w:r>
      <w:r w:rsidRPr="00B579AC">
        <w:rPr>
          <w:lang w:val="pt-BR"/>
        </w:rPr>
        <w:t xml:space="preserve"> e direitos do Office Web Apps Server 2013. Licenças compradas em ou depois de 1º de outubro de 2011 incluem o Lync para 2011 em vez do Communicator para Mac 2011</w:t>
      </w:r>
      <w:r w:rsidRPr="00E02FBB">
        <w:fldChar w:fldCharType="begin"/>
      </w:r>
      <w:r w:rsidRPr="00B579AC">
        <w:rPr>
          <w:lang w:val="pt-BR"/>
        </w:rPr>
        <w:instrText>XE "Communicator para Mac 2011"</w:instrText>
      </w:r>
      <w:r w:rsidRPr="00E02FBB">
        <w:fldChar w:fldCharType="end"/>
      </w:r>
      <w:r w:rsidRPr="00B579AC">
        <w:rPr>
          <w:lang w:val="pt-BR"/>
        </w:rPr>
        <w:t>. Os Clientes com cobertura do SA ativa em ou depois de 1o. de outubro de 2011 poderão usar o Communicator para Mac 2011 ou Lync para Mac 2011</w:t>
      </w:r>
      <w:r w:rsidRPr="00E02FBB">
        <w:fldChar w:fldCharType="begin"/>
      </w:r>
      <w:r w:rsidRPr="00B579AC">
        <w:rPr>
          <w:lang w:val="pt-BR"/>
        </w:rPr>
        <w:instrText>XE "Lync para Mac 2011"</w:instrText>
      </w:r>
      <w:r w:rsidRPr="00E02FBB">
        <w:fldChar w:fldCharType="end"/>
      </w:r>
      <w:r w:rsidRPr="00B579AC">
        <w:rPr>
          <w:lang w:val="pt-BR"/>
        </w:rPr>
        <w:t>.</w:t>
      </w:r>
    </w:p>
    <w:p w:rsidR="00AC1338" w:rsidRPr="00B579AC" w:rsidRDefault="00AC1338" w:rsidP="00AC1338">
      <w:pPr>
        <w:pStyle w:val="ProductList-Body"/>
        <w:rPr>
          <w:lang w:val="pt-BR"/>
        </w:rPr>
      </w:pPr>
    </w:p>
    <w:p w:rsidR="00733083" w:rsidRPr="00B579AC" w:rsidRDefault="00733083" w:rsidP="00733083">
      <w:pPr>
        <w:pStyle w:val="ProductList-Body"/>
        <w:rPr>
          <w:lang w:val="pt-BR"/>
        </w:rPr>
      </w:pPr>
      <w:r w:rsidRPr="00B579AC">
        <w:rPr>
          <w:b/>
          <w:color w:val="00188F"/>
          <w:lang w:val="pt-BR"/>
        </w:rPr>
        <w:t>Outlook para Mac</w:t>
      </w:r>
      <w:r w:rsidR="00AA1012">
        <w:rPr>
          <w:b/>
          <w:color w:val="00188F"/>
          <w:lang w:val="pt-BR"/>
        </w:rPr>
        <w:t xml:space="preserve"> 2011</w:t>
      </w:r>
      <w:r w:rsidRPr="00E02FBB">
        <w:fldChar w:fldCharType="begin"/>
      </w:r>
      <w:r w:rsidRPr="00B579AC">
        <w:rPr>
          <w:lang w:val="pt-BR"/>
        </w:rPr>
        <w:instrText>XE "Outlook para Mac 2011"</w:instrText>
      </w:r>
      <w:r w:rsidRPr="00E02FBB">
        <w:fldChar w:fldCharType="end"/>
      </w:r>
    </w:p>
    <w:p w:rsidR="00733083" w:rsidRPr="00B579AC" w:rsidRDefault="00733083" w:rsidP="00733083">
      <w:pPr>
        <w:pStyle w:val="ProductList-Body"/>
        <w:rPr>
          <w:lang w:val="pt-BR"/>
        </w:rPr>
      </w:pPr>
      <w:r w:rsidRPr="00B579AC">
        <w:rPr>
          <w:lang w:val="pt-BR"/>
        </w:rPr>
        <w:t>O Office para Mac 2011 é a versão substituta do Entourage para Mac 2008.</w:t>
      </w:r>
    </w:p>
    <w:p w:rsidR="00733083" w:rsidRPr="00B579AC" w:rsidRDefault="00733083" w:rsidP="00733083">
      <w:pPr>
        <w:pStyle w:val="ProductList-Body"/>
        <w:rPr>
          <w:lang w:val="pt-BR"/>
        </w:rPr>
      </w:pPr>
    </w:p>
    <w:p w:rsidR="00306B0E" w:rsidRPr="00B579AC" w:rsidRDefault="00306B0E" w:rsidP="00306B0E">
      <w:pPr>
        <w:pStyle w:val="ProductList-Body"/>
        <w:rPr>
          <w:lang w:val="pt-BR"/>
        </w:rPr>
      </w:pPr>
      <w:r w:rsidRPr="00B579AC">
        <w:rPr>
          <w:b/>
          <w:color w:val="00188F"/>
          <w:lang w:val="pt-BR"/>
        </w:rPr>
        <w:t>Lync para Mac 2011</w:t>
      </w:r>
      <w:r w:rsidRPr="00E02FBB">
        <w:fldChar w:fldCharType="begin"/>
      </w:r>
      <w:r w:rsidRPr="00B579AC">
        <w:rPr>
          <w:lang w:val="pt-BR"/>
        </w:rPr>
        <w:instrText>XE "Lync para Mac 2011"</w:instrText>
      </w:r>
      <w:r w:rsidRPr="00E02FBB">
        <w:fldChar w:fldCharType="end"/>
      </w:r>
    </w:p>
    <w:p w:rsidR="00306B0E" w:rsidRPr="00B579AC" w:rsidRDefault="00306B0E" w:rsidP="00306B0E">
      <w:pPr>
        <w:pStyle w:val="ProductList-Body"/>
        <w:rPr>
          <w:lang w:val="pt-BR"/>
        </w:rPr>
      </w:pPr>
      <w:r w:rsidRPr="00B579AC">
        <w:rPr>
          <w:lang w:val="pt-BR"/>
        </w:rPr>
        <w:t>Lync para Mac 2011</w:t>
      </w:r>
      <w:r w:rsidRPr="00E02FBB">
        <w:fldChar w:fldCharType="begin"/>
      </w:r>
      <w:r w:rsidRPr="00B579AC">
        <w:rPr>
          <w:lang w:val="pt-BR"/>
        </w:rPr>
        <w:instrText>XE "Lync para Mac 2011"</w:instrText>
      </w:r>
      <w:r w:rsidRPr="00E02FBB">
        <w:fldChar w:fldCharType="end"/>
      </w:r>
      <w:r w:rsidRPr="00B579AC">
        <w:rPr>
          <w:lang w:val="pt-BR"/>
        </w:rPr>
        <w:t xml:space="preserve"> é a versão substituta do Communicator para Mac 2011</w:t>
      </w:r>
      <w:r w:rsidRPr="00E02FBB">
        <w:fldChar w:fldCharType="begin"/>
      </w:r>
      <w:r w:rsidRPr="00B579AC">
        <w:rPr>
          <w:lang w:val="pt-BR"/>
        </w:rPr>
        <w:instrText>XE "Communicator para Mac 2011"</w:instrText>
      </w:r>
      <w:r w:rsidRPr="00E02FBB">
        <w:fldChar w:fldCharType="end"/>
      </w:r>
      <w:r w:rsidRPr="00B579AC">
        <w:rPr>
          <w:lang w:val="pt-BR"/>
        </w:rPr>
        <w:t>.</w:t>
      </w:r>
    </w:p>
    <w:p w:rsidR="00585A48" w:rsidRPr="00B579AC" w:rsidRDefault="009B1390" w:rsidP="00585A48">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9708AE" w:rsidRPr="00B579AC" w:rsidRDefault="009708AE" w:rsidP="00B26BEF">
      <w:pPr>
        <w:pStyle w:val="ProductList-OfferingGroupHeading"/>
        <w:outlineLvl w:val="1"/>
        <w:rPr>
          <w:lang w:val="pt-BR"/>
        </w:rPr>
      </w:pPr>
      <w:bookmarkStart w:id="378" w:name="_Toc379797174"/>
      <w:bookmarkStart w:id="379" w:name="_Toc380513199"/>
      <w:bookmarkStart w:id="380" w:name="_Toc380655241"/>
      <w:bookmarkStart w:id="381" w:name="_Toc389048526"/>
      <w:r w:rsidRPr="00B579AC">
        <w:rPr>
          <w:lang w:val="pt-BR"/>
        </w:rPr>
        <w:t>Servidores de Produtividade do Office</w:t>
      </w:r>
      <w:bookmarkEnd w:id="378"/>
      <w:bookmarkEnd w:id="379"/>
      <w:bookmarkEnd w:id="380"/>
      <w:bookmarkEnd w:id="381"/>
    </w:p>
    <w:p w:rsidR="009708AE" w:rsidRPr="00E02FBB" w:rsidRDefault="009708AE" w:rsidP="00B26BEF">
      <w:pPr>
        <w:pStyle w:val="ProductList-Offering2Heading"/>
        <w:outlineLvl w:val="2"/>
      </w:pPr>
      <w:bookmarkStart w:id="382" w:name="_Toc378147623"/>
      <w:bookmarkStart w:id="383" w:name="_Toc378151525"/>
      <w:bookmarkStart w:id="384" w:name="_Toc378147632"/>
      <w:bookmarkStart w:id="385" w:name="_Toc378151534"/>
      <w:r w:rsidRPr="00B579AC">
        <w:rPr>
          <w:lang w:val="pt-BR"/>
        </w:rPr>
        <w:tab/>
      </w:r>
      <w:bookmarkStart w:id="386" w:name="_Toc379797175"/>
      <w:bookmarkStart w:id="387" w:name="_Toc380513200"/>
      <w:bookmarkStart w:id="388" w:name="_Toc380655242"/>
      <w:bookmarkStart w:id="389" w:name="_Toc389048527"/>
      <w:r w:rsidRPr="00E02FBB">
        <w:t>Exchange Server</w:t>
      </w:r>
      <w:bookmarkEnd w:id="382"/>
      <w:bookmarkEnd w:id="383"/>
      <w:bookmarkEnd w:id="386"/>
      <w:bookmarkEnd w:id="387"/>
      <w:bookmarkEnd w:id="388"/>
      <w:bookmarkEnd w:id="3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96664F" w:rsidRPr="00FB3743" w:rsidTr="00FB3743">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37"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654"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C05A53" w:rsidRPr="00E02FBB" w:rsidTr="00FB3743">
        <w:tc>
          <w:tcPr>
            <w:tcW w:w="3060" w:type="dxa"/>
            <w:tcBorders>
              <w:top w:val="nil"/>
              <w:left w:val="nil"/>
              <w:bottom w:val="dashSmallGap" w:sz="4" w:space="0" w:color="BFBFBF" w:themeColor="background1" w:themeShade="BF"/>
              <w:right w:val="nil"/>
            </w:tcBorders>
          </w:tcPr>
          <w:p w:rsidR="00C05A53" w:rsidRPr="00E02FBB" w:rsidRDefault="003D7A21" w:rsidP="00477621">
            <w:pPr>
              <w:pStyle w:val="ProductList-Offering2"/>
            </w:pPr>
            <w:bookmarkStart w:id="390" w:name="_Toc379797176"/>
            <w:bookmarkStart w:id="391" w:name="_Toc380513201"/>
            <w:bookmarkStart w:id="392" w:name="_Toc380655243"/>
            <w:bookmarkStart w:id="393" w:name="_Toc389048528"/>
            <w:r w:rsidRPr="00E02FBB">
              <w:t>Exchange Server 2007 Standard for Small Business</w:t>
            </w:r>
            <w:bookmarkEnd w:id="390"/>
            <w:bookmarkEnd w:id="391"/>
            <w:bookmarkEnd w:id="392"/>
            <w:bookmarkEnd w:id="393"/>
            <w:r w:rsidRPr="00E02FBB">
              <w:fldChar w:fldCharType="begin"/>
            </w:r>
            <w:r w:rsidRPr="00E02FBB">
              <w:instrText>XE "Exchange Server 2007 Standard for Small Business"</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C05A53" w:rsidRPr="00E02FBB" w:rsidRDefault="003D7A21" w:rsidP="00C05A53">
            <w:pPr>
              <w:pStyle w:val="ProductList-OfferingBody"/>
              <w:ind w:left="-113"/>
              <w:jc w:val="center"/>
            </w:pPr>
            <w:r w:rsidRPr="00E02FBB">
              <w:t>3/08</w:t>
            </w:r>
          </w:p>
        </w:tc>
        <w:tc>
          <w:tcPr>
            <w:tcW w:w="595" w:type="dxa"/>
            <w:tcBorders>
              <w:top w:val="nil"/>
              <w:left w:val="nil"/>
              <w:bottom w:val="dashSmallGap" w:sz="4" w:space="0" w:color="BFBFBF" w:themeColor="background1" w:themeShade="BF"/>
              <w:right w:val="nil"/>
            </w:tcBorders>
            <w:vAlign w:val="center"/>
          </w:tcPr>
          <w:p w:rsidR="00C05A53" w:rsidRPr="00E02FBB" w:rsidRDefault="003D7A21" w:rsidP="00C05A53">
            <w:pPr>
              <w:pStyle w:val="ProductList-OfferingBody"/>
              <w:ind w:left="-113"/>
              <w:jc w:val="center"/>
            </w:pPr>
            <w:r w:rsidRPr="00E02FBB">
              <w:t>10</w:t>
            </w:r>
          </w:p>
        </w:tc>
        <w:tc>
          <w:tcPr>
            <w:tcW w:w="596" w:type="dxa"/>
            <w:tcBorders>
              <w:top w:val="nil"/>
              <w:left w:val="nil"/>
              <w:bottom w:val="dashSmallGap" w:sz="4" w:space="0" w:color="BFBFBF" w:themeColor="background1" w:themeShade="BF"/>
              <w:right w:val="nil"/>
            </w:tcBorders>
            <w:vAlign w:val="center"/>
          </w:tcPr>
          <w:p w:rsidR="00C05A53" w:rsidRPr="00E02FBB" w:rsidRDefault="003D7A21" w:rsidP="00C05A53">
            <w:pPr>
              <w:pStyle w:val="ProductList-OfferingBody"/>
              <w:ind w:left="-113"/>
              <w:jc w:val="center"/>
            </w:pPr>
            <w:r w:rsidRPr="00E02FBB">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E02FBB" w:rsidRDefault="003D7A21" w:rsidP="00C05A53">
            <w:pPr>
              <w:pStyle w:val="ProductList-OfferingBody"/>
              <w:ind w:left="-113"/>
              <w:jc w:val="center"/>
            </w:pPr>
            <w:r w:rsidRPr="00E02FBB">
              <w:t>10</w:t>
            </w:r>
          </w:p>
        </w:tc>
        <w:tc>
          <w:tcPr>
            <w:tcW w:w="595" w:type="dxa"/>
            <w:tcBorders>
              <w:left w:val="single" w:sz="12" w:space="0" w:color="FFFFFF" w:themeColor="background1"/>
            </w:tcBorders>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37"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654" w:type="dxa"/>
            <w:shd w:val="clear" w:color="auto" w:fill="70AD47" w:themeFill="accent6"/>
            <w:vAlign w:val="center"/>
          </w:tcPr>
          <w:p w:rsidR="00C05A53" w:rsidRPr="00F941AB" w:rsidRDefault="00F941AB" w:rsidP="00C05A53">
            <w:pPr>
              <w:pStyle w:val="ProductList-OfferingBody"/>
              <w:ind w:left="-113"/>
              <w:jc w:val="center"/>
            </w:pPr>
            <w:r w:rsidRPr="00F941AB">
              <w:fldChar w:fldCharType="begin"/>
            </w:r>
            <w:r w:rsidRPr="00F941AB">
              <w:rPr>
                <w:lang w:val="pt-BR"/>
              </w:rPr>
              <w:instrText xml:space="preserve"> </w:instrText>
            </w:r>
            <w:r w:rsidRPr="00F941AB">
              <w:rPr>
                <w:color w:val="1F497D"/>
                <w:lang w:val="pt-BR"/>
              </w:rPr>
              <w:instrText>AutoTextList  \s NoStyle \t “</w:instrText>
            </w:r>
            <w:r w:rsidRPr="00F941AB">
              <w:rPr>
                <w:lang w:val="pt-BR"/>
              </w:rPr>
              <w:instrText>Não para Toda a Organização em Open Value</w:instrText>
            </w:r>
            <w:r w:rsidRPr="00F941AB">
              <w:rPr>
                <w:color w:val="1F497D"/>
                <w:lang w:val="pt-BR"/>
              </w:rPr>
              <w:instrText>”</w:instrText>
            </w:r>
            <w:r w:rsidRPr="00F941AB">
              <w:rPr>
                <w:lang w:val="pt-BR"/>
              </w:rPr>
              <w:instrText xml:space="preserve"> </w:instrText>
            </w:r>
            <w:r w:rsidRPr="00F941AB">
              <w:fldChar w:fldCharType="separate"/>
            </w:r>
            <w:r w:rsidRPr="00F941AB">
              <w:fldChar w:fldCharType="begin"/>
            </w:r>
            <w:r w:rsidRPr="00F941AB">
              <w:rPr>
                <w:lang w:val="pt-BR"/>
              </w:rPr>
              <w:instrText xml:space="preserve"> AutoTextList  \s NoStyle \t "Não para Toda a Organização em Open Value" </w:instrText>
            </w:r>
            <w:r w:rsidRPr="00F941AB">
              <w:fldChar w:fldCharType="separate"/>
            </w:r>
            <w:r w:rsidRPr="00F941AB">
              <w:rPr>
                <w:lang w:val="pt-BR"/>
              </w:rPr>
              <w:t>P</w:t>
            </w:r>
            <w:r w:rsidRPr="00F941AB">
              <w:fldChar w:fldCharType="end"/>
            </w:r>
            <w:r w:rsidRPr="00F941AB">
              <w:rPr>
                <w:lang w:val="pt-BR"/>
              </w:rPr>
              <w:t xml:space="preserve"> </w:t>
            </w:r>
            <w:r w:rsidRPr="00F941AB">
              <w:fldChar w:fldCharType="end"/>
            </w: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r>
      <w:tr w:rsidR="00C05A53" w:rsidRPr="00E02FBB" w:rsidTr="00FB3743">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E02FBB" w:rsidRDefault="003D7A21" w:rsidP="00477621">
            <w:pPr>
              <w:pStyle w:val="ProductList-Offering2"/>
            </w:pPr>
            <w:bookmarkStart w:id="394" w:name="_Toc379797177"/>
            <w:bookmarkStart w:id="395" w:name="_Toc380513202"/>
            <w:bookmarkStart w:id="396" w:name="_Toc380655244"/>
            <w:bookmarkStart w:id="397" w:name="_Toc389048529"/>
            <w:r w:rsidRPr="00E02FBB">
              <w:t>CAL do Exchange Server 2007 Standard for Small Business</w:t>
            </w:r>
            <w:bookmarkEnd w:id="394"/>
            <w:bookmarkEnd w:id="395"/>
            <w:bookmarkEnd w:id="396"/>
            <w:bookmarkEnd w:id="397"/>
            <w:r w:rsidRPr="00E02FBB">
              <w:fldChar w:fldCharType="begin"/>
            </w:r>
            <w:r w:rsidRPr="00E02FBB">
              <w:instrText>XE "CAL do Exchange Server 2007 Standard for Small Business"</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3D7A21" w:rsidP="00C05A53">
            <w:pPr>
              <w:pStyle w:val="ProductList-OfferingBody"/>
              <w:ind w:left="-113"/>
              <w:jc w:val="center"/>
            </w:pPr>
            <w:r w:rsidRPr="00E02FBB">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3D7A21" w:rsidP="00C05A53">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3D7A21" w:rsidP="00C05A53">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E02FBB" w:rsidRDefault="003D7A21" w:rsidP="00C05A53">
            <w:pPr>
              <w:pStyle w:val="ProductList-OfferingBody"/>
              <w:ind w:left="-113"/>
              <w:jc w:val="center"/>
            </w:pPr>
            <w:r w:rsidRPr="00E02FBB">
              <w:t>1</w:t>
            </w:r>
          </w:p>
        </w:tc>
        <w:tc>
          <w:tcPr>
            <w:tcW w:w="595" w:type="dxa"/>
            <w:tcBorders>
              <w:left w:val="single" w:sz="12" w:space="0" w:color="FFFFFF" w:themeColor="background1"/>
            </w:tcBorders>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37"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654" w:type="dxa"/>
            <w:shd w:val="clear" w:color="auto" w:fill="70AD47" w:themeFill="accent6"/>
            <w:vAlign w:val="center"/>
          </w:tcPr>
          <w:p w:rsidR="00C05A53" w:rsidRPr="00F941AB" w:rsidRDefault="00F941AB" w:rsidP="00C05A53">
            <w:pPr>
              <w:pStyle w:val="ProductList-OfferingBody"/>
              <w:ind w:left="-113"/>
              <w:jc w:val="center"/>
            </w:pPr>
            <w:r w:rsidRPr="00F941AB">
              <w:fldChar w:fldCharType="begin"/>
            </w:r>
            <w:r w:rsidRPr="00F941AB">
              <w:rPr>
                <w:lang w:val="pt-BR"/>
              </w:rPr>
              <w:instrText xml:space="preserve"> </w:instrText>
            </w:r>
            <w:r w:rsidRPr="00F941AB">
              <w:rPr>
                <w:color w:val="1F497D"/>
                <w:lang w:val="pt-BR"/>
              </w:rPr>
              <w:instrText>AutoTextList  \s NoStyle \t “</w:instrText>
            </w:r>
            <w:r w:rsidRPr="00F941AB">
              <w:rPr>
                <w:lang w:val="pt-BR"/>
              </w:rPr>
              <w:instrText>Não para Toda a Organização em Open Value</w:instrText>
            </w:r>
            <w:r w:rsidRPr="00F941AB">
              <w:rPr>
                <w:color w:val="1F497D"/>
                <w:lang w:val="pt-BR"/>
              </w:rPr>
              <w:instrText>”</w:instrText>
            </w:r>
            <w:r w:rsidRPr="00F941AB">
              <w:rPr>
                <w:lang w:val="pt-BR"/>
              </w:rPr>
              <w:instrText xml:space="preserve"> </w:instrText>
            </w:r>
            <w:r w:rsidRPr="00F941AB">
              <w:fldChar w:fldCharType="separate"/>
            </w:r>
            <w:r w:rsidRPr="00F941AB">
              <w:fldChar w:fldCharType="begin"/>
            </w:r>
            <w:r w:rsidRPr="00F941AB">
              <w:rPr>
                <w:lang w:val="pt-BR"/>
              </w:rPr>
              <w:instrText xml:space="preserve"> AutoTextList  \s NoStyle \t "Não para Toda a Organização em Open Value" </w:instrText>
            </w:r>
            <w:r w:rsidRPr="00F941AB">
              <w:fldChar w:fldCharType="separate"/>
            </w:r>
            <w:r w:rsidRPr="00F941AB">
              <w:rPr>
                <w:lang w:val="pt-BR"/>
              </w:rPr>
              <w:t>P</w:t>
            </w:r>
            <w:r w:rsidRPr="00F941AB">
              <w:fldChar w:fldCharType="end"/>
            </w:r>
            <w:r w:rsidRPr="00F941AB">
              <w:rPr>
                <w:lang w:val="pt-BR"/>
              </w:rPr>
              <w:t xml:space="preserve"> </w:t>
            </w:r>
            <w:r w:rsidRPr="00F941AB">
              <w:fldChar w:fldCharType="end"/>
            </w: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r>
      <w:tr w:rsidR="00F941AB" w:rsidRPr="00E02FBB" w:rsidTr="00FB3743">
        <w:tc>
          <w:tcPr>
            <w:tcW w:w="3060" w:type="dxa"/>
            <w:tcBorders>
              <w:top w:val="dashSmallGap" w:sz="4" w:space="0" w:color="BFBFBF" w:themeColor="background1" w:themeShade="BF"/>
              <w:left w:val="nil"/>
              <w:bottom w:val="dashSmallGap" w:sz="4" w:space="0" w:color="BFBFBF" w:themeColor="background1" w:themeShade="BF"/>
              <w:right w:val="nil"/>
            </w:tcBorders>
          </w:tcPr>
          <w:p w:rsidR="00F941AB" w:rsidRPr="00E02FBB" w:rsidRDefault="00F941AB" w:rsidP="00477621">
            <w:pPr>
              <w:pStyle w:val="ProductList-Offering2"/>
            </w:pPr>
            <w:bookmarkStart w:id="398" w:name="_Toc379797178"/>
            <w:bookmarkStart w:id="399" w:name="_Toc380513203"/>
            <w:bookmarkStart w:id="400" w:name="_Toc380655245"/>
            <w:bookmarkStart w:id="401" w:name="_Toc389048530"/>
            <w:r w:rsidRPr="00E02FBB">
              <w:t>Exchange Server Enterprise 2013</w:t>
            </w:r>
            <w:bookmarkEnd w:id="398"/>
            <w:bookmarkEnd w:id="399"/>
            <w:bookmarkEnd w:id="400"/>
            <w:bookmarkEnd w:id="401"/>
            <w:r w:rsidRPr="00E02FBB">
              <w:fldChar w:fldCharType="begin"/>
            </w:r>
            <w:r w:rsidRPr="00E02FBB">
              <w:instrText>XE "Exchange Server Enterprise 2013"</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41AB" w:rsidRPr="00E02FBB" w:rsidRDefault="00F941AB" w:rsidP="00C05A53">
            <w:pPr>
              <w:pStyle w:val="ProductList-OfferingBody"/>
              <w:ind w:left="-113"/>
              <w:jc w:val="center"/>
            </w:pPr>
            <w:r w:rsidRPr="00E02FBB">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41AB" w:rsidRPr="00E02FBB" w:rsidRDefault="00F941AB" w:rsidP="00C05A53">
            <w:pPr>
              <w:pStyle w:val="ProductList-OfferingBody"/>
              <w:ind w:left="-113"/>
              <w:jc w:val="center"/>
            </w:pPr>
            <w:r w:rsidRPr="00E02FBB">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41AB" w:rsidRPr="00E02FBB" w:rsidRDefault="00F941AB" w:rsidP="00C05A53">
            <w:pPr>
              <w:pStyle w:val="ProductList-OfferingBody"/>
              <w:ind w:left="-113"/>
              <w:jc w:val="center"/>
            </w:pPr>
            <w:r w:rsidRPr="00E02FBB">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41AB" w:rsidRPr="00E02FBB" w:rsidRDefault="00F941AB" w:rsidP="00C05A53">
            <w:pPr>
              <w:pStyle w:val="ProductList-OfferingBody"/>
              <w:ind w:left="-113"/>
              <w:jc w:val="center"/>
            </w:pPr>
            <w:r w:rsidRPr="00E02FBB">
              <w:t>25</w:t>
            </w:r>
          </w:p>
        </w:tc>
        <w:tc>
          <w:tcPr>
            <w:tcW w:w="595" w:type="dxa"/>
            <w:tcBorders>
              <w:left w:val="single" w:sz="12" w:space="0" w:color="FFFFFF" w:themeColor="background1"/>
            </w:tcBorders>
            <w:shd w:val="clear" w:color="auto" w:fill="70AD47" w:themeFill="accent6"/>
            <w:vAlign w:val="center"/>
          </w:tcPr>
          <w:p w:rsidR="00F941AB" w:rsidRPr="00E02FBB" w:rsidRDefault="00F941AB" w:rsidP="00C05A53">
            <w:pPr>
              <w:pStyle w:val="ProductList-OfferingBody"/>
              <w:ind w:left="-113"/>
              <w:jc w:val="center"/>
            </w:pPr>
            <w:r w:rsidRPr="00E02FBB">
              <w:t>50</w:t>
            </w:r>
          </w:p>
        </w:tc>
        <w:tc>
          <w:tcPr>
            <w:tcW w:w="596" w:type="dxa"/>
            <w:shd w:val="clear" w:color="auto" w:fill="70AD47" w:themeFill="accent6"/>
            <w:vAlign w:val="center"/>
          </w:tcPr>
          <w:p w:rsidR="00F941AB" w:rsidRPr="00F941AB" w:rsidRDefault="00F941AB" w:rsidP="00C05A53">
            <w:pPr>
              <w:pStyle w:val="ProductList-OfferingBody"/>
              <w:ind w:left="-113"/>
              <w:jc w:val="center"/>
            </w:pPr>
            <w:r w:rsidRPr="00F941AB">
              <w:rPr>
                <w:bCs/>
              </w:rPr>
              <w:fldChar w:fldCharType="begin"/>
            </w:r>
            <w:r w:rsidRPr="00F941AB">
              <w:rPr>
                <w:bCs/>
                <w:lang w:val="pt-BR"/>
              </w:rPr>
              <w:instrText xml:space="preserve"> </w:instrText>
            </w:r>
            <w:r w:rsidRPr="00F941AB">
              <w:rPr>
                <w:color w:val="1F497D"/>
                <w:lang w:val="pt-BR"/>
              </w:rPr>
              <w:instrText>AutoTextList  \s NoStyle \t “</w:instrText>
            </w:r>
            <w:r w:rsidRPr="00F941AB">
              <w:rPr>
                <w:lang w:val="pt-BR"/>
              </w:rPr>
              <w:instrText>Produto Adicional</w:instrText>
            </w:r>
            <w:r w:rsidRPr="00F941AB">
              <w:rPr>
                <w:color w:val="1F497D"/>
                <w:lang w:val="pt-BR"/>
              </w:rPr>
              <w:instrText>”</w:instrText>
            </w:r>
            <w:r w:rsidRPr="00F941AB">
              <w:rPr>
                <w:bCs/>
                <w:lang w:val="pt-BR"/>
              </w:rPr>
              <w:instrText xml:space="preserve"> </w:instrText>
            </w:r>
            <w:r w:rsidRPr="00F941AB">
              <w:rPr>
                <w:bCs/>
              </w:rPr>
              <w:fldChar w:fldCharType="separate"/>
            </w:r>
            <w:r w:rsidRPr="00F941AB">
              <w:rPr>
                <w:bCs/>
                <w:color w:val="000000" w:themeColor="text1"/>
                <w:lang w:val="pt-BR"/>
              </w:rPr>
              <w:t xml:space="preserve">A </w:t>
            </w:r>
            <w:r w:rsidRPr="00F941AB">
              <w:rPr>
                <w:bCs/>
              </w:rPr>
              <w:fldChar w:fldCharType="end"/>
            </w:r>
          </w:p>
        </w:tc>
        <w:tc>
          <w:tcPr>
            <w:tcW w:w="595" w:type="dxa"/>
            <w:shd w:val="clear" w:color="auto" w:fill="70AD47" w:themeFill="accent6"/>
            <w:vAlign w:val="center"/>
          </w:tcPr>
          <w:p w:rsidR="00F941AB" w:rsidRPr="00E02FBB" w:rsidRDefault="00F941AB" w:rsidP="00C05A53">
            <w:pPr>
              <w:pStyle w:val="ProductList-OfferingBody"/>
              <w:ind w:left="-113"/>
              <w:jc w:val="center"/>
            </w:pPr>
          </w:p>
        </w:tc>
        <w:tc>
          <w:tcPr>
            <w:tcW w:w="596" w:type="dxa"/>
            <w:shd w:val="clear" w:color="auto" w:fill="70AD47" w:themeFill="accent6"/>
            <w:vAlign w:val="center"/>
          </w:tcPr>
          <w:p w:rsidR="00F941AB" w:rsidRPr="00E02FBB" w:rsidRDefault="00F941AB" w:rsidP="00C05A53">
            <w:pPr>
              <w:pStyle w:val="ProductList-OfferingBody"/>
              <w:ind w:left="-113"/>
              <w:jc w:val="center"/>
            </w:pPr>
          </w:p>
        </w:tc>
        <w:tc>
          <w:tcPr>
            <w:tcW w:w="595" w:type="dxa"/>
            <w:shd w:val="clear" w:color="auto" w:fill="70AD47" w:themeFill="accent6"/>
            <w:vAlign w:val="center"/>
          </w:tcPr>
          <w:p w:rsidR="00F941AB" w:rsidRPr="00E02FBB" w:rsidRDefault="00F941AB" w:rsidP="00C05A53">
            <w:pPr>
              <w:pStyle w:val="ProductList-OfferingBody"/>
              <w:ind w:left="-113"/>
              <w:jc w:val="center"/>
            </w:pPr>
          </w:p>
        </w:tc>
        <w:tc>
          <w:tcPr>
            <w:tcW w:w="537" w:type="dxa"/>
            <w:shd w:val="clear" w:color="auto" w:fill="BFBFBF" w:themeFill="background1" w:themeFillShade="BF"/>
            <w:vAlign w:val="center"/>
          </w:tcPr>
          <w:p w:rsidR="00F941AB" w:rsidRPr="00E02FBB" w:rsidRDefault="00F941AB" w:rsidP="00C05A53">
            <w:pPr>
              <w:pStyle w:val="ProductList-OfferingBody"/>
              <w:ind w:left="-113"/>
              <w:jc w:val="center"/>
            </w:pPr>
          </w:p>
        </w:tc>
        <w:tc>
          <w:tcPr>
            <w:tcW w:w="654" w:type="dxa"/>
            <w:shd w:val="clear" w:color="auto" w:fill="70AD47" w:themeFill="accent6"/>
            <w:vAlign w:val="center"/>
          </w:tcPr>
          <w:p w:rsidR="00F941AB" w:rsidRPr="002C393D" w:rsidRDefault="002C393D" w:rsidP="00F941AB">
            <w:pPr>
              <w:pStyle w:val="ProductList-OfferingBody"/>
              <w:ind w:left="-113"/>
              <w:jc w:val="center"/>
            </w:pPr>
            <w:r w:rsidRPr="002C393D">
              <w:rPr>
                <w:b/>
                <w:bCs/>
              </w:rPr>
              <w:fldChar w:fldCharType="begin"/>
            </w:r>
            <w:r w:rsidRPr="00B45683">
              <w:rPr>
                <w:b/>
                <w:bCs/>
                <w:lang w:val="pt-BR"/>
              </w:rPr>
              <w:instrText xml:space="preserve"> </w:instrText>
            </w:r>
            <w:r w:rsidRPr="00B45683">
              <w:rPr>
                <w:color w:val="1F497D"/>
                <w:lang w:val="pt-BR"/>
              </w:rPr>
              <w:instrText>AutoTextList  \s NoStyle \t “</w:instrText>
            </w:r>
            <w:r w:rsidRPr="00B45683">
              <w:rPr>
                <w:lang w:val="pt-BR"/>
              </w:rPr>
              <w:instrText>Produto Adicional</w:instrText>
            </w:r>
            <w:r w:rsidRPr="00B45683">
              <w:rPr>
                <w:color w:val="1F497D"/>
                <w:lang w:val="pt-BR"/>
              </w:rPr>
              <w:instrText>”</w:instrText>
            </w:r>
            <w:r w:rsidRPr="00B45683">
              <w:rPr>
                <w:b/>
                <w:bCs/>
                <w:lang w:val="pt-BR"/>
              </w:rPr>
              <w:instrText xml:space="preserve"> </w:instrText>
            </w:r>
            <w:r w:rsidRPr="002C393D">
              <w:rPr>
                <w:b/>
                <w:bCs/>
              </w:rPr>
              <w:fldChar w:fldCharType="separate"/>
            </w:r>
            <w:r w:rsidRPr="002C393D">
              <w:rPr>
                <w:bCs/>
                <w:color w:val="000000" w:themeColor="text1"/>
                <w:lang w:val="pt-BR"/>
              </w:rPr>
              <w:t>A</w:t>
            </w:r>
            <w:r w:rsidRPr="00E02FBB">
              <w:t>,</w:t>
            </w:r>
            <w:r w:rsidRPr="002C393D">
              <w:rPr>
                <w:bCs/>
                <w:color w:val="000000" w:themeColor="text1"/>
                <w:lang w:val="pt-BR"/>
              </w:rPr>
              <w:t xml:space="preserve"> </w:t>
            </w:r>
            <w:r w:rsidRPr="002C393D">
              <w:rPr>
                <w:bCs/>
              </w:rPr>
              <w:fldChar w:fldCharType="end"/>
            </w:r>
            <w:r w:rsidRPr="002C393D">
              <w:fldChar w:fldCharType="begin"/>
            </w:r>
            <w:r w:rsidRPr="002C393D">
              <w:rPr>
                <w:lang w:val="pt-BR"/>
              </w:rPr>
              <w:instrText xml:space="preserve"> </w:instrText>
            </w:r>
            <w:r w:rsidRPr="002C393D">
              <w:rPr>
                <w:color w:val="1F497D"/>
                <w:lang w:val="pt-BR"/>
              </w:rPr>
              <w:instrText>AutoTextList  \s NoStyle \t “</w:instrText>
            </w:r>
            <w:r w:rsidRPr="002C393D">
              <w:rPr>
                <w:lang w:val="pt-BR"/>
              </w:rPr>
              <w:instrText>Não para Toda a Organização em Open Value</w:instrText>
            </w:r>
            <w:r w:rsidRPr="002C393D">
              <w:rPr>
                <w:color w:val="1F497D"/>
                <w:lang w:val="pt-BR"/>
              </w:rPr>
              <w:instrText>”</w:instrText>
            </w:r>
            <w:r w:rsidRPr="002C393D">
              <w:rPr>
                <w:lang w:val="pt-BR"/>
              </w:rPr>
              <w:instrText xml:space="preserve"> </w:instrText>
            </w:r>
            <w:r w:rsidRPr="002C393D">
              <w:fldChar w:fldCharType="separate"/>
            </w:r>
            <w:r w:rsidRPr="002C393D">
              <w:fldChar w:fldCharType="begin"/>
            </w:r>
            <w:r w:rsidRPr="002C393D">
              <w:rPr>
                <w:lang w:val="pt-BR"/>
              </w:rPr>
              <w:instrText xml:space="preserve"> AutoTextList  \s NoStyle \t "Não para Toda a Organização em Open Value" </w:instrText>
            </w:r>
            <w:r w:rsidRPr="002C393D">
              <w:fldChar w:fldCharType="separate"/>
            </w:r>
            <w:r w:rsidRPr="002C393D">
              <w:rPr>
                <w:lang w:val="pt-BR"/>
              </w:rPr>
              <w:t>P</w:t>
            </w:r>
            <w:r w:rsidRPr="002C393D">
              <w:fldChar w:fldCharType="end"/>
            </w:r>
            <w:r w:rsidRPr="002C393D">
              <w:rPr>
                <w:lang w:val="pt-BR"/>
              </w:rPr>
              <w:t xml:space="preserve"> </w:t>
            </w:r>
            <w:r w:rsidRPr="002C393D">
              <w:fldChar w:fldCharType="end"/>
            </w:r>
          </w:p>
        </w:tc>
        <w:tc>
          <w:tcPr>
            <w:tcW w:w="595" w:type="dxa"/>
            <w:shd w:val="clear" w:color="auto" w:fill="70AD47" w:themeFill="accent6"/>
            <w:vAlign w:val="center"/>
          </w:tcPr>
          <w:p w:rsidR="00F941AB" w:rsidRPr="00E02FBB" w:rsidRDefault="00F941AB" w:rsidP="00C05A53">
            <w:pPr>
              <w:pStyle w:val="ProductList-OfferingBody"/>
              <w:ind w:left="-113"/>
              <w:jc w:val="center"/>
            </w:pPr>
          </w:p>
        </w:tc>
        <w:tc>
          <w:tcPr>
            <w:tcW w:w="596" w:type="dxa"/>
            <w:shd w:val="clear" w:color="auto" w:fill="70AD47" w:themeFill="accent6"/>
            <w:vAlign w:val="center"/>
          </w:tcPr>
          <w:p w:rsidR="00F941AB" w:rsidRPr="00F941AB" w:rsidRDefault="00F941AB" w:rsidP="002C393D">
            <w:pPr>
              <w:pStyle w:val="ProductList-OfferingBody"/>
              <w:ind w:left="-113"/>
              <w:jc w:val="center"/>
            </w:pPr>
            <w:r w:rsidRPr="00F941AB">
              <w:rPr>
                <w:bCs/>
              </w:rPr>
              <w:fldChar w:fldCharType="begin"/>
            </w:r>
            <w:r w:rsidRPr="00F941AB">
              <w:rPr>
                <w:bCs/>
                <w:lang w:val="pt-BR"/>
              </w:rPr>
              <w:instrText xml:space="preserve"> </w:instrText>
            </w:r>
            <w:r w:rsidRPr="00F941AB">
              <w:rPr>
                <w:color w:val="1F497D"/>
                <w:lang w:val="pt-BR"/>
              </w:rPr>
              <w:instrText>AutoTextList  \s NoStyle \t “</w:instrText>
            </w:r>
            <w:r w:rsidRPr="00F941AB">
              <w:rPr>
                <w:lang w:val="pt-BR"/>
              </w:rPr>
              <w:instrText>Produto Adicional</w:instrText>
            </w:r>
            <w:r w:rsidRPr="00F941AB">
              <w:rPr>
                <w:color w:val="1F497D"/>
                <w:lang w:val="pt-BR"/>
              </w:rPr>
              <w:instrText>”</w:instrText>
            </w:r>
            <w:r w:rsidRPr="00F941AB">
              <w:rPr>
                <w:bCs/>
                <w:lang w:val="pt-BR"/>
              </w:rPr>
              <w:instrText xml:space="preserve"> </w:instrText>
            </w:r>
            <w:r w:rsidRPr="00F941AB">
              <w:rPr>
                <w:bCs/>
              </w:rPr>
              <w:fldChar w:fldCharType="separate"/>
            </w:r>
            <w:r w:rsidRPr="00F941AB">
              <w:rPr>
                <w:bCs/>
                <w:color w:val="000000" w:themeColor="text1"/>
                <w:lang w:val="pt-BR"/>
              </w:rPr>
              <w:t xml:space="preserve">A </w:t>
            </w:r>
            <w:r w:rsidRPr="00F941AB">
              <w:rPr>
                <w:bCs/>
              </w:rPr>
              <w:fldChar w:fldCharType="end"/>
            </w:r>
          </w:p>
        </w:tc>
      </w:tr>
      <w:tr w:rsidR="00F941AB" w:rsidRPr="00E02FBB" w:rsidTr="00FB3743">
        <w:tc>
          <w:tcPr>
            <w:tcW w:w="3060" w:type="dxa"/>
            <w:tcBorders>
              <w:top w:val="dashSmallGap" w:sz="4" w:space="0" w:color="BFBFBF" w:themeColor="background1" w:themeShade="BF"/>
              <w:left w:val="nil"/>
              <w:bottom w:val="dashSmallGap" w:sz="4" w:space="0" w:color="BFBFBF" w:themeColor="background1" w:themeShade="BF"/>
              <w:right w:val="nil"/>
            </w:tcBorders>
          </w:tcPr>
          <w:p w:rsidR="00F941AB" w:rsidRPr="00B579AC" w:rsidRDefault="00F941AB" w:rsidP="00E652A8">
            <w:pPr>
              <w:pStyle w:val="ProductList-Offering2"/>
              <w:rPr>
                <w:lang w:val="pt-BR"/>
              </w:rPr>
            </w:pPr>
            <w:bookmarkStart w:id="402" w:name="_Toc379797179"/>
            <w:bookmarkStart w:id="403" w:name="_Toc380513204"/>
            <w:bookmarkStart w:id="404" w:name="_Toc380655246"/>
            <w:bookmarkStart w:id="405" w:name="_Toc389048531"/>
            <w:r w:rsidRPr="00B579AC">
              <w:rPr>
                <w:lang w:val="pt-BR"/>
              </w:rPr>
              <w:t>CAL</w:t>
            </w:r>
            <w:r w:rsidRPr="00E02FBB">
              <w:fldChar w:fldCharType="begin"/>
            </w:r>
            <w:r w:rsidRPr="00B579AC">
              <w:rPr>
                <w:lang w:val="pt-BR"/>
              </w:rPr>
              <w:instrText>XE "Exchange Server Enterprise 2013"</w:instrText>
            </w:r>
            <w:r w:rsidRPr="00E02FBB">
              <w:fldChar w:fldCharType="end"/>
            </w:r>
            <w:r w:rsidRPr="00B579AC">
              <w:rPr>
                <w:lang w:val="pt-BR"/>
              </w:rPr>
              <w:t xml:space="preserve"> do Exchange Server Enterprise 2013</w:t>
            </w:r>
            <w:r w:rsidRPr="00E02FBB">
              <w:fldChar w:fldCharType="begin"/>
            </w:r>
            <w:r w:rsidRPr="00B579AC">
              <w:rPr>
                <w:lang w:val="pt-BR"/>
              </w:rPr>
              <w:instrText>XE "CAL do Exchange Server 2010 Enterprise 2013"</w:instrText>
            </w:r>
            <w:r w:rsidRPr="00E02FBB">
              <w:fldChar w:fldCharType="end"/>
            </w:r>
            <w:r w:rsidRPr="00B579AC">
              <w:rPr>
                <w:lang w:val="pt-BR"/>
              </w:rPr>
              <w:t xml:space="preserve"> (Dispositivo e Usuário)</w:t>
            </w:r>
            <w:bookmarkEnd w:id="402"/>
            <w:bookmarkEnd w:id="403"/>
            <w:bookmarkEnd w:id="404"/>
            <w:bookmarkEnd w:id="4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41AB" w:rsidRPr="00E02FBB" w:rsidRDefault="00F941AB" w:rsidP="00E652A8">
            <w:pPr>
              <w:pStyle w:val="ProductList-OfferingBody"/>
              <w:ind w:left="-113"/>
              <w:jc w:val="center"/>
            </w:pPr>
            <w:r w:rsidRPr="00E02FBB">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41AB" w:rsidRPr="00E02FBB" w:rsidRDefault="00F941AB" w:rsidP="00E652A8">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41AB" w:rsidRPr="00E02FBB" w:rsidRDefault="00F941AB" w:rsidP="00E652A8">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41AB" w:rsidRPr="00E02FBB" w:rsidRDefault="00F941AB" w:rsidP="00E652A8">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F941AB" w:rsidRPr="00E02FBB" w:rsidRDefault="00F941AB" w:rsidP="00E652A8">
            <w:pPr>
              <w:pStyle w:val="ProductList-OfferingBody"/>
              <w:ind w:left="-113"/>
              <w:jc w:val="center"/>
            </w:pPr>
            <w:r w:rsidRPr="00E02FBB">
              <w:t>1</w:t>
            </w:r>
          </w:p>
        </w:tc>
        <w:tc>
          <w:tcPr>
            <w:tcW w:w="596" w:type="dxa"/>
            <w:shd w:val="clear" w:color="auto" w:fill="70AD47" w:themeFill="accent6"/>
            <w:vAlign w:val="center"/>
          </w:tcPr>
          <w:p w:rsidR="00F941AB" w:rsidRPr="00F941AB" w:rsidRDefault="00F941AB" w:rsidP="002C393D">
            <w:pPr>
              <w:pStyle w:val="ProductList-OfferingBody"/>
              <w:ind w:left="-113"/>
              <w:jc w:val="center"/>
            </w:pPr>
            <w:r w:rsidRPr="00F941AB">
              <w:rPr>
                <w:bCs/>
              </w:rPr>
              <w:fldChar w:fldCharType="begin"/>
            </w:r>
            <w:r w:rsidRPr="00F941AB">
              <w:rPr>
                <w:bCs/>
                <w:lang w:val="pt-BR"/>
              </w:rPr>
              <w:instrText xml:space="preserve"> </w:instrText>
            </w:r>
            <w:r w:rsidRPr="00F941AB">
              <w:rPr>
                <w:color w:val="1F497D"/>
                <w:lang w:val="pt-BR"/>
              </w:rPr>
              <w:instrText>AutoTextList  \s NoStyle \t “</w:instrText>
            </w:r>
            <w:r w:rsidRPr="00F941AB">
              <w:rPr>
                <w:lang w:val="pt-BR"/>
              </w:rPr>
              <w:instrText>Produto Adicional</w:instrText>
            </w:r>
            <w:r w:rsidRPr="00F941AB">
              <w:rPr>
                <w:color w:val="1F497D"/>
                <w:lang w:val="pt-BR"/>
              </w:rPr>
              <w:instrText>”</w:instrText>
            </w:r>
            <w:r w:rsidRPr="00F941AB">
              <w:rPr>
                <w:bCs/>
                <w:lang w:val="pt-BR"/>
              </w:rPr>
              <w:instrText xml:space="preserve"> </w:instrText>
            </w:r>
            <w:r w:rsidRPr="00F941AB">
              <w:rPr>
                <w:bCs/>
              </w:rPr>
              <w:fldChar w:fldCharType="separate"/>
            </w:r>
            <w:r w:rsidRPr="00F941AB">
              <w:rPr>
                <w:bCs/>
                <w:color w:val="000000" w:themeColor="text1"/>
                <w:lang w:val="pt-BR"/>
              </w:rPr>
              <w:t xml:space="preserve">A </w:t>
            </w:r>
            <w:r w:rsidRPr="00F941AB">
              <w:rPr>
                <w:bCs/>
              </w:rPr>
              <w:fldChar w:fldCharType="end"/>
            </w:r>
          </w:p>
        </w:tc>
        <w:tc>
          <w:tcPr>
            <w:tcW w:w="595" w:type="dxa"/>
            <w:shd w:val="clear" w:color="auto" w:fill="70AD47" w:themeFill="accent6"/>
            <w:vAlign w:val="center"/>
          </w:tcPr>
          <w:p w:rsidR="00F941AB" w:rsidRPr="00E02FBB" w:rsidRDefault="00F941AB" w:rsidP="00E652A8">
            <w:pPr>
              <w:pStyle w:val="ProductList-OfferingBody"/>
              <w:ind w:left="-113"/>
              <w:jc w:val="center"/>
            </w:pPr>
          </w:p>
        </w:tc>
        <w:tc>
          <w:tcPr>
            <w:tcW w:w="596" w:type="dxa"/>
            <w:shd w:val="clear" w:color="auto" w:fill="70AD47" w:themeFill="accent6"/>
            <w:vAlign w:val="center"/>
          </w:tcPr>
          <w:p w:rsidR="00F941AB" w:rsidRPr="00E02FBB" w:rsidRDefault="00F941AB" w:rsidP="00E652A8">
            <w:pPr>
              <w:pStyle w:val="ProductList-OfferingBody"/>
              <w:ind w:left="-113"/>
              <w:jc w:val="center"/>
            </w:pPr>
          </w:p>
        </w:tc>
        <w:tc>
          <w:tcPr>
            <w:tcW w:w="595" w:type="dxa"/>
            <w:shd w:val="clear" w:color="auto" w:fill="70AD47" w:themeFill="accent6"/>
            <w:vAlign w:val="center"/>
          </w:tcPr>
          <w:p w:rsidR="00F941AB" w:rsidRPr="00E02FBB" w:rsidRDefault="00F941AB" w:rsidP="00E652A8">
            <w:pPr>
              <w:pStyle w:val="ProductList-OfferingBody"/>
              <w:ind w:left="-113"/>
              <w:jc w:val="center"/>
            </w:pPr>
          </w:p>
        </w:tc>
        <w:tc>
          <w:tcPr>
            <w:tcW w:w="537" w:type="dxa"/>
            <w:shd w:val="clear" w:color="auto" w:fill="BFBFBF" w:themeFill="background1" w:themeFillShade="BF"/>
            <w:vAlign w:val="center"/>
          </w:tcPr>
          <w:p w:rsidR="00F941AB" w:rsidRPr="00E02FBB" w:rsidRDefault="00F941AB" w:rsidP="00E652A8">
            <w:pPr>
              <w:pStyle w:val="ProductList-OfferingBody"/>
              <w:ind w:left="-113"/>
              <w:jc w:val="center"/>
            </w:pPr>
          </w:p>
        </w:tc>
        <w:tc>
          <w:tcPr>
            <w:tcW w:w="654" w:type="dxa"/>
            <w:shd w:val="clear" w:color="auto" w:fill="70AD47" w:themeFill="accent6"/>
            <w:vAlign w:val="center"/>
          </w:tcPr>
          <w:p w:rsidR="00F941AB" w:rsidRPr="00E02FBB" w:rsidRDefault="001439A4" w:rsidP="009A2656">
            <w:pPr>
              <w:pStyle w:val="ProductList-OfferingBody"/>
              <w:ind w:left="-113"/>
              <w:jc w:val="center"/>
            </w:pPr>
            <w:r w:rsidRPr="001439A4">
              <w:fldChar w:fldCharType="begin"/>
            </w:r>
            <w:r w:rsidRPr="001439A4">
              <w:instrText xml:space="preserve"> </w:instrText>
            </w:r>
            <w:r w:rsidRPr="001439A4">
              <w:rPr>
                <w:rFonts w:ascii="Calibri" w:hAnsi="Calibri" w:cs="Calibri"/>
                <w:color w:val="1F497D"/>
              </w:rPr>
              <w:instrText>AutoTextList  \s NoStyle \t “</w:instrText>
            </w:r>
            <w:r w:rsidRPr="001439A4">
              <w:rPr>
                <w:lang w:val="pt-BR"/>
              </w:rPr>
              <w:instrText>Produto Adicional Para Toda a Organização</w:instrText>
            </w:r>
            <w:r w:rsidRPr="001439A4">
              <w:rPr>
                <w:rFonts w:ascii="Calibri" w:hAnsi="Calibri" w:cs="Calibri"/>
                <w:color w:val="1F497D"/>
              </w:rPr>
              <w:instrText>”</w:instrText>
            </w:r>
            <w:r w:rsidRPr="001439A4">
              <w:instrText xml:space="preserve"> </w:instrText>
            </w:r>
            <w:r w:rsidRPr="001439A4">
              <w:fldChar w:fldCharType="separate"/>
            </w:r>
            <w:r w:rsidRPr="001439A4">
              <w:rPr>
                <w:rFonts w:ascii="Calibri" w:hAnsi="Calibri" w:cs="Calibri"/>
              </w:rPr>
              <w:t>AO</w:t>
            </w:r>
            <w:r w:rsidRPr="001439A4">
              <w:fldChar w:fldCharType="end"/>
            </w:r>
            <w:r w:rsidR="00F941AB" w:rsidRPr="00E02FBB">
              <w:t>,</w:t>
            </w:r>
            <w:r w:rsidR="00F941AB" w:rsidRPr="00B45683">
              <w:rPr>
                <w:b/>
              </w:rPr>
              <w:t xml:space="preserve"> </w:t>
            </w:r>
            <w:r w:rsidR="00F941AB" w:rsidRPr="00F941AB">
              <w:fldChar w:fldCharType="begin"/>
            </w:r>
            <w:r w:rsidR="00F941AB" w:rsidRPr="009A2656">
              <w:instrText xml:space="preserve"> </w:instrText>
            </w:r>
            <w:r w:rsidR="00F941AB" w:rsidRPr="009A2656">
              <w:rPr>
                <w:color w:val="1F497D"/>
              </w:rPr>
              <w:instrText>AutoTextList  \s NoStyle \t “</w:instrText>
            </w:r>
            <w:r w:rsidR="00F941AB" w:rsidRPr="009A2656">
              <w:instrText>Não para Toda a Organização em Open Value</w:instrText>
            </w:r>
            <w:r w:rsidR="00F941AB" w:rsidRPr="009A2656">
              <w:rPr>
                <w:color w:val="1F497D"/>
              </w:rPr>
              <w:instrText>”</w:instrText>
            </w:r>
            <w:r w:rsidR="00F941AB" w:rsidRPr="009A2656">
              <w:instrText xml:space="preserve"> </w:instrText>
            </w:r>
            <w:r w:rsidR="00F941AB" w:rsidRPr="00F941AB">
              <w:fldChar w:fldCharType="separate"/>
            </w:r>
            <w:r w:rsidR="00F941AB" w:rsidRPr="00F941AB">
              <w:fldChar w:fldCharType="begin"/>
            </w:r>
            <w:r w:rsidR="00F941AB" w:rsidRPr="009A2656">
              <w:instrText xml:space="preserve"> AutoTextList  \s NoStyle \t "Não para Toda a Organização em Open Value" </w:instrText>
            </w:r>
            <w:r w:rsidR="00F941AB" w:rsidRPr="00F941AB">
              <w:fldChar w:fldCharType="separate"/>
            </w:r>
            <w:r w:rsidR="00F941AB" w:rsidRPr="009A2656">
              <w:t>P</w:t>
            </w:r>
            <w:r w:rsidR="00F941AB" w:rsidRPr="00F941AB">
              <w:fldChar w:fldCharType="end"/>
            </w:r>
            <w:r w:rsidR="009A2656">
              <w:t>,</w:t>
            </w:r>
            <w:r w:rsidR="00F941AB" w:rsidRPr="00F941AB">
              <w:fldChar w:fldCharType="end"/>
            </w:r>
            <w:r w:rsidR="00F941AB" w:rsidRPr="00E02FBB">
              <w:t xml:space="preserve"> </w:t>
            </w:r>
            <w:r w:rsidR="00F941AB" w:rsidRPr="00476BCD">
              <w:fldChar w:fldCharType="begin"/>
            </w:r>
            <w:r w:rsidR="00F941AB" w:rsidRPr="00476BCD">
              <w:instrText xml:space="preserve"> AutoTextList  \s NoStyle \t “Oferta ao Aluno”  </w:instrText>
            </w:r>
            <w:r w:rsidR="00F941AB" w:rsidRPr="00476BCD">
              <w:fldChar w:fldCharType="separate"/>
            </w:r>
            <w:r w:rsidR="00F941AB" w:rsidRPr="00476BCD">
              <w:t>ST</w:t>
            </w:r>
            <w:r w:rsidR="00F941AB" w:rsidRPr="00476BCD">
              <w:fldChar w:fldCharType="end"/>
            </w:r>
          </w:p>
        </w:tc>
        <w:tc>
          <w:tcPr>
            <w:tcW w:w="595" w:type="dxa"/>
            <w:shd w:val="clear" w:color="auto" w:fill="70AD47" w:themeFill="accent6"/>
            <w:vAlign w:val="center"/>
          </w:tcPr>
          <w:p w:rsidR="00F941AB" w:rsidRPr="00E02FBB" w:rsidRDefault="00F941AB" w:rsidP="00E652A8">
            <w:pPr>
              <w:pStyle w:val="ProductList-OfferingBody"/>
              <w:ind w:left="-113"/>
              <w:jc w:val="center"/>
            </w:pPr>
          </w:p>
        </w:tc>
        <w:tc>
          <w:tcPr>
            <w:tcW w:w="596" w:type="dxa"/>
            <w:shd w:val="clear" w:color="auto" w:fill="BFBFBF" w:themeFill="background1" w:themeFillShade="BF"/>
            <w:vAlign w:val="center"/>
          </w:tcPr>
          <w:p w:rsidR="00F941AB" w:rsidRPr="00E02FBB" w:rsidRDefault="00F941AB" w:rsidP="00E652A8">
            <w:pPr>
              <w:pStyle w:val="ProductList-OfferingBody"/>
              <w:ind w:left="-113"/>
              <w:jc w:val="center"/>
            </w:pPr>
          </w:p>
        </w:tc>
      </w:tr>
      <w:tr w:rsidR="00F941AB" w:rsidRPr="00E02FBB" w:rsidTr="00FB3743">
        <w:tc>
          <w:tcPr>
            <w:tcW w:w="3060" w:type="dxa"/>
            <w:tcBorders>
              <w:top w:val="dashSmallGap" w:sz="4" w:space="0" w:color="BFBFBF" w:themeColor="background1" w:themeShade="BF"/>
              <w:left w:val="nil"/>
              <w:bottom w:val="dashSmallGap" w:sz="4" w:space="0" w:color="BFBFBF" w:themeColor="background1" w:themeShade="BF"/>
              <w:right w:val="nil"/>
            </w:tcBorders>
          </w:tcPr>
          <w:p w:rsidR="00F941AB" w:rsidRPr="00E02FBB" w:rsidRDefault="00F941AB" w:rsidP="00E652A8">
            <w:pPr>
              <w:pStyle w:val="ProductList-Offering2"/>
            </w:pPr>
            <w:bookmarkStart w:id="406" w:name="_Toc379797180"/>
            <w:bookmarkStart w:id="407" w:name="_Toc380513205"/>
            <w:bookmarkStart w:id="408" w:name="_Toc380655247"/>
            <w:bookmarkStart w:id="409" w:name="_Toc389048532"/>
            <w:r w:rsidRPr="00E02FBB">
              <w:t>Exchange Server Standard 2013</w:t>
            </w:r>
            <w:bookmarkEnd w:id="406"/>
            <w:bookmarkEnd w:id="407"/>
            <w:bookmarkEnd w:id="408"/>
            <w:bookmarkEnd w:id="409"/>
            <w:r w:rsidRPr="00E02FBB">
              <w:fldChar w:fldCharType="begin"/>
            </w:r>
            <w:r w:rsidRPr="00E02FBB">
              <w:instrText>XE "Exchange Server Standard 2013"</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41AB" w:rsidRPr="00E02FBB" w:rsidRDefault="00F941AB" w:rsidP="00E652A8">
            <w:pPr>
              <w:pStyle w:val="ProductList-OfferingBody"/>
              <w:ind w:left="-113"/>
              <w:jc w:val="center"/>
            </w:pPr>
            <w:r w:rsidRPr="00E02FBB">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41AB" w:rsidRPr="00E02FBB" w:rsidRDefault="00F941AB" w:rsidP="00E652A8">
            <w:pPr>
              <w:pStyle w:val="ProductList-OfferingBody"/>
              <w:ind w:left="-113"/>
              <w:jc w:val="center"/>
            </w:pPr>
            <w:r w:rsidRPr="00E02FBB">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41AB" w:rsidRPr="00E02FBB" w:rsidRDefault="00F941AB" w:rsidP="00E652A8">
            <w:pPr>
              <w:pStyle w:val="ProductList-OfferingBody"/>
              <w:ind w:left="-113"/>
              <w:jc w:val="center"/>
            </w:pPr>
            <w:r w:rsidRPr="00E02FBB">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41AB" w:rsidRPr="00E02FBB" w:rsidRDefault="00F941AB" w:rsidP="00E652A8">
            <w:pPr>
              <w:pStyle w:val="ProductList-OfferingBody"/>
              <w:ind w:left="-113"/>
              <w:jc w:val="center"/>
            </w:pPr>
            <w:r w:rsidRPr="00E02FBB">
              <w:t>5</w:t>
            </w:r>
          </w:p>
        </w:tc>
        <w:tc>
          <w:tcPr>
            <w:tcW w:w="595" w:type="dxa"/>
            <w:tcBorders>
              <w:left w:val="single" w:sz="12" w:space="0" w:color="FFFFFF" w:themeColor="background1"/>
            </w:tcBorders>
            <w:shd w:val="clear" w:color="auto" w:fill="70AD47" w:themeFill="accent6"/>
            <w:vAlign w:val="center"/>
          </w:tcPr>
          <w:p w:rsidR="00F941AB" w:rsidRPr="00E02FBB" w:rsidRDefault="00F941AB" w:rsidP="00E652A8">
            <w:pPr>
              <w:pStyle w:val="ProductList-OfferingBody"/>
              <w:ind w:left="-113"/>
              <w:jc w:val="center"/>
            </w:pPr>
            <w:r w:rsidRPr="00E02FBB">
              <w:t>10</w:t>
            </w:r>
          </w:p>
        </w:tc>
        <w:tc>
          <w:tcPr>
            <w:tcW w:w="596" w:type="dxa"/>
            <w:shd w:val="clear" w:color="auto" w:fill="70AD47" w:themeFill="accent6"/>
            <w:vAlign w:val="center"/>
          </w:tcPr>
          <w:p w:rsidR="00F941AB" w:rsidRPr="00F941AB" w:rsidRDefault="00F941AB" w:rsidP="002C393D">
            <w:pPr>
              <w:pStyle w:val="ProductList-OfferingBody"/>
              <w:ind w:left="-113"/>
              <w:jc w:val="center"/>
            </w:pPr>
            <w:r w:rsidRPr="00F941AB">
              <w:rPr>
                <w:bCs/>
              </w:rPr>
              <w:fldChar w:fldCharType="begin"/>
            </w:r>
            <w:r w:rsidRPr="009A2656">
              <w:rPr>
                <w:bCs/>
              </w:rPr>
              <w:instrText xml:space="preserve"> </w:instrText>
            </w:r>
            <w:r w:rsidRPr="009A2656">
              <w:rPr>
                <w:color w:val="1F497D"/>
              </w:rPr>
              <w:instrText>AutoTextList  \s NoStyle \t “</w:instrText>
            </w:r>
            <w:r w:rsidRPr="009A2656">
              <w:instrText>Produto Ad</w:instrText>
            </w:r>
            <w:r w:rsidRPr="00F941AB">
              <w:rPr>
                <w:lang w:val="pt-BR"/>
              </w:rPr>
              <w:instrText>icional</w:instrText>
            </w:r>
            <w:r w:rsidRPr="00F941AB">
              <w:rPr>
                <w:color w:val="1F497D"/>
                <w:lang w:val="pt-BR"/>
              </w:rPr>
              <w:instrText>”</w:instrText>
            </w:r>
            <w:r w:rsidRPr="00F941AB">
              <w:rPr>
                <w:bCs/>
                <w:lang w:val="pt-BR"/>
              </w:rPr>
              <w:instrText xml:space="preserve"> </w:instrText>
            </w:r>
            <w:r w:rsidRPr="00F941AB">
              <w:rPr>
                <w:bCs/>
              </w:rPr>
              <w:fldChar w:fldCharType="separate"/>
            </w:r>
            <w:r w:rsidRPr="00F941AB">
              <w:rPr>
                <w:bCs/>
                <w:color w:val="000000" w:themeColor="text1"/>
                <w:lang w:val="pt-BR"/>
              </w:rPr>
              <w:t xml:space="preserve">A </w:t>
            </w:r>
            <w:r w:rsidRPr="00F941AB">
              <w:rPr>
                <w:bCs/>
              </w:rPr>
              <w:fldChar w:fldCharType="end"/>
            </w:r>
          </w:p>
        </w:tc>
        <w:tc>
          <w:tcPr>
            <w:tcW w:w="595" w:type="dxa"/>
            <w:shd w:val="clear" w:color="auto" w:fill="70AD47" w:themeFill="accent6"/>
            <w:vAlign w:val="center"/>
          </w:tcPr>
          <w:p w:rsidR="00F941AB" w:rsidRPr="00E02FBB" w:rsidRDefault="00F941AB" w:rsidP="00E652A8">
            <w:pPr>
              <w:pStyle w:val="ProductList-OfferingBody"/>
              <w:ind w:left="-113"/>
              <w:jc w:val="center"/>
            </w:pPr>
          </w:p>
        </w:tc>
        <w:tc>
          <w:tcPr>
            <w:tcW w:w="596" w:type="dxa"/>
            <w:shd w:val="clear" w:color="auto" w:fill="70AD47" w:themeFill="accent6"/>
            <w:vAlign w:val="center"/>
          </w:tcPr>
          <w:p w:rsidR="00F941AB" w:rsidRPr="00E02FBB" w:rsidRDefault="00F941AB" w:rsidP="00E652A8">
            <w:pPr>
              <w:pStyle w:val="ProductList-OfferingBody"/>
              <w:ind w:left="-113"/>
              <w:jc w:val="center"/>
            </w:pPr>
          </w:p>
        </w:tc>
        <w:tc>
          <w:tcPr>
            <w:tcW w:w="595" w:type="dxa"/>
            <w:shd w:val="clear" w:color="auto" w:fill="70AD47" w:themeFill="accent6"/>
            <w:vAlign w:val="center"/>
          </w:tcPr>
          <w:p w:rsidR="00F941AB" w:rsidRPr="00E02FBB" w:rsidRDefault="00F941AB" w:rsidP="00E652A8">
            <w:pPr>
              <w:pStyle w:val="ProductList-OfferingBody"/>
              <w:ind w:left="-113"/>
              <w:jc w:val="center"/>
            </w:pPr>
          </w:p>
        </w:tc>
        <w:tc>
          <w:tcPr>
            <w:tcW w:w="537" w:type="dxa"/>
            <w:shd w:val="clear" w:color="auto" w:fill="BFBFBF" w:themeFill="background1" w:themeFillShade="BF"/>
            <w:vAlign w:val="center"/>
          </w:tcPr>
          <w:p w:rsidR="00F941AB" w:rsidRPr="00E02FBB" w:rsidRDefault="00F941AB" w:rsidP="00E652A8">
            <w:pPr>
              <w:pStyle w:val="ProductList-OfferingBody"/>
              <w:ind w:left="-113"/>
              <w:jc w:val="center"/>
            </w:pPr>
          </w:p>
        </w:tc>
        <w:tc>
          <w:tcPr>
            <w:tcW w:w="654" w:type="dxa"/>
            <w:shd w:val="clear" w:color="auto" w:fill="70AD47" w:themeFill="accent6"/>
            <w:vAlign w:val="center"/>
          </w:tcPr>
          <w:p w:rsidR="00F941AB" w:rsidRPr="00E02FBB" w:rsidRDefault="00F941AB" w:rsidP="009A2656">
            <w:pPr>
              <w:pStyle w:val="ProductList-OfferingBody"/>
              <w:ind w:left="-113"/>
              <w:jc w:val="center"/>
            </w:pPr>
            <w:r w:rsidRPr="00E02FBB">
              <w:fldChar w:fldCharType="begin"/>
            </w:r>
            <w:r w:rsidRPr="00E02FBB">
              <w:instrText xml:space="preserve"> AutoTextList  \sNoStyle\t "Additional Product"</w:instrText>
            </w:r>
            <w:r w:rsidRPr="00E02FBB">
              <w:fldChar w:fldCharType="separate"/>
            </w:r>
            <w:r w:rsidR="008736B9" w:rsidRPr="00B45683">
              <w:rPr>
                <w:b/>
                <w:bCs/>
              </w:rPr>
              <w:fldChar w:fldCharType="begin"/>
            </w:r>
            <w:r w:rsidR="008736B9" w:rsidRPr="00B45683">
              <w:rPr>
                <w:b/>
                <w:bCs/>
                <w:lang w:val="pt-BR"/>
              </w:rPr>
              <w:instrText xml:space="preserve"> </w:instrText>
            </w:r>
            <w:r w:rsidR="008736B9" w:rsidRPr="00B45683">
              <w:rPr>
                <w:color w:val="1F497D"/>
                <w:lang w:val="pt-BR"/>
              </w:rPr>
              <w:instrText>AutoTextList  \s NoStyle \t “</w:instrText>
            </w:r>
            <w:r w:rsidR="008736B9" w:rsidRPr="00B45683">
              <w:rPr>
                <w:lang w:val="pt-BR"/>
              </w:rPr>
              <w:instrText>Produto Adicional</w:instrText>
            </w:r>
            <w:r w:rsidR="008736B9" w:rsidRPr="00B45683">
              <w:rPr>
                <w:color w:val="1F497D"/>
                <w:lang w:val="pt-BR"/>
              </w:rPr>
              <w:instrText>”</w:instrText>
            </w:r>
            <w:r w:rsidR="008736B9" w:rsidRPr="00B45683">
              <w:rPr>
                <w:b/>
                <w:bCs/>
                <w:lang w:val="pt-BR"/>
              </w:rPr>
              <w:instrText xml:space="preserve"> </w:instrText>
            </w:r>
            <w:r w:rsidR="008736B9" w:rsidRPr="00B45683">
              <w:rPr>
                <w:b/>
                <w:bCs/>
              </w:rPr>
              <w:fldChar w:fldCharType="separate"/>
            </w:r>
            <w:r w:rsidR="008736B9" w:rsidRPr="008736B9">
              <w:rPr>
                <w:bCs/>
                <w:color w:val="000000" w:themeColor="text1"/>
                <w:lang w:val="pt-BR"/>
              </w:rPr>
              <w:t>A</w:t>
            </w:r>
            <w:r w:rsidR="009A2656">
              <w:rPr>
                <w:bCs/>
                <w:color w:val="000000" w:themeColor="text1"/>
                <w:lang w:val="pt-BR"/>
              </w:rPr>
              <w:t>,</w:t>
            </w:r>
            <w:r w:rsidR="008736B9" w:rsidRPr="00B45683">
              <w:rPr>
                <w:b/>
                <w:bCs/>
                <w:color w:val="000000" w:themeColor="text1"/>
                <w:lang w:val="pt-BR"/>
              </w:rPr>
              <w:t xml:space="preserve"> </w:t>
            </w:r>
            <w:r w:rsidR="008736B9" w:rsidRPr="00B45683">
              <w:rPr>
                <w:b/>
                <w:bCs/>
              </w:rPr>
              <w:fldChar w:fldCharType="end"/>
            </w:r>
            <w:r w:rsidRPr="00F941AB">
              <w:fldChar w:fldCharType="begin"/>
            </w:r>
            <w:r w:rsidRPr="00F941AB">
              <w:rPr>
                <w:lang w:val="pt-BR"/>
              </w:rPr>
              <w:instrText xml:space="preserve"> </w:instrText>
            </w:r>
            <w:r w:rsidRPr="00F941AB">
              <w:rPr>
                <w:color w:val="1F497D"/>
                <w:lang w:val="pt-BR"/>
              </w:rPr>
              <w:instrText>AutoTextList  \s NoStyle \t “</w:instrText>
            </w:r>
            <w:r w:rsidRPr="00F941AB">
              <w:rPr>
                <w:lang w:val="pt-BR"/>
              </w:rPr>
              <w:instrText>Não para Toda a Organização em Open Value</w:instrText>
            </w:r>
            <w:r w:rsidRPr="00F941AB">
              <w:rPr>
                <w:color w:val="1F497D"/>
                <w:lang w:val="pt-BR"/>
              </w:rPr>
              <w:instrText>”</w:instrText>
            </w:r>
            <w:r w:rsidRPr="00F941AB">
              <w:rPr>
                <w:lang w:val="pt-BR"/>
              </w:rPr>
              <w:instrText xml:space="preserve"> </w:instrText>
            </w:r>
            <w:r w:rsidRPr="00F941AB">
              <w:fldChar w:fldCharType="separate"/>
            </w:r>
            <w:r w:rsidRPr="00F941AB">
              <w:fldChar w:fldCharType="begin"/>
            </w:r>
            <w:r w:rsidRPr="00F941AB">
              <w:rPr>
                <w:lang w:val="pt-BR"/>
              </w:rPr>
              <w:instrText xml:space="preserve"> AutoTextList  \s NoStyle \t "Não para Toda a Organização em Open Value" </w:instrText>
            </w:r>
            <w:r w:rsidRPr="00F941AB">
              <w:fldChar w:fldCharType="separate"/>
            </w:r>
            <w:r w:rsidRPr="00F941AB">
              <w:rPr>
                <w:lang w:val="pt-BR"/>
              </w:rPr>
              <w:t>P</w:t>
            </w:r>
            <w:r w:rsidRPr="00F941AB">
              <w:fldChar w:fldCharType="end"/>
            </w:r>
            <w:r w:rsidRPr="00F941AB">
              <w:fldChar w:fldCharType="end"/>
            </w:r>
            <w:r w:rsidRPr="00E02FBB">
              <w:t xml:space="preserve"> </w:t>
            </w:r>
            <w:r w:rsidRPr="00E02FBB">
              <w:fldChar w:fldCharType="end"/>
            </w:r>
          </w:p>
        </w:tc>
        <w:tc>
          <w:tcPr>
            <w:tcW w:w="595" w:type="dxa"/>
            <w:shd w:val="clear" w:color="auto" w:fill="70AD47" w:themeFill="accent6"/>
            <w:vAlign w:val="center"/>
          </w:tcPr>
          <w:p w:rsidR="00F941AB" w:rsidRPr="00E02FBB" w:rsidRDefault="00F941AB" w:rsidP="00E652A8">
            <w:pPr>
              <w:pStyle w:val="ProductList-OfferingBody"/>
              <w:ind w:left="-113"/>
              <w:jc w:val="center"/>
            </w:pPr>
          </w:p>
        </w:tc>
        <w:tc>
          <w:tcPr>
            <w:tcW w:w="596" w:type="dxa"/>
            <w:shd w:val="clear" w:color="auto" w:fill="70AD47" w:themeFill="accent6"/>
            <w:vAlign w:val="center"/>
          </w:tcPr>
          <w:p w:rsidR="00F941AB" w:rsidRPr="00F941AB" w:rsidRDefault="00F941AB" w:rsidP="002C393D">
            <w:pPr>
              <w:pStyle w:val="ProductList-OfferingBody"/>
              <w:ind w:left="-113"/>
              <w:jc w:val="center"/>
            </w:pPr>
            <w:r w:rsidRPr="00F941AB">
              <w:rPr>
                <w:bCs/>
              </w:rPr>
              <w:fldChar w:fldCharType="begin"/>
            </w:r>
            <w:r w:rsidRPr="00F941AB">
              <w:rPr>
                <w:bCs/>
                <w:lang w:val="pt-BR"/>
              </w:rPr>
              <w:instrText xml:space="preserve"> </w:instrText>
            </w:r>
            <w:r w:rsidRPr="00F941AB">
              <w:rPr>
                <w:color w:val="1F497D"/>
                <w:lang w:val="pt-BR"/>
              </w:rPr>
              <w:instrText>AutoTextList  \s NoStyle \t “</w:instrText>
            </w:r>
            <w:r w:rsidRPr="00F941AB">
              <w:rPr>
                <w:lang w:val="pt-BR"/>
              </w:rPr>
              <w:instrText>Produto Adicional</w:instrText>
            </w:r>
            <w:r w:rsidRPr="00F941AB">
              <w:rPr>
                <w:color w:val="1F497D"/>
                <w:lang w:val="pt-BR"/>
              </w:rPr>
              <w:instrText>”</w:instrText>
            </w:r>
            <w:r w:rsidRPr="00F941AB">
              <w:rPr>
                <w:bCs/>
                <w:lang w:val="pt-BR"/>
              </w:rPr>
              <w:instrText xml:space="preserve"> </w:instrText>
            </w:r>
            <w:r w:rsidRPr="00F941AB">
              <w:rPr>
                <w:bCs/>
              </w:rPr>
              <w:fldChar w:fldCharType="separate"/>
            </w:r>
            <w:r w:rsidRPr="00F941AB">
              <w:rPr>
                <w:bCs/>
                <w:color w:val="000000" w:themeColor="text1"/>
                <w:lang w:val="pt-BR"/>
              </w:rPr>
              <w:t xml:space="preserve">A </w:t>
            </w:r>
            <w:r w:rsidRPr="00F941AB">
              <w:rPr>
                <w:bCs/>
              </w:rPr>
              <w:fldChar w:fldCharType="end"/>
            </w:r>
          </w:p>
        </w:tc>
      </w:tr>
      <w:tr w:rsidR="00F941AB" w:rsidRPr="00E02FBB" w:rsidTr="00FB3743">
        <w:tc>
          <w:tcPr>
            <w:tcW w:w="3060" w:type="dxa"/>
            <w:tcBorders>
              <w:top w:val="dashSmallGap" w:sz="4" w:space="0" w:color="BFBFBF" w:themeColor="background1" w:themeShade="BF"/>
              <w:left w:val="nil"/>
              <w:bottom w:val="nil"/>
              <w:right w:val="nil"/>
            </w:tcBorders>
          </w:tcPr>
          <w:p w:rsidR="00F941AB" w:rsidRPr="00B579AC" w:rsidRDefault="00F941AB" w:rsidP="00E652A8">
            <w:pPr>
              <w:pStyle w:val="ProductList-Offering2"/>
              <w:rPr>
                <w:lang w:val="pt-BR"/>
              </w:rPr>
            </w:pPr>
            <w:bookmarkStart w:id="410" w:name="_Toc379797181"/>
            <w:bookmarkStart w:id="411" w:name="_Toc380513206"/>
            <w:bookmarkStart w:id="412" w:name="_Toc380655248"/>
            <w:bookmarkStart w:id="413" w:name="_Toc389048533"/>
            <w:r w:rsidRPr="00B579AC">
              <w:rPr>
                <w:lang w:val="pt-BR"/>
              </w:rPr>
              <w:t>CAL</w:t>
            </w:r>
            <w:r w:rsidRPr="00E02FBB">
              <w:fldChar w:fldCharType="begin"/>
            </w:r>
            <w:r w:rsidRPr="00B579AC">
              <w:rPr>
                <w:lang w:val="pt-BR"/>
              </w:rPr>
              <w:instrText>XE "Exchange Server Standard 2013"</w:instrText>
            </w:r>
            <w:r w:rsidRPr="00E02FBB">
              <w:fldChar w:fldCharType="end"/>
            </w:r>
            <w:r w:rsidRPr="00B579AC">
              <w:rPr>
                <w:lang w:val="pt-BR"/>
              </w:rPr>
              <w:t xml:space="preserve"> do Exchange Server Standard 2013</w:t>
            </w:r>
            <w:r w:rsidRPr="00E02FBB">
              <w:fldChar w:fldCharType="begin"/>
            </w:r>
            <w:r w:rsidRPr="00B579AC">
              <w:rPr>
                <w:lang w:val="pt-BR"/>
              </w:rPr>
              <w:instrText>XE "CAL do Exchange Server Standard 2013"</w:instrText>
            </w:r>
            <w:r w:rsidRPr="00E02FBB">
              <w:fldChar w:fldCharType="end"/>
            </w:r>
            <w:r w:rsidRPr="00B579AC">
              <w:rPr>
                <w:lang w:val="pt-BR"/>
              </w:rPr>
              <w:t xml:space="preserve"> (Dispositivo e Usuário)</w:t>
            </w:r>
            <w:bookmarkEnd w:id="410"/>
            <w:bookmarkEnd w:id="411"/>
            <w:bookmarkEnd w:id="412"/>
            <w:bookmarkEnd w:id="413"/>
          </w:p>
        </w:tc>
        <w:tc>
          <w:tcPr>
            <w:tcW w:w="595" w:type="dxa"/>
            <w:tcBorders>
              <w:top w:val="dashSmallGap" w:sz="4" w:space="0" w:color="BFBFBF" w:themeColor="background1" w:themeShade="BF"/>
              <w:left w:val="nil"/>
              <w:bottom w:val="nil"/>
              <w:right w:val="nil"/>
            </w:tcBorders>
            <w:vAlign w:val="center"/>
          </w:tcPr>
          <w:p w:rsidR="00F941AB" w:rsidRPr="00E02FBB" w:rsidRDefault="00F941AB" w:rsidP="00E652A8">
            <w:pPr>
              <w:pStyle w:val="ProductList-OfferingBody"/>
              <w:ind w:left="-113"/>
              <w:jc w:val="center"/>
            </w:pPr>
            <w:r w:rsidRPr="00E02FBB">
              <w:t>10/12</w:t>
            </w:r>
          </w:p>
        </w:tc>
        <w:tc>
          <w:tcPr>
            <w:tcW w:w="595" w:type="dxa"/>
            <w:tcBorders>
              <w:top w:val="dashSmallGap" w:sz="4" w:space="0" w:color="BFBFBF" w:themeColor="background1" w:themeShade="BF"/>
              <w:left w:val="nil"/>
              <w:bottom w:val="nil"/>
              <w:right w:val="nil"/>
            </w:tcBorders>
            <w:vAlign w:val="center"/>
          </w:tcPr>
          <w:p w:rsidR="00F941AB" w:rsidRPr="00E02FBB" w:rsidRDefault="00F941AB" w:rsidP="00E652A8">
            <w:pPr>
              <w:pStyle w:val="ProductList-OfferingBody"/>
              <w:ind w:left="-113"/>
              <w:jc w:val="center"/>
            </w:pPr>
            <w:r w:rsidRPr="00E02FBB">
              <w:t>1</w:t>
            </w:r>
          </w:p>
        </w:tc>
        <w:tc>
          <w:tcPr>
            <w:tcW w:w="596" w:type="dxa"/>
            <w:tcBorders>
              <w:top w:val="dashSmallGap" w:sz="4" w:space="0" w:color="BFBFBF" w:themeColor="background1" w:themeShade="BF"/>
              <w:left w:val="nil"/>
              <w:bottom w:val="nil"/>
              <w:right w:val="nil"/>
            </w:tcBorders>
            <w:vAlign w:val="center"/>
          </w:tcPr>
          <w:p w:rsidR="00F941AB" w:rsidRPr="00E02FBB" w:rsidRDefault="00F941AB" w:rsidP="00E652A8">
            <w:pPr>
              <w:pStyle w:val="ProductList-OfferingBody"/>
              <w:ind w:left="-113"/>
              <w:jc w:val="center"/>
            </w:pPr>
            <w:r w:rsidRPr="00E02FBB">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941AB" w:rsidRPr="00E02FBB" w:rsidRDefault="00F941AB" w:rsidP="00E652A8">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F941AB" w:rsidRPr="00E02FBB" w:rsidRDefault="00F941AB" w:rsidP="00E652A8">
            <w:pPr>
              <w:pStyle w:val="ProductList-OfferingBody"/>
              <w:ind w:left="-113"/>
              <w:jc w:val="center"/>
            </w:pPr>
            <w:r w:rsidRPr="00E02FBB">
              <w:t>1</w:t>
            </w:r>
          </w:p>
        </w:tc>
        <w:tc>
          <w:tcPr>
            <w:tcW w:w="596" w:type="dxa"/>
            <w:shd w:val="clear" w:color="auto" w:fill="70AD47" w:themeFill="accent6"/>
            <w:vAlign w:val="center"/>
          </w:tcPr>
          <w:p w:rsidR="00F941AB" w:rsidRPr="00F941AB" w:rsidRDefault="00F941AB" w:rsidP="002C393D">
            <w:pPr>
              <w:pStyle w:val="ProductList-OfferingBody"/>
              <w:ind w:left="-113"/>
              <w:jc w:val="center"/>
            </w:pPr>
            <w:r w:rsidRPr="00F941AB">
              <w:rPr>
                <w:bCs/>
              </w:rPr>
              <w:fldChar w:fldCharType="begin"/>
            </w:r>
            <w:r w:rsidRPr="00F941AB">
              <w:rPr>
                <w:bCs/>
                <w:lang w:val="pt-BR"/>
              </w:rPr>
              <w:instrText xml:space="preserve"> </w:instrText>
            </w:r>
            <w:r w:rsidRPr="00F941AB">
              <w:rPr>
                <w:color w:val="1F497D"/>
                <w:lang w:val="pt-BR"/>
              </w:rPr>
              <w:instrText>AutoTextList  \s NoStyle \t “</w:instrText>
            </w:r>
            <w:r w:rsidRPr="00F941AB">
              <w:rPr>
                <w:lang w:val="pt-BR"/>
              </w:rPr>
              <w:instrText>Produto Adicional</w:instrText>
            </w:r>
            <w:r w:rsidRPr="00F941AB">
              <w:rPr>
                <w:color w:val="1F497D"/>
                <w:lang w:val="pt-BR"/>
              </w:rPr>
              <w:instrText>”</w:instrText>
            </w:r>
            <w:r w:rsidRPr="00F941AB">
              <w:rPr>
                <w:bCs/>
                <w:lang w:val="pt-BR"/>
              </w:rPr>
              <w:instrText xml:space="preserve"> </w:instrText>
            </w:r>
            <w:r w:rsidRPr="00F941AB">
              <w:rPr>
                <w:bCs/>
              </w:rPr>
              <w:fldChar w:fldCharType="separate"/>
            </w:r>
            <w:r w:rsidRPr="00F941AB">
              <w:rPr>
                <w:bCs/>
                <w:color w:val="000000" w:themeColor="text1"/>
                <w:lang w:val="pt-BR"/>
              </w:rPr>
              <w:t xml:space="preserve">A </w:t>
            </w:r>
            <w:r w:rsidRPr="00F941AB">
              <w:rPr>
                <w:bCs/>
              </w:rPr>
              <w:fldChar w:fldCharType="end"/>
            </w:r>
          </w:p>
        </w:tc>
        <w:tc>
          <w:tcPr>
            <w:tcW w:w="595" w:type="dxa"/>
            <w:shd w:val="clear" w:color="auto" w:fill="70AD47" w:themeFill="accent6"/>
            <w:vAlign w:val="center"/>
          </w:tcPr>
          <w:p w:rsidR="00F941AB" w:rsidRPr="00E02FBB" w:rsidRDefault="00F941AB" w:rsidP="00E652A8">
            <w:pPr>
              <w:pStyle w:val="ProductList-OfferingBody"/>
              <w:ind w:left="-113"/>
              <w:jc w:val="center"/>
            </w:pPr>
          </w:p>
        </w:tc>
        <w:tc>
          <w:tcPr>
            <w:tcW w:w="596" w:type="dxa"/>
            <w:shd w:val="clear" w:color="auto" w:fill="70AD47" w:themeFill="accent6"/>
            <w:vAlign w:val="center"/>
          </w:tcPr>
          <w:p w:rsidR="00F941AB" w:rsidRPr="00E02FBB" w:rsidRDefault="00F941AB" w:rsidP="00E652A8">
            <w:pPr>
              <w:pStyle w:val="ProductList-OfferingBody"/>
              <w:ind w:left="-113"/>
              <w:jc w:val="center"/>
            </w:pPr>
          </w:p>
        </w:tc>
        <w:tc>
          <w:tcPr>
            <w:tcW w:w="595" w:type="dxa"/>
            <w:shd w:val="clear" w:color="auto" w:fill="70AD47" w:themeFill="accent6"/>
            <w:vAlign w:val="center"/>
          </w:tcPr>
          <w:p w:rsidR="00F941AB" w:rsidRPr="00E02FBB" w:rsidRDefault="00F941AB" w:rsidP="00E652A8">
            <w:pPr>
              <w:pStyle w:val="ProductList-OfferingBody"/>
              <w:ind w:left="-113"/>
              <w:jc w:val="center"/>
            </w:pPr>
          </w:p>
        </w:tc>
        <w:tc>
          <w:tcPr>
            <w:tcW w:w="537" w:type="dxa"/>
            <w:shd w:val="clear" w:color="auto" w:fill="BFBFBF" w:themeFill="background1" w:themeFillShade="BF"/>
            <w:vAlign w:val="center"/>
          </w:tcPr>
          <w:p w:rsidR="00F941AB" w:rsidRPr="00E02FBB" w:rsidRDefault="00F941AB" w:rsidP="00E652A8">
            <w:pPr>
              <w:pStyle w:val="ProductList-OfferingBody"/>
              <w:ind w:left="-113"/>
              <w:jc w:val="center"/>
            </w:pPr>
          </w:p>
        </w:tc>
        <w:tc>
          <w:tcPr>
            <w:tcW w:w="654" w:type="dxa"/>
            <w:shd w:val="clear" w:color="auto" w:fill="70AD47" w:themeFill="accent6"/>
            <w:vAlign w:val="center"/>
          </w:tcPr>
          <w:p w:rsidR="00F941AB" w:rsidRPr="00E02FBB" w:rsidRDefault="001439A4" w:rsidP="00E652A8">
            <w:pPr>
              <w:pStyle w:val="ProductList-OfferingBody"/>
              <w:ind w:left="-113"/>
              <w:jc w:val="center"/>
            </w:pPr>
            <w:r w:rsidRPr="001439A4">
              <w:fldChar w:fldCharType="begin"/>
            </w:r>
            <w:r w:rsidRPr="001439A4">
              <w:instrText xml:space="preserve"> </w:instrText>
            </w:r>
            <w:r w:rsidRPr="001439A4">
              <w:rPr>
                <w:rFonts w:ascii="Calibri" w:hAnsi="Calibri" w:cs="Calibri"/>
                <w:color w:val="1F497D"/>
              </w:rPr>
              <w:instrText>AutoTextList  \s NoStyle \t “</w:instrText>
            </w:r>
            <w:r w:rsidRPr="001439A4">
              <w:rPr>
                <w:lang w:val="pt-BR"/>
              </w:rPr>
              <w:instrText>Produto Adicional Para Toda a Organização</w:instrText>
            </w:r>
            <w:r w:rsidRPr="001439A4">
              <w:rPr>
                <w:rFonts w:ascii="Calibri" w:hAnsi="Calibri" w:cs="Calibri"/>
                <w:color w:val="1F497D"/>
              </w:rPr>
              <w:instrText>”</w:instrText>
            </w:r>
            <w:r w:rsidRPr="001439A4">
              <w:instrText xml:space="preserve"> </w:instrText>
            </w:r>
            <w:r w:rsidRPr="001439A4">
              <w:fldChar w:fldCharType="separate"/>
            </w:r>
            <w:r w:rsidRPr="001439A4">
              <w:rPr>
                <w:rFonts w:ascii="Calibri" w:hAnsi="Calibri" w:cs="Calibri"/>
              </w:rPr>
              <w:t>AO</w:t>
            </w:r>
            <w:r w:rsidRPr="001439A4">
              <w:fldChar w:fldCharType="end"/>
            </w:r>
            <w:r w:rsidR="00F941AB" w:rsidRPr="00E02FBB">
              <w:t>,</w:t>
            </w:r>
            <w:r w:rsidR="00FB3743">
              <w:t xml:space="preserve"> </w:t>
            </w:r>
            <w:r w:rsidR="00FB3743" w:rsidRPr="00F941AB">
              <w:fldChar w:fldCharType="begin"/>
            </w:r>
            <w:r w:rsidR="00FB3743" w:rsidRPr="009A2656">
              <w:instrText xml:space="preserve"> </w:instrText>
            </w:r>
            <w:r w:rsidR="00FB3743" w:rsidRPr="009A2656">
              <w:rPr>
                <w:color w:val="1F497D"/>
              </w:rPr>
              <w:instrText>AutoTextList  \s NoStyle \t “</w:instrText>
            </w:r>
            <w:r w:rsidR="00FB3743" w:rsidRPr="009A2656">
              <w:instrText>Não para Toda a Organização em Open Value</w:instrText>
            </w:r>
            <w:r w:rsidR="00FB3743" w:rsidRPr="009A2656">
              <w:rPr>
                <w:color w:val="1F497D"/>
              </w:rPr>
              <w:instrText>”</w:instrText>
            </w:r>
            <w:r w:rsidR="00FB3743" w:rsidRPr="009A2656">
              <w:instrText xml:space="preserve"> </w:instrText>
            </w:r>
            <w:r w:rsidR="00FB3743" w:rsidRPr="00F941AB">
              <w:fldChar w:fldCharType="separate"/>
            </w:r>
            <w:r w:rsidR="00FB3743" w:rsidRPr="00F941AB">
              <w:fldChar w:fldCharType="begin"/>
            </w:r>
            <w:r w:rsidR="00FB3743" w:rsidRPr="009A2656">
              <w:instrText xml:space="preserve"> AutoTextList  \s NoStyle \t "Não para Toda a Organização em Open Value" </w:instrText>
            </w:r>
            <w:r w:rsidR="00FB3743" w:rsidRPr="00F941AB">
              <w:fldChar w:fldCharType="separate"/>
            </w:r>
            <w:r w:rsidR="00FB3743" w:rsidRPr="009A2656">
              <w:t>P</w:t>
            </w:r>
            <w:r w:rsidR="00FB3743" w:rsidRPr="00F941AB">
              <w:fldChar w:fldCharType="end"/>
            </w:r>
            <w:r w:rsidR="00FB3743">
              <w:t>,</w:t>
            </w:r>
            <w:r w:rsidR="00FB3743" w:rsidRPr="00F941AB">
              <w:fldChar w:fldCharType="end"/>
            </w:r>
            <w:r w:rsidR="00FB3743" w:rsidRPr="00E02FBB">
              <w:t xml:space="preserve"> </w:t>
            </w:r>
            <w:r w:rsidR="00F941AB" w:rsidRPr="00476BCD">
              <w:fldChar w:fldCharType="begin"/>
            </w:r>
            <w:r w:rsidR="00F941AB" w:rsidRPr="00476BCD">
              <w:instrText xml:space="preserve"> AutoTextList  \s NoStyle \t “Oferta ao Aluno”  </w:instrText>
            </w:r>
            <w:r w:rsidR="00F941AB" w:rsidRPr="00476BCD">
              <w:fldChar w:fldCharType="separate"/>
            </w:r>
            <w:r w:rsidR="00F941AB" w:rsidRPr="00476BCD">
              <w:t>ST</w:t>
            </w:r>
            <w:r w:rsidR="00F941AB" w:rsidRPr="00476BCD">
              <w:fldChar w:fldCharType="end"/>
            </w:r>
          </w:p>
        </w:tc>
        <w:tc>
          <w:tcPr>
            <w:tcW w:w="595" w:type="dxa"/>
            <w:shd w:val="clear" w:color="auto" w:fill="70AD47" w:themeFill="accent6"/>
            <w:vAlign w:val="center"/>
          </w:tcPr>
          <w:p w:rsidR="00F941AB" w:rsidRPr="00E02FBB" w:rsidRDefault="00F941AB" w:rsidP="00E652A8">
            <w:pPr>
              <w:pStyle w:val="ProductList-OfferingBody"/>
              <w:ind w:left="-113"/>
              <w:jc w:val="center"/>
            </w:pPr>
          </w:p>
        </w:tc>
        <w:tc>
          <w:tcPr>
            <w:tcW w:w="596" w:type="dxa"/>
            <w:shd w:val="clear" w:color="auto" w:fill="BFBFBF" w:themeFill="background1" w:themeFillShade="BF"/>
            <w:vAlign w:val="center"/>
          </w:tcPr>
          <w:p w:rsidR="00F941AB" w:rsidRPr="00E02FBB" w:rsidRDefault="00F941AB" w:rsidP="00E652A8">
            <w:pPr>
              <w:pStyle w:val="ProductList-OfferingBody"/>
              <w:ind w:left="-113"/>
              <w:jc w:val="center"/>
            </w:pPr>
          </w:p>
        </w:tc>
      </w:tr>
    </w:tbl>
    <w:p w:rsidR="009708AE" w:rsidRPr="00E02FBB"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3555"/>
        <w:gridCol w:w="3158"/>
      </w:tblGrid>
      <w:tr w:rsidR="000C0ACA" w:rsidRPr="00E02FBB" w:rsidTr="005B447C">
        <w:tc>
          <w:tcPr>
            <w:tcW w:w="4077" w:type="dxa"/>
          </w:tcPr>
          <w:p w:rsidR="000C0ACA" w:rsidRPr="00E02FBB" w:rsidRDefault="000C0ACA" w:rsidP="000A3996">
            <w:pPr>
              <w:pStyle w:val="ProductList-Body"/>
              <w:tabs>
                <w:tab w:val="clear" w:pos="158"/>
                <w:tab w:val="left" w:pos="1152"/>
              </w:tabs>
            </w:pPr>
            <w:r w:rsidRPr="00E02FBB">
              <w:t xml:space="preserve">Versões Anteriores: </w:t>
            </w:r>
            <w:r w:rsidRPr="00E02FBB">
              <w:rPr>
                <w:b/>
              </w:rPr>
              <w:t>Exchange Server 2010</w:t>
            </w:r>
            <w:r w:rsidRPr="00E02FBB">
              <w:t xml:space="preserve"> (11/09)</w:t>
            </w:r>
          </w:p>
        </w:tc>
        <w:tc>
          <w:tcPr>
            <w:tcW w:w="3555" w:type="dxa"/>
          </w:tcPr>
          <w:p w:rsidR="000C0ACA" w:rsidRPr="00E02FBB" w:rsidRDefault="000C0ACA" w:rsidP="003D7A21">
            <w:pPr>
              <w:pStyle w:val="ProductList-Body"/>
            </w:pPr>
            <w:r w:rsidRPr="00E02FBB">
              <w:t xml:space="preserve">Pool de Produtos: </w:t>
            </w:r>
            <w:r w:rsidRPr="00E02FBB">
              <w:rPr>
                <w:b/>
              </w:rPr>
              <w:t>Servidor</w:t>
            </w:r>
          </w:p>
        </w:tc>
        <w:tc>
          <w:tcPr>
            <w:tcW w:w="3158" w:type="dxa"/>
          </w:tcPr>
          <w:p w:rsidR="000C0ACA" w:rsidRPr="00E02FBB" w:rsidRDefault="000C0ACA" w:rsidP="003D7A21">
            <w:pPr>
              <w:pStyle w:val="ProductList-Body"/>
            </w:pPr>
          </w:p>
        </w:tc>
      </w:tr>
      <w:tr w:rsidR="000C0ACA" w:rsidRPr="00D06F20" w:rsidTr="005B447C">
        <w:tc>
          <w:tcPr>
            <w:tcW w:w="4077" w:type="dxa"/>
          </w:tcPr>
          <w:p w:rsidR="000C0ACA" w:rsidRPr="00E02FBB" w:rsidRDefault="000C0ACA" w:rsidP="005B447C">
            <w:pPr>
              <w:pStyle w:val="ProductList-Body"/>
              <w:tabs>
                <w:tab w:val="clear" w:pos="158"/>
                <w:tab w:val="left" w:pos="1485"/>
              </w:tabs>
            </w:pPr>
            <w:r w:rsidRPr="00E02FBB">
              <w:tab/>
            </w:r>
            <w:r w:rsidRPr="00E02FBB">
              <w:rPr>
                <w:b/>
              </w:rPr>
              <w:t xml:space="preserve">Exchange Server 2007 </w:t>
            </w:r>
            <w:r w:rsidRPr="00E02FBB">
              <w:t>(3/08)</w:t>
            </w:r>
          </w:p>
          <w:p w:rsidR="00FE161B" w:rsidRPr="00E02FBB" w:rsidRDefault="00FE161B" w:rsidP="005B447C">
            <w:pPr>
              <w:pStyle w:val="ProductList-Body"/>
              <w:tabs>
                <w:tab w:val="clear" w:pos="158"/>
                <w:tab w:val="left" w:pos="1485"/>
              </w:tabs>
            </w:pPr>
            <w:r w:rsidRPr="00E02FBB">
              <w:tab/>
            </w:r>
            <w:r w:rsidRPr="00E02FBB">
              <w:rPr>
                <w:b/>
              </w:rPr>
              <w:t xml:space="preserve">Exchange Server 2003 </w:t>
            </w:r>
            <w:r w:rsidRPr="00E02FBB">
              <w:t>(5/03)</w:t>
            </w:r>
          </w:p>
        </w:tc>
        <w:tc>
          <w:tcPr>
            <w:tcW w:w="3555" w:type="dxa"/>
          </w:tcPr>
          <w:p w:rsidR="000C0ACA" w:rsidRPr="00B579AC" w:rsidRDefault="009B1390" w:rsidP="003D7A21">
            <w:pPr>
              <w:pStyle w:val="ProductList-Body"/>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Servidor</w:t>
            </w:r>
          </w:p>
        </w:tc>
        <w:tc>
          <w:tcPr>
            <w:tcW w:w="3158" w:type="dxa"/>
          </w:tcPr>
          <w:p w:rsidR="000C0ACA" w:rsidRPr="00B579AC" w:rsidRDefault="000C0ACA" w:rsidP="003D7A21">
            <w:pPr>
              <w:pStyle w:val="ProductList-Body"/>
              <w:rPr>
                <w:lang w:val="pt-BR"/>
              </w:rPr>
            </w:pPr>
          </w:p>
        </w:tc>
      </w:tr>
    </w:tbl>
    <w:p w:rsidR="00782C7B" w:rsidRPr="00B579AC" w:rsidRDefault="00782C7B" w:rsidP="00782C7B">
      <w:pPr>
        <w:pStyle w:val="ProductList-Body"/>
        <w:shd w:val="clear" w:color="auto" w:fill="D9D9D9" w:themeFill="background1" w:themeFillShade="D9"/>
        <w:spacing w:before="120" w:after="120"/>
        <w:rPr>
          <w:lang w:val="pt-BR"/>
        </w:rPr>
      </w:pPr>
      <w:r w:rsidRPr="00B579AC">
        <w:rPr>
          <w:b/>
          <w:lang w:val="pt-BR"/>
        </w:rPr>
        <w:t>Informações Adicionais</w:t>
      </w:r>
    </w:p>
    <w:p w:rsidR="003D7A21" w:rsidRPr="00B579AC" w:rsidRDefault="003D7A21" w:rsidP="003D7A21">
      <w:pPr>
        <w:pStyle w:val="ProductList-Body"/>
        <w:rPr>
          <w:lang w:val="pt-BR"/>
        </w:rPr>
      </w:pPr>
      <w:r w:rsidRPr="00B579AC">
        <w:rPr>
          <w:b/>
          <w:color w:val="00188F"/>
          <w:lang w:val="pt-BR"/>
        </w:rPr>
        <w:t>Outorga de Licença para Clientes do External Connector</w:t>
      </w:r>
      <w:r w:rsidRPr="00E02FBB">
        <w:fldChar w:fldCharType="begin"/>
      </w:r>
      <w:r w:rsidRPr="00B579AC">
        <w:rPr>
          <w:lang w:val="pt-BR"/>
        </w:rPr>
        <w:instrText>XE "External Connector do Exchange Server 2010"</w:instrText>
      </w:r>
      <w:r w:rsidRPr="00E02FBB">
        <w:fldChar w:fldCharType="end"/>
      </w:r>
      <w:r w:rsidRPr="00B579AC">
        <w:rPr>
          <w:b/>
          <w:color w:val="00188F"/>
          <w:lang w:val="pt-BR"/>
        </w:rPr>
        <w:t xml:space="preserve"> do Exchange Server 2010</w:t>
      </w:r>
    </w:p>
    <w:p w:rsidR="003D7A21" w:rsidRPr="00B579AC" w:rsidRDefault="003D7A21" w:rsidP="003D7A21">
      <w:pPr>
        <w:pStyle w:val="ProductList-Body"/>
        <w:rPr>
          <w:lang w:val="pt-BR"/>
        </w:rPr>
      </w:pPr>
      <w:r w:rsidRPr="00B579AC">
        <w:rPr>
          <w:lang w:val="pt-BR"/>
        </w:rPr>
        <w:t>A versão 2010 do External Connector License do Exchange Server 2010</w:t>
      </w:r>
      <w:r w:rsidRPr="00E02FBB">
        <w:fldChar w:fldCharType="begin"/>
      </w:r>
      <w:r w:rsidRPr="00B579AC">
        <w:rPr>
          <w:lang w:val="pt-BR"/>
        </w:rPr>
        <w:instrText>XE "External Connector do Exchange Server 2010"</w:instrText>
      </w:r>
      <w:r w:rsidRPr="00E02FBB">
        <w:fldChar w:fldCharType="end"/>
      </w:r>
      <w:r w:rsidRPr="00B579AC">
        <w:rPr>
          <w:lang w:val="pt-BR"/>
        </w:rPr>
        <w:t xml:space="preserve"> é a versão final dessa licença. Os clientes com External Connector Licenses do Exchange Server 2010 com cobertura do SA ativa a partir de 1º de outubro de 2012 poderão ter uma licença do Exchange Server 2013 Enterprise para cada External Connector License.</w:t>
      </w:r>
      <w:r w:rsidR="00C17937" w:rsidRPr="00B579AC">
        <w:rPr>
          <w:lang w:val="pt-BR"/>
        </w:rPr>
        <w:t xml:space="preserve"> </w:t>
      </w:r>
      <w:r w:rsidRPr="00B579AC">
        <w:rPr>
          <w:lang w:val="pt-BR"/>
        </w:rPr>
        <w:t xml:space="preserve">Os termos padrão para migração se aplicam àquelas licenças (consulte a Seção </w:t>
      </w:r>
      <w:hyperlink w:anchor="SoftwareAssurance" w:history="1">
        <w:r w:rsidRPr="00B579AC">
          <w:rPr>
            <w:rStyle w:val="Hyperlink"/>
            <w:lang w:val="pt-BR"/>
          </w:rPr>
          <w:t>Software Assurance</w:t>
        </w:r>
      </w:hyperlink>
      <w:r w:rsidRPr="00B579AC">
        <w:rPr>
          <w:lang w:val="pt-BR"/>
        </w:rPr>
        <w:t>).</w:t>
      </w:r>
    </w:p>
    <w:p w:rsidR="003D7A21" w:rsidRPr="00B579AC" w:rsidRDefault="003D7A21" w:rsidP="003D7A21">
      <w:pPr>
        <w:pStyle w:val="ProductList-Body"/>
        <w:rPr>
          <w:lang w:val="pt-BR"/>
        </w:rPr>
      </w:pPr>
      <w:bookmarkStart w:id="414" w:name="ExchangeEntCALWithServ2013"/>
      <w:r w:rsidRPr="00B579AC">
        <w:rPr>
          <w:b/>
          <w:color w:val="00188F"/>
          <w:lang w:val="pt-BR"/>
        </w:rPr>
        <w:t>CAL Empresarial do Exchange com Serviços 2013</w:t>
      </w:r>
    </w:p>
    <w:bookmarkEnd w:id="414"/>
    <w:p w:rsidR="003D7A21" w:rsidRPr="00B579AC" w:rsidRDefault="003D7A21" w:rsidP="003D7A21">
      <w:pPr>
        <w:pStyle w:val="ProductList-Body"/>
        <w:rPr>
          <w:lang w:val="pt-BR"/>
        </w:rPr>
      </w:pPr>
      <w:r w:rsidRPr="00B579AC">
        <w:rPr>
          <w:lang w:val="pt-BR"/>
        </w:rPr>
        <w:t>A partir de 1° de abril de 2013, uma licença para CAL Empresarial do Exchange com Serviços 2013 com cobertura ativa do SA inclui os direitos de Prevenção à Perda de Dados e Exchange Online Protection</w:t>
      </w:r>
      <w:r w:rsidRPr="00E02FBB">
        <w:fldChar w:fldCharType="begin"/>
      </w:r>
      <w:r w:rsidRPr="00B579AC">
        <w:rPr>
          <w:lang w:val="pt-BR"/>
        </w:rPr>
        <w:instrText>XE "Exchange Online Protection"</w:instrText>
      </w:r>
      <w:r w:rsidRPr="00E02FBB">
        <w:fldChar w:fldCharType="end"/>
      </w:r>
      <w:r w:rsidRPr="00B579AC">
        <w:rPr>
          <w:lang w:val="pt-BR"/>
        </w:rPr>
        <w:t>.</w:t>
      </w:r>
    </w:p>
    <w:p w:rsidR="003D7A21" w:rsidRPr="00B579AC" w:rsidRDefault="003D7A21" w:rsidP="00D909A5">
      <w:pPr>
        <w:pStyle w:val="ProductList-Body"/>
        <w:numPr>
          <w:ilvl w:val="0"/>
          <w:numId w:val="4"/>
        </w:numPr>
        <w:ind w:left="450" w:hanging="270"/>
        <w:rPr>
          <w:lang w:val="pt-BR"/>
        </w:rPr>
      </w:pPr>
      <w:r w:rsidRPr="00B579AC">
        <w:rPr>
          <w:b/>
          <w:lang w:val="pt-BR"/>
        </w:rPr>
        <w:t>Disponibilidade internacional</w:t>
      </w:r>
      <w:r w:rsidRPr="00364AC8">
        <w:rPr>
          <w:b/>
          <w:bCs/>
          <w:lang w:val="pt-BR"/>
        </w:rPr>
        <w:t>.</w:t>
      </w:r>
      <w:r w:rsidRPr="00B579AC">
        <w:rPr>
          <w:lang w:val="pt-BR"/>
        </w:rPr>
        <w:t xml:space="preserve"> Esses Serviços Online só estão disponíveis em países nos quais o Office 365 está disponível: </w:t>
      </w:r>
      <w:hyperlink r:id="rId29" w:anchor="international" w:history="1">
        <w:r w:rsidRPr="00B579AC">
          <w:rPr>
            <w:rStyle w:val="Hyperlink"/>
            <w:lang w:val="pt-BR"/>
          </w:rPr>
          <w:t>http://www.microsoft.com/online/faq.aspx#international</w:t>
        </w:r>
      </w:hyperlink>
      <w:r w:rsidRPr="00B579AC">
        <w:rPr>
          <w:lang w:val="pt-BR"/>
        </w:rPr>
        <w:t xml:space="preserve"> </w:t>
      </w:r>
    </w:p>
    <w:p w:rsidR="003D7A21" w:rsidRPr="00B579AC" w:rsidRDefault="003D7A21" w:rsidP="00D909A5">
      <w:pPr>
        <w:pStyle w:val="ProductList-Body"/>
        <w:numPr>
          <w:ilvl w:val="0"/>
          <w:numId w:val="4"/>
        </w:numPr>
        <w:ind w:left="450" w:hanging="270"/>
        <w:rPr>
          <w:lang w:val="pt-BR"/>
        </w:rPr>
      </w:pPr>
      <w:r w:rsidRPr="00B579AC">
        <w:rPr>
          <w:b/>
          <w:lang w:val="pt-BR"/>
        </w:rPr>
        <w:lastRenderedPageBreak/>
        <w:t>Provisionamento</w:t>
      </w:r>
      <w:r w:rsidRPr="00364AC8">
        <w:rPr>
          <w:b/>
          <w:bCs/>
          <w:lang w:val="pt-BR"/>
        </w:rPr>
        <w:t>.</w:t>
      </w:r>
      <w:r w:rsidRPr="00B579AC">
        <w:rPr>
          <w:lang w:val="pt-BR"/>
        </w:rPr>
        <w:t xml:space="preserve"> Para começar a usar esses serviços, o cliente deve entrar em contato com seu Microsoft Partner, que pode iniciar o processo de provisionamento exigido para ativar cada serviço.</w:t>
      </w:r>
    </w:p>
    <w:p w:rsidR="003D7A21" w:rsidRPr="00B579AC" w:rsidRDefault="003D7A21" w:rsidP="00D909A5">
      <w:pPr>
        <w:pStyle w:val="ProductList-Body"/>
        <w:numPr>
          <w:ilvl w:val="0"/>
          <w:numId w:val="4"/>
        </w:numPr>
        <w:ind w:left="450" w:hanging="270"/>
        <w:rPr>
          <w:lang w:val="pt-BR"/>
        </w:rPr>
      </w:pPr>
      <w:r w:rsidRPr="00B579AC">
        <w:rPr>
          <w:b/>
          <w:lang w:val="pt-BR"/>
        </w:rPr>
        <w:t>Termos e Condições Complementares</w:t>
      </w:r>
      <w:r w:rsidRPr="00364AC8">
        <w:rPr>
          <w:b/>
          <w:bCs/>
          <w:lang w:val="pt-BR"/>
        </w:rPr>
        <w:t>.</w:t>
      </w:r>
      <w:r w:rsidRPr="00B579AC">
        <w:rPr>
          <w:lang w:val="pt-BR"/>
        </w:rPr>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 Termos Complementares para Serviços Online usados com o Software - Legado no Apêndice A - Termos Complementares do Contrato do Programa se aplicarão à compra e ao uso dos Serviços Online incluídos no Pacote de CALs Empresariais do Exchange com Serviços 2013.</w:t>
      </w:r>
    </w:p>
    <w:bookmarkStart w:id="415" w:name="_Toc378147625"/>
    <w:bookmarkStart w:id="416" w:name="_Toc378151527"/>
    <w:p w:rsidR="00585A48" w:rsidRPr="00B579AC" w:rsidRDefault="002D0E98" w:rsidP="00585A48">
      <w:pPr>
        <w:pStyle w:val="ProductList-Body"/>
        <w:shd w:val="clear" w:color="auto" w:fill="A6A6A6" w:themeFill="background1" w:themeFillShade="A6"/>
        <w:spacing w:before="120" w:after="240"/>
        <w:jc w:val="right"/>
        <w:rPr>
          <w:lang w:val="pt-BR"/>
        </w:rPr>
      </w:pPr>
      <w:r w:rsidRPr="00E02FBB">
        <w:fldChar w:fldCharType="begin"/>
      </w:r>
      <w:r w:rsidRPr="007B49E4">
        <w:rPr>
          <w:lang w:val="pt-BR"/>
        </w:rPr>
        <w:instrText>HYPERLINK  \l "ToC"</w:instrText>
      </w:r>
      <w:r w:rsidRPr="00E02FBB">
        <w:fldChar w:fldCharType="separate"/>
      </w:r>
      <w:r w:rsidRPr="00B579AC">
        <w:rPr>
          <w:rStyle w:val="Hyperlink"/>
          <w:sz w:val="16"/>
          <w:szCs w:val="16"/>
          <w:lang w:val="pt-BR"/>
        </w:rPr>
        <w:t>Sumário</w:t>
      </w:r>
      <w:r w:rsidRPr="00E02FBB">
        <w:fldChar w:fldCharType="end"/>
      </w:r>
      <w:r w:rsidRPr="00B579AC">
        <w:rPr>
          <w:sz w:val="16"/>
          <w:szCs w:val="16"/>
          <w:lang w:val="pt-BR"/>
        </w:rPr>
        <w:t xml:space="preserve"> / </w:t>
      </w:r>
      <w:hyperlink w:anchor="ChartKey" w:history="1">
        <w:r w:rsidRPr="00B579AC">
          <w:rPr>
            <w:rStyle w:val="Hyperlink"/>
            <w:sz w:val="16"/>
            <w:szCs w:val="16"/>
            <w:lang w:val="pt-BR"/>
          </w:rPr>
          <w:t>Legenda da Tabela</w:t>
        </w:r>
      </w:hyperlink>
      <w:r w:rsidRPr="00B579AC">
        <w:rPr>
          <w:sz w:val="16"/>
          <w:szCs w:val="16"/>
          <w:lang w:val="pt-BR"/>
        </w:rPr>
        <w:t xml:space="preserve"> / </w:t>
      </w:r>
      <w:hyperlink w:anchor="Index" w:history="1">
        <w:r w:rsidRPr="00B579AC">
          <w:rPr>
            <w:rStyle w:val="Hyperlink"/>
            <w:sz w:val="16"/>
            <w:szCs w:val="16"/>
            <w:lang w:val="pt-BR"/>
          </w:rPr>
          <w:t>Índice</w:t>
        </w:r>
      </w:hyperlink>
      <w:r w:rsidR="00751D4F" w:rsidRPr="00B579AC">
        <w:rPr>
          <w:lang w:val="pt-BR"/>
        </w:rPr>
        <w:t xml:space="preserve"> </w:t>
      </w:r>
    </w:p>
    <w:p w:rsidR="009708AE" w:rsidRPr="00B579AC" w:rsidRDefault="009708AE" w:rsidP="00B26BEF">
      <w:pPr>
        <w:pStyle w:val="ProductList-Offering2Heading"/>
        <w:outlineLvl w:val="2"/>
        <w:rPr>
          <w:lang w:val="pt-BR"/>
        </w:rPr>
      </w:pPr>
      <w:r w:rsidRPr="00B579AC">
        <w:rPr>
          <w:lang w:val="pt-BR"/>
        </w:rPr>
        <w:tab/>
      </w:r>
      <w:bookmarkStart w:id="417" w:name="_Toc379797182"/>
      <w:bookmarkStart w:id="418" w:name="_Toc380513207"/>
      <w:bookmarkStart w:id="419" w:name="_Toc380655249"/>
      <w:bookmarkStart w:id="420" w:name="_Toc389048534"/>
      <w:r w:rsidRPr="00B579AC">
        <w:rPr>
          <w:lang w:val="pt-BR"/>
        </w:rPr>
        <w:t>Lync Server</w:t>
      </w:r>
      <w:bookmarkEnd w:id="415"/>
      <w:bookmarkEnd w:id="416"/>
      <w:bookmarkEnd w:id="417"/>
      <w:bookmarkEnd w:id="418"/>
      <w:bookmarkEnd w:id="419"/>
      <w:bookmarkEnd w:id="42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08"/>
        <w:gridCol w:w="583"/>
        <w:gridCol w:w="596"/>
      </w:tblGrid>
      <w:tr w:rsidR="0096664F" w:rsidRPr="005D15EB" w:rsidTr="00476BCD">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60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83"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2C393D" w:rsidRPr="00E02FBB" w:rsidTr="00476BCD">
        <w:tc>
          <w:tcPr>
            <w:tcW w:w="3060" w:type="dxa"/>
            <w:tcBorders>
              <w:top w:val="nil"/>
              <w:left w:val="nil"/>
              <w:bottom w:val="dashSmallGap" w:sz="4" w:space="0" w:color="BFBFBF" w:themeColor="background1" w:themeShade="BF"/>
              <w:right w:val="nil"/>
            </w:tcBorders>
          </w:tcPr>
          <w:p w:rsidR="002C393D" w:rsidRPr="00E02FBB" w:rsidRDefault="002C393D" w:rsidP="00477621">
            <w:pPr>
              <w:pStyle w:val="ProductList-Offering2"/>
            </w:pPr>
            <w:bookmarkStart w:id="421" w:name="_Toc379797183"/>
            <w:bookmarkStart w:id="422" w:name="_Toc380513208"/>
            <w:bookmarkStart w:id="423" w:name="_Toc380655250"/>
            <w:bookmarkStart w:id="424" w:name="_Toc389048535"/>
            <w:r w:rsidRPr="00E02FBB">
              <w:t>Lync Server 2013</w:t>
            </w:r>
            <w:bookmarkEnd w:id="421"/>
            <w:bookmarkEnd w:id="422"/>
            <w:bookmarkEnd w:id="423"/>
            <w:bookmarkEnd w:id="424"/>
            <w:r w:rsidRPr="00E02FBB">
              <w:fldChar w:fldCharType="begin"/>
            </w:r>
            <w:r w:rsidRPr="00E02FBB">
              <w:instrText>XE "Lync Server 2013"</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2C393D" w:rsidRPr="00E02FBB" w:rsidRDefault="002C393D" w:rsidP="00C05A53">
            <w:pPr>
              <w:pStyle w:val="ProductList-OfferingBody"/>
              <w:ind w:left="-113"/>
              <w:jc w:val="center"/>
            </w:pPr>
            <w:r w:rsidRPr="00E02FBB">
              <w:t>10/12</w:t>
            </w:r>
          </w:p>
        </w:tc>
        <w:tc>
          <w:tcPr>
            <w:tcW w:w="595" w:type="dxa"/>
            <w:tcBorders>
              <w:top w:val="nil"/>
              <w:left w:val="nil"/>
              <w:bottom w:val="dashSmallGap" w:sz="4" w:space="0" w:color="BFBFBF" w:themeColor="background1" w:themeShade="BF"/>
              <w:right w:val="nil"/>
            </w:tcBorders>
            <w:vAlign w:val="center"/>
          </w:tcPr>
          <w:p w:rsidR="002C393D" w:rsidRPr="00E02FBB" w:rsidRDefault="002C393D" w:rsidP="00C05A53">
            <w:pPr>
              <w:pStyle w:val="ProductList-OfferingBody"/>
              <w:ind w:left="-113"/>
              <w:jc w:val="center"/>
            </w:pPr>
            <w:r w:rsidRPr="00E02FBB">
              <w:t>50</w:t>
            </w:r>
          </w:p>
        </w:tc>
        <w:tc>
          <w:tcPr>
            <w:tcW w:w="596" w:type="dxa"/>
            <w:tcBorders>
              <w:top w:val="nil"/>
              <w:left w:val="nil"/>
              <w:bottom w:val="dashSmallGap" w:sz="4" w:space="0" w:color="BFBFBF" w:themeColor="background1" w:themeShade="BF"/>
              <w:right w:val="nil"/>
            </w:tcBorders>
            <w:vAlign w:val="center"/>
          </w:tcPr>
          <w:p w:rsidR="002C393D" w:rsidRPr="00E02FBB" w:rsidRDefault="002C393D" w:rsidP="00C05A53">
            <w:pPr>
              <w:pStyle w:val="ProductList-OfferingBody"/>
              <w:ind w:left="-113"/>
              <w:jc w:val="center"/>
            </w:pPr>
            <w:r w:rsidRPr="00E02FBB">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C393D" w:rsidRPr="00E02FBB" w:rsidRDefault="002C393D" w:rsidP="00C05A53">
            <w:pPr>
              <w:pStyle w:val="ProductList-OfferingBody"/>
              <w:ind w:left="-113"/>
              <w:jc w:val="center"/>
            </w:pPr>
            <w:r w:rsidRPr="00E02FBB">
              <w:t>25</w:t>
            </w:r>
          </w:p>
        </w:tc>
        <w:tc>
          <w:tcPr>
            <w:tcW w:w="595" w:type="dxa"/>
            <w:tcBorders>
              <w:left w:val="single" w:sz="12" w:space="0" w:color="FFFFFF" w:themeColor="background1"/>
            </w:tcBorders>
            <w:shd w:val="clear" w:color="auto" w:fill="70AD47" w:themeFill="accent6"/>
            <w:vAlign w:val="center"/>
          </w:tcPr>
          <w:p w:rsidR="002C393D" w:rsidRPr="00E02FBB" w:rsidRDefault="002C393D" w:rsidP="00C05A53">
            <w:pPr>
              <w:pStyle w:val="ProductList-OfferingBody"/>
              <w:ind w:left="-113"/>
              <w:jc w:val="center"/>
            </w:pPr>
            <w:r w:rsidRPr="00E02FBB">
              <w:t>50</w:t>
            </w:r>
          </w:p>
        </w:tc>
        <w:tc>
          <w:tcPr>
            <w:tcW w:w="596" w:type="dxa"/>
            <w:shd w:val="clear" w:color="auto" w:fill="70AD47" w:themeFill="accent6"/>
            <w:vAlign w:val="center"/>
          </w:tcPr>
          <w:p w:rsidR="002C393D" w:rsidRPr="00F941AB" w:rsidRDefault="002C393D" w:rsidP="002C393D">
            <w:pPr>
              <w:pStyle w:val="ProductList-OfferingBody"/>
              <w:ind w:left="-113"/>
              <w:jc w:val="center"/>
            </w:pPr>
            <w:r w:rsidRPr="00F941AB">
              <w:rPr>
                <w:bCs/>
              </w:rPr>
              <w:fldChar w:fldCharType="begin"/>
            </w:r>
            <w:r w:rsidRPr="00F941AB">
              <w:rPr>
                <w:bCs/>
                <w:lang w:val="pt-BR"/>
              </w:rPr>
              <w:instrText xml:space="preserve"> </w:instrText>
            </w:r>
            <w:r w:rsidRPr="00F941AB">
              <w:rPr>
                <w:color w:val="1F497D"/>
                <w:lang w:val="pt-BR"/>
              </w:rPr>
              <w:instrText>AutoTextList  \s NoStyle \t “</w:instrText>
            </w:r>
            <w:r w:rsidRPr="00F941AB">
              <w:rPr>
                <w:lang w:val="pt-BR"/>
              </w:rPr>
              <w:instrText>Produto Adicional</w:instrText>
            </w:r>
            <w:r w:rsidRPr="00F941AB">
              <w:rPr>
                <w:color w:val="1F497D"/>
                <w:lang w:val="pt-BR"/>
              </w:rPr>
              <w:instrText>”</w:instrText>
            </w:r>
            <w:r w:rsidRPr="00F941AB">
              <w:rPr>
                <w:bCs/>
                <w:lang w:val="pt-BR"/>
              </w:rPr>
              <w:instrText xml:space="preserve"> </w:instrText>
            </w:r>
            <w:r w:rsidRPr="00F941AB">
              <w:rPr>
                <w:bCs/>
              </w:rPr>
              <w:fldChar w:fldCharType="separate"/>
            </w:r>
            <w:r w:rsidRPr="00F941AB">
              <w:rPr>
                <w:bCs/>
                <w:color w:val="000000" w:themeColor="text1"/>
                <w:lang w:val="pt-BR"/>
              </w:rPr>
              <w:t xml:space="preserve">A </w:t>
            </w:r>
            <w:r w:rsidRPr="00F941AB">
              <w:rPr>
                <w:bCs/>
              </w:rPr>
              <w:fldChar w:fldCharType="end"/>
            </w:r>
          </w:p>
        </w:tc>
        <w:tc>
          <w:tcPr>
            <w:tcW w:w="595" w:type="dxa"/>
            <w:shd w:val="clear" w:color="auto" w:fill="70AD47" w:themeFill="accent6"/>
            <w:vAlign w:val="center"/>
          </w:tcPr>
          <w:p w:rsidR="002C393D" w:rsidRPr="00E02FBB" w:rsidRDefault="002C393D" w:rsidP="00C05A53">
            <w:pPr>
              <w:pStyle w:val="ProductList-OfferingBody"/>
              <w:ind w:left="-113"/>
              <w:jc w:val="center"/>
            </w:pPr>
          </w:p>
        </w:tc>
        <w:tc>
          <w:tcPr>
            <w:tcW w:w="596" w:type="dxa"/>
            <w:shd w:val="clear" w:color="auto" w:fill="70AD47" w:themeFill="accent6"/>
            <w:vAlign w:val="center"/>
          </w:tcPr>
          <w:p w:rsidR="002C393D" w:rsidRPr="00E02FBB" w:rsidRDefault="002C393D" w:rsidP="00C05A53">
            <w:pPr>
              <w:pStyle w:val="ProductList-OfferingBody"/>
              <w:ind w:left="-113"/>
              <w:jc w:val="center"/>
            </w:pPr>
          </w:p>
        </w:tc>
        <w:tc>
          <w:tcPr>
            <w:tcW w:w="595" w:type="dxa"/>
            <w:shd w:val="clear" w:color="auto" w:fill="70AD47" w:themeFill="accent6"/>
            <w:vAlign w:val="center"/>
          </w:tcPr>
          <w:p w:rsidR="002C393D" w:rsidRPr="00E02FBB" w:rsidRDefault="002C393D" w:rsidP="00C05A53">
            <w:pPr>
              <w:pStyle w:val="ProductList-OfferingBody"/>
              <w:ind w:left="-113"/>
              <w:jc w:val="center"/>
            </w:pPr>
          </w:p>
        </w:tc>
        <w:tc>
          <w:tcPr>
            <w:tcW w:w="595" w:type="dxa"/>
            <w:shd w:val="clear" w:color="auto" w:fill="BFBFBF" w:themeFill="background1" w:themeFillShade="BF"/>
            <w:vAlign w:val="center"/>
          </w:tcPr>
          <w:p w:rsidR="002C393D" w:rsidRPr="00E02FBB" w:rsidRDefault="002C393D" w:rsidP="00C05A53">
            <w:pPr>
              <w:pStyle w:val="ProductList-OfferingBody"/>
              <w:ind w:left="-113"/>
              <w:jc w:val="center"/>
            </w:pPr>
          </w:p>
        </w:tc>
        <w:tc>
          <w:tcPr>
            <w:tcW w:w="608" w:type="dxa"/>
            <w:shd w:val="clear" w:color="auto" w:fill="70AD47" w:themeFill="accent6"/>
            <w:vAlign w:val="center"/>
          </w:tcPr>
          <w:p w:rsidR="002C393D" w:rsidRPr="002C393D" w:rsidRDefault="002C393D" w:rsidP="002C393D">
            <w:pPr>
              <w:pStyle w:val="ProductList-OfferingBody"/>
              <w:ind w:left="-113"/>
              <w:jc w:val="center"/>
            </w:pPr>
            <w:r w:rsidRPr="002C393D">
              <w:rPr>
                <w:b/>
                <w:bCs/>
              </w:rPr>
              <w:fldChar w:fldCharType="begin"/>
            </w:r>
            <w:r w:rsidRPr="00B45683">
              <w:rPr>
                <w:b/>
                <w:bCs/>
                <w:lang w:val="pt-BR"/>
              </w:rPr>
              <w:instrText xml:space="preserve"> </w:instrText>
            </w:r>
            <w:r w:rsidRPr="00B45683">
              <w:rPr>
                <w:color w:val="1F497D"/>
                <w:lang w:val="pt-BR"/>
              </w:rPr>
              <w:instrText>AutoTextList  \s NoStyle \t “</w:instrText>
            </w:r>
            <w:r w:rsidRPr="00B45683">
              <w:rPr>
                <w:lang w:val="pt-BR"/>
              </w:rPr>
              <w:instrText>Produto Adicional</w:instrText>
            </w:r>
            <w:r w:rsidRPr="00B45683">
              <w:rPr>
                <w:color w:val="1F497D"/>
                <w:lang w:val="pt-BR"/>
              </w:rPr>
              <w:instrText>”</w:instrText>
            </w:r>
            <w:r w:rsidRPr="00B45683">
              <w:rPr>
                <w:b/>
                <w:bCs/>
                <w:lang w:val="pt-BR"/>
              </w:rPr>
              <w:instrText xml:space="preserve"> </w:instrText>
            </w:r>
            <w:r w:rsidRPr="002C393D">
              <w:rPr>
                <w:b/>
                <w:bCs/>
              </w:rPr>
              <w:fldChar w:fldCharType="separate"/>
            </w:r>
            <w:r w:rsidRPr="002C393D">
              <w:rPr>
                <w:bCs/>
                <w:color w:val="000000" w:themeColor="text1"/>
                <w:lang w:val="pt-BR"/>
              </w:rPr>
              <w:t>A</w:t>
            </w:r>
            <w:r w:rsidRPr="00E02FBB">
              <w:t>,</w:t>
            </w:r>
            <w:r w:rsidRPr="002C393D">
              <w:rPr>
                <w:bCs/>
                <w:color w:val="000000" w:themeColor="text1"/>
                <w:lang w:val="pt-BR"/>
              </w:rPr>
              <w:t xml:space="preserve"> </w:t>
            </w:r>
            <w:r w:rsidRPr="002C393D">
              <w:rPr>
                <w:bCs/>
              </w:rPr>
              <w:fldChar w:fldCharType="end"/>
            </w:r>
            <w:r w:rsidRPr="002C393D">
              <w:fldChar w:fldCharType="begin"/>
            </w:r>
            <w:r w:rsidRPr="002C393D">
              <w:rPr>
                <w:lang w:val="pt-BR"/>
              </w:rPr>
              <w:instrText xml:space="preserve"> </w:instrText>
            </w:r>
            <w:r w:rsidRPr="002C393D">
              <w:rPr>
                <w:color w:val="1F497D"/>
                <w:lang w:val="pt-BR"/>
              </w:rPr>
              <w:instrText>AutoTextList  \s NoStyle \t “</w:instrText>
            </w:r>
            <w:r w:rsidRPr="002C393D">
              <w:rPr>
                <w:lang w:val="pt-BR"/>
              </w:rPr>
              <w:instrText>Não para Toda a Organização em Open Value</w:instrText>
            </w:r>
            <w:r w:rsidRPr="002C393D">
              <w:rPr>
                <w:color w:val="1F497D"/>
                <w:lang w:val="pt-BR"/>
              </w:rPr>
              <w:instrText>”</w:instrText>
            </w:r>
            <w:r w:rsidRPr="002C393D">
              <w:rPr>
                <w:lang w:val="pt-BR"/>
              </w:rPr>
              <w:instrText xml:space="preserve"> </w:instrText>
            </w:r>
            <w:r w:rsidRPr="002C393D">
              <w:fldChar w:fldCharType="separate"/>
            </w:r>
            <w:r w:rsidRPr="002C393D">
              <w:fldChar w:fldCharType="begin"/>
            </w:r>
            <w:r w:rsidRPr="002C393D">
              <w:rPr>
                <w:lang w:val="pt-BR"/>
              </w:rPr>
              <w:instrText xml:space="preserve"> AutoTextList  \s NoStyle \t "Não para Toda a Organização em Open Value" </w:instrText>
            </w:r>
            <w:r w:rsidRPr="002C393D">
              <w:fldChar w:fldCharType="separate"/>
            </w:r>
            <w:r w:rsidRPr="002C393D">
              <w:rPr>
                <w:lang w:val="pt-BR"/>
              </w:rPr>
              <w:t>P</w:t>
            </w:r>
            <w:r w:rsidRPr="002C393D">
              <w:fldChar w:fldCharType="end"/>
            </w:r>
            <w:r w:rsidRPr="002C393D">
              <w:rPr>
                <w:lang w:val="pt-BR"/>
              </w:rPr>
              <w:t xml:space="preserve"> </w:t>
            </w:r>
            <w:r w:rsidRPr="002C393D">
              <w:fldChar w:fldCharType="end"/>
            </w:r>
          </w:p>
        </w:tc>
        <w:tc>
          <w:tcPr>
            <w:tcW w:w="583" w:type="dxa"/>
            <w:shd w:val="clear" w:color="auto" w:fill="70AD47" w:themeFill="accent6"/>
            <w:vAlign w:val="center"/>
          </w:tcPr>
          <w:p w:rsidR="002C393D" w:rsidRPr="00E02FBB" w:rsidRDefault="002C393D" w:rsidP="00C05A53">
            <w:pPr>
              <w:pStyle w:val="ProductList-OfferingBody"/>
              <w:ind w:left="-113"/>
              <w:jc w:val="center"/>
            </w:pPr>
          </w:p>
        </w:tc>
        <w:tc>
          <w:tcPr>
            <w:tcW w:w="596" w:type="dxa"/>
            <w:shd w:val="clear" w:color="auto" w:fill="70AD47" w:themeFill="accent6"/>
            <w:vAlign w:val="center"/>
          </w:tcPr>
          <w:p w:rsidR="002C393D" w:rsidRPr="00F941AB" w:rsidRDefault="002C393D" w:rsidP="002C393D">
            <w:pPr>
              <w:pStyle w:val="ProductList-OfferingBody"/>
              <w:ind w:left="-113"/>
              <w:jc w:val="center"/>
            </w:pPr>
            <w:r w:rsidRPr="00F941AB">
              <w:rPr>
                <w:bCs/>
              </w:rPr>
              <w:fldChar w:fldCharType="begin"/>
            </w:r>
            <w:r w:rsidRPr="00F941AB">
              <w:rPr>
                <w:bCs/>
                <w:lang w:val="pt-BR"/>
              </w:rPr>
              <w:instrText xml:space="preserve"> </w:instrText>
            </w:r>
            <w:r w:rsidRPr="00F941AB">
              <w:rPr>
                <w:color w:val="1F497D"/>
                <w:lang w:val="pt-BR"/>
              </w:rPr>
              <w:instrText>AutoTextList  \s NoStyle \t “</w:instrText>
            </w:r>
            <w:r w:rsidRPr="00F941AB">
              <w:rPr>
                <w:lang w:val="pt-BR"/>
              </w:rPr>
              <w:instrText>Produto Adicional</w:instrText>
            </w:r>
            <w:r w:rsidRPr="00F941AB">
              <w:rPr>
                <w:color w:val="1F497D"/>
                <w:lang w:val="pt-BR"/>
              </w:rPr>
              <w:instrText>”</w:instrText>
            </w:r>
            <w:r w:rsidRPr="00F941AB">
              <w:rPr>
                <w:bCs/>
                <w:lang w:val="pt-BR"/>
              </w:rPr>
              <w:instrText xml:space="preserve"> </w:instrText>
            </w:r>
            <w:r w:rsidRPr="00F941AB">
              <w:rPr>
                <w:bCs/>
              </w:rPr>
              <w:fldChar w:fldCharType="separate"/>
            </w:r>
            <w:r w:rsidRPr="00F941AB">
              <w:rPr>
                <w:bCs/>
                <w:color w:val="000000" w:themeColor="text1"/>
                <w:lang w:val="pt-BR"/>
              </w:rPr>
              <w:t xml:space="preserve">A </w:t>
            </w:r>
            <w:r w:rsidRPr="00F941AB">
              <w:rPr>
                <w:bCs/>
              </w:rPr>
              <w:fldChar w:fldCharType="end"/>
            </w:r>
          </w:p>
        </w:tc>
      </w:tr>
      <w:tr w:rsidR="002C393D" w:rsidRPr="00E02FBB" w:rsidTr="00476BCD">
        <w:tc>
          <w:tcPr>
            <w:tcW w:w="3060" w:type="dxa"/>
            <w:tcBorders>
              <w:top w:val="nil"/>
              <w:left w:val="nil"/>
              <w:bottom w:val="dashSmallGap" w:sz="4" w:space="0" w:color="BFBFBF" w:themeColor="background1" w:themeShade="BF"/>
              <w:right w:val="nil"/>
            </w:tcBorders>
          </w:tcPr>
          <w:p w:rsidR="002C393D" w:rsidRPr="00B579AC" w:rsidRDefault="002C393D" w:rsidP="004C49FB">
            <w:pPr>
              <w:pStyle w:val="ProductList-Offering2"/>
              <w:rPr>
                <w:lang w:val="pt-BR"/>
              </w:rPr>
            </w:pPr>
            <w:bookmarkStart w:id="425" w:name="_Toc379797184"/>
            <w:bookmarkStart w:id="426" w:name="_Toc380513209"/>
            <w:bookmarkStart w:id="427" w:name="_Toc380655251"/>
            <w:bookmarkStart w:id="428" w:name="_Toc389048536"/>
            <w:r w:rsidRPr="00B579AC">
              <w:rPr>
                <w:lang w:val="pt-BR"/>
              </w:rPr>
              <w:t>CAL Empresarial do Lync Server 2013</w:t>
            </w:r>
            <w:r w:rsidRPr="00E02FBB">
              <w:fldChar w:fldCharType="begin"/>
            </w:r>
            <w:r w:rsidRPr="00B579AC">
              <w:rPr>
                <w:lang w:val="pt-BR"/>
              </w:rPr>
              <w:instrText>XE "Lync Server 2013"</w:instrText>
            </w:r>
            <w:r w:rsidRPr="00E02FBB">
              <w:fldChar w:fldCharType="end"/>
            </w:r>
            <w:r w:rsidRPr="00B579AC">
              <w:rPr>
                <w:lang w:val="pt-BR"/>
              </w:rPr>
              <w:t xml:space="preserve"> (Dispositivo e Usuário)</w:t>
            </w:r>
            <w:bookmarkEnd w:id="425"/>
            <w:bookmarkEnd w:id="426"/>
            <w:bookmarkEnd w:id="427"/>
            <w:bookmarkEnd w:id="428"/>
            <w:r w:rsidRPr="00E02FBB">
              <w:fldChar w:fldCharType="begin"/>
            </w:r>
            <w:r w:rsidRPr="00B579AC">
              <w:rPr>
                <w:lang w:val="pt-BR"/>
              </w:rPr>
              <w:instrText>XE "CAL do Lync Server 2013 Enterprise"</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2C393D" w:rsidRPr="00E02FBB" w:rsidRDefault="002C393D" w:rsidP="00C05A53">
            <w:pPr>
              <w:pStyle w:val="ProductList-OfferingBody"/>
              <w:ind w:left="-113"/>
              <w:jc w:val="center"/>
            </w:pPr>
            <w:r w:rsidRPr="00E02FBB">
              <w:t>10/12</w:t>
            </w:r>
          </w:p>
        </w:tc>
        <w:tc>
          <w:tcPr>
            <w:tcW w:w="595" w:type="dxa"/>
            <w:tcBorders>
              <w:top w:val="nil"/>
              <w:left w:val="nil"/>
              <w:bottom w:val="dashSmallGap" w:sz="4" w:space="0" w:color="BFBFBF" w:themeColor="background1" w:themeShade="BF"/>
              <w:right w:val="nil"/>
            </w:tcBorders>
            <w:vAlign w:val="center"/>
          </w:tcPr>
          <w:p w:rsidR="002C393D" w:rsidRPr="00E02FBB" w:rsidRDefault="002C393D" w:rsidP="00C05A53">
            <w:pPr>
              <w:pStyle w:val="ProductList-OfferingBody"/>
              <w:ind w:left="-113"/>
              <w:jc w:val="center"/>
            </w:pPr>
            <w:r w:rsidRPr="00E02FBB">
              <w:t>1</w:t>
            </w:r>
          </w:p>
        </w:tc>
        <w:tc>
          <w:tcPr>
            <w:tcW w:w="596" w:type="dxa"/>
            <w:tcBorders>
              <w:top w:val="nil"/>
              <w:left w:val="nil"/>
              <w:bottom w:val="dashSmallGap" w:sz="4" w:space="0" w:color="BFBFBF" w:themeColor="background1" w:themeShade="BF"/>
              <w:right w:val="nil"/>
            </w:tcBorders>
            <w:vAlign w:val="center"/>
          </w:tcPr>
          <w:p w:rsidR="002C393D" w:rsidRPr="00E02FBB" w:rsidRDefault="002C393D" w:rsidP="00C05A53">
            <w:pPr>
              <w:pStyle w:val="ProductList-OfferingBody"/>
              <w:ind w:left="-113"/>
              <w:jc w:val="center"/>
            </w:pPr>
            <w:r w:rsidRPr="00E02FBB">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C393D" w:rsidRPr="00E02FBB" w:rsidRDefault="002C393D" w:rsidP="00C05A5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2C393D" w:rsidRPr="00E02FBB" w:rsidRDefault="002C393D" w:rsidP="00C05A53">
            <w:pPr>
              <w:pStyle w:val="ProductList-OfferingBody"/>
              <w:ind w:left="-113"/>
              <w:jc w:val="center"/>
            </w:pPr>
            <w:r w:rsidRPr="00E02FBB">
              <w:t>1</w:t>
            </w:r>
          </w:p>
        </w:tc>
        <w:tc>
          <w:tcPr>
            <w:tcW w:w="596" w:type="dxa"/>
            <w:shd w:val="clear" w:color="auto" w:fill="70AD47" w:themeFill="accent6"/>
            <w:vAlign w:val="center"/>
          </w:tcPr>
          <w:p w:rsidR="002C393D" w:rsidRPr="00F941AB" w:rsidRDefault="002C393D" w:rsidP="002C393D">
            <w:pPr>
              <w:pStyle w:val="ProductList-OfferingBody"/>
              <w:ind w:left="-113"/>
              <w:jc w:val="center"/>
            </w:pPr>
            <w:r w:rsidRPr="00F941AB">
              <w:rPr>
                <w:bCs/>
              </w:rPr>
              <w:fldChar w:fldCharType="begin"/>
            </w:r>
            <w:r w:rsidRPr="00F941AB">
              <w:rPr>
                <w:bCs/>
                <w:lang w:val="pt-BR"/>
              </w:rPr>
              <w:instrText xml:space="preserve"> </w:instrText>
            </w:r>
            <w:r w:rsidRPr="00F941AB">
              <w:rPr>
                <w:color w:val="1F497D"/>
                <w:lang w:val="pt-BR"/>
              </w:rPr>
              <w:instrText>AutoTextList  \s NoStyle \t “</w:instrText>
            </w:r>
            <w:r w:rsidRPr="00F941AB">
              <w:rPr>
                <w:lang w:val="pt-BR"/>
              </w:rPr>
              <w:instrText>Produto Adicional</w:instrText>
            </w:r>
            <w:r w:rsidRPr="00F941AB">
              <w:rPr>
                <w:color w:val="1F497D"/>
                <w:lang w:val="pt-BR"/>
              </w:rPr>
              <w:instrText>”</w:instrText>
            </w:r>
            <w:r w:rsidRPr="00F941AB">
              <w:rPr>
                <w:bCs/>
                <w:lang w:val="pt-BR"/>
              </w:rPr>
              <w:instrText xml:space="preserve"> </w:instrText>
            </w:r>
            <w:r w:rsidRPr="00F941AB">
              <w:rPr>
                <w:bCs/>
              </w:rPr>
              <w:fldChar w:fldCharType="separate"/>
            </w:r>
            <w:r w:rsidRPr="00F941AB">
              <w:rPr>
                <w:bCs/>
                <w:color w:val="000000" w:themeColor="text1"/>
                <w:lang w:val="pt-BR"/>
              </w:rPr>
              <w:t xml:space="preserve">A </w:t>
            </w:r>
            <w:r w:rsidRPr="00F941AB">
              <w:rPr>
                <w:bCs/>
              </w:rPr>
              <w:fldChar w:fldCharType="end"/>
            </w:r>
          </w:p>
        </w:tc>
        <w:tc>
          <w:tcPr>
            <w:tcW w:w="595" w:type="dxa"/>
            <w:shd w:val="clear" w:color="auto" w:fill="70AD47" w:themeFill="accent6"/>
            <w:vAlign w:val="center"/>
          </w:tcPr>
          <w:p w:rsidR="002C393D" w:rsidRPr="00E02FBB" w:rsidRDefault="002C393D" w:rsidP="00C05A53">
            <w:pPr>
              <w:pStyle w:val="ProductList-OfferingBody"/>
              <w:ind w:left="-113"/>
              <w:jc w:val="center"/>
            </w:pPr>
          </w:p>
        </w:tc>
        <w:tc>
          <w:tcPr>
            <w:tcW w:w="596" w:type="dxa"/>
            <w:shd w:val="clear" w:color="auto" w:fill="70AD47" w:themeFill="accent6"/>
            <w:vAlign w:val="center"/>
          </w:tcPr>
          <w:p w:rsidR="002C393D" w:rsidRPr="00E02FBB" w:rsidRDefault="002C393D" w:rsidP="00C05A53">
            <w:pPr>
              <w:pStyle w:val="ProductList-OfferingBody"/>
              <w:ind w:left="-113"/>
              <w:jc w:val="center"/>
            </w:pPr>
          </w:p>
        </w:tc>
        <w:tc>
          <w:tcPr>
            <w:tcW w:w="595" w:type="dxa"/>
            <w:shd w:val="clear" w:color="auto" w:fill="70AD47" w:themeFill="accent6"/>
            <w:vAlign w:val="center"/>
          </w:tcPr>
          <w:p w:rsidR="002C393D" w:rsidRPr="00E02FBB" w:rsidRDefault="002C393D" w:rsidP="00C05A53">
            <w:pPr>
              <w:pStyle w:val="ProductList-OfferingBody"/>
              <w:ind w:left="-113"/>
              <w:jc w:val="center"/>
            </w:pPr>
          </w:p>
        </w:tc>
        <w:tc>
          <w:tcPr>
            <w:tcW w:w="595" w:type="dxa"/>
            <w:shd w:val="clear" w:color="auto" w:fill="BFBFBF" w:themeFill="background1" w:themeFillShade="BF"/>
            <w:vAlign w:val="center"/>
          </w:tcPr>
          <w:p w:rsidR="002C393D" w:rsidRPr="00E02FBB" w:rsidRDefault="002C393D" w:rsidP="00C05A53">
            <w:pPr>
              <w:pStyle w:val="ProductList-OfferingBody"/>
              <w:ind w:left="-113"/>
              <w:jc w:val="center"/>
            </w:pPr>
          </w:p>
        </w:tc>
        <w:tc>
          <w:tcPr>
            <w:tcW w:w="608" w:type="dxa"/>
            <w:shd w:val="clear" w:color="auto" w:fill="70AD47" w:themeFill="accent6"/>
            <w:vAlign w:val="center"/>
          </w:tcPr>
          <w:p w:rsidR="002C393D" w:rsidRPr="00E02FBB" w:rsidRDefault="001439A4" w:rsidP="009A2656">
            <w:pPr>
              <w:pStyle w:val="ProductList-OfferingBody"/>
              <w:ind w:left="-113"/>
              <w:jc w:val="center"/>
            </w:pPr>
            <w:r w:rsidRPr="001439A4">
              <w:fldChar w:fldCharType="begin"/>
            </w:r>
            <w:r w:rsidRPr="001439A4">
              <w:instrText xml:space="preserve"> </w:instrText>
            </w:r>
            <w:r w:rsidRPr="001439A4">
              <w:rPr>
                <w:rFonts w:ascii="Calibri" w:hAnsi="Calibri" w:cs="Calibri"/>
                <w:color w:val="1F497D"/>
              </w:rPr>
              <w:instrText>AutoTextList  \s NoStyle \t “</w:instrText>
            </w:r>
            <w:r w:rsidRPr="001439A4">
              <w:rPr>
                <w:lang w:val="pt-BR"/>
              </w:rPr>
              <w:instrText>Produto Adicional Para Toda a Organização</w:instrText>
            </w:r>
            <w:r w:rsidRPr="001439A4">
              <w:rPr>
                <w:rFonts w:ascii="Calibri" w:hAnsi="Calibri" w:cs="Calibri"/>
                <w:color w:val="1F497D"/>
              </w:rPr>
              <w:instrText>”</w:instrText>
            </w:r>
            <w:r w:rsidRPr="001439A4">
              <w:instrText xml:space="preserve"> </w:instrText>
            </w:r>
            <w:r w:rsidRPr="001439A4">
              <w:fldChar w:fldCharType="separate"/>
            </w:r>
            <w:r w:rsidRPr="001439A4">
              <w:rPr>
                <w:rFonts w:ascii="Calibri" w:hAnsi="Calibri" w:cs="Calibri"/>
              </w:rPr>
              <w:t>AO</w:t>
            </w:r>
            <w:r w:rsidRPr="001439A4">
              <w:fldChar w:fldCharType="end"/>
            </w:r>
            <w:r w:rsidR="002C393D" w:rsidRPr="00E02FBB">
              <w:t>,</w:t>
            </w:r>
            <w:r w:rsidR="002C393D" w:rsidRPr="00B45683">
              <w:rPr>
                <w:b/>
              </w:rPr>
              <w:t xml:space="preserve"> </w:t>
            </w:r>
            <w:r w:rsidR="002C393D" w:rsidRPr="00F941AB">
              <w:fldChar w:fldCharType="begin"/>
            </w:r>
            <w:r w:rsidR="002C393D" w:rsidRPr="00F941AB">
              <w:rPr>
                <w:lang w:val="pt-BR"/>
              </w:rPr>
              <w:instrText xml:space="preserve"> </w:instrText>
            </w:r>
            <w:r w:rsidR="002C393D" w:rsidRPr="00F941AB">
              <w:rPr>
                <w:color w:val="1F497D"/>
                <w:lang w:val="pt-BR"/>
              </w:rPr>
              <w:instrText>AutoTextList  \s NoStyle \t “</w:instrText>
            </w:r>
            <w:r w:rsidR="002C393D" w:rsidRPr="00F941AB">
              <w:rPr>
                <w:lang w:val="pt-BR"/>
              </w:rPr>
              <w:instrText>Não para Toda a Organização em Open Value</w:instrText>
            </w:r>
            <w:r w:rsidR="002C393D" w:rsidRPr="00F941AB">
              <w:rPr>
                <w:color w:val="1F497D"/>
                <w:lang w:val="pt-BR"/>
              </w:rPr>
              <w:instrText>”</w:instrText>
            </w:r>
            <w:r w:rsidR="002C393D" w:rsidRPr="00F941AB">
              <w:rPr>
                <w:lang w:val="pt-BR"/>
              </w:rPr>
              <w:instrText xml:space="preserve"> </w:instrText>
            </w:r>
            <w:r w:rsidR="002C393D" w:rsidRPr="00F941AB">
              <w:fldChar w:fldCharType="separate"/>
            </w:r>
            <w:r w:rsidR="002C393D" w:rsidRPr="00F941AB">
              <w:fldChar w:fldCharType="begin"/>
            </w:r>
            <w:r w:rsidR="002C393D" w:rsidRPr="00F941AB">
              <w:rPr>
                <w:lang w:val="pt-BR"/>
              </w:rPr>
              <w:instrText xml:space="preserve"> AutoTextList  \s NoStyle \t "Não para Toda a Organização em Open Value" </w:instrText>
            </w:r>
            <w:r w:rsidR="002C393D" w:rsidRPr="00F941AB">
              <w:fldChar w:fldCharType="separate"/>
            </w:r>
            <w:r w:rsidR="002C393D" w:rsidRPr="00F941AB">
              <w:rPr>
                <w:lang w:val="pt-BR"/>
              </w:rPr>
              <w:t>P</w:t>
            </w:r>
            <w:r w:rsidR="002C393D" w:rsidRPr="00F941AB">
              <w:fldChar w:fldCharType="end"/>
            </w:r>
            <w:r w:rsidR="009A2656">
              <w:t>,</w:t>
            </w:r>
            <w:r w:rsidR="002C393D" w:rsidRPr="00F941AB">
              <w:rPr>
                <w:lang w:val="pt-BR"/>
              </w:rPr>
              <w:t xml:space="preserve"> </w:t>
            </w:r>
            <w:r w:rsidR="002C393D" w:rsidRPr="00F941AB">
              <w:fldChar w:fldCharType="end"/>
            </w:r>
            <w:r w:rsidR="002C393D" w:rsidRPr="00E02FBB">
              <w:t xml:space="preserve"> </w:t>
            </w:r>
            <w:r w:rsidR="002C393D" w:rsidRPr="00476BCD">
              <w:fldChar w:fldCharType="begin"/>
            </w:r>
            <w:r w:rsidR="002C393D" w:rsidRPr="00476BCD">
              <w:instrText xml:space="preserve"> AutoTextList  \s NoStyle \t “Oferta ao Aluno”  </w:instrText>
            </w:r>
            <w:r w:rsidR="002C393D" w:rsidRPr="00476BCD">
              <w:fldChar w:fldCharType="separate"/>
            </w:r>
            <w:r w:rsidR="002C393D" w:rsidRPr="00476BCD">
              <w:t>ST</w:t>
            </w:r>
            <w:r w:rsidR="002C393D" w:rsidRPr="00476BCD">
              <w:fldChar w:fldCharType="end"/>
            </w:r>
          </w:p>
        </w:tc>
        <w:tc>
          <w:tcPr>
            <w:tcW w:w="583" w:type="dxa"/>
            <w:shd w:val="clear" w:color="auto" w:fill="70AD47" w:themeFill="accent6"/>
            <w:vAlign w:val="center"/>
          </w:tcPr>
          <w:p w:rsidR="002C393D" w:rsidRPr="00E02FBB" w:rsidRDefault="002C393D" w:rsidP="00C05A53">
            <w:pPr>
              <w:pStyle w:val="ProductList-OfferingBody"/>
              <w:ind w:left="-113"/>
              <w:jc w:val="center"/>
            </w:pPr>
          </w:p>
        </w:tc>
        <w:tc>
          <w:tcPr>
            <w:tcW w:w="596" w:type="dxa"/>
            <w:shd w:val="clear" w:color="auto" w:fill="70AD47" w:themeFill="accent6"/>
            <w:vAlign w:val="center"/>
          </w:tcPr>
          <w:p w:rsidR="002C393D" w:rsidRPr="00F941AB" w:rsidRDefault="002C393D" w:rsidP="002C393D">
            <w:pPr>
              <w:pStyle w:val="ProductList-OfferingBody"/>
              <w:ind w:left="-113"/>
              <w:jc w:val="center"/>
            </w:pPr>
            <w:r w:rsidRPr="00F941AB">
              <w:rPr>
                <w:bCs/>
              </w:rPr>
              <w:fldChar w:fldCharType="begin"/>
            </w:r>
            <w:r w:rsidRPr="00F941AB">
              <w:rPr>
                <w:bCs/>
                <w:lang w:val="pt-BR"/>
              </w:rPr>
              <w:instrText xml:space="preserve"> </w:instrText>
            </w:r>
            <w:r w:rsidRPr="00F941AB">
              <w:rPr>
                <w:color w:val="1F497D"/>
                <w:lang w:val="pt-BR"/>
              </w:rPr>
              <w:instrText>AutoTextList  \s NoStyle \t “</w:instrText>
            </w:r>
            <w:r w:rsidRPr="00F941AB">
              <w:rPr>
                <w:lang w:val="pt-BR"/>
              </w:rPr>
              <w:instrText>Produto Adicional</w:instrText>
            </w:r>
            <w:r w:rsidRPr="00F941AB">
              <w:rPr>
                <w:color w:val="1F497D"/>
                <w:lang w:val="pt-BR"/>
              </w:rPr>
              <w:instrText>”</w:instrText>
            </w:r>
            <w:r w:rsidRPr="00F941AB">
              <w:rPr>
                <w:bCs/>
                <w:lang w:val="pt-BR"/>
              </w:rPr>
              <w:instrText xml:space="preserve"> </w:instrText>
            </w:r>
            <w:r w:rsidRPr="00F941AB">
              <w:rPr>
                <w:bCs/>
              </w:rPr>
              <w:fldChar w:fldCharType="separate"/>
            </w:r>
            <w:r w:rsidRPr="00F941AB">
              <w:rPr>
                <w:bCs/>
                <w:color w:val="000000" w:themeColor="text1"/>
                <w:lang w:val="pt-BR"/>
              </w:rPr>
              <w:t xml:space="preserve">A </w:t>
            </w:r>
            <w:r w:rsidRPr="00F941AB">
              <w:rPr>
                <w:bCs/>
              </w:rPr>
              <w:fldChar w:fldCharType="end"/>
            </w:r>
          </w:p>
        </w:tc>
      </w:tr>
      <w:tr w:rsidR="002C393D" w:rsidRPr="00E02FBB" w:rsidTr="00476BCD">
        <w:tc>
          <w:tcPr>
            <w:tcW w:w="3060" w:type="dxa"/>
            <w:tcBorders>
              <w:top w:val="dashSmallGap" w:sz="4" w:space="0" w:color="BFBFBF" w:themeColor="background1" w:themeShade="BF"/>
              <w:left w:val="nil"/>
              <w:bottom w:val="dashSmallGap" w:sz="4" w:space="0" w:color="BFBFBF" w:themeColor="background1" w:themeShade="BF"/>
              <w:right w:val="nil"/>
            </w:tcBorders>
          </w:tcPr>
          <w:p w:rsidR="002C393D" w:rsidRPr="00B579AC" w:rsidRDefault="002C393D" w:rsidP="00183069">
            <w:pPr>
              <w:pStyle w:val="ProductList-Offering2"/>
              <w:rPr>
                <w:lang w:val="pt-BR"/>
              </w:rPr>
            </w:pPr>
            <w:bookmarkStart w:id="429" w:name="_Toc379797185"/>
            <w:bookmarkStart w:id="430" w:name="_Toc380513210"/>
            <w:bookmarkStart w:id="431" w:name="_Toc380655252"/>
            <w:bookmarkStart w:id="432" w:name="_Toc389048537"/>
            <w:r w:rsidRPr="00B579AC">
              <w:rPr>
                <w:lang w:val="pt-BR"/>
              </w:rPr>
              <w:t>CAL do Lync Server 2013</w:t>
            </w:r>
            <w:r w:rsidRPr="00E02FBB">
              <w:fldChar w:fldCharType="begin"/>
            </w:r>
            <w:r w:rsidRPr="00B579AC">
              <w:rPr>
                <w:lang w:val="pt-BR"/>
              </w:rPr>
              <w:instrText>XE "Lync Server 2013"</w:instrText>
            </w:r>
            <w:r w:rsidRPr="00E02FBB">
              <w:fldChar w:fldCharType="end"/>
            </w:r>
            <w:r w:rsidRPr="00B579AC">
              <w:rPr>
                <w:lang w:val="pt-BR"/>
              </w:rPr>
              <w:t xml:space="preserve"> Plus (Dispositivo e</w:t>
            </w:r>
            <w:r w:rsidR="00183069">
              <w:rPr>
                <w:lang w:val="pt-BR"/>
              </w:rPr>
              <w:t> </w:t>
            </w:r>
            <w:r w:rsidRPr="00B579AC">
              <w:rPr>
                <w:lang w:val="pt-BR"/>
              </w:rPr>
              <w:t>Usuário)</w:t>
            </w:r>
            <w:bookmarkEnd w:id="429"/>
            <w:bookmarkEnd w:id="430"/>
            <w:bookmarkEnd w:id="431"/>
            <w:bookmarkEnd w:id="432"/>
            <w:r w:rsidRPr="00E02FBB">
              <w:fldChar w:fldCharType="begin"/>
            </w:r>
            <w:r w:rsidRPr="00B579AC">
              <w:rPr>
                <w:lang w:val="pt-BR"/>
              </w:rPr>
              <w:instrText>XE "CAL do Lync Server 2013 Plus"</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393D" w:rsidRPr="00E02FBB" w:rsidRDefault="002C393D" w:rsidP="00C05A53">
            <w:pPr>
              <w:pStyle w:val="ProductList-OfferingBody"/>
              <w:ind w:left="-113"/>
              <w:jc w:val="center"/>
            </w:pPr>
            <w:r w:rsidRPr="00E02FBB">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393D" w:rsidRPr="00E02FBB" w:rsidRDefault="002C393D" w:rsidP="00C05A53">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393D" w:rsidRPr="00E02FBB" w:rsidRDefault="002C393D" w:rsidP="00C05A53">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393D" w:rsidRPr="00E02FBB" w:rsidRDefault="002C393D" w:rsidP="00C05A5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2C393D" w:rsidRPr="00E02FBB" w:rsidRDefault="002C393D" w:rsidP="00C05A53">
            <w:pPr>
              <w:pStyle w:val="ProductList-OfferingBody"/>
              <w:ind w:left="-113"/>
              <w:jc w:val="center"/>
            </w:pPr>
            <w:r w:rsidRPr="00E02FBB">
              <w:t>1</w:t>
            </w:r>
          </w:p>
        </w:tc>
        <w:tc>
          <w:tcPr>
            <w:tcW w:w="596" w:type="dxa"/>
            <w:shd w:val="clear" w:color="auto" w:fill="70AD47" w:themeFill="accent6"/>
            <w:vAlign w:val="center"/>
          </w:tcPr>
          <w:p w:rsidR="002C393D" w:rsidRPr="00F941AB" w:rsidRDefault="002C393D" w:rsidP="002C393D">
            <w:pPr>
              <w:pStyle w:val="ProductList-OfferingBody"/>
              <w:ind w:left="-113"/>
              <w:jc w:val="center"/>
            </w:pPr>
            <w:r w:rsidRPr="00F941AB">
              <w:rPr>
                <w:bCs/>
              </w:rPr>
              <w:fldChar w:fldCharType="begin"/>
            </w:r>
            <w:r w:rsidRPr="00F941AB">
              <w:rPr>
                <w:bCs/>
                <w:lang w:val="pt-BR"/>
              </w:rPr>
              <w:instrText xml:space="preserve"> </w:instrText>
            </w:r>
            <w:r w:rsidRPr="00F941AB">
              <w:rPr>
                <w:color w:val="1F497D"/>
                <w:lang w:val="pt-BR"/>
              </w:rPr>
              <w:instrText>AutoTextList  \s NoStyle \t “</w:instrText>
            </w:r>
            <w:r w:rsidRPr="00F941AB">
              <w:rPr>
                <w:lang w:val="pt-BR"/>
              </w:rPr>
              <w:instrText>Produto Adicional</w:instrText>
            </w:r>
            <w:r w:rsidRPr="00F941AB">
              <w:rPr>
                <w:color w:val="1F497D"/>
                <w:lang w:val="pt-BR"/>
              </w:rPr>
              <w:instrText>”</w:instrText>
            </w:r>
            <w:r w:rsidRPr="00F941AB">
              <w:rPr>
                <w:bCs/>
                <w:lang w:val="pt-BR"/>
              </w:rPr>
              <w:instrText xml:space="preserve"> </w:instrText>
            </w:r>
            <w:r w:rsidRPr="00F941AB">
              <w:rPr>
                <w:bCs/>
              </w:rPr>
              <w:fldChar w:fldCharType="separate"/>
            </w:r>
            <w:r w:rsidRPr="00F941AB">
              <w:rPr>
                <w:bCs/>
                <w:color w:val="000000" w:themeColor="text1"/>
                <w:lang w:val="pt-BR"/>
              </w:rPr>
              <w:t xml:space="preserve">A </w:t>
            </w:r>
            <w:r w:rsidRPr="00F941AB">
              <w:rPr>
                <w:bCs/>
              </w:rPr>
              <w:fldChar w:fldCharType="end"/>
            </w:r>
          </w:p>
        </w:tc>
        <w:tc>
          <w:tcPr>
            <w:tcW w:w="595" w:type="dxa"/>
            <w:shd w:val="clear" w:color="auto" w:fill="70AD47" w:themeFill="accent6"/>
            <w:vAlign w:val="center"/>
          </w:tcPr>
          <w:p w:rsidR="002C393D" w:rsidRPr="00E02FBB" w:rsidRDefault="002C393D" w:rsidP="00C05A53">
            <w:pPr>
              <w:pStyle w:val="ProductList-OfferingBody"/>
              <w:ind w:left="-113"/>
              <w:jc w:val="center"/>
            </w:pPr>
          </w:p>
        </w:tc>
        <w:tc>
          <w:tcPr>
            <w:tcW w:w="596" w:type="dxa"/>
            <w:shd w:val="clear" w:color="auto" w:fill="70AD47" w:themeFill="accent6"/>
            <w:vAlign w:val="center"/>
          </w:tcPr>
          <w:p w:rsidR="002C393D" w:rsidRPr="00E02FBB" w:rsidRDefault="002C393D" w:rsidP="00C05A53">
            <w:pPr>
              <w:pStyle w:val="ProductList-OfferingBody"/>
              <w:ind w:left="-113"/>
              <w:jc w:val="center"/>
            </w:pPr>
          </w:p>
        </w:tc>
        <w:tc>
          <w:tcPr>
            <w:tcW w:w="595" w:type="dxa"/>
            <w:shd w:val="clear" w:color="auto" w:fill="70AD47" w:themeFill="accent6"/>
            <w:vAlign w:val="center"/>
          </w:tcPr>
          <w:p w:rsidR="002C393D" w:rsidRPr="00E02FBB" w:rsidRDefault="002C393D" w:rsidP="00C05A53">
            <w:pPr>
              <w:pStyle w:val="ProductList-OfferingBody"/>
              <w:ind w:left="-113"/>
              <w:jc w:val="center"/>
            </w:pPr>
          </w:p>
        </w:tc>
        <w:tc>
          <w:tcPr>
            <w:tcW w:w="595" w:type="dxa"/>
            <w:shd w:val="clear" w:color="auto" w:fill="BFBFBF" w:themeFill="background1" w:themeFillShade="BF"/>
            <w:vAlign w:val="center"/>
          </w:tcPr>
          <w:p w:rsidR="002C393D" w:rsidRPr="00E02FBB" w:rsidRDefault="002C393D" w:rsidP="00C05A53">
            <w:pPr>
              <w:pStyle w:val="ProductList-OfferingBody"/>
              <w:ind w:left="-113"/>
              <w:jc w:val="center"/>
            </w:pPr>
          </w:p>
        </w:tc>
        <w:tc>
          <w:tcPr>
            <w:tcW w:w="608" w:type="dxa"/>
            <w:shd w:val="clear" w:color="auto" w:fill="70AD47" w:themeFill="accent6"/>
            <w:vAlign w:val="center"/>
          </w:tcPr>
          <w:p w:rsidR="002C393D" w:rsidRPr="00E02FBB" w:rsidRDefault="002C393D" w:rsidP="009A2656">
            <w:pPr>
              <w:pStyle w:val="ProductList-OfferingBody"/>
              <w:ind w:left="-113"/>
              <w:jc w:val="center"/>
            </w:pPr>
            <w:r w:rsidRPr="00E02FBB">
              <w:fldChar w:fldCharType="begin"/>
            </w:r>
            <w:r w:rsidRPr="00E02FBB">
              <w:instrText xml:space="preserve"> AutoTextList  \sNoStyle\t "Additional Product"</w:instrText>
            </w:r>
            <w:r w:rsidRPr="00E02FBB">
              <w:fldChar w:fldCharType="separate"/>
            </w:r>
            <w:r w:rsidRPr="00E02FBB">
              <w:t xml:space="preserve"> </w:t>
            </w:r>
            <w:r w:rsidRPr="00E02FBB">
              <w:fldChar w:fldCharType="end"/>
            </w:r>
            <w:r w:rsidRPr="007B227D">
              <w:rPr>
                <w:bCs/>
              </w:rPr>
              <w:fldChar w:fldCharType="begin"/>
            </w:r>
            <w:r w:rsidRPr="007B227D">
              <w:rPr>
                <w:bCs/>
                <w:lang w:val="pt-BR"/>
              </w:rPr>
              <w:instrText xml:space="preserve"> </w:instrText>
            </w:r>
            <w:r w:rsidRPr="007B227D">
              <w:rPr>
                <w:color w:val="1F497D"/>
                <w:lang w:val="pt-BR"/>
              </w:rPr>
              <w:instrText>AutoTextList  \s NoStyle \t “</w:instrText>
            </w:r>
            <w:r w:rsidRPr="007B227D">
              <w:rPr>
                <w:lang w:val="pt-BR"/>
              </w:rPr>
              <w:instrText>Produto Adicional</w:instrText>
            </w:r>
            <w:r w:rsidRPr="007B227D">
              <w:rPr>
                <w:color w:val="1F497D"/>
                <w:lang w:val="pt-BR"/>
              </w:rPr>
              <w:instrText>”</w:instrText>
            </w:r>
            <w:r w:rsidRPr="007B227D">
              <w:rPr>
                <w:bCs/>
                <w:lang w:val="pt-BR"/>
              </w:rPr>
              <w:instrText xml:space="preserve"> </w:instrText>
            </w:r>
            <w:r w:rsidRPr="007B227D">
              <w:rPr>
                <w:bCs/>
              </w:rPr>
              <w:fldChar w:fldCharType="separate"/>
            </w:r>
            <w:r w:rsidRPr="007B227D">
              <w:rPr>
                <w:bCs/>
                <w:color w:val="000000" w:themeColor="text1"/>
                <w:lang w:val="pt-BR"/>
              </w:rPr>
              <w:t>A</w:t>
            </w:r>
            <w:r w:rsidRPr="00E02FBB">
              <w:t>,</w:t>
            </w:r>
            <w:r w:rsidRPr="00B45683">
              <w:rPr>
                <w:b/>
              </w:rPr>
              <w:t xml:space="preserve"> </w:t>
            </w:r>
            <w:r w:rsidRPr="007B227D">
              <w:fldChar w:fldCharType="begin"/>
            </w:r>
            <w:r w:rsidRPr="007B227D">
              <w:rPr>
                <w:lang w:val="pt-BR"/>
              </w:rPr>
              <w:instrText xml:space="preserve"> </w:instrText>
            </w:r>
            <w:r w:rsidRPr="007B227D">
              <w:rPr>
                <w:color w:val="1F497D"/>
                <w:lang w:val="pt-BR"/>
              </w:rPr>
              <w:instrText>AutoTextList  \s NoStyle \t “</w:instrText>
            </w:r>
            <w:r w:rsidRPr="007B227D">
              <w:rPr>
                <w:lang w:val="pt-BR"/>
              </w:rPr>
              <w:instrText>Não para Toda a Organização em Open Value</w:instrText>
            </w:r>
            <w:r w:rsidRPr="007B227D">
              <w:rPr>
                <w:color w:val="1F497D"/>
                <w:lang w:val="pt-BR"/>
              </w:rPr>
              <w:instrText>”</w:instrText>
            </w:r>
            <w:r w:rsidRPr="007B227D">
              <w:rPr>
                <w:lang w:val="pt-BR"/>
              </w:rPr>
              <w:instrText xml:space="preserve"> </w:instrText>
            </w:r>
            <w:r w:rsidRPr="007B227D">
              <w:fldChar w:fldCharType="separate"/>
            </w:r>
            <w:r w:rsidRPr="007B227D">
              <w:fldChar w:fldCharType="begin"/>
            </w:r>
            <w:r w:rsidRPr="007B227D">
              <w:rPr>
                <w:lang w:val="pt-BR"/>
              </w:rPr>
              <w:instrText xml:space="preserve"> AutoTextList  \s NoStyle \t "Não para Toda a Organização em Open Value" </w:instrText>
            </w:r>
            <w:r w:rsidRPr="007B227D">
              <w:fldChar w:fldCharType="separate"/>
            </w:r>
            <w:r w:rsidRPr="007B227D">
              <w:rPr>
                <w:lang w:val="pt-BR"/>
              </w:rPr>
              <w:t>P</w:t>
            </w:r>
            <w:r w:rsidRPr="007B227D">
              <w:fldChar w:fldCharType="end"/>
            </w:r>
            <w:r w:rsidR="009A2656">
              <w:t>,</w:t>
            </w:r>
            <w:r w:rsidRPr="007B227D">
              <w:rPr>
                <w:lang w:val="pt-BR"/>
              </w:rPr>
              <w:t xml:space="preserve"> </w:t>
            </w:r>
            <w:r w:rsidRPr="007B227D">
              <w:fldChar w:fldCharType="end"/>
            </w:r>
            <w:r w:rsidRPr="007B227D">
              <w:rPr>
                <w:bCs/>
              </w:rPr>
              <w:fldChar w:fldCharType="end"/>
            </w:r>
            <w:r w:rsidRPr="00EA4430">
              <w:fldChar w:fldCharType="begin"/>
            </w:r>
            <w:r w:rsidRPr="00EA4430">
              <w:instrText xml:space="preserve"> AutoTextList  \s NoStyle \t “Oferta ao Aluno”  </w:instrText>
            </w:r>
            <w:r w:rsidRPr="00EA4430">
              <w:fldChar w:fldCharType="separate"/>
            </w:r>
            <w:r w:rsidRPr="00EA4430">
              <w:t>ST</w:t>
            </w:r>
            <w:r w:rsidRPr="00EA4430">
              <w:fldChar w:fldCharType="end"/>
            </w:r>
          </w:p>
        </w:tc>
        <w:tc>
          <w:tcPr>
            <w:tcW w:w="583" w:type="dxa"/>
            <w:shd w:val="clear" w:color="auto" w:fill="70AD47" w:themeFill="accent6"/>
            <w:vAlign w:val="center"/>
          </w:tcPr>
          <w:p w:rsidR="002C393D" w:rsidRPr="00E02FBB" w:rsidRDefault="002C393D" w:rsidP="00C05A53">
            <w:pPr>
              <w:pStyle w:val="ProductList-OfferingBody"/>
              <w:ind w:left="-113"/>
              <w:jc w:val="center"/>
            </w:pPr>
          </w:p>
        </w:tc>
        <w:tc>
          <w:tcPr>
            <w:tcW w:w="596" w:type="dxa"/>
            <w:shd w:val="clear" w:color="auto" w:fill="70AD47" w:themeFill="accent6"/>
            <w:vAlign w:val="center"/>
          </w:tcPr>
          <w:p w:rsidR="002C393D" w:rsidRPr="00F941AB" w:rsidRDefault="002C393D" w:rsidP="002C393D">
            <w:pPr>
              <w:pStyle w:val="ProductList-OfferingBody"/>
              <w:ind w:left="-113"/>
              <w:jc w:val="center"/>
            </w:pPr>
            <w:r w:rsidRPr="00F941AB">
              <w:rPr>
                <w:bCs/>
              </w:rPr>
              <w:fldChar w:fldCharType="begin"/>
            </w:r>
            <w:r w:rsidRPr="00F941AB">
              <w:rPr>
                <w:bCs/>
                <w:lang w:val="pt-BR"/>
              </w:rPr>
              <w:instrText xml:space="preserve"> </w:instrText>
            </w:r>
            <w:r w:rsidRPr="00F941AB">
              <w:rPr>
                <w:color w:val="1F497D"/>
                <w:lang w:val="pt-BR"/>
              </w:rPr>
              <w:instrText>AutoTextList  \s NoStyle \t “</w:instrText>
            </w:r>
            <w:r w:rsidRPr="00F941AB">
              <w:rPr>
                <w:lang w:val="pt-BR"/>
              </w:rPr>
              <w:instrText>Produto Adicional</w:instrText>
            </w:r>
            <w:r w:rsidRPr="00F941AB">
              <w:rPr>
                <w:color w:val="1F497D"/>
                <w:lang w:val="pt-BR"/>
              </w:rPr>
              <w:instrText>”</w:instrText>
            </w:r>
            <w:r w:rsidRPr="00F941AB">
              <w:rPr>
                <w:bCs/>
                <w:lang w:val="pt-BR"/>
              </w:rPr>
              <w:instrText xml:space="preserve"> </w:instrText>
            </w:r>
            <w:r w:rsidRPr="00F941AB">
              <w:rPr>
                <w:bCs/>
              </w:rPr>
              <w:fldChar w:fldCharType="separate"/>
            </w:r>
            <w:r w:rsidRPr="00F941AB">
              <w:rPr>
                <w:bCs/>
                <w:color w:val="000000" w:themeColor="text1"/>
                <w:lang w:val="pt-BR"/>
              </w:rPr>
              <w:t xml:space="preserve">A </w:t>
            </w:r>
            <w:r w:rsidRPr="00F941AB">
              <w:rPr>
                <w:bCs/>
              </w:rPr>
              <w:fldChar w:fldCharType="end"/>
            </w:r>
          </w:p>
        </w:tc>
      </w:tr>
      <w:tr w:rsidR="002C393D" w:rsidRPr="00E02FBB" w:rsidTr="00476BCD">
        <w:tc>
          <w:tcPr>
            <w:tcW w:w="3060" w:type="dxa"/>
            <w:tcBorders>
              <w:top w:val="dashSmallGap" w:sz="4" w:space="0" w:color="BFBFBF" w:themeColor="background1" w:themeShade="BF"/>
              <w:left w:val="nil"/>
              <w:bottom w:val="nil"/>
              <w:right w:val="nil"/>
            </w:tcBorders>
          </w:tcPr>
          <w:p w:rsidR="002C393D" w:rsidRPr="00B579AC" w:rsidRDefault="002C393D" w:rsidP="004C49FB">
            <w:pPr>
              <w:pStyle w:val="ProductList-Offering2"/>
              <w:rPr>
                <w:lang w:val="pt-BR"/>
              </w:rPr>
            </w:pPr>
            <w:bookmarkStart w:id="433" w:name="_Toc379797186"/>
            <w:bookmarkStart w:id="434" w:name="_Toc380513211"/>
            <w:bookmarkStart w:id="435" w:name="_Toc380655253"/>
            <w:bookmarkStart w:id="436" w:name="_Toc389048538"/>
            <w:r w:rsidRPr="00B579AC">
              <w:rPr>
                <w:lang w:val="pt-BR"/>
              </w:rPr>
              <w:t>CAL do Lync Server 2013</w:t>
            </w:r>
            <w:r w:rsidRPr="00E02FBB">
              <w:fldChar w:fldCharType="begin"/>
            </w:r>
            <w:r w:rsidRPr="00B579AC">
              <w:rPr>
                <w:lang w:val="pt-BR"/>
              </w:rPr>
              <w:instrText>XE "Lync Server 2013"</w:instrText>
            </w:r>
            <w:r w:rsidRPr="00E02FBB">
              <w:fldChar w:fldCharType="end"/>
            </w:r>
            <w:r w:rsidRPr="00B579AC">
              <w:rPr>
                <w:lang w:val="pt-BR"/>
              </w:rPr>
              <w:t xml:space="preserve"> Standard (Dispositivo e Usuário)</w:t>
            </w:r>
            <w:bookmarkEnd w:id="433"/>
            <w:bookmarkEnd w:id="434"/>
            <w:bookmarkEnd w:id="435"/>
            <w:bookmarkEnd w:id="436"/>
            <w:r w:rsidRPr="00E02FBB">
              <w:fldChar w:fldCharType="begin"/>
            </w:r>
            <w:r w:rsidRPr="00B579AC">
              <w:rPr>
                <w:lang w:val="pt-BR"/>
              </w:rPr>
              <w:instrText>XE "CAL do Lync Server 2013 Standard"</w:instrText>
            </w:r>
            <w:r w:rsidRPr="00E02FBB">
              <w:fldChar w:fldCharType="end"/>
            </w:r>
          </w:p>
        </w:tc>
        <w:tc>
          <w:tcPr>
            <w:tcW w:w="595" w:type="dxa"/>
            <w:tcBorders>
              <w:top w:val="dashSmallGap" w:sz="4" w:space="0" w:color="BFBFBF" w:themeColor="background1" w:themeShade="BF"/>
              <w:left w:val="nil"/>
              <w:bottom w:val="nil"/>
              <w:right w:val="nil"/>
            </w:tcBorders>
            <w:vAlign w:val="center"/>
          </w:tcPr>
          <w:p w:rsidR="002C393D" w:rsidRPr="00E02FBB" w:rsidRDefault="002C393D" w:rsidP="00C05A53">
            <w:pPr>
              <w:pStyle w:val="ProductList-OfferingBody"/>
              <w:ind w:left="-113"/>
              <w:jc w:val="center"/>
            </w:pPr>
            <w:r w:rsidRPr="00E02FBB">
              <w:t>10/12</w:t>
            </w:r>
          </w:p>
        </w:tc>
        <w:tc>
          <w:tcPr>
            <w:tcW w:w="595" w:type="dxa"/>
            <w:tcBorders>
              <w:top w:val="dashSmallGap" w:sz="4" w:space="0" w:color="BFBFBF" w:themeColor="background1" w:themeShade="BF"/>
              <w:left w:val="nil"/>
              <w:bottom w:val="nil"/>
              <w:right w:val="nil"/>
            </w:tcBorders>
            <w:vAlign w:val="center"/>
          </w:tcPr>
          <w:p w:rsidR="002C393D" w:rsidRPr="00E02FBB" w:rsidRDefault="002C393D" w:rsidP="00C05A53">
            <w:pPr>
              <w:pStyle w:val="ProductList-OfferingBody"/>
              <w:ind w:left="-113"/>
              <w:jc w:val="center"/>
            </w:pPr>
            <w:r w:rsidRPr="00E02FBB">
              <w:t>1</w:t>
            </w:r>
          </w:p>
        </w:tc>
        <w:tc>
          <w:tcPr>
            <w:tcW w:w="596" w:type="dxa"/>
            <w:tcBorders>
              <w:top w:val="dashSmallGap" w:sz="4" w:space="0" w:color="BFBFBF" w:themeColor="background1" w:themeShade="BF"/>
              <w:left w:val="nil"/>
              <w:bottom w:val="nil"/>
              <w:right w:val="nil"/>
            </w:tcBorders>
            <w:vAlign w:val="center"/>
          </w:tcPr>
          <w:p w:rsidR="002C393D" w:rsidRPr="00E02FBB" w:rsidRDefault="002C393D" w:rsidP="00C05A53">
            <w:pPr>
              <w:pStyle w:val="ProductList-OfferingBody"/>
              <w:ind w:left="-113"/>
              <w:jc w:val="center"/>
            </w:pPr>
            <w:r w:rsidRPr="00E02FBB">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C393D" w:rsidRPr="00E02FBB" w:rsidRDefault="002C393D" w:rsidP="00C05A5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2C393D" w:rsidRPr="00E02FBB" w:rsidRDefault="002C393D" w:rsidP="00C05A53">
            <w:pPr>
              <w:pStyle w:val="ProductList-OfferingBody"/>
              <w:ind w:left="-113"/>
              <w:jc w:val="center"/>
            </w:pPr>
            <w:r w:rsidRPr="00E02FBB">
              <w:t>1</w:t>
            </w:r>
          </w:p>
        </w:tc>
        <w:tc>
          <w:tcPr>
            <w:tcW w:w="596" w:type="dxa"/>
            <w:shd w:val="clear" w:color="auto" w:fill="BFBFBF" w:themeFill="background1" w:themeFillShade="BF"/>
            <w:vAlign w:val="center"/>
          </w:tcPr>
          <w:p w:rsidR="002C393D" w:rsidRPr="00E02FBB" w:rsidRDefault="002C393D" w:rsidP="00C05A53">
            <w:pPr>
              <w:pStyle w:val="ProductList-OfferingBody"/>
              <w:ind w:left="-113"/>
              <w:jc w:val="center"/>
            </w:pPr>
          </w:p>
        </w:tc>
        <w:tc>
          <w:tcPr>
            <w:tcW w:w="595" w:type="dxa"/>
            <w:shd w:val="clear" w:color="auto" w:fill="70AD47" w:themeFill="accent6"/>
            <w:vAlign w:val="center"/>
          </w:tcPr>
          <w:p w:rsidR="002C393D" w:rsidRPr="00E02FBB" w:rsidRDefault="002C393D" w:rsidP="00C05A53">
            <w:pPr>
              <w:pStyle w:val="ProductList-OfferingBody"/>
              <w:ind w:left="-113"/>
              <w:jc w:val="center"/>
            </w:pPr>
          </w:p>
        </w:tc>
        <w:tc>
          <w:tcPr>
            <w:tcW w:w="596" w:type="dxa"/>
            <w:shd w:val="clear" w:color="auto" w:fill="70AD47" w:themeFill="accent6"/>
            <w:vAlign w:val="center"/>
          </w:tcPr>
          <w:p w:rsidR="002C393D" w:rsidRPr="00E02FBB" w:rsidRDefault="002C393D" w:rsidP="00C05A53">
            <w:pPr>
              <w:pStyle w:val="ProductList-OfferingBody"/>
              <w:ind w:left="-113"/>
              <w:jc w:val="center"/>
            </w:pPr>
          </w:p>
        </w:tc>
        <w:tc>
          <w:tcPr>
            <w:tcW w:w="595" w:type="dxa"/>
            <w:shd w:val="clear" w:color="auto" w:fill="70AD47" w:themeFill="accent6"/>
            <w:vAlign w:val="center"/>
          </w:tcPr>
          <w:p w:rsidR="002C393D" w:rsidRPr="00E02FBB" w:rsidRDefault="002C393D" w:rsidP="00C05A53">
            <w:pPr>
              <w:pStyle w:val="ProductList-OfferingBody"/>
              <w:ind w:left="-113"/>
              <w:jc w:val="center"/>
            </w:pPr>
          </w:p>
        </w:tc>
        <w:tc>
          <w:tcPr>
            <w:tcW w:w="595" w:type="dxa"/>
            <w:shd w:val="clear" w:color="auto" w:fill="BFBFBF" w:themeFill="background1" w:themeFillShade="BF"/>
            <w:vAlign w:val="center"/>
          </w:tcPr>
          <w:p w:rsidR="002C393D" w:rsidRPr="00E02FBB" w:rsidRDefault="002C393D" w:rsidP="00C05A53">
            <w:pPr>
              <w:pStyle w:val="ProductList-OfferingBody"/>
              <w:ind w:left="-113"/>
              <w:jc w:val="center"/>
            </w:pPr>
          </w:p>
        </w:tc>
        <w:tc>
          <w:tcPr>
            <w:tcW w:w="608" w:type="dxa"/>
            <w:shd w:val="clear" w:color="auto" w:fill="70AD47" w:themeFill="accent6"/>
            <w:vAlign w:val="center"/>
          </w:tcPr>
          <w:p w:rsidR="002C393D" w:rsidRPr="00E02FBB" w:rsidRDefault="002C393D" w:rsidP="009A2656">
            <w:pPr>
              <w:pStyle w:val="ProductList-OfferingBody"/>
              <w:ind w:left="-113"/>
              <w:jc w:val="center"/>
            </w:pPr>
            <w:r w:rsidRPr="00E02FBB">
              <w:fldChar w:fldCharType="begin"/>
            </w:r>
            <w:r w:rsidRPr="00E02FBB">
              <w:instrText xml:space="preserve"> AutoTextList  \sNoStyle\t "Additional Product"</w:instrText>
            </w:r>
            <w:r w:rsidRPr="00E02FBB">
              <w:fldChar w:fldCharType="separate"/>
            </w:r>
            <w:r w:rsidRPr="00E02FBB">
              <w:t xml:space="preserve"> </w:t>
            </w:r>
            <w:r w:rsidRPr="00E02FBB">
              <w:fldChar w:fldCharType="end"/>
            </w:r>
            <w:r w:rsidRPr="007B227D">
              <w:rPr>
                <w:bCs/>
              </w:rPr>
              <w:fldChar w:fldCharType="begin"/>
            </w:r>
            <w:r w:rsidRPr="007B227D">
              <w:rPr>
                <w:bCs/>
                <w:lang w:val="pt-BR"/>
              </w:rPr>
              <w:instrText xml:space="preserve"> </w:instrText>
            </w:r>
            <w:r w:rsidRPr="007B227D">
              <w:rPr>
                <w:color w:val="1F497D"/>
                <w:lang w:val="pt-BR"/>
              </w:rPr>
              <w:instrText>AutoTextList  \s NoStyle \t “</w:instrText>
            </w:r>
            <w:r w:rsidRPr="007B227D">
              <w:rPr>
                <w:lang w:val="pt-BR"/>
              </w:rPr>
              <w:instrText>Produto Adicional</w:instrText>
            </w:r>
            <w:r w:rsidRPr="007B227D">
              <w:rPr>
                <w:color w:val="1F497D"/>
                <w:lang w:val="pt-BR"/>
              </w:rPr>
              <w:instrText>”</w:instrText>
            </w:r>
            <w:r w:rsidRPr="007B227D">
              <w:rPr>
                <w:bCs/>
                <w:lang w:val="pt-BR"/>
              </w:rPr>
              <w:instrText xml:space="preserve"> </w:instrText>
            </w:r>
            <w:r w:rsidRPr="007B227D">
              <w:rPr>
                <w:bCs/>
              </w:rPr>
              <w:fldChar w:fldCharType="separate"/>
            </w:r>
            <w:r w:rsidRPr="007B227D">
              <w:rPr>
                <w:bCs/>
                <w:color w:val="000000" w:themeColor="text1"/>
                <w:lang w:val="pt-BR"/>
              </w:rPr>
              <w:t>A</w:t>
            </w:r>
            <w:r w:rsidRPr="00E02FBB">
              <w:t>,</w:t>
            </w:r>
            <w:r w:rsidRPr="00B45683">
              <w:rPr>
                <w:b/>
              </w:rPr>
              <w:t xml:space="preserve"> </w:t>
            </w:r>
            <w:r w:rsidRPr="007B227D">
              <w:fldChar w:fldCharType="begin"/>
            </w:r>
            <w:r w:rsidRPr="007B227D">
              <w:rPr>
                <w:lang w:val="pt-BR"/>
              </w:rPr>
              <w:instrText xml:space="preserve"> </w:instrText>
            </w:r>
            <w:r w:rsidRPr="007B227D">
              <w:rPr>
                <w:color w:val="1F497D"/>
                <w:lang w:val="pt-BR"/>
              </w:rPr>
              <w:instrText>AutoTextList  \s NoStyle \t “</w:instrText>
            </w:r>
            <w:r w:rsidRPr="007B227D">
              <w:rPr>
                <w:lang w:val="pt-BR"/>
              </w:rPr>
              <w:instrText>Não para Toda a Organização em Open Value</w:instrText>
            </w:r>
            <w:r w:rsidRPr="007B227D">
              <w:rPr>
                <w:color w:val="1F497D"/>
                <w:lang w:val="pt-BR"/>
              </w:rPr>
              <w:instrText>”</w:instrText>
            </w:r>
            <w:r w:rsidRPr="007B227D">
              <w:rPr>
                <w:lang w:val="pt-BR"/>
              </w:rPr>
              <w:instrText xml:space="preserve"> </w:instrText>
            </w:r>
            <w:r w:rsidRPr="007B227D">
              <w:fldChar w:fldCharType="separate"/>
            </w:r>
            <w:r w:rsidRPr="007B227D">
              <w:fldChar w:fldCharType="begin"/>
            </w:r>
            <w:r w:rsidRPr="007B227D">
              <w:rPr>
                <w:lang w:val="pt-BR"/>
              </w:rPr>
              <w:instrText xml:space="preserve"> AutoTextList  \s NoStyle \t "Não para Toda a Organização em Open Value" </w:instrText>
            </w:r>
            <w:r w:rsidRPr="007B227D">
              <w:fldChar w:fldCharType="separate"/>
            </w:r>
            <w:r w:rsidRPr="007B227D">
              <w:rPr>
                <w:lang w:val="pt-BR"/>
              </w:rPr>
              <w:t>P</w:t>
            </w:r>
            <w:r w:rsidRPr="007B227D">
              <w:fldChar w:fldCharType="end"/>
            </w:r>
            <w:r w:rsidR="009A2656">
              <w:t>,</w:t>
            </w:r>
            <w:r w:rsidRPr="007B227D">
              <w:fldChar w:fldCharType="end"/>
            </w:r>
            <w:r w:rsidRPr="007B227D">
              <w:rPr>
                <w:bCs/>
              </w:rPr>
              <w:fldChar w:fldCharType="end"/>
            </w:r>
            <w:r w:rsidRPr="00EA4430">
              <w:t xml:space="preserve"> </w:t>
            </w:r>
            <w:r w:rsidRPr="00EA4430">
              <w:fldChar w:fldCharType="begin"/>
            </w:r>
            <w:r w:rsidRPr="00EA4430">
              <w:instrText xml:space="preserve"> AutoTextList  \s NoStyle \t “Oferta ao Aluno”  </w:instrText>
            </w:r>
            <w:r w:rsidRPr="00EA4430">
              <w:fldChar w:fldCharType="separate"/>
            </w:r>
            <w:r w:rsidRPr="00EA4430">
              <w:t>ST</w:t>
            </w:r>
            <w:r w:rsidRPr="00EA4430">
              <w:fldChar w:fldCharType="end"/>
            </w:r>
          </w:p>
        </w:tc>
        <w:tc>
          <w:tcPr>
            <w:tcW w:w="583" w:type="dxa"/>
            <w:shd w:val="clear" w:color="auto" w:fill="70AD47" w:themeFill="accent6"/>
            <w:vAlign w:val="center"/>
          </w:tcPr>
          <w:p w:rsidR="002C393D" w:rsidRPr="00E02FBB" w:rsidRDefault="002C393D" w:rsidP="00C05A53">
            <w:pPr>
              <w:pStyle w:val="ProductList-OfferingBody"/>
              <w:ind w:left="-113"/>
              <w:jc w:val="center"/>
            </w:pPr>
          </w:p>
        </w:tc>
        <w:tc>
          <w:tcPr>
            <w:tcW w:w="596" w:type="dxa"/>
            <w:shd w:val="clear" w:color="auto" w:fill="70AD47" w:themeFill="accent6"/>
            <w:vAlign w:val="center"/>
          </w:tcPr>
          <w:p w:rsidR="002C393D" w:rsidRPr="00F941AB" w:rsidRDefault="002C393D" w:rsidP="002C393D">
            <w:pPr>
              <w:pStyle w:val="ProductList-OfferingBody"/>
              <w:ind w:left="-113"/>
              <w:jc w:val="center"/>
            </w:pPr>
            <w:r w:rsidRPr="00F941AB">
              <w:rPr>
                <w:bCs/>
              </w:rPr>
              <w:fldChar w:fldCharType="begin"/>
            </w:r>
            <w:r w:rsidRPr="00F941AB">
              <w:rPr>
                <w:bCs/>
                <w:lang w:val="pt-BR"/>
              </w:rPr>
              <w:instrText xml:space="preserve"> </w:instrText>
            </w:r>
            <w:r w:rsidRPr="00F941AB">
              <w:rPr>
                <w:color w:val="1F497D"/>
                <w:lang w:val="pt-BR"/>
              </w:rPr>
              <w:instrText>AutoTextList  \s NoStyle \t “</w:instrText>
            </w:r>
            <w:r w:rsidRPr="00F941AB">
              <w:rPr>
                <w:lang w:val="pt-BR"/>
              </w:rPr>
              <w:instrText>Produto Adicional</w:instrText>
            </w:r>
            <w:r w:rsidRPr="00F941AB">
              <w:rPr>
                <w:color w:val="1F497D"/>
                <w:lang w:val="pt-BR"/>
              </w:rPr>
              <w:instrText>”</w:instrText>
            </w:r>
            <w:r w:rsidRPr="00F941AB">
              <w:rPr>
                <w:bCs/>
                <w:lang w:val="pt-BR"/>
              </w:rPr>
              <w:instrText xml:space="preserve"> </w:instrText>
            </w:r>
            <w:r w:rsidRPr="00F941AB">
              <w:rPr>
                <w:bCs/>
              </w:rPr>
              <w:fldChar w:fldCharType="separate"/>
            </w:r>
            <w:r w:rsidRPr="00F941AB">
              <w:rPr>
                <w:bCs/>
                <w:color w:val="000000" w:themeColor="text1"/>
                <w:lang w:val="pt-BR"/>
              </w:rPr>
              <w:t xml:space="preserve">A </w:t>
            </w:r>
            <w:r w:rsidRPr="00F941AB">
              <w:rPr>
                <w:bCs/>
              </w:rPr>
              <w:fldChar w:fldCharType="end"/>
            </w:r>
          </w:p>
        </w:tc>
      </w:tr>
    </w:tbl>
    <w:p w:rsidR="009708AE" w:rsidRPr="00E02FBB"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rsidRPr="00E02FBB" w:rsidTr="00BF2DFC">
        <w:tc>
          <w:tcPr>
            <w:tcW w:w="3596" w:type="dxa"/>
          </w:tcPr>
          <w:p w:rsidR="00AC1338" w:rsidRPr="00E02FBB" w:rsidRDefault="00AC1338" w:rsidP="00AC1338">
            <w:pPr>
              <w:pStyle w:val="ProductList-Body"/>
              <w:spacing w:before="20" w:after="20"/>
            </w:pPr>
            <w:r w:rsidRPr="00E02FBB">
              <w:t xml:space="preserve">Versão Anterior: </w:t>
            </w:r>
            <w:r w:rsidRPr="00E02FBB">
              <w:rPr>
                <w:b/>
              </w:rPr>
              <w:t>Lync Server 2010</w:t>
            </w:r>
            <w:r w:rsidRPr="00E02FBB">
              <w:fldChar w:fldCharType="begin"/>
            </w:r>
            <w:r w:rsidRPr="00E02FBB">
              <w:instrText>XE "Lync Server 2010"</w:instrText>
            </w:r>
            <w:r w:rsidRPr="00E02FBB">
              <w:fldChar w:fldCharType="end"/>
            </w:r>
            <w:r w:rsidRPr="00E02FBB">
              <w:rPr>
                <w:b/>
              </w:rPr>
              <w:t xml:space="preserve"> </w:t>
            </w:r>
            <w:r w:rsidRPr="00E02FBB">
              <w:t>(12/10)</w:t>
            </w:r>
          </w:p>
        </w:tc>
        <w:tc>
          <w:tcPr>
            <w:tcW w:w="3597" w:type="dxa"/>
          </w:tcPr>
          <w:p w:rsidR="00AC1338" w:rsidRPr="00E02FBB" w:rsidRDefault="00AC1338" w:rsidP="00AC1338">
            <w:pPr>
              <w:pStyle w:val="ProductList-Body"/>
              <w:spacing w:before="20" w:after="20"/>
            </w:pPr>
            <w:r w:rsidRPr="00E02FBB">
              <w:t xml:space="preserve">Pool de Produtos: </w:t>
            </w:r>
            <w:r w:rsidRPr="00E02FBB">
              <w:rPr>
                <w:b/>
              </w:rPr>
              <w:t>Servidor</w:t>
            </w:r>
          </w:p>
        </w:tc>
        <w:tc>
          <w:tcPr>
            <w:tcW w:w="3597" w:type="dxa"/>
          </w:tcPr>
          <w:p w:rsidR="00AC1338" w:rsidRPr="00E02FBB" w:rsidRDefault="00AC1338" w:rsidP="00AC1338">
            <w:pPr>
              <w:pStyle w:val="ProductList-Body"/>
              <w:spacing w:before="20" w:after="20"/>
            </w:pPr>
          </w:p>
        </w:tc>
      </w:tr>
      <w:tr w:rsidR="00AC1338" w:rsidRPr="00D06F20" w:rsidTr="00BF2DFC">
        <w:tc>
          <w:tcPr>
            <w:tcW w:w="3596" w:type="dxa"/>
          </w:tcPr>
          <w:p w:rsidR="00AC1338" w:rsidRPr="00E02FBB" w:rsidRDefault="00AC1338" w:rsidP="00AC1338">
            <w:pPr>
              <w:pStyle w:val="ProductList-Body"/>
              <w:spacing w:before="20" w:after="20"/>
            </w:pPr>
          </w:p>
        </w:tc>
        <w:tc>
          <w:tcPr>
            <w:tcW w:w="3597" w:type="dxa"/>
          </w:tcPr>
          <w:p w:rsidR="00AC1338" w:rsidRPr="00B579AC" w:rsidRDefault="009B1390" w:rsidP="00AC1338">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Servidor</w:t>
            </w:r>
          </w:p>
        </w:tc>
        <w:tc>
          <w:tcPr>
            <w:tcW w:w="3597" w:type="dxa"/>
          </w:tcPr>
          <w:p w:rsidR="00AC1338" w:rsidRPr="00B579AC" w:rsidRDefault="00AC1338" w:rsidP="00AC1338">
            <w:pPr>
              <w:pStyle w:val="ProductList-Body"/>
              <w:spacing w:before="20" w:after="20"/>
              <w:rPr>
                <w:lang w:val="pt-BR"/>
              </w:rPr>
            </w:pPr>
          </w:p>
        </w:tc>
      </w:tr>
    </w:tbl>
    <w:p w:rsidR="00782C7B" w:rsidRPr="00B579AC" w:rsidRDefault="00782C7B" w:rsidP="00782C7B">
      <w:pPr>
        <w:pStyle w:val="ProductList-Body"/>
        <w:shd w:val="clear" w:color="auto" w:fill="D9D9D9" w:themeFill="background1" w:themeFillShade="D9"/>
        <w:spacing w:before="120" w:after="120"/>
        <w:rPr>
          <w:lang w:val="pt-BR"/>
        </w:rPr>
      </w:pPr>
      <w:r w:rsidRPr="00B579AC">
        <w:rPr>
          <w:b/>
          <w:lang w:val="pt-BR"/>
        </w:rPr>
        <w:t>Informações Adicionais</w:t>
      </w:r>
    </w:p>
    <w:p w:rsidR="00FD67D5" w:rsidRPr="00B579AC" w:rsidRDefault="00FD67D5" w:rsidP="00FD67D5">
      <w:pPr>
        <w:pStyle w:val="ProductList-Body"/>
        <w:rPr>
          <w:lang w:val="pt-BR"/>
        </w:rPr>
      </w:pPr>
      <w:r w:rsidRPr="00B579AC">
        <w:rPr>
          <w:b/>
          <w:color w:val="00188F"/>
          <w:lang w:val="pt-BR"/>
        </w:rPr>
        <w:t>Lync Server 2013</w:t>
      </w:r>
      <w:r w:rsidRPr="00E02FBB">
        <w:fldChar w:fldCharType="begin"/>
      </w:r>
      <w:r w:rsidRPr="00B579AC">
        <w:rPr>
          <w:lang w:val="pt-BR"/>
        </w:rPr>
        <w:instrText>XE "Lync Server 2013"</w:instrText>
      </w:r>
      <w:r w:rsidRPr="00E02FBB">
        <w:fldChar w:fldCharType="end"/>
      </w:r>
    </w:p>
    <w:p w:rsidR="00FD67D5" w:rsidRPr="00B579AC" w:rsidRDefault="00FD67D5" w:rsidP="00FD67D5">
      <w:pPr>
        <w:pStyle w:val="ProductList-Body"/>
        <w:rPr>
          <w:lang w:val="pt-BR"/>
        </w:rPr>
      </w:pPr>
      <w:r w:rsidRPr="00B579AC">
        <w:rPr>
          <w:lang w:val="pt-BR"/>
        </w:rPr>
        <w:t>Os clientes com SA ativo para Lync Server 2010</w:t>
      </w:r>
      <w:r w:rsidRPr="00E02FBB">
        <w:fldChar w:fldCharType="begin"/>
      </w:r>
      <w:r w:rsidRPr="00B579AC">
        <w:rPr>
          <w:lang w:val="pt-BR"/>
        </w:rPr>
        <w:instrText>XE "Lync Server 2010"</w:instrText>
      </w:r>
      <w:r w:rsidRPr="00E02FBB">
        <w:fldChar w:fldCharType="end"/>
      </w:r>
      <w:r w:rsidRPr="00B579AC">
        <w:rPr>
          <w:lang w:val="pt-BR"/>
        </w:rPr>
        <w:t xml:space="preserve"> Standard ou Enterprise em 1º de outubro de 2013</w:t>
      </w:r>
      <w:r w:rsidRPr="00E02FBB">
        <w:fldChar w:fldCharType="begin"/>
      </w:r>
      <w:r w:rsidRPr="00B579AC">
        <w:rPr>
          <w:lang w:val="pt-BR"/>
        </w:rPr>
        <w:instrText>XE "Lync Server 2013"</w:instrText>
      </w:r>
      <w:r w:rsidRPr="00E02FBB">
        <w:fldChar w:fldCharType="end"/>
      </w:r>
      <w:r w:rsidRPr="00B579AC">
        <w:rPr>
          <w:lang w:val="pt-BR"/>
        </w:rPr>
        <w:t xml:space="preserve"> poderão atualizar para e usar o Lync Server 2013 em vez de suas cópias licenciadas correspondentes do Lync Server 2010.</w:t>
      </w:r>
    </w:p>
    <w:p w:rsidR="00FD67D5" w:rsidRPr="00B579AC" w:rsidRDefault="00FD67D5" w:rsidP="00FD67D5">
      <w:pPr>
        <w:pStyle w:val="ProductList-Body"/>
        <w:rPr>
          <w:lang w:val="pt-BR"/>
        </w:rPr>
      </w:pPr>
    </w:p>
    <w:p w:rsidR="00FD67D5" w:rsidRPr="00B579AC" w:rsidRDefault="00FD67D5" w:rsidP="00FD67D5">
      <w:pPr>
        <w:pStyle w:val="ProductList-Body"/>
        <w:rPr>
          <w:lang w:val="pt-BR"/>
        </w:rPr>
      </w:pPr>
      <w:r w:rsidRPr="00B579AC">
        <w:rPr>
          <w:b/>
          <w:color w:val="00188F"/>
          <w:lang w:val="pt-BR"/>
        </w:rPr>
        <w:t>Outorga de Licença para Clientes do Conector Externo do Lync Server 2010</w:t>
      </w:r>
      <w:r w:rsidRPr="00E02FBB">
        <w:fldChar w:fldCharType="begin"/>
      </w:r>
      <w:r w:rsidRPr="00B579AC">
        <w:rPr>
          <w:lang w:val="pt-BR"/>
        </w:rPr>
        <w:instrText>XE "Lync Server 2010"</w:instrText>
      </w:r>
      <w:r w:rsidRPr="00E02FBB">
        <w:fldChar w:fldCharType="end"/>
      </w:r>
      <w:r w:rsidRPr="00B579AC">
        <w:rPr>
          <w:b/>
          <w:color w:val="00188F"/>
          <w:lang w:val="pt-BR"/>
        </w:rPr>
        <w:t xml:space="preserve"> Enterprise, Conector Externo do Lync Server 2010 Plus e Clientes do Conector Externo do Lync Server 2010 Standard</w:t>
      </w:r>
    </w:p>
    <w:p w:rsidR="009708AE" w:rsidRPr="00B579AC" w:rsidRDefault="00FD67D5" w:rsidP="009708AE">
      <w:pPr>
        <w:pStyle w:val="ProductList-Body"/>
        <w:rPr>
          <w:lang w:val="pt-BR"/>
        </w:rPr>
      </w:pPr>
      <w:r w:rsidRPr="00B579AC">
        <w:rPr>
          <w:lang w:val="pt-BR"/>
        </w:rPr>
        <w:t>A versão 2010 do Conector Externo do Lync Server 2010 Enterprise, Conector Externo do Lync Server 2010 Plus e Clientes do Conector Externo do Lync Server 2010 Standard é a versão final destas licenças. Os clientes com licenças do Conector Externo do Lync Server 2010</w:t>
      </w:r>
      <w:r w:rsidRPr="00E02FBB">
        <w:fldChar w:fldCharType="begin"/>
      </w:r>
      <w:r w:rsidRPr="00B579AC">
        <w:rPr>
          <w:lang w:val="pt-BR"/>
        </w:rPr>
        <w:instrText>XE "Lync Server 2010"</w:instrText>
      </w:r>
      <w:r w:rsidRPr="00E02FBB">
        <w:fldChar w:fldCharType="end"/>
      </w:r>
      <w:r w:rsidRPr="00B579AC">
        <w:rPr>
          <w:lang w:val="pt-BR"/>
        </w:rPr>
        <w:t xml:space="preserve"> Enterprise, Conector Externo Lync Server 2010 Plus ou Conector Externo do Lync Server 2010 Standard com cobertura do SA ativa a partir de 1º de outubro de 2012 poderão ter uma licença para Lync Server 2013</w:t>
      </w:r>
      <w:r w:rsidRPr="00E02FBB">
        <w:fldChar w:fldCharType="begin"/>
      </w:r>
      <w:r w:rsidRPr="00B579AC">
        <w:rPr>
          <w:lang w:val="pt-BR"/>
        </w:rPr>
        <w:instrText>XE "Lync Server 2013"</w:instrText>
      </w:r>
      <w:r w:rsidRPr="00E02FBB">
        <w:fldChar w:fldCharType="end"/>
      </w:r>
      <w:r w:rsidRPr="00B579AC">
        <w:rPr>
          <w:lang w:val="pt-BR"/>
        </w:rPr>
        <w:t xml:space="preserve"> para cada referida licença. Os termos padrão para migração se aplicam àquelas licenças (consulte a Seção </w:t>
      </w:r>
      <w:hyperlink w:anchor="SoftwareAssurance" w:history="1">
        <w:r w:rsidRPr="00B579AC">
          <w:rPr>
            <w:rStyle w:val="Hyperlink"/>
            <w:lang w:val="pt-BR"/>
          </w:rPr>
          <w:t>Software Assurance</w:t>
        </w:r>
      </w:hyperlink>
      <w:r w:rsidRPr="00B579AC">
        <w:rPr>
          <w:lang w:val="pt-BR"/>
        </w:rPr>
        <w:t>).</w:t>
      </w:r>
    </w:p>
    <w:p w:rsidR="00585A48" w:rsidRPr="00B579AC" w:rsidRDefault="009B1390" w:rsidP="00585A48">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407E60" w:rsidRPr="00B579AC" w:rsidRDefault="009708AE" w:rsidP="00B26BEF">
      <w:pPr>
        <w:pStyle w:val="ProductList-Offering2Heading"/>
        <w:outlineLvl w:val="2"/>
        <w:rPr>
          <w:lang w:val="pt-BR"/>
        </w:rPr>
      </w:pPr>
      <w:r w:rsidRPr="00B579AC">
        <w:rPr>
          <w:lang w:val="pt-BR"/>
        </w:rPr>
        <w:tab/>
      </w:r>
      <w:bookmarkStart w:id="437" w:name="_Toc379797187"/>
      <w:bookmarkStart w:id="438" w:name="_Toc380513212"/>
      <w:bookmarkStart w:id="439" w:name="_Toc380655254"/>
      <w:bookmarkStart w:id="440" w:name="_Toc389048539"/>
      <w:r w:rsidRPr="00B579AC">
        <w:rPr>
          <w:lang w:val="pt-BR"/>
        </w:rPr>
        <w:t>Project Server</w:t>
      </w:r>
      <w:bookmarkEnd w:id="384"/>
      <w:bookmarkEnd w:id="385"/>
      <w:bookmarkEnd w:id="437"/>
      <w:bookmarkEnd w:id="438"/>
      <w:bookmarkEnd w:id="439"/>
      <w:bookmarkEnd w:id="4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AE1ED4" w:rsidTr="00BF2DFC">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2C393D" w:rsidRPr="00E02FBB" w:rsidTr="00BF2DFC">
        <w:tc>
          <w:tcPr>
            <w:tcW w:w="3060" w:type="dxa"/>
            <w:tcBorders>
              <w:top w:val="nil"/>
              <w:left w:val="nil"/>
              <w:bottom w:val="dashSmallGap" w:sz="4" w:space="0" w:color="BFBFBF" w:themeColor="background1" w:themeShade="BF"/>
              <w:right w:val="nil"/>
            </w:tcBorders>
          </w:tcPr>
          <w:p w:rsidR="002C393D" w:rsidRPr="00E02FBB" w:rsidRDefault="002C393D" w:rsidP="00784263">
            <w:pPr>
              <w:pStyle w:val="ProductList-Offering2"/>
            </w:pPr>
            <w:bookmarkStart w:id="441" w:name="_Toc379797188"/>
            <w:bookmarkStart w:id="442" w:name="_Toc380513213"/>
            <w:bookmarkStart w:id="443" w:name="_Toc380655255"/>
            <w:bookmarkStart w:id="444" w:name="_Toc389048540"/>
            <w:r w:rsidRPr="00E02FBB">
              <w:t>Project Server 2013</w:t>
            </w:r>
            <w:bookmarkEnd w:id="441"/>
            <w:bookmarkEnd w:id="442"/>
            <w:bookmarkEnd w:id="443"/>
            <w:bookmarkEnd w:id="444"/>
            <w:r w:rsidRPr="00E02FBB">
              <w:fldChar w:fldCharType="begin"/>
            </w:r>
            <w:r w:rsidRPr="00E02FBB">
              <w:instrText>XE "Project Server 2013"</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2C393D" w:rsidRPr="00E02FBB" w:rsidRDefault="002C393D" w:rsidP="00C05A53">
            <w:pPr>
              <w:pStyle w:val="ProductList-OfferingBody"/>
              <w:ind w:left="-113"/>
              <w:jc w:val="center"/>
            </w:pPr>
            <w:r w:rsidRPr="00E02FBB">
              <w:t>10/12</w:t>
            </w:r>
          </w:p>
        </w:tc>
        <w:tc>
          <w:tcPr>
            <w:tcW w:w="595" w:type="dxa"/>
            <w:tcBorders>
              <w:top w:val="nil"/>
              <w:left w:val="nil"/>
              <w:bottom w:val="dashSmallGap" w:sz="4" w:space="0" w:color="BFBFBF" w:themeColor="background1" w:themeShade="BF"/>
              <w:right w:val="nil"/>
            </w:tcBorders>
            <w:vAlign w:val="center"/>
          </w:tcPr>
          <w:p w:rsidR="002C393D" w:rsidRPr="00E02FBB" w:rsidRDefault="002C393D" w:rsidP="00C05A53">
            <w:pPr>
              <w:pStyle w:val="ProductList-OfferingBody"/>
              <w:ind w:left="-113"/>
              <w:jc w:val="center"/>
            </w:pPr>
            <w:r w:rsidRPr="00E02FBB">
              <w:t>50</w:t>
            </w:r>
          </w:p>
        </w:tc>
        <w:tc>
          <w:tcPr>
            <w:tcW w:w="596" w:type="dxa"/>
            <w:tcBorders>
              <w:top w:val="nil"/>
              <w:left w:val="nil"/>
              <w:bottom w:val="dashSmallGap" w:sz="4" w:space="0" w:color="BFBFBF" w:themeColor="background1" w:themeShade="BF"/>
              <w:right w:val="nil"/>
            </w:tcBorders>
            <w:vAlign w:val="center"/>
          </w:tcPr>
          <w:p w:rsidR="002C393D" w:rsidRPr="00E02FBB" w:rsidRDefault="002C393D" w:rsidP="00C05A53">
            <w:pPr>
              <w:pStyle w:val="ProductList-OfferingBody"/>
              <w:ind w:left="-113"/>
              <w:jc w:val="center"/>
            </w:pPr>
            <w:r w:rsidRPr="00E02FBB">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C393D" w:rsidRPr="00E02FBB" w:rsidRDefault="002C393D" w:rsidP="00C05A53">
            <w:pPr>
              <w:pStyle w:val="ProductList-OfferingBody"/>
              <w:ind w:left="-113"/>
              <w:jc w:val="center"/>
            </w:pPr>
            <w:r w:rsidRPr="00E02FBB">
              <w:t>25</w:t>
            </w:r>
          </w:p>
        </w:tc>
        <w:tc>
          <w:tcPr>
            <w:tcW w:w="595" w:type="dxa"/>
            <w:tcBorders>
              <w:left w:val="single" w:sz="12" w:space="0" w:color="FFFFFF" w:themeColor="background1"/>
            </w:tcBorders>
            <w:shd w:val="clear" w:color="auto" w:fill="70AD47" w:themeFill="accent6"/>
            <w:vAlign w:val="center"/>
          </w:tcPr>
          <w:p w:rsidR="002C393D" w:rsidRPr="00E02FBB" w:rsidRDefault="002C393D" w:rsidP="00C05A53">
            <w:pPr>
              <w:pStyle w:val="ProductList-OfferingBody"/>
              <w:ind w:left="-113"/>
              <w:jc w:val="center"/>
            </w:pPr>
            <w:r w:rsidRPr="00E02FBB">
              <w:t>50</w:t>
            </w:r>
          </w:p>
        </w:tc>
        <w:tc>
          <w:tcPr>
            <w:tcW w:w="596" w:type="dxa"/>
            <w:shd w:val="clear" w:color="auto" w:fill="70AD47" w:themeFill="accent6"/>
            <w:vAlign w:val="center"/>
          </w:tcPr>
          <w:p w:rsidR="002C393D" w:rsidRPr="00F941AB" w:rsidRDefault="002C393D" w:rsidP="002C393D">
            <w:pPr>
              <w:pStyle w:val="ProductList-OfferingBody"/>
              <w:ind w:left="-113"/>
              <w:jc w:val="center"/>
            </w:pPr>
            <w:r w:rsidRPr="00F941AB">
              <w:rPr>
                <w:bCs/>
              </w:rPr>
              <w:fldChar w:fldCharType="begin"/>
            </w:r>
            <w:r w:rsidRPr="00F941AB">
              <w:rPr>
                <w:bCs/>
                <w:lang w:val="pt-BR"/>
              </w:rPr>
              <w:instrText xml:space="preserve"> </w:instrText>
            </w:r>
            <w:r w:rsidRPr="00F941AB">
              <w:rPr>
                <w:color w:val="1F497D"/>
                <w:lang w:val="pt-BR"/>
              </w:rPr>
              <w:instrText>AutoTextList  \s NoStyle \t “</w:instrText>
            </w:r>
            <w:r w:rsidRPr="00F941AB">
              <w:rPr>
                <w:lang w:val="pt-BR"/>
              </w:rPr>
              <w:instrText>Produto Adicional</w:instrText>
            </w:r>
            <w:r w:rsidRPr="00F941AB">
              <w:rPr>
                <w:color w:val="1F497D"/>
                <w:lang w:val="pt-BR"/>
              </w:rPr>
              <w:instrText>”</w:instrText>
            </w:r>
            <w:r w:rsidRPr="00F941AB">
              <w:rPr>
                <w:bCs/>
                <w:lang w:val="pt-BR"/>
              </w:rPr>
              <w:instrText xml:space="preserve"> </w:instrText>
            </w:r>
            <w:r w:rsidRPr="00F941AB">
              <w:rPr>
                <w:bCs/>
              </w:rPr>
              <w:fldChar w:fldCharType="separate"/>
            </w:r>
            <w:r w:rsidRPr="00F941AB">
              <w:rPr>
                <w:bCs/>
                <w:color w:val="000000" w:themeColor="text1"/>
                <w:lang w:val="pt-BR"/>
              </w:rPr>
              <w:t xml:space="preserve">A </w:t>
            </w:r>
            <w:r w:rsidRPr="00F941AB">
              <w:rPr>
                <w:bCs/>
              </w:rPr>
              <w:fldChar w:fldCharType="end"/>
            </w:r>
          </w:p>
        </w:tc>
        <w:tc>
          <w:tcPr>
            <w:tcW w:w="595" w:type="dxa"/>
            <w:shd w:val="clear" w:color="auto" w:fill="70AD47" w:themeFill="accent6"/>
            <w:vAlign w:val="center"/>
          </w:tcPr>
          <w:p w:rsidR="002C393D" w:rsidRPr="00E02FBB" w:rsidRDefault="002C393D" w:rsidP="00C05A53">
            <w:pPr>
              <w:pStyle w:val="ProductList-OfferingBody"/>
              <w:ind w:left="-113"/>
              <w:jc w:val="center"/>
            </w:pPr>
          </w:p>
        </w:tc>
        <w:tc>
          <w:tcPr>
            <w:tcW w:w="596" w:type="dxa"/>
            <w:shd w:val="clear" w:color="auto" w:fill="70AD47" w:themeFill="accent6"/>
            <w:vAlign w:val="center"/>
          </w:tcPr>
          <w:p w:rsidR="002C393D" w:rsidRPr="00E02FBB" w:rsidRDefault="002C393D" w:rsidP="00C05A53">
            <w:pPr>
              <w:pStyle w:val="ProductList-OfferingBody"/>
              <w:ind w:left="-113"/>
              <w:jc w:val="center"/>
            </w:pPr>
          </w:p>
        </w:tc>
        <w:tc>
          <w:tcPr>
            <w:tcW w:w="595" w:type="dxa"/>
            <w:shd w:val="clear" w:color="auto" w:fill="70AD47" w:themeFill="accent6"/>
            <w:vAlign w:val="center"/>
          </w:tcPr>
          <w:p w:rsidR="002C393D" w:rsidRPr="00E02FBB" w:rsidRDefault="002C393D" w:rsidP="00C05A53">
            <w:pPr>
              <w:pStyle w:val="ProductList-OfferingBody"/>
              <w:ind w:left="-113"/>
              <w:jc w:val="center"/>
            </w:pPr>
          </w:p>
        </w:tc>
        <w:tc>
          <w:tcPr>
            <w:tcW w:w="595" w:type="dxa"/>
            <w:shd w:val="clear" w:color="auto" w:fill="BFBFBF" w:themeFill="background1" w:themeFillShade="BF"/>
            <w:vAlign w:val="center"/>
          </w:tcPr>
          <w:p w:rsidR="002C393D" w:rsidRPr="00E02FBB" w:rsidRDefault="002C393D" w:rsidP="00C05A53">
            <w:pPr>
              <w:pStyle w:val="ProductList-OfferingBody"/>
              <w:ind w:left="-113"/>
              <w:jc w:val="center"/>
            </w:pPr>
          </w:p>
        </w:tc>
        <w:tc>
          <w:tcPr>
            <w:tcW w:w="596" w:type="dxa"/>
            <w:shd w:val="clear" w:color="auto" w:fill="70AD47" w:themeFill="accent6"/>
            <w:vAlign w:val="center"/>
          </w:tcPr>
          <w:p w:rsidR="002C393D" w:rsidRPr="002C393D" w:rsidRDefault="002C393D" w:rsidP="00C05A53">
            <w:pPr>
              <w:pStyle w:val="ProductList-OfferingBody"/>
              <w:ind w:left="-113"/>
              <w:jc w:val="center"/>
            </w:pPr>
            <w:r w:rsidRPr="002C393D">
              <w:fldChar w:fldCharType="begin"/>
            </w:r>
            <w:r w:rsidRPr="002C393D">
              <w:rPr>
                <w:lang w:val="pt-BR"/>
              </w:rPr>
              <w:instrText xml:space="preserve"> </w:instrText>
            </w:r>
            <w:r w:rsidRPr="002C393D">
              <w:rPr>
                <w:color w:val="1F497D"/>
                <w:lang w:val="pt-BR"/>
              </w:rPr>
              <w:instrText>AutoTextList  \s NoStyle \t “</w:instrText>
            </w:r>
            <w:r w:rsidRPr="002C393D">
              <w:rPr>
                <w:lang w:val="pt-BR"/>
              </w:rPr>
              <w:instrText>Não para Toda a Organização em Open Value</w:instrText>
            </w:r>
            <w:r w:rsidRPr="002C393D">
              <w:rPr>
                <w:color w:val="1F497D"/>
                <w:lang w:val="pt-BR"/>
              </w:rPr>
              <w:instrText>”</w:instrText>
            </w:r>
            <w:r w:rsidRPr="002C393D">
              <w:rPr>
                <w:lang w:val="pt-BR"/>
              </w:rPr>
              <w:instrText xml:space="preserve"> </w:instrText>
            </w:r>
            <w:r w:rsidRPr="002C393D">
              <w:fldChar w:fldCharType="separate"/>
            </w:r>
            <w:r w:rsidRPr="002C393D">
              <w:fldChar w:fldCharType="begin"/>
            </w:r>
            <w:r w:rsidRPr="002C393D">
              <w:rPr>
                <w:lang w:val="pt-BR"/>
              </w:rPr>
              <w:instrText xml:space="preserve"> AutoTextList  \s NoStyle \t "Não para Toda a Organização em Open Value" </w:instrText>
            </w:r>
            <w:r w:rsidRPr="002C393D">
              <w:fldChar w:fldCharType="separate"/>
            </w:r>
            <w:r w:rsidRPr="002C393D">
              <w:rPr>
                <w:lang w:val="pt-BR"/>
              </w:rPr>
              <w:t>P</w:t>
            </w:r>
            <w:r w:rsidRPr="002C393D">
              <w:fldChar w:fldCharType="end"/>
            </w:r>
            <w:r w:rsidRPr="002C393D">
              <w:rPr>
                <w:lang w:val="pt-BR"/>
              </w:rPr>
              <w:t xml:space="preserve"> </w:t>
            </w:r>
            <w:r w:rsidRPr="002C393D">
              <w:fldChar w:fldCharType="end"/>
            </w:r>
          </w:p>
        </w:tc>
        <w:tc>
          <w:tcPr>
            <w:tcW w:w="595" w:type="dxa"/>
            <w:shd w:val="clear" w:color="auto" w:fill="70AD47" w:themeFill="accent6"/>
            <w:vAlign w:val="center"/>
          </w:tcPr>
          <w:p w:rsidR="002C393D" w:rsidRPr="00E02FBB" w:rsidRDefault="002C393D" w:rsidP="00C05A53">
            <w:pPr>
              <w:pStyle w:val="ProductList-OfferingBody"/>
              <w:ind w:left="-113"/>
              <w:jc w:val="center"/>
            </w:pPr>
          </w:p>
        </w:tc>
        <w:tc>
          <w:tcPr>
            <w:tcW w:w="596" w:type="dxa"/>
            <w:shd w:val="clear" w:color="auto" w:fill="70AD47" w:themeFill="accent6"/>
            <w:vAlign w:val="center"/>
          </w:tcPr>
          <w:p w:rsidR="002C393D" w:rsidRPr="00F941AB" w:rsidRDefault="002C393D" w:rsidP="002C393D">
            <w:pPr>
              <w:pStyle w:val="ProductList-OfferingBody"/>
              <w:ind w:left="-113"/>
              <w:jc w:val="center"/>
            </w:pPr>
            <w:r w:rsidRPr="00F941AB">
              <w:rPr>
                <w:bCs/>
              </w:rPr>
              <w:fldChar w:fldCharType="begin"/>
            </w:r>
            <w:r w:rsidRPr="00F941AB">
              <w:rPr>
                <w:bCs/>
                <w:lang w:val="pt-BR"/>
              </w:rPr>
              <w:instrText xml:space="preserve"> </w:instrText>
            </w:r>
            <w:r w:rsidRPr="00F941AB">
              <w:rPr>
                <w:color w:val="1F497D"/>
                <w:lang w:val="pt-BR"/>
              </w:rPr>
              <w:instrText>AutoTextList  \s NoStyle \t “</w:instrText>
            </w:r>
            <w:r w:rsidRPr="00F941AB">
              <w:rPr>
                <w:lang w:val="pt-BR"/>
              </w:rPr>
              <w:instrText>Produto Adicional</w:instrText>
            </w:r>
            <w:r w:rsidRPr="00F941AB">
              <w:rPr>
                <w:color w:val="1F497D"/>
                <w:lang w:val="pt-BR"/>
              </w:rPr>
              <w:instrText>”</w:instrText>
            </w:r>
            <w:r w:rsidRPr="00F941AB">
              <w:rPr>
                <w:bCs/>
                <w:lang w:val="pt-BR"/>
              </w:rPr>
              <w:instrText xml:space="preserve"> </w:instrText>
            </w:r>
            <w:r w:rsidRPr="00F941AB">
              <w:rPr>
                <w:bCs/>
              </w:rPr>
              <w:fldChar w:fldCharType="separate"/>
            </w:r>
            <w:r w:rsidRPr="00F941AB">
              <w:rPr>
                <w:bCs/>
                <w:color w:val="000000" w:themeColor="text1"/>
                <w:lang w:val="pt-BR"/>
              </w:rPr>
              <w:t xml:space="preserve">A </w:t>
            </w:r>
            <w:r w:rsidRPr="00F941AB">
              <w:rPr>
                <w:bCs/>
              </w:rPr>
              <w:fldChar w:fldCharType="end"/>
            </w:r>
          </w:p>
        </w:tc>
      </w:tr>
      <w:tr w:rsidR="002C393D" w:rsidRPr="00E02FBB" w:rsidTr="00BF2DFC">
        <w:tc>
          <w:tcPr>
            <w:tcW w:w="3060" w:type="dxa"/>
            <w:tcBorders>
              <w:top w:val="dashSmallGap" w:sz="4" w:space="0" w:color="BFBFBF" w:themeColor="background1" w:themeShade="BF"/>
              <w:left w:val="nil"/>
              <w:bottom w:val="nil"/>
              <w:right w:val="nil"/>
            </w:tcBorders>
          </w:tcPr>
          <w:p w:rsidR="002C393D" w:rsidRPr="00B579AC" w:rsidRDefault="002C393D" w:rsidP="00784263">
            <w:pPr>
              <w:pStyle w:val="ProductList-Offering2"/>
              <w:rPr>
                <w:lang w:val="pt-BR"/>
              </w:rPr>
            </w:pPr>
            <w:bookmarkStart w:id="445" w:name="_Toc379797189"/>
            <w:bookmarkStart w:id="446" w:name="_Toc380513214"/>
            <w:bookmarkStart w:id="447" w:name="_Toc380655256"/>
            <w:bookmarkStart w:id="448" w:name="_Toc389048541"/>
            <w:r w:rsidRPr="00B579AC">
              <w:rPr>
                <w:lang w:val="pt-BR"/>
              </w:rPr>
              <w:t>CAL do Project Server 2013</w:t>
            </w:r>
            <w:r w:rsidRPr="00E02FBB">
              <w:fldChar w:fldCharType="begin"/>
            </w:r>
            <w:r w:rsidRPr="00B579AC">
              <w:rPr>
                <w:lang w:val="pt-BR"/>
              </w:rPr>
              <w:instrText>XE "Project Server 2013"</w:instrText>
            </w:r>
            <w:r w:rsidRPr="00E02FBB">
              <w:fldChar w:fldCharType="end"/>
            </w:r>
            <w:r w:rsidRPr="00B579AC">
              <w:rPr>
                <w:lang w:val="pt-BR"/>
              </w:rPr>
              <w:t xml:space="preserve"> (Dispositivo e Usuário)</w:t>
            </w:r>
            <w:bookmarkEnd w:id="445"/>
            <w:bookmarkEnd w:id="446"/>
            <w:bookmarkEnd w:id="447"/>
            <w:bookmarkEnd w:id="448"/>
            <w:r w:rsidRPr="00E02FBB">
              <w:fldChar w:fldCharType="begin"/>
            </w:r>
            <w:r w:rsidRPr="00B579AC">
              <w:rPr>
                <w:lang w:val="pt-BR"/>
              </w:rPr>
              <w:instrText>XE "CAL do Project Server 2013"</w:instrText>
            </w:r>
            <w:r w:rsidRPr="00E02FBB">
              <w:fldChar w:fldCharType="end"/>
            </w:r>
          </w:p>
        </w:tc>
        <w:tc>
          <w:tcPr>
            <w:tcW w:w="595" w:type="dxa"/>
            <w:tcBorders>
              <w:top w:val="dashSmallGap" w:sz="4" w:space="0" w:color="BFBFBF" w:themeColor="background1" w:themeShade="BF"/>
              <w:left w:val="nil"/>
              <w:bottom w:val="nil"/>
              <w:right w:val="nil"/>
            </w:tcBorders>
            <w:vAlign w:val="center"/>
          </w:tcPr>
          <w:p w:rsidR="002C393D" w:rsidRPr="00E02FBB" w:rsidRDefault="002C393D" w:rsidP="00C05A53">
            <w:pPr>
              <w:pStyle w:val="ProductList-OfferingBody"/>
              <w:ind w:left="-113"/>
              <w:jc w:val="center"/>
            </w:pPr>
            <w:r w:rsidRPr="00E02FBB">
              <w:t>10/12</w:t>
            </w:r>
          </w:p>
        </w:tc>
        <w:tc>
          <w:tcPr>
            <w:tcW w:w="595" w:type="dxa"/>
            <w:tcBorders>
              <w:top w:val="dashSmallGap" w:sz="4" w:space="0" w:color="BFBFBF" w:themeColor="background1" w:themeShade="BF"/>
              <w:left w:val="nil"/>
              <w:bottom w:val="nil"/>
              <w:right w:val="nil"/>
            </w:tcBorders>
            <w:vAlign w:val="center"/>
          </w:tcPr>
          <w:p w:rsidR="002C393D" w:rsidRPr="00E02FBB" w:rsidRDefault="002C393D" w:rsidP="00C05A53">
            <w:pPr>
              <w:pStyle w:val="ProductList-OfferingBody"/>
              <w:ind w:left="-113"/>
              <w:jc w:val="center"/>
            </w:pPr>
            <w:r w:rsidRPr="00E02FBB">
              <w:t>1</w:t>
            </w:r>
          </w:p>
        </w:tc>
        <w:tc>
          <w:tcPr>
            <w:tcW w:w="596" w:type="dxa"/>
            <w:tcBorders>
              <w:top w:val="dashSmallGap" w:sz="4" w:space="0" w:color="BFBFBF" w:themeColor="background1" w:themeShade="BF"/>
              <w:left w:val="nil"/>
              <w:bottom w:val="nil"/>
              <w:right w:val="nil"/>
            </w:tcBorders>
            <w:vAlign w:val="center"/>
          </w:tcPr>
          <w:p w:rsidR="002C393D" w:rsidRPr="00E02FBB" w:rsidRDefault="002C393D" w:rsidP="00C05A53">
            <w:pPr>
              <w:pStyle w:val="ProductList-OfferingBody"/>
              <w:ind w:left="-113"/>
              <w:jc w:val="center"/>
            </w:pPr>
            <w:r w:rsidRPr="00E02FBB">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C393D" w:rsidRPr="00E02FBB" w:rsidRDefault="002C393D" w:rsidP="00C05A53">
            <w:pPr>
              <w:pStyle w:val="ProductList-OfferingBody"/>
              <w:ind w:left="-113"/>
              <w:jc w:val="center"/>
            </w:pPr>
            <w:r w:rsidRPr="00E02FBB">
              <w:t>1</w:t>
            </w:r>
          </w:p>
        </w:tc>
        <w:tc>
          <w:tcPr>
            <w:tcW w:w="595" w:type="dxa"/>
            <w:tcBorders>
              <w:left w:val="single" w:sz="12" w:space="0" w:color="FFFFFF" w:themeColor="background1"/>
            </w:tcBorders>
            <w:shd w:val="clear" w:color="auto" w:fill="BFBFBF" w:themeFill="background1" w:themeFillShade="BF"/>
            <w:vAlign w:val="center"/>
          </w:tcPr>
          <w:p w:rsidR="002C393D" w:rsidRPr="00E02FBB" w:rsidRDefault="002C393D" w:rsidP="00C05A53">
            <w:pPr>
              <w:pStyle w:val="ProductList-OfferingBody"/>
              <w:ind w:left="-113"/>
              <w:jc w:val="center"/>
            </w:pPr>
          </w:p>
        </w:tc>
        <w:tc>
          <w:tcPr>
            <w:tcW w:w="596" w:type="dxa"/>
            <w:shd w:val="clear" w:color="auto" w:fill="70AD47" w:themeFill="accent6"/>
            <w:vAlign w:val="center"/>
          </w:tcPr>
          <w:p w:rsidR="002C393D" w:rsidRPr="00F941AB" w:rsidRDefault="002C393D" w:rsidP="002C393D">
            <w:pPr>
              <w:pStyle w:val="ProductList-OfferingBody"/>
              <w:ind w:left="-113"/>
              <w:jc w:val="center"/>
            </w:pPr>
            <w:r w:rsidRPr="00F941AB">
              <w:rPr>
                <w:bCs/>
              </w:rPr>
              <w:fldChar w:fldCharType="begin"/>
            </w:r>
            <w:r w:rsidRPr="00F941AB">
              <w:rPr>
                <w:bCs/>
                <w:lang w:val="pt-BR"/>
              </w:rPr>
              <w:instrText xml:space="preserve"> </w:instrText>
            </w:r>
            <w:r w:rsidRPr="00F941AB">
              <w:rPr>
                <w:color w:val="1F497D"/>
                <w:lang w:val="pt-BR"/>
              </w:rPr>
              <w:instrText>AutoTextList  \s NoStyle \t “</w:instrText>
            </w:r>
            <w:r w:rsidRPr="00F941AB">
              <w:rPr>
                <w:lang w:val="pt-BR"/>
              </w:rPr>
              <w:instrText>Produto Adicional</w:instrText>
            </w:r>
            <w:r w:rsidRPr="00F941AB">
              <w:rPr>
                <w:color w:val="1F497D"/>
                <w:lang w:val="pt-BR"/>
              </w:rPr>
              <w:instrText>”</w:instrText>
            </w:r>
            <w:r w:rsidRPr="00F941AB">
              <w:rPr>
                <w:bCs/>
                <w:lang w:val="pt-BR"/>
              </w:rPr>
              <w:instrText xml:space="preserve"> </w:instrText>
            </w:r>
            <w:r w:rsidRPr="00F941AB">
              <w:rPr>
                <w:bCs/>
              </w:rPr>
              <w:fldChar w:fldCharType="separate"/>
            </w:r>
            <w:r w:rsidRPr="00F941AB">
              <w:rPr>
                <w:bCs/>
                <w:color w:val="000000" w:themeColor="text1"/>
                <w:lang w:val="pt-BR"/>
              </w:rPr>
              <w:t xml:space="preserve">A </w:t>
            </w:r>
            <w:r w:rsidRPr="00F941AB">
              <w:rPr>
                <w:bCs/>
              </w:rPr>
              <w:fldChar w:fldCharType="end"/>
            </w:r>
          </w:p>
        </w:tc>
        <w:tc>
          <w:tcPr>
            <w:tcW w:w="595" w:type="dxa"/>
            <w:shd w:val="clear" w:color="auto" w:fill="70AD47" w:themeFill="accent6"/>
            <w:vAlign w:val="center"/>
          </w:tcPr>
          <w:p w:rsidR="002C393D" w:rsidRPr="00E02FBB" w:rsidRDefault="002C393D" w:rsidP="00C05A53">
            <w:pPr>
              <w:pStyle w:val="ProductList-OfferingBody"/>
              <w:ind w:left="-113"/>
              <w:jc w:val="center"/>
            </w:pPr>
          </w:p>
        </w:tc>
        <w:tc>
          <w:tcPr>
            <w:tcW w:w="596" w:type="dxa"/>
            <w:shd w:val="clear" w:color="auto" w:fill="70AD47" w:themeFill="accent6"/>
            <w:vAlign w:val="center"/>
          </w:tcPr>
          <w:p w:rsidR="002C393D" w:rsidRPr="00E02FBB" w:rsidRDefault="002C393D" w:rsidP="00C05A53">
            <w:pPr>
              <w:pStyle w:val="ProductList-OfferingBody"/>
              <w:ind w:left="-113"/>
              <w:jc w:val="center"/>
            </w:pPr>
          </w:p>
        </w:tc>
        <w:tc>
          <w:tcPr>
            <w:tcW w:w="595" w:type="dxa"/>
            <w:shd w:val="clear" w:color="auto" w:fill="70AD47" w:themeFill="accent6"/>
            <w:vAlign w:val="center"/>
          </w:tcPr>
          <w:p w:rsidR="002C393D" w:rsidRPr="00E02FBB" w:rsidRDefault="002C393D" w:rsidP="00C05A53">
            <w:pPr>
              <w:pStyle w:val="ProductList-OfferingBody"/>
              <w:ind w:left="-113"/>
              <w:jc w:val="center"/>
            </w:pPr>
          </w:p>
        </w:tc>
        <w:tc>
          <w:tcPr>
            <w:tcW w:w="595" w:type="dxa"/>
            <w:shd w:val="clear" w:color="auto" w:fill="BFBFBF" w:themeFill="background1" w:themeFillShade="BF"/>
            <w:vAlign w:val="center"/>
          </w:tcPr>
          <w:p w:rsidR="002C393D" w:rsidRPr="00E02FBB" w:rsidRDefault="002C393D" w:rsidP="00C05A53">
            <w:pPr>
              <w:pStyle w:val="ProductList-OfferingBody"/>
              <w:ind w:left="-113"/>
              <w:jc w:val="center"/>
            </w:pPr>
          </w:p>
        </w:tc>
        <w:tc>
          <w:tcPr>
            <w:tcW w:w="596" w:type="dxa"/>
            <w:shd w:val="clear" w:color="auto" w:fill="70AD47" w:themeFill="accent6"/>
            <w:vAlign w:val="center"/>
          </w:tcPr>
          <w:p w:rsidR="002C393D" w:rsidRPr="002C393D" w:rsidRDefault="002C393D" w:rsidP="001D5D8D">
            <w:pPr>
              <w:pStyle w:val="ProductList-OfferingBody"/>
              <w:ind w:left="-113"/>
              <w:jc w:val="center"/>
            </w:pPr>
            <w:r w:rsidRPr="002C393D">
              <w:fldChar w:fldCharType="begin"/>
            </w:r>
            <w:r w:rsidRPr="002C393D">
              <w:rPr>
                <w:lang w:val="pt-BR"/>
              </w:rPr>
              <w:instrText xml:space="preserve"> </w:instrText>
            </w:r>
            <w:r w:rsidRPr="002C393D">
              <w:rPr>
                <w:color w:val="1F497D"/>
                <w:lang w:val="pt-BR"/>
              </w:rPr>
              <w:instrText>AutoTextList  \s NoStyle \t “</w:instrText>
            </w:r>
            <w:r w:rsidRPr="002C393D">
              <w:rPr>
                <w:lang w:val="pt-BR"/>
              </w:rPr>
              <w:instrText>Não para Toda a Organização em Open Value</w:instrText>
            </w:r>
            <w:r w:rsidRPr="002C393D">
              <w:rPr>
                <w:color w:val="1F497D"/>
                <w:lang w:val="pt-BR"/>
              </w:rPr>
              <w:instrText>”</w:instrText>
            </w:r>
            <w:r w:rsidRPr="002C393D">
              <w:rPr>
                <w:lang w:val="pt-BR"/>
              </w:rPr>
              <w:instrText xml:space="preserve"> </w:instrText>
            </w:r>
            <w:r w:rsidRPr="002C393D">
              <w:fldChar w:fldCharType="separate"/>
            </w:r>
            <w:r w:rsidRPr="002C393D">
              <w:fldChar w:fldCharType="begin"/>
            </w:r>
            <w:r w:rsidRPr="002C393D">
              <w:rPr>
                <w:lang w:val="pt-BR"/>
              </w:rPr>
              <w:instrText xml:space="preserve"> AutoTextList  \s NoStyle \t "Não para Toda a Organização em Open Value" </w:instrText>
            </w:r>
            <w:r w:rsidRPr="002C393D">
              <w:fldChar w:fldCharType="separate"/>
            </w:r>
            <w:r w:rsidRPr="002C393D">
              <w:rPr>
                <w:lang w:val="pt-BR"/>
              </w:rPr>
              <w:t>P</w:t>
            </w:r>
            <w:r w:rsidRPr="002C393D">
              <w:fldChar w:fldCharType="end"/>
            </w:r>
            <w:r w:rsidRPr="002C393D">
              <w:rPr>
                <w:lang w:val="pt-BR"/>
              </w:rPr>
              <w:t xml:space="preserve"> </w:t>
            </w:r>
            <w:r w:rsidRPr="002C393D">
              <w:fldChar w:fldCharType="end"/>
            </w:r>
          </w:p>
        </w:tc>
        <w:tc>
          <w:tcPr>
            <w:tcW w:w="595" w:type="dxa"/>
            <w:shd w:val="clear" w:color="auto" w:fill="70AD47" w:themeFill="accent6"/>
            <w:vAlign w:val="center"/>
          </w:tcPr>
          <w:p w:rsidR="002C393D" w:rsidRPr="00E02FBB" w:rsidRDefault="002C393D" w:rsidP="00C05A53">
            <w:pPr>
              <w:pStyle w:val="ProductList-OfferingBody"/>
              <w:ind w:left="-113"/>
              <w:jc w:val="center"/>
            </w:pPr>
          </w:p>
        </w:tc>
        <w:tc>
          <w:tcPr>
            <w:tcW w:w="596" w:type="dxa"/>
            <w:shd w:val="clear" w:color="auto" w:fill="70AD47" w:themeFill="accent6"/>
            <w:vAlign w:val="center"/>
          </w:tcPr>
          <w:p w:rsidR="002C393D" w:rsidRPr="00F941AB" w:rsidRDefault="002C393D" w:rsidP="002C393D">
            <w:pPr>
              <w:pStyle w:val="ProductList-OfferingBody"/>
              <w:ind w:left="-113"/>
              <w:jc w:val="center"/>
            </w:pPr>
            <w:r w:rsidRPr="00F941AB">
              <w:rPr>
                <w:bCs/>
              </w:rPr>
              <w:fldChar w:fldCharType="begin"/>
            </w:r>
            <w:r w:rsidRPr="00F941AB">
              <w:rPr>
                <w:bCs/>
                <w:lang w:val="pt-BR"/>
              </w:rPr>
              <w:instrText xml:space="preserve"> </w:instrText>
            </w:r>
            <w:r w:rsidRPr="00F941AB">
              <w:rPr>
                <w:color w:val="1F497D"/>
                <w:lang w:val="pt-BR"/>
              </w:rPr>
              <w:instrText>AutoTextList  \s NoStyle \t “</w:instrText>
            </w:r>
            <w:r w:rsidRPr="00F941AB">
              <w:rPr>
                <w:lang w:val="pt-BR"/>
              </w:rPr>
              <w:instrText>Produto Adicional</w:instrText>
            </w:r>
            <w:r w:rsidRPr="00F941AB">
              <w:rPr>
                <w:color w:val="1F497D"/>
                <w:lang w:val="pt-BR"/>
              </w:rPr>
              <w:instrText>”</w:instrText>
            </w:r>
            <w:r w:rsidRPr="00F941AB">
              <w:rPr>
                <w:bCs/>
                <w:lang w:val="pt-BR"/>
              </w:rPr>
              <w:instrText xml:space="preserve"> </w:instrText>
            </w:r>
            <w:r w:rsidRPr="00F941AB">
              <w:rPr>
                <w:bCs/>
              </w:rPr>
              <w:fldChar w:fldCharType="separate"/>
            </w:r>
            <w:r w:rsidRPr="00F941AB">
              <w:rPr>
                <w:bCs/>
                <w:color w:val="000000" w:themeColor="text1"/>
                <w:lang w:val="pt-BR"/>
              </w:rPr>
              <w:t xml:space="preserve">A </w:t>
            </w:r>
            <w:r w:rsidRPr="00F941AB">
              <w:rPr>
                <w:bCs/>
              </w:rPr>
              <w:fldChar w:fldCharType="end"/>
            </w:r>
          </w:p>
        </w:tc>
      </w:tr>
    </w:tbl>
    <w:p w:rsidR="009919D2" w:rsidRPr="00E02FBB"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3420"/>
        <w:gridCol w:w="4310"/>
      </w:tblGrid>
      <w:tr w:rsidR="00784263" w:rsidRPr="00D06F20" w:rsidTr="00183069">
        <w:tc>
          <w:tcPr>
            <w:tcW w:w="3060" w:type="dxa"/>
          </w:tcPr>
          <w:p w:rsidR="00784263" w:rsidRPr="00E02FBB" w:rsidRDefault="00784263" w:rsidP="00183069">
            <w:pPr>
              <w:pStyle w:val="ProductList-Body"/>
              <w:tabs>
                <w:tab w:val="clear" w:pos="158"/>
                <w:tab w:val="left" w:pos="1062"/>
              </w:tabs>
              <w:spacing w:before="20" w:after="20"/>
            </w:pPr>
            <w:r w:rsidRPr="00E02FBB">
              <w:t xml:space="preserve">Versão Anterior: </w:t>
            </w:r>
            <w:r w:rsidRPr="00E02FBB">
              <w:rPr>
                <w:b/>
              </w:rPr>
              <w:t>Project 2010</w:t>
            </w:r>
            <w:r w:rsidRPr="00E02FBB">
              <w:t xml:space="preserve"> (4/10)</w:t>
            </w:r>
          </w:p>
        </w:tc>
        <w:tc>
          <w:tcPr>
            <w:tcW w:w="3420" w:type="dxa"/>
          </w:tcPr>
          <w:p w:rsidR="00784263" w:rsidRPr="00E02FBB" w:rsidRDefault="00784263" w:rsidP="00AC1338">
            <w:pPr>
              <w:pStyle w:val="ProductList-Body"/>
              <w:spacing w:before="20" w:after="20"/>
            </w:pPr>
            <w:r w:rsidRPr="00E02FBB">
              <w:t xml:space="preserve">Pool de Produtos: </w:t>
            </w:r>
            <w:r w:rsidRPr="00E02FBB">
              <w:rPr>
                <w:b/>
              </w:rPr>
              <w:t>Servidor</w:t>
            </w:r>
          </w:p>
        </w:tc>
        <w:tc>
          <w:tcPr>
            <w:tcW w:w="4310" w:type="dxa"/>
          </w:tcPr>
          <w:p w:rsidR="00784263" w:rsidRPr="00B579AC" w:rsidRDefault="00784263" w:rsidP="00AC1338">
            <w:pPr>
              <w:pStyle w:val="ProductList-Body"/>
              <w:spacing w:before="20" w:after="20"/>
              <w:rPr>
                <w:lang w:val="pt-BR"/>
              </w:rPr>
            </w:pPr>
            <w:r w:rsidRPr="00B579AC">
              <w:rPr>
                <w:lang w:val="pt-BR"/>
              </w:rPr>
              <w:t xml:space="preserve">Qualificados para Transição: </w:t>
            </w:r>
            <w:r w:rsidRPr="00B579AC">
              <w:rPr>
                <w:b/>
                <w:lang w:val="pt-BR"/>
              </w:rPr>
              <w:t>CAL do Project Server</w:t>
            </w:r>
          </w:p>
        </w:tc>
      </w:tr>
      <w:tr w:rsidR="00784263" w:rsidRPr="00E02FBB" w:rsidTr="00183069">
        <w:tc>
          <w:tcPr>
            <w:tcW w:w="3060" w:type="dxa"/>
          </w:tcPr>
          <w:p w:rsidR="00784263" w:rsidRPr="00B579AC" w:rsidRDefault="00784263" w:rsidP="00784263">
            <w:pPr>
              <w:pStyle w:val="ProductList-Body"/>
              <w:tabs>
                <w:tab w:val="clear" w:pos="158"/>
                <w:tab w:val="left" w:pos="1062"/>
              </w:tabs>
              <w:spacing w:before="20" w:after="20"/>
              <w:rPr>
                <w:lang w:val="pt-BR"/>
              </w:rPr>
            </w:pPr>
          </w:p>
        </w:tc>
        <w:tc>
          <w:tcPr>
            <w:tcW w:w="3420" w:type="dxa"/>
          </w:tcPr>
          <w:p w:rsidR="00784263" w:rsidRPr="00B579AC" w:rsidRDefault="009B1390" w:rsidP="00AC1338">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Servidor</w:t>
            </w:r>
          </w:p>
        </w:tc>
        <w:tc>
          <w:tcPr>
            <w:tcW w:w="4310" w:type="dxa"/>
          </w:tcPr>
          <w:p w:rsidR="00784263" w:rsidRPr="00E02FBB" w:rsidRDefault="00B17611" w:rsidP="00AC1338">
            <w:pPr>
              <w:pStyle w:val="ProductList-Body"/>
              <w:spacing w:before="20" w:after="20"/>
              <w:rPr>
                <w:b/>
              </w:rPr>
            </w:pPr>
            <w:r w:rsidRPr="00E02FBB">
              <w:rPr>
                <w:b/>
              </w:rPr>
              <w:t>(Project Online)</w:t>
            </w:r>
          </w:p>
        </w:tc>
      </w:tr>
    </w:tbl>
    <w:bookmarkStart w:id="449" w:name="_Toc378147634"/>
    <w:bookmarkStart w:id="450" w:name="_Toc378151536"/>
    <w:bookmarkStart w:id="451" w:name="_Toc378147633"/>
    <w:bookmarkStart w:id="452" w:name="_Toc378151535"/>
    <w:p w:rsidR="00585A48" w:rsidRPr="00E02FBB" w:rsidRDefault="002D0E98" w:rsidP="00585A48">
      <w:pPr>
        <w:pStyle w:val="ProductList-Body"/>
        <w:shd w:val="clear" w:color="auto" w:fill="A6A6A6" w:themeFill="background1" w:themeFillShade="A6"/>
        <w:spacing w:before="120" w:after="240"/>
        <w:jc w:val="right"/>
        <w:rPr>
          <w:lang w:val="nb-NO"/>
        </w:rPr>
      </w:pPr>
      <w:r w:rsidRPr="00E02FBB">
        <w:fldChar w:fldCharType="begin"/>
      </w:r>
      <w:r w:rsidRPr="007B49E4">
        <w:rPr>
          <w:lang w:val="pt-BR"/>
        </w:rPr>
        <w:instrText>HYPERLINK  \l "ToC"</w:instrText>
      </w:r>
      <w:r w:rsidRPr="00E02FBB">
        <w:fldChar w:fldCharType="separate"/>
      </w:r>
      <w:r w:rsidRPr="00B579AC">
        <w:rPr>
          <w:rStyle w:val="Hyperlink"/>
          <w:sz w:val="16"/>
          <w:szCs w:val="16"/>
          <w:lang w:val="pt-BR"/>
        </w:rPr>
        <w:t>Sumário</w:t>
      </w:r>
      <w:r w:rsidRPr="00E02FBB">
        <w:fldChar w:fldCharType="end"/>
      </w:r>
      <w:r w:rsidRPr="00B579AC">
        <w:rPr>
          <w:sz w:val="16"/>
          <w:szCs w:val="16"/>
          <w:lang w:val="pt-BR"/>
        </w:rPr>
        <w:t xml:space="preserve"> / </w:t>
      </w:r>
      <w:hyperlink w:anchor="ChartKey" w:history="1">
        <w:r w:rsidRPr="00B579AC">
          <w:rPr>
            <w:rStyle w:val="Hyperlink"/>
            <w:sz w:val="16"/>
            <w:szCs w:val="16"/>
            <w:lang w:val="pt-BR"/>
          </w:rPr>
          <w:t>Legenda da Tabela</w:t>
        </w:r>
      </w:hyperlink>
      <w:r w:rsidRPr="00B579AC">
        <w:rPr>
          <w:sz w:val="16"/>
          <w:szCs w:val="16"/>
          <w:lang w:val="pt-BR"/>
        </w:rPr>
        <w:t xml:space="preserve"> / </w:t>
      </w:r>
      <w:hyperlink w:anchor="Index" w:history="1">
        <w:r w:rsidRPr="00B579AC">
          <w:rPr>
            <w:rStyle w:val="Hyperlink"/>
            <w:sz w:val="16"/>
            <w:szCs w:val="16"/>
            <w:lang w:val="pt-BR"/>
          </w:rPr>
          <w:t>Índice</w:t>
        </w:r>
      </w:hyperlink>
    </w:p>
    <w:p w:rsidR="00183069" w:rsidRDefault="00183069" w:rsidP="00183069">
      <w:pPr>
        <w:pStyle w:val="ProductList-Offering2Heading"/>
        <w:pBdr>
          <w:bottom w:val="none" w:sz="0" w:space="0" w:color="auto"/>
        </w:pBdr>
        <w:outlineLvl w:val="2"/>
        <w:rPr>
          <w:lang w:val="nb-NO"/>
        </w:rPr>
      </w:pPr>
    </w:p>
    <w:p w:rsidR="009708AE" w:rsidRPr="00E02FBB" w:rsidRDefault="009708AE" w:rsidP="00B26BEF">
      <w:pPr>
        <w:pStyle w:val="ProductList-Offering2Heading"/>
        <w:outlineLvl w:val="2"/>
      </w:pPr>
      <w:r w:rsidRPr="00E02FBB">
        <w:rPr>
          <w:lang w:val="nb-NO"/>
        </w:rPr>
        <w:tab/>
      </w:r>
      <w:bookmarkStart w:id="453" w:name="_Toc379797190"/>
      <w:bookmarkStart w:id="454" w:name="_Toc380513215"/>
      <w:bookmarkStart w:id="455" w:name="_Toc380655257"/>
      <w:bookmarkStart w:id="456" w:name="_Toc389048542"/>
      <w:r w:rsidRPr="00E02FBB">
        <w:t>SharePoint</w:t>
      </w:r>
      <w:bookmarkEnd w:id="449"/>
      <w:bookmarkEnd w:id="450"/>
      <w:bookmarkEnd w:id="453"/>
      <w:bookmarkEnd w:id="454"/>
      <w:bookmarkEnd w:id="455"/>
      <w:bookmarkEnd w:id="45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22213A" w:rsidTr="00BF2DFC">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2C393D" w:rsidRPr="00E02FBB" w:rsidTr="00BF2DFC">
        <w:tc>
          <w:tcPr>
            <w:tcW w:w="3060" w:type="dxa"/>
            <w:tcBorders>
              <w:top w:val="nil"/>
              <w:left w:val="nil"/>
              <w:bottom w:val="dashSmallGap" w:sz="4" w:space="0" w:color="BFBFBF" w:themeColor="background1" w:themeShade="BF"/>
              <w:right w:val="nil"/>
            </w:tcBorders>
          </w:tcPr>
          <w:p w:rsidR="002C393D" w:rsidRPr="00E02FBB" w:rsidRDefault="002C393D" w:rsidP="00AC7E59">
            <w:pPr>
              <w:pStyle w:val="ProductList-Offering2"/>
            </w:pPr>
            <w:bookmarkStart w:id="457" w:name="_Toc379797191"/>
            <w:bookmarkStart w:id="458" w:name="_Toc380513216"/>
            <w:bookmarkStart w:id="459" w:name="_Toc380655258"/>
            <w:bookmarkStart w:id="460" w:name="_Toc389048543"/>
            <w:r w:rsidRPr="00E02FBB">
              <w:t xml:space="preserve">Microsoft Office Audit and Control </w:t>
            </w:r>
            <w:r w:rsidRPr="00E02FBB">
              <w:lastRenderedPageBreak/>
              <w:t>Management Server 2013</w:t>
            </w:r>
            <w:bookmarkEnd w:id="457"/>
            <w:bookmarkEnd w:id="458"/>
            <w:bookmarkEnd w:id="459"/>
            <w:bookmarkEnd w:id="460"/>
            <w:r w:rsidRPr="00E02FBB">
              <w:fldChar w:fldCharType="begin"/>
            </w:r>
            <w:r w:rsidRPr="00E02FBB">
              <w:instrText>XE "Microsoft Office Audit and Control Management Server"</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2C393D" w:rsidRPr="00E02FBB" w:rsidRDefault="002C393D" w:rsidP="00C05A53">
            <w:pPr>
              <w:pStyle w:val="ProductList-OfferingBody"/>
              <w:ind w:left="-113"/>
              <w:jc w:val="center"/>
            </w:pPr>
            <w:r w:rsidRPr="00E02FBB">
              <w:lastRenderedPageBreak/>
              <w:t>4/13</w:t>
            </w:r>
          </w:p>
        </w:tc>
        <w:tc>
          <w:tcPr>
            <w:tcW w:w="595" w:type="dxa"/>
            <w:tcBorders>
              <w:top w:val="nil"/>
              <w:left w:val="nil"/>
              <w:bottom w:val="dashSmallGap" w:sz="4" w:space="0" w:color="BFBFBF" w:themeColor="background1" w:themeShade="BF"/>
              <w:right w:val="nil"/>
            </w:tcBorders>
            <w:vAlign w:val="center"/>
          </w:tcPr>
          <w:p w:rsidR="002C393D" w:rsidRPr="00E02FBB" w:rsidRDefault="002C393D" w:rsidP="00C05A53">
            <w:pPr>
              <w:pStyle w:val="ProductList-OfferingBody"/>
              <w:ind w:left="-113"/>
              <w:jc w:val="center"/>
            </w:pPr>
            <w:r w:rsidRPr="00E02FBB">
              <w:t>50</w:t>
            </w:r>
          </w:p>
        </w:tc>
        <w:tc>
          <w:tcPr>
            <w:tcW w:w="596" w:type="dxa"/>
            <w:tcBorders>
              <w:top w:val="nil"/>
              <w:left w:val="nil"/>
              <w:bottom w:val="dashSmallGap" w:sz="4" w:space="0" w:color="BFBFBF" w:themeColor="background1" w:themeShade="BF"/>
              <w:right w:val="nil"/>
            </w:tcBorders>
            <w:vAlign w:val="center"/>
          </w:tcPr>
          <w:p w:rsidR="002C393D" w:rsidRPr="00E02FBB" w:rsidRDefault="002C393D" w:rsidP="00C05A53">
            <w:pPr>
              <w:pStyle w:val="ProductList-OfferingBody"/>
              <w:ind w:left="-113"/>
              <w:jc w:val="center"/>
            </w:pPr>
            <w:r w:rsidRPr="00E02FBB">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C393D" w:rsidRPr="00E02FBB" w:rsidRDefault="002C393D" w:rsidP="00C05A53">
            <w:pPr>
              <w:pStyle w:val="ProductList-OfferingBody"/>
              <w:ind w:left="-113"/>
              <w:jc w:val="center"/>
            </w:pPr>
            <w:r w:rsidRPr="00E02FBB">
              <w:t>25</w:t>
            </w:r>
          </w:p>
        </w:tc>
        <w:tc>
          <w:tcPr>
            <w:tcW w:w="595" w:type="dxa"/>
            <w:tcBorders>
              <w:left w:val="single" w:sz="12" w:space="0" w:color="FFFFFF" w:themeColor="background1"/>
            </w:tcBorders>
            <w:shd w:val="clear" w:color="auto" w:fill="70AD47" w:themeFill="accent6"/>
            <w:vAlign w:val="center"/>
          </w:tcPr>
          <w:p w:rsidR="002C393D" w:rsidRPr="00E02FBB" w:rsidRDefault="002C393D" w:rsidP="00C05A53">
            <w:pPr>
              <w:pStyle w:val="ProductList-OfferingBody"/>
              <w:ind w:left="-113"/>
              <w:jc w:val="center"/>
            </w:pPr>
            <w:r w:rsidRPr="00E02FBB">
              <w:t>50</w:t>
            </w:r>
          </w:p>
        </w:tc>
        <w:tc>
          <w:tcPr>
            <w:tcW w:w="596" w:type="dxa"/>
            <w:shd w:val="clear" w:color="auto" w:fill="70AD47" w:themeFill="accent6"/>
            <w:vAlign w:val="center"/>
          </w:tcPr>
          <w:p w:rsidR="002C393D" w:rsidRPr="00F941AB" w:rsidRDefault="002C393D" w:rsidP="002C393D">
            <w:pPr>
              <w:pStyle w:val="ProductList-OfferingBody"/>
              <w:ind w:left="-113"/>
              <w:jc w:val="center"/>
            </w:pPr>
            <w:r w:rsidRPr="00F941AB">
              <w:rPr>
                <w:bCs/>
              </w:rPr>
              <w:fldChar w:fldCharType="begin"/>
            </w:r>
            <w:r w:rsidRPr="00F941AB">
              <w:rPr>
                <w:bCs/>
                <w:lang w:val="pt-BR"/>
              </w:rPr>
              <w:instrText xml:space="preserve"> </w:instrText>
            </w:r>
            <w:r w:rsidRPr="00F941AB">
              <w:rPr>
                <w:color w:val="1F497D"/>
                <w:lang w:val="pt-BR"/>
              </w:rPr>
              <w:instrText>AutoTextList  \s NoStyle \t “</w:instrText>
            </w:r>
            <w:r w:rsidRPr="00F941AB">
              <w:rPr>
                <w:lang w:val="pt-BR"/>
              </w:rPr>
              <w:instrText>Produto Adicional</w:instrText>
            </w:r>
            <w:r w:rsidRPr="00F941AB">
              <w:rPr>
                <w:color w:val="1F497D"/>
                <w:lang w:val="pt-BR"/>
              </w:rPr>
              <w:instrText>”</w:instrText>
            </w:r>
            <w:r w:rsidRPr="00F941AB">
              <w:rPr>
                <w:bCs/>
                <w:lang w:val="pt-BR"/>
              </w:rPr>
              <w:instrText xml:space="preserve"> </w:instrText>
            </w:r>
            <w:r w:rsidRPr="00F941AB">
              <w:rPr>
                <w:bCs/>
              </w:rPr>
              <w:fldChar w:fldCharType="separate"/>
            </w:r>
            <w:r w:rsidRPr="00F941AB">
              <w:rPr>
                <w:bCs/>
                <w:color w:val="000000" w:themeColor="text1"/>
                <w:lang w:val="pt-BR"/>
              </w:rPr>
              <w:t xml:space="preserve">A </w:t>
            </w:r>
            <w:r w:rsidRPr="00F941AB">
              <w:rPr>
                <w:bCs/>
              </w:rPr>
              <w:fldChar w:fldCharType="end"/>
            </w:r>
          </w:p>
        </w:tc>
        <w:tc>
          <w:tcPr>
            <w:tcW w:w="595" w:type="dxa"/>
            <w:shd w:val="clear" w:color="auto" w:fill="70AD47" w:themeFill="accent6"/>
            <w:vAlign w:val="center"/>
          </w:tcPr>
          <w:p w:rsidR="002C393D" w:rsidRPr="00476BCD" w:rsidRDefault="002C393D" w:rsidP="00C05A53">
            <w:pPr>
              <w:pStyle w:val="ProductList-OfferingBody"/>
              <w:ind w:left="-113"/>
              <w:jc w:val="center"/>
            </w:pPr>
            <w:r w:rsidRPr="00476BCD">
              <w:fldChar w:fldCharType="begin"/>
            </w:r>
            <w:r w:rsidRPr="00476BCD">
              <w:instrText xml:space="preserve"> AutoTextList  \s NoStyle \t " Produto Adicional Somente EES " </w:instrText>
            </w:r>
            <w:r w:rsidRPr="00476BCD">
              <w:fldChar w:fldCharType="separate"/>
            </w:r>
            <w:r w:rsidRPr="00476BCD">
              <w:t>AE</w:t>
            </w:r>
            <w:r w:rsidRPr="00476BCD">
              <w:fldChar w:fldCharType="end"/>
            </w:r>
          </w:p>
        </w:tc>
        <w:tc>
          <w:tcPr>
            <w:tcW w:w="596" w:type="dxa"/>
            <w:shd w:val="clear" w:color="auto" w:fill="70AD47" w:themeFill="accent6"/>
            <w:vAlign w:val="center"/>
          </w:tcPr>
          <w:p w:rsidR="002C393D" w:rsidRPr="00E02FBB" w:rsidRDefault="002C393D" w:rsidP="00C05A53">
            <w:pPr>
              <w:pStyle w:val="ProductList-OfferingBody"/>
              <w:ind w:left="-113"/>
              <w:jc w:val="center"/>
            </w:pPr>
          </w:p>
        </w:tc>
        <w:tc>
          <w:tcPr>
            <w:tcW w:w="595" w:type="dxa"/>
            <w:shd w:val="clear" w:color="auto" w:fill="70AD47" w:themeFill="accent6"/>
            <w:vAlign w:val="center"/>
          </w:tcPr>
          <w:p w:rsidR="002C393D" w:rsidRPr="00E02FBB" w:rsidRDefault="002C393D" w:rsidP="00C05A53">
            <w:pPr>
              <w:pStyle w:val="ProductList-OfferingBody"/>
              <w:ind w:left="-113"/>
              <w:jc w:val="center"/>
            </w:pPr>
          </w:p>
        </w:tc>
        <w:tc>
          <w:tcPr>
            <w:tcW w:w="595" w:type="dxa"/>
            <w:shd w:val="clear" w:color="auto" w:fill="BFBFBF" w:themeFill="background1" w:themeFillShade="BF"/>
            <w:vAlign w:val="center"/>
          </w:tcPr>
          <w:p w:rsidR="002C393D" w:rsidRPr="00E02FBB" w:rsidRDefault="002C393D" w:rsidP="00C05A53">
            <w:pPr>
              <w:pStyle w:val="ProductList-OfferingBody"/>
              <w:ind w:left="-113"/>
              <w:jc w:val="center"/>
            </w:pPr>
          </w:p>
        </w:tc>
        <w:tc>
          <w:tcPr>
            <w:tcW w:w="596" w:type="dxa"/>
            <w:shd w:val="clear" w:color="auto" w:fill="70AD47" w:themeFill="accent6"/>
            <w:vAlign w:val="center"/>
          </w:tcPr>
          <w:p w:rsidR="002C393D" w:rsidRPr="002C393D" w:rsidRDefault="002C393D" w:rsidP="00C05A53">
            <w:pPr>
              <w:pStyle w:val="ProductList-OfferingBody"/>
              <w:ind w:left="-113"/>
              <w:jc w:val="center"/>
            </w:pPr>
            <w:r w:rsidRPr="002C393D">
              <w:fldChar w:fldCharType="begin"/>
            </w:r>
            <w:r w:rsidRPr="002C393D">
              <w:rPr>
                <w:lang w:val="pt-BR"/>
              </w:rPr>
              <w:instrText xml:space="preserve"> </w:instrText>
            </w:r>
            <w:r w:rsidRPr="002C393D">
              <w:rPr>
                <w:color w:val="1F497D"/>
                <w:lang w:val="pt-BR"/>
              </w:rPr>
              <w:instrText>AutoTextList  \s NoStyle \t “</w:instrText>
            </w:r>
            <w:r w:rsidRPr="002C393D">
              <w:rPr>
                <w:lang w:val="pt-BR"/>
              </w:rPr>
              <w:instrText>Não para Toda a Organização em Open Value</w:instrText>
            </w:r>
            <w:r w:rsidRPr="002C393D">
              <w:rPr>
                <w:color w:val="1F497D"/>
                <w:lang w:val="pt-BR"/>
              </w:rPr>
              <w:instrText>”</w:instrText>
            </w:r>
            <w:r w:rsidRPr="002C393D">
              <w:rPr>
                <w:lang w:val="pt-BR"/>
              </w:rPr>
              <w:instrText xml:space="preserve"> </w:instrText>
            </w:r>
            <w:r w:rsidRPr="002C393D">
              <w:fldChar w:fldCharType="separate"/>
            </w:r>
            <w:r w:rsidRPr="002C393D">
              <w:fldChar w:fldCharType="begin"/>
            </w:r>
            <w:r w:rsidRPr="002C393D">
              <w:rPr>
                <w:lang w:val="pt-BR"/>
              </w:rPr>
              <w:instrText xml:space="preserve"> AutoTextList  \s NoStyle \t "Não para Toda a Organização em Open Value" </w:instrText>
            </w:r>
            <w:r w:rsidRPr="002C393D">
              <w:fldChar w:fldCharType="separate"/>
            </w:r>
            <w:r w:rsidRPr="002C393D">
              <w:rPr>
                <w:lang w:val="pt-BR"/>
              </w:rPr>
              <w:t>P</w:t>
            </w:r>
            <w:r w:rsidRPr="002C393D">
              <w:fldChar w:fldCharType="end"/>
            </w:r>
            <w:r w:rsidRPr="002C393D">
              <w:rPr>
                <w:lang w:val="pt-BR"/>
              </w:rPr>
              <w:t xml:space="preserve"> </w:t>
            </w:r>
            <w:r w:rsidRPr="002C393D">
              <w:fldChar w:fldCharType="end"/>
            </w:r>
          </w:p>
        </w:tc>
        <w:tc>
          <w:tcPr>
            <w:tcW w:w="595" w:type="dxa"/>
            <w:shd w:val="clear" w:color="auto" w:fill="70AD47" w:themeFill="accent6"/>
            <w:vAlign w:val="center"/>
          </w:tcPr>
          <w:p w:rsidR="002C393D" w:rsidRPr="00E02FBB" w:rsidRDefault="002C393D" w:rsidP="00C05A53">
            <w:pPr>
              <w:pStyle w:val="ProductList-OfferingBody"/>
              <w:ind w:left="-113"/>
              <w:jc w:val="center"/>
            </w:pPr>
          </w:p>
        </w:tc>
        <w:tc>
          <w:tcPr>
            <w:tcW w:w="596" w:type="dxa"/>
            <w:shd w:val="clear" w:color="auto" w:fill="70AD47" w:themeFill="accent6"/>
            <w:vAlign w:val="center"/>
          </w:tcPr>
          <w:p w:rsidR="002C393D" w:rsidRPr="00F941AB" w:rsidRDefault="002C393D" w:rsidP="002C393D">
            <w:pPr>
              <w:pStyle w:val="ProductList-OfferingBody"/>
              <w:ind w:left="-113"/>
              <w:jc w:val="center"/>
            </w:pPr>
            <w:r w:rsidRPr="002C393D">
              <w:rPr>
                <w:bCs/>
              </w:rPr>
              <w:fldChar w:fldCharType="begin"/>
            </w:r>
            <w:r w:rsidRPr="002C393D">
              <w:rPr>
                <w:bCs/>
                <w:lang w:val="pt-BR"/>
              </w:rPr>
              <w:instrText xml:space="preserve"> </w:instrText>
            </w:r>
            <w:r w:rsidRPr="002C393D">
              <w:rPr>
                <w:color w:val="1F497D"/>
                <w:lang w:val="pt-BR"/>
              </w:rPr>
              <w:instrText>AutoTextList  \s NoStyle \t “</w:instrText>
            </w:r>
            <w:r w:rsidRPr="002C393D">
              <w:rPr>
                <w:lang w:val="pt-BR"/>
              </w:rPr>
              <w:instrText>Produto Adicional</w:instrText>
            </w:r>
            <w:r w:rsidRPr="002C393D">
              <w:rPr>
                <w:color w:val="1F497D"/>
                <w:lang w:val="pt-BR"/>
              </w:rPr>
              <w:instrText>”</w:instrText>
            </w:r>
            <w:r w:rsidRPr="002C393D">
              <w:rPr>
                <w:bCs/>
                <w:lang w:val="pt-BR"/>
              </w:rPr>
              <w:instrText xml:space="preserve"> </w:instrText>
            </w:r>
            <w:r w:rsidRPr="002C393D">
              <w:rPr>
                <w:bCs/>
              </w:rPr>
              <w:fldChar w:fldCharType="separate"/>
            </w:r>
            <w:r w:rsidRPr="002C393D">
              <w:rPr>
                <w:bCs/>
                <w:color w:val="000000" w:themeColor="text1"/>
                <w:lang w:val="pt-BR"/>
              </w:rPr>
              <w:t xml:space="preserve">A </w:t>
            </w:r>
            <w:r w:rsidRPr="002C393D">
              <w:rPr>
                <w:bCs/>
              </w:rPr>
              <w:fldChar w:fldCharType="end"/>
            </w:r>
          </w:p>
        </w:tc>
      </w:tr>
      <w:tr w:rsidR="002C393D"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2C393D" w:rsidRPr="00E02FBB" w:rsidRDefault="002C393D" w:rsidP="00AC7E59">
            <w:pPr>
              <w:pStyle w:val="ProductList-Offering2"/>
            </w:pPr>
            <w:bookmarkStart w:id="461" w:name="_Toc379797192"/>
            <w:bookmarkStart w:id="462" w:name="_Toc380513217"/>
            <w:bookmarkStart w:id="463" w:name="_Toc380655259"/>
            <w:bookmarkStart w:id="464" w:name="_Toc389048544"/>
            <w:r w:rsidRPr="00E02FBB">
              <w:lastRenderedPageBreak/>
              <w:t>SharePoint Server 2013</w:t>
            </w:r>
            <w:bookmarkEnd w:id="461"/>
            <w:bookmarkEnd w:id="462"/>
            <w:bookmarkEnd w:id="463"/>
            <w:bookmarkEnd w:id="464"/>
            <w:r w:rsidRPr="00E02FBB">
              <w:fldChar w:fldCharType="begin"/>
            </w:r>
            <w:r w:rsidRPr="00E02FBB">
              <w:instrText>XE "SharePoint Server 2013"</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393D" w:rsidRPr="00E02FBB" w:rsidRDefault="002C393D" w:rsidP="00C05A53">
            <w:pPr>
              <w:pStyle w:val="ProductList-OfferingBody"/>
              <w:ind w:left="-113"/>
              <w:jc w:val="center"/>
            </w:pPr>
            <w:r w:rsidRPr="00E02FBB">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393D" w:rsidRPr="00E02FBB" w:rsidRDefault="002C393D" w:rsidP="00C05A53">
            <w:pPr>
              <w:pStyle w:val="ProductList-OfferingBody"/>
              <w:ind w:left="-113"/>
              <w:jc w:val="center"/>
            </w:pPr>
            <w:r w:rsidRPr="00E02FBB">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393D" w:rsidRPr="00E02FBB" w:rsidRDefault="002C393D" w:rsidP="00C05A53">
            <w:pPr>
              <w:pStyle w:val="ProductList-OfferingBody"/>
              <w:ind w:left="-113"/>
              <w:jc w:val="center"/>
            </w:pPr>
            <w:r w:rsidRPr="00E02FBB">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393D" w:rsidRPr="00E02FBB" w:rsidRDefault="002C393D" w:rsidP="00C05A53">
            <w:pPr>
              <w:pStyle w:val="ProductList-OfferingBody"/>
              <w:ind w:left="-113"/>
              <w:jc w:val="center"/>
            </w:pPr>
            <w:r w:rsidRPr="00E02FBB">
              <w:t>25</w:t>
            </w:r>
          </w:p>
        </w:tc>
        <w:tc>
          <w:tcPr>
            <w:tcW w:w="595" w:type="dxa"/>
            <w:tcBorders>
              <w:left w:val="single" w:sz="12" w:space="0" w:color="FFFFFF" w:themeColor="background1"/>
            </w:tcBorders>
            <w:shd w:val="clear" w:color="auto" w:fill="70AD47" w:themeFill="accent6"/>
            <w:vAlign w:val="center"/>
          </w:tcPr>
          <w:p w:rsidR="002C393D" w:rsidRPr="00E02FBB" w:rsidRDefault="002C393D" w:rsidP="00C05A53">
            <w:pPr>
              <w:pStyle w:val="ProductList-OfferingBody"/>
              <w:ind w:left="-113"/>
              <w:jc w:val="center"/>
            </w:pPr>
            <w:r w:rsidRPr="00E02FBB">
              <w:t>50</w:t>
            </w:r>
          </w:p>
        </w:tc>
        <w:tc>
          <w:tcPr>
            <w:tcW w:w="596" w:type="dxa"/>
            <w:shd w:val="clear" w:color="auto" w:fill="70AD47" w:themeFill="accent6"/>
            <w:vAlign w:val="center"/>
          </w:tcPr>
          <w:p w:rsidR="002C393D" w:rsidRPr="00E02FBB" w:rsidRDefault="002C393D" w:rsidP="009A2656">
            <w:pPr>
              <w:pStyle w:val="ProductList-OfferingBody"/>
              <w:ind w:left="-113"/>
              <w:jc w:val="center"/>
            </w:pPr>
            <w:r w:rsidRPr="002C393D">
              <w:rPr>
                <w:bCs/>
              </w:rPr>
              <w:fldChar w:fldCharType="begin"/>
            </w:r>
            <w:r w:rsidRPr="002C393D">
              <w:rPr>
                <w:bCs/>
                <w:lang w:val="pt-BR"/>
              </w:rPr>
              <w:instrText xml:space="preserve"> </w:instrText>
            </w:r>
            <w:r w:rsidRPr="002C393D">
              <w:rPr>
                <w:color w:val="1F497D"/>
                <w:lang w:val="pt-BR"/>
              </w:rPr>
              <w:instrText>AutoTextList  \s NoStyle \t “</w:instrText>
            </w:r>
            <w:r w:rsidRPr="002C393D">
              <w:rPr>
                <w:lang w:val="pt-BR"/>
              </w:rPr>
              <w:instrText>Produto Adicional</w:instrText>
            </w:r>
            <w:r w:rsidRPr="002C393D">
              <w:rPr>
                <w:color w:val="1F497D"/>
                <w:lang w:val="pt-BR"/>
              </w:rPr>
              <w:instrText>”</w:instrText>
            </w:r>
            <w:r w:rsidRPr="002C393D">
              <w:rPr>
                <w:bCs/>
                <w:lang w:val="pt-BR"/>
              </w:rPr>
              <w:instrText xml:space="preserve"> </w:instrText>
            </w:r>
            <w:r w:rsidRPr="002C393D">
              <w:rPr>
                <w:bCs/>
              </w:rPr>
              <w:fldChar w:fldCharType="separate"/>
            </w:r>
            <w:r w:rsidRPr="002C393D">
              <w:rPr>
                <w:bCs/>
                <w:color w:val="000000" w:themeColor="text1"/>
                <w:lang w:val="pt-BR"/>
              </w:rPr>
              <w:t>A</w:t>
            </w:r>
            <w:r w:rsidR="009A2656">
              <w:rPr>
                <w:bCs/>
                <w:color w:val="000000" w:themeColor="text1"/>
                <w:lang w:val="pt-BR"/>
              </w:rPr>
              <w:t>,</w:t>
            </w:r>
            <w:r w:rsidRPr="002C393D">
              <w:rPr>
                <w:bCs/>
              </w:rPr>
              <w:fldChar w:fldCharType="end"/>
            </w:r>
            <w:r w:rsidRPr="00E02FBB">
              <w:t xml:space="preserve"> </w:t>
            </w:r>
            <w:r w:rsidRPr="00476BCD">
              <w:fldChar w:fldCharType="begin"/>
            </w:r>
            <w:r w:rsidRPr="00476BCD">
              <w:instrText xml:space="preserve"> AutoTextList  \s NoStyle \t “Produtos da Plataforma de Aplicativos”  </w:instrText>
            </w:r>
            <w:r w:rsidRPr="00476BCD">
              <w:fldChar w:fldCharType="separate"/>
            </w:r>
            <w:r w:rsidRPr="00476BCD">
              <w:t>AP</w:t>
            </w:r>
            <w:r w:rsidRPr="00476BCD">
              <w:fldChar w:fldCharType="end"/>
            </w:r>
          </w:p>
        </w:tc>
        <w:tc>
          <w:tcPr>
            <w:tcW w:w="595" w:type="dxa"/>
            <w:shd w:val="clear" w:color="auto" w:fill="70AD47" w:themeFill="accent6"/>
            <w:vAlign w:val="center"/>
          </w:tcPr>
          <w:p w:rsidR="002C393D" w:rsidRPr="00E02FBB" w:rsidRDefault="002C393D" w:rsidP="00C05A53">
            <w:pPr>
              <w:pStyle w:val="ProductList-OfferingBody"/>
              <w:ind w:left="-113"/>
              <w:jc w:val="center"/>
            </w:pPr>
            <w:r w:rsidRPr="002C393D">
              <w:rPr>
                <w:bCs/>
              </w:rPr>
              <w:fldChar w:fldCharType="begin"/>
            </w:r>
            <w:r w:rsidRPr="002C393D">
              <w:rPr>
                <w:bCs/>
                <w:lang w:val="pt-BR"/>
              </w:rPr>
              <w:instrText xml:space="preserve"> </w:instrText>
            </w:r>
            <w:r w:rsidRPr="002C393D">
              <w:rPr>
                <w:color w:val="1F497D"/>
                <w:lang w:val="pt-BR"/>
              </w:rPr>
              <w:instrText>AutoTextList  \s NoStyle \t “</w:instrText>
            </w:r>
            <w:r w:rsidRPr="002C393D">
              <w:rPr>
                <w:lang w:val="pt-BR"/>
              </w:rPr>
              <w:instrText>Produto Adicional</w:instrText>
            </w:r>
            <w:r w:rsidRPr="002C393D">
              <w:rPr>
                <w:color w:val="1F497D"/>
                <w:lang w:val="pt-BR"/>
              </w:rPr>
              <w:instrText>”</w:instrText>
            </w:r>
            <w:r w:rsidRPr="002C393D">
              <w:rPr>
                <w:bCs/>
                <w:lang w:val="pt-BR"/>
              </w:rPr>
              <w:instrText xml:space="preserve"> </w:instrText>
            </w:r>
            <w:r w:rsidRPr="002C393D">
              <w:rPr>
                <w:bCs/>
              </w:rPr>
              <w:fldChar w:fldCharType="separate"/>
            </w:r>
            <w:r w:rsidRPr="002C393D">
              <w:rPr>
                <w:bCs/>
                <w:color w:val="000000" w:themeColor="text1"/>
                <w:lang w:val="pt-BR"/>
              </w:rPr>
              <w:t xml:space="preserve">A </w:t>
            </w:r>
            <w:r w:rsidRPr="002C393D">
              <w:rPr>
                <w:bCs/>
              </w:rPr>
              <w:fldChar w:fldCharType="end"/>
            </w:r>
          </w:p>
        </w:tc>
        <w:tc>
          <w:tcPr>
            <w:tcW w:w="596" w:type="dxa"/>
            <w:shd w:val="clear" w:color="auto" w:fill="70AD47" w:themeFill="accent6"/>
            <w:vAlign w:val="center"/>
          </w:tcPr>
          <w:p w:rsidR="002C393D" w:rsidRPr="00E02FBB" w:rsidRDefault="002C393D" w:rsidP="00C05A53">
            <w:pPr>
              <w:pStyle w:val="ProductList-OfferingBody"/>
              <w:ind w:left="-113"/>
              <w:jc w:val="center"/>
            </w:pPr>
          </w:p>
        </w:tc>
        <w:tc>
          <w:tcPr>
            <w:tcW w:w="595" w:type="dxa"/>
            <w:shd w:val="clear" w:color="auto" w:fill="70AD47" w:themeFill="accent6"/>
            <w:vAlign w:val="center"/>
          </w:tcPr>
          <w:p w:rsidR="002C393D" w:rsidRPr="00E02FBB" w:rsidRDefault="002C393D" w:rsidP="00C05A53">
            <w:pPr>
              <w:pStyle w:val="ProductList-OfferingBody"/>
              <w:ind w:left="-113"/>
              <w:jc w:val="center"/>
            </w:pPr>
          </w:p>
        </w:tc>
        <w:tc>
          <w:tcPr>
            <w:tcW w:w="595" w:type="dxa"/>
            <w:shd w:val="clear" w:color="auto" w:fill="BFBFBF" w:themeFill="background1" w:themeFillShade="BF"/>
            <w:vAlign w:val="center"/>
          </w:tcPr>
          <w:p w:rsidR="002C393D" w:rsidRPr="00E02FBB" w:rsidRDefault="002C393D" w:rsidP="00C05A53">
            <w:pPr>
              <w:pStyle w:val="ProductList-OfferingBody"/>
              <w:ind w:left="-113"/>
              <w:jc w:val="center"/>
            </w:pPr>
          </w:p>
        </w:tc>
        <w:tc>
          <w:tcPr>
            <w:tcW w:w="596" w:type="dxa"/>
            <w:shd w:val="clear" w:color="auto" w:fill="70AD47" w:themeFill="accent6"/>
            <w:vAlign w:val="center"/>
          </w:tcPr>
          <w:p w:rsidR="002C393D" w:rsidRPr="002C393D" w:rsidRDefault="002C393D" w:rsidP="002C393D">
            <w:pPr>
              <w:pStyle w:val="ProductList-OfferingBody"/>
              <w:ind w:left="-113"/>
              <w:jc w:val="center"/>
            </w:pPr>
            <w:r w:rsidRPr="002C393D">
              <w:fldChar w:fldCharType="begin"/>
            </w:r>
            <w:r w:rsidRPr="002C393D">
              <w:rPr>
                <w:lang w:val="pt-BR"/>
              </w:rPr>
              <w:instrText xml:space="preserve"> </w:instrText>
            </w:r>
            <w:r w:rsidRPr="002C393D">
              <w:rPr>
                <w:color w:val="1F497D"/>
                <w:lang w:val="pt-BR"/>
              </w:rPr>
              <w:instrText>AutoTextList  \s NoStyle \t “</w:instrText>
            </w:r>
            <w:r w:rsidRPr="002C393D">
              <w:rPr>
                <w:lang w:val="pt-BR"/>
              </w:rPr>
              <w:instrText>Não para Toda a Organização em Open Value</w:instrText>
            </w:r>
            <w:r w:rsidRPr="002C393D">
              <w:rPr>
                <w:color w:val="1F497D"/>
                <w:lang w:val="pt-BR"/>
              </w:rPr>
              <w:instrText>”</w:instrText>
            </w:r>
            <w:r w:rsidRPr="002C393D">
              <w:rPr>
                <w:lang w:val="pt-BR"/>
              </w:rPr>
              <w:instrText xml:space="preserve"> </w:instrText>
            </w:r>
            <w:r w:rsidRPr="002C393D">
              <w:fldChar w:fldCharType="separate"/>
            </w:r>
            <w:r w:rsidRPr="002C393D">
              <w:fldChar w:fldCharType="begin"/>
            </w:r>
            <w:r w:rsidRPr="002C393D">
              <w:rPr>
                <w:lang w:val="pt-BR"/>
              </w:rPr>
              <w:instrText xml:space="preserve"> AutoTextList  \s NoStyle \t "Não para Toda a Organização em Open Value" </w:instrText>
            </w:r>
            <w:r w:rsidRPr="002C393D">
              <w:fldChar w:fldCharType="separate"/>
            </w:r>
            <w:r w:rsidRPr="002C393D">
              <w:rPr>
                <w:lang w:val="pt-BR"/>
              </w:rPr>
              <w:t>P</w:t>
            </w:r>
            <w:r w:rsidRPr="002C393D">
              <w:fldChar w:fldCharType="end"/>
            </w:r>
            <w:r w:rsidRPr="002C393D">
              <w:rPr>
                <w:lang w:val="pt-BR"/>
              </w:rPr>
              <w:t xml:space="preserve"> </w:t>
            </w:r>
            <w:r w:rsidRPr="002C393D">
              <w:fldChar w:fldCharType="end"/>
            </w:r>
          </w:p>
        </w:tc>
        <w:tc>
          <w:tcPr>
            <w:tcW w:w="595" w:type="dxa"/>
            <w:shd w:val="clear" w:color="auto" w:fill="70AD47" w:themeFill="accent6"/>
            <w:vAlign w:val="center"/>
          </w:tcPr>
          <w:p w:rsidR="002C393D" w:rsidRPr="00E02FBB" w:rsidRDefault="002C393D" w:rsidP="00C05A53">
            <w:pPr>
              <w:pStyle w:val="ProductList-OfferingBody"/>
              <w:ind w:left="-113"/>
              <w:jc w:val="center"/>
            </w:pPr>
          </w:p>
        </w:tc>
        <w:tc>
          <w:tcPr>
            <w:tcW w:w="596" w:type="dxa"/>
            <w:shd w:val="clear" w:color="auto" w:fill="70AD47" w:themeFill="accent6"/>
            <w:vAlign w:val="center"/>
          </w:tcPr>
          <w:p w:rsidR="002C393D" w:rsidRPr="001D5D8D" w:rsidRDefault="002C393D" w:rsidP="00C05A53">
            <w:pPr>
              <w:pStyle w:val="ProductList-OfferingBody"/>
              <w:ind w:left="-113"/>
              <w:jc w:val="center"/>
            </w:pPr>
            <w:r w:rsidRPr="001D5D8D">
              <w:fldChar w:fldCharType="begin"/>
            </w:r>
            <w:r w:rsidRPr="001D5D8D">
              <w:instrText xml:space="preserve">AutoTextList  \s NoStyle \t “Produto para Servidor e Ferramentas”  </w:instrText>
            </w:r>
            <w:r w:rsidRPr="001D5D8D">
              <w:fldChar w:fldCharType="separate"/>
            </w:r>
            <w:r w:rsidRPr="001D5D8D">
              <w:t>SP</w:t>
            </w:r>
            <w:r w:rsidRPr="001D5D8D">
              <w:fldChar w:fldCharType="end"/>
            </w:r>
          </w:p>
        </w:tc>
      </w:tr>
      <w:tr w:rsidR="002C393D" w:rsidRPr="00E02FBB" w:rsidTr="00BF2DFC">
        <w:tc>
          <w:tcPr>
            <w:tcW w:w="3060" w:type="dxa"/>
            <w:tcBorders>
              <w:top w:val="dashSmallGap" w:sz="4" w:space="0" w:color="BFBFBF" w:themeColor="background1" w:themeShade="BF"/>
              <w:left w:val="nil"/>
              <w:bottom w:val="dashSmallGap" w:sz="4" w:space="0" w:color="BFBFBF" w:themeColor="background1" w:themeShade="BF"/>
              <w:right w:val="nil"/>
            </w:tcBorders>
          </w:tcPr>
          <w:p w:rsidR="002C393D" w:rsidRPr="00B579AC" w:rsidRDefault="002C393D" w:rsidP="00F8261A">
            <w:pPr>
              <w:pStyle w:val="ProductList-Offering2"/>
              <w:rPr>
                <w:lang w:val="pt-BR"/>
              </w:rPr>
            </w:pPr>
            <w:bookmarkStart w:id="465" w:name="_Toc379797193"/>
            <w:bookmarkStart w:id="466" w:name="_Toc380513218"/>
            <w:bookmarkStart w:id="467" w:name="_Toc380655260"/>
            <w:bookmarkStart w:id="468" w:name="_Toc389048545"/>
            <w:r w:rsidRPr="00B579AC">
              <w:rPr>
                <w:lang w:val="pt-BR"/>
              </w:rPr>
              <w:t>CAL Empresarial do SharePoint Server 2013</w:t>
            </w:r>
            <w:r w:rsidRPr="00E02FBB">
              <w:fldChar w:fldCharType="begin"/>
            </w:r>
            <w:r w:rsidRPr="00B579AC">
              <w:rPr>
                <w:lang w:val="pt-BR"/>
              </w:rPr>
              <w:instrText>XE "SharePoint Server 2013"</w:instrText>
            </w:r>
            <w:r w:rsidRPr="00E02FBB">
              <w:fldChar w:fldCharType="end"/>
            </w:r>
            <w:r w:rsidRPr="00B579AC">
              <w:rPr>
                <w:lang w:val="pt-BR"/>
              </w:rPr>
              <w:t xml:space="preserve"> (Dispositivo e Usuário)</w:t>
            </w:r>
            <w:bookmarkEnd w:id="465"/>
            <w:bookmarkEnd w:id="466"/>
            <w:bookmarkEnd w:id="467"/>
            <w:bookmarkEnd w:id="468"/>
            <w:r w:rsidRPr="00E02FBB">
              <w:fldChar w:fldCharType="begin"/>
            </w:r>
            <w:r w:rsidRPr="00B579AC">
              <w:rPr>
                <w:lang w:val="pt-BR"/>
              </w:rPr>
              <w:instrText>XE "CAL do SharePoint Server 2013 Enterprise"</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393D" w:rsidRPr="00E02FBB" w:rsidRDefault="002C393D" w:rsidP="00C05A53">
            <w:pPr>
              <w:pStyle w:val="ProductList-OfferingBody"/>
              <w:ind w:left="-113"/>
              <w:jc w:val="center"/>
            </w:pPr>
            <w:r w:rsidRPr="00E02FBB">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393D" w:rsidRPr="00E02FBB" w:rsidRDefault="002C393D" w:rsidP="00C05A53">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393D" w:rsidRPr="00E02FBB" w:rsidRDefault="002C393D" w:rsidP="00C05A53">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393D" w:rsidRPr="00E02FBB" w:rsidRDefault="002C393D" w:rsidP="00C05A5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2C393D" w:rsidRPr="00E02FBB" w:rsidRDefault="002C393D" w:rsidP="00C05A53">
            <w:pPr>
              <w:pStyle w:val="ProductList-OfferingBody"/>
              <w:ind w:left="-113"/>
              <w:jc w:val="center"/>
            </w:pPr>
            <w:r w:rsidRPr="00E02FBB">
              <w:t>1</w:t>
            </w:r>
          </w:p>
        </w:tc>
        <w:tc>
          <w:tcPr>
            <w:tcW w:w="596" w:type="dxa"/>
            <w:shd w:val="clear" w:color="auto" w:fill="70AD47" w:themeFill="accent6"/>
            <w:vAlign w:val="center"/>
          </w:tcPr>
          <w:p w:rsidR="002C393D" w:rsidRPr="00E02FBB" w:rsidRDefault="002C393D" w:rsidP="009A2656">
            <w:pPr>
              <w:pStyle w:val="ProductList-OfferingBody"/>
              <w:ind w:left="-113"/>
              <w:jc w:val="center"/>
            </w:pPr>
            <w:r w:rsidRPr="002C393D">
              <w:rPr>
                <w:bCs/>
              </w:rPr>
              <w:fldChar w:fldCharType="begin"/>
            </w:r>
            <w:r w:rsidRPr="002C393D">
              <w:rPr>
                <w:bCs/>
                <w:lang w:val="pt-BR"/>
              </w:rPr>
              <w:instrText xml:space="preserve"> </w:instrText>
            </w:r>
            <w:r w:rsidRPr="002C393D">
              <w:rPr>
                <w:color w:val="1F497D"/>
                <w:lang w:val="pt-BR"/>
              </w:rPr>
              <w:instrText>AutoTextList  \s NoStyle \t “</w:instrText>
            </w:r>
            <w:r w:rsidRPr="002C393D">
              <w:rPr>
                <w:lang w:val="pt-BR"/>
              </w:rPr>
              <w:instrText>Produto Adicional</w:instrText>
            </w:r>
            <w:r w:rsidRPr="002C393D">
              <w:rPr>
                <w:color w:val="1F497D"/>
                <w:lang w:val="pt-BR"/>
              </w:rPr>
              <w:instrText>”</w:instrText>
            </w:r>
            <w:r w:rsidRPr="002C393D">
              <w:rPr>
                <w:bCs/>
                <w:lang w:val="pt-BR"/>
              </w:rPr>
              <w:instrText xml:space="preserve"> </w:instrText>
            </w:r>
            <w:r w:rsidRPr="002C393D">
              <w:rPr>
                <w:bCs/>
              </w:rPr>
              <w:fldChar w:fldCharType="separate"/>
            </w:r>
            <w:r w:rsidRPr="002C393D">
              <w:rPr>
                <w:bCs/>
                <w:color w:val="000000" w:themeColor="text1"/>
                <w:lang w:val="pt-BR"/>
              </w:rPr>
              <w:t>A</w:t>
            </w:r>
            <w:r w:rsidR="009A2656">
              <w:rPr>
                <w:bCs/>
                <w:color w:val="000000" w:themeColor="text1"/>
                <w:lang w:val="pt-BR"/>
              </w:rPr>
              <w:t>,</w:t>
            </w:r>
            <w:r w:rsidRPr="002C393D">
              <w:rPr>
                <w:bCs/>
              </w:rPr>
              <w:fldChar w:fldCharType="end"/>
            </w:r>
            <w:r w:rsidRPr="00E02FBB">
              <w:rPr>
                <w:b/>
              </w:rPr>
              <w:t xml:space="preserve"> </w:t>
            </w:r>
            <w:r w:rsidRPr="00476BCD">
              <w:fldChar w:fldCharType="begin"/>
            </w:r>
            <w:r w:rsidRPr="00476BCD">
              <w:instrText xml:space="preserve"> AutoTextList  \sNoStyle\t "Industry Device"  </w:instrText>
            </w:r>
            <w:r w:rsidRPr="00476BCD">
              <w:fldChar w:fldCharType="separate"/>
            </w:r>
            <w:r w:rsidRPr="00476BCD">
              <w:t>ID</w:t>
            </w:r>
            <w:r w:rsidRPr="00476BCD">
              <w:fldChar w:fldCharType="end"/>
            </w:r>
          </w:p>
        </w:tc>
        <w:tc>
          <w:tcPr>
            <w:tcW w:w="595" w:type="dxa"/>
            <w:shd w:val="clear" w:color="auto" w:fill="70AD47" w:themeFill="accent6"/>
            <w:vAlign w:val="center"/>
          </w:tcPr>
          <w:p w:rsidR="002C393D" w:rsidRPr="00E02FBB" w:rsidRDefault="001439A4" w:rsidP="00C05A53">
            <w:pPr>
              <w:pStyle w:val="ProductList-OfferingBody"/>
              <w:ind w:left="-113"/>
              <w:jc w:val="center"/>
            </w:pPr>
            <w:r w:rsidRPr="001439A4">
              <w:fldChar w:fldCharType="begin"/>
            </w:r>
            <w:r w:rsidRPr="001439A4">
              <w:instrText xml:space="preserve"> </w:instrText>
            </w:r>
            <w:r w:rsidRPr="001439A4">
              <w:rPr>
                <w:rFonts w:ascii="Calibri" w:hAnsi="Calibri" w:cs="Calibri"/>
                <w:color w:val="1F497D"/>
              </w:rPr>
              <w:instrText>AutoTextList  \s NoStyle \t “</w:instrText>
            </w:r>
            <w:r w:rsidRPr="001439A4">
              <w:rPr>
                <w:lang w:val="pt-BR"/>
              </w:rPr>
              <w:instrText>Produto Adicional Para Toda a Organização</w:instrText>
            </w:r>
            <w:r w:rsidRPr="001439A4">
              <w:rPr>
                <w:rFonts w:ascii="Calibri" w:hAnsi="Calibri" w:cs="Calibri"/>
                <w:color w:val="1F497D"/>
              </w:rPr>
              <w:instrText>”</w:instrText>
            </w:r>
            <w:r w:rsidRPr="001439A4">
              <w:instrText xml:space="preserve"> </w:instrText>
            </w:r>
            <w:r w:rsidRPr="001439A4">
              <w:fldChar w:fldCharType="separate"/>
            </w:r>
            <w:r w:rsidRPr="001439A4">
              <w:rPr>
                <w:rFonts w:ascii="Calibri" w:hAnsi="Calibri" w:cs="Calibri"/>
              </w:rPr>
              <w:t>AO</w:t>
            </w:r>
            <w:r w:rsidRPr="001439A4">
              <w:fldChar w:fldCharType="end"/>
            </w:r>
            <w:r w:rsidR="002C393D" w:rsidRPr="00E02FBB">
              <w:t xml:space="preserve">, </w:t>
            </w:r>
            <w:r w:rsidR="002C393D" w:rsidRPr="001D5D8D">
              <w:fldChar w:fldCharType="begin"/>
            </w:r>
            <w:r w:rsidR="002C393D" w:rsidRPr="001D5D8D">
              <w:instrText xml:space="preserve"> AutoTextList  \s NoStyle \t “Oferta ao Aluno”  </w:instrText>
            </w:r>
            <w:r w:rsidR="002C393D" w:rsidRPr="001D5D8D">
              <w:fldChar w:fldCharType="separate"/>
            </w:r>
            <w:r w:rsidR="002C393D" w:rsidRPr="001D5D8D">
              <w:t>ST</w:t>
            </w:r>
            <w:r w:rsidR="002C393D" w:rsidRPr="001D5D8D">
              <w:fldChar w:fldCharType="end"/>
            </w:r>
          </w:p>
        </w:tc>
        <w:tc>
          <w:tcPr>
            <w:tcW w:w="596" w:type="dxa"/>
            <w:shd w:val="clear" w:color="auto" w:fill="70AD47" w:themeFill="accent6"/>
            <w:vAlign w:val="center"/>
          </w:tcPr>
          <w:p w:rsidR="002C393D" w:rsidRPr="00E02FBB" w:rsidRDefault="002C393D" w:rsidP="00C05A53">
            <w:pPr>
              <w:pStyle w:val="ProductList-OfferingBody"/>
              <w:ind w:left="-113"/>
              <w:jc w:val="center"/>
              <w:rPr>
                <w:color w:val="00188F"/>
              </w:rPr>
            </w:pPr>
          </w:p>
        </w:tc>
        <w:tc>
          <w:tcPr>
            <w:tcW w:w="595" w:type="dxa"/>
            <w:shd w:val="clear" w:color="auto" w:fill="70AD47" w:themeFill="accent6"/>
            <w:vAlign w:val="center"/>
          </w:tcPr>
          <w:p w:rsidR="002C393D" w:rsidRPr="00E02FBB" w:rsidRDefault="002C393D" w:rsidP="00C05A53">
            <w:pPr>
              <w:pStyle w:val="ProductList-OfferingBody"/>
              <w:ind w:left="-113"/>
              <w:jc w:val="center"/>
            </w:pPr>
          </w:p>
        </w:tc>
        <w:tc>
          <w:tcPr>
            <w:tcW w:w="595" w:type="dxa"/>
            <w:shd w:val="clear" w:color="auto" w:fill="BFBFBF" w:themeFill="background1" w:themeFillShade="BF"/>
            <w:vAlign w:val="center"/>
          </w:tcPr>
          <w:p w:rsidR="002C393D" w:rsidRPr="00E02FBB" w:rsidRDefault="002C393D" w:rsidP="00C05A53">
            <w:pPr>
              <w:pStyle w:val="ProductList-OfferingBody"/>
              <w:ind w:left="-113"/>
              <w:jc w:val="center"/>
            </w:pPr>
          </w:p>
        </w:tc>
        <w:tc>
          <w:tcPr>
            <w:tcW w:w="596" w:type="dxa"/>
            <w:shd w:val="clear" w:color="auto" w:fill="70AD47" w:themeFill="accent6"/>
            <w:vAlign w:val="center"/>
          </w:tcPr>
          <w:p w:rsidR="002C393D" w:rsidRPr="002C393D" w:rsidRDefault="002C393D" w:rsidP="002C393D">
            <w:pPr>
              <w:pStyle w:val="ProductList-OfferingBody"/>
              <w:ind w:left="-113"/>
              <w:jc w:val="center"/>
            </w:pPr>
            <w:r w:rsidRPr="002C393D">
              <w:fldChar w:fldCharType="begin"/>
            </w:r>
            <w:r w:rsidRPr="002C393D">
              <w:rPr>
                <w:lang w:val="pt-BR"/>
              </w:rPr>
              <w:instrText xml:space="preserve"> </w:instrText>
            </w:r>
            <w:r w:rsidRPr="002C393D">
              <w:rPr>
                <w:color w:val="1F497D"/>
                <w:lang w:val="pt-BR"/>
              </w:rPr>
              <w:instrText>AutoTextList  \s NoStyle \t “</w:instrText>
            </w:r>
            <w:r w:rsidRPr="002C393D">
              <w:rPr>
                <w:lang w:val="pt-BR"/>
              </w:rPr>
              <w:instrText>Não para Toda a Organização em Open Value</w:instrText>
            </w:r>
            <w:r w:rsidRPr="002C393D">
              <w:rPr>
                <w:color w:val="1F497D"/>
                <w:lang w:val="pt-BR"/>
              </w:rPr>
              <w:instrText>”</w:instrText>
            </w:r>
            <w:r w:rsidRPr="002C393D">
              <w:rPr>
                <w:lang w:val="pt-BR"/>
              </w:rPr>
              <w:instrText xml:space="preserve"> </w:instrText>
            </w:r>
            <w:r w:rsidRPr="002C393D">
              <w:fldChar w:fldCharType="separate"/>
            </w:r>
            <w:r w:rsidRPr="002C393D">
              <w:fldChar w:fldCharType="begin"/>
            </w:r>
            <w:r w:rsidRPr="002C393D">
              <w:rPr>
                <w:lang w:val="pt-BR"/>
              </w:rPr>
              <w:instrText xml:space="preserve"> AutoTextList  \s NoStyle \t "Não para Toda a Organização em Open Value" </w:instrText>
            </w:r>
            <w:r w:rsidRPr="002C393D">
              <w:fldChar w:fldCharType="separate"/>
            </w:r>
            <w:r w:rsidRPr="002C393D">
              <w:rPr>
                <w:lang w:val="pt-BR"/>
              </w:rPr>
              <w:t>P</w:t>
            </w:r>
            <w:r w:rsidRPr="002C393D">
              <w:fldChar w:fldCharType="end"/>
            </w:r>
            <w:r w:rsidRPr="002C393D">
              <w:rPr>
                <w:lang w:val="pt-BR"/>
              </w:rPr>
              <w:t xml:space="preserve"> </w:t>
            </w:r>
            <w:r w:rsidRPr="002C393D">
              <w:fldChar w:fldCharType="end"/>
            </w:r>
          </w:p>
        </w:tc>
        <w:tc>
          <w:tcPr>
            <w:tcW w:w="595" w:type="dxa"/>
            <w:shd w:val="clear" w:color="auto" w:fill="70AD47" w:themeFill="accent6"/>
            <w:vAlign w:val="center"/>
          </w:tcPr>
          <w:p w:rsidR="002C393D" w:rsidRPr="00E02FBB" w:rsidRDefault="002C393D" w:rsidP="00C05A53">
            <w:pPr>
              <w:pStyle w:val="ProductList-OfferingBody"/>
              <w:ind w:left="-113"/>
              <w:jc w:val="center"/>
            </w:pPr>
          </w:p>
        </w:tc>
        <w:tc>
          <w:tcPr>
            <w:tcW w:w="596" w:type="dxa"/>
            <w:shd w:val="clear" w:color="auto" w:fill="70AD47" w:themeFill="accent6"/>
            <w:vAlign w:val="center"/>
          </w:tcPr>
          <w:p w:rsidR="002C393D" w:rsidRPr="00F941AB" w:rsidRDefault="002C393D" w:rsidP="002C393D">
            <w:pPr>
              <w:pStyle w:val="ProductList-OfferingBody"/>
              <w:ind w:left="-113"/>
              <w:jc w:val="center"/>
            </w:pPr>
            <w:r w:rsidRPr="002C393D">
              <w:rPr>
                <w:bCs/>
              </w:rPr>
              <w:fldChar w:fldCharType="begin"/>
            </w:r>
            <w:r w:rsidRPr="002C393D">
              <w:rPr>
                <w:bCs/>
                <w:lang w:val="pt-BR"/>
              </w:rPr>
              <w:instrText xml:space="preserve"> </w:instrText>
            </w:r>
            <w:r w:rsidRPr="002C393D">
              <w:rPr>
                <w:color w:val="1F497D"/>
                <w:lang w:val="pt-BR"/>
              </w:rPr>
              <w:instrText>AutoTextList  \s NoStyle \t “</w:instrText>
            </w:r>
            <w:r w:rsidRPr="002C393D">
              <w:rPr>
                <w:lang w:val="pt-BR"/>
              </w:rPr>
              <w:instrText>Produto Adicional</w:instrText>
            </w:r>
            <w:r w:rsidRPr="002C393D">
              <w:rPr>
                <w:color w:val="1F497D"/>
                <w:lang w:val="pt-BR"/>
              </w:rPr>
              <w:instrText>”</w:instrText>
            </w:r>
            <w:r w:rsidRPr="002C393D">
              <w:rPr>
                <w:bCs/>
                <w:lang w:val="pt-BR"/>
              </w:rPr>
              <w:instrText xml:space="preserve"> </w:instrText>
            </w:r>
            <w:r w:rsidRPr="002C393D">
              <w:rPr>
                <w:bCs/>
              </w:rPr>
              <w:fldChar w:fldCharType="separate"/>
            </w:r>
            <w:r w:rsidRPr="002C393D">
              <w:rPr>
                <w:bCs/>
                <w:color w:val="000000" w:themeColor="text1"/>
                <w:lang w:val="pt-BR"/>
              </w:rPr>
              <w:t xml:space="preserve">A </w:t>
            </w:r>
            <w:r w:rsidRPr="002C393D">
              <w:rPr>
                <w:bCs/>
              </w:rPr>
              <w:fldChar w:fldCharType="end"/>
            </w:r>
          </w:p>
        </w:tc>
      </w:tr>
      <w:tr w:rsidR="002C393D" w:rsidRPr="00E02FBB" w:rsidTr="00BF2DFC">
        <w:tc>
          <w:tcPr>
            <w:tcW w:w="3060" w:type="dxa"/>
            <w:tcBorders>
              <w:top w:val="dashSmallGap" w:sz="4" w:space="0" w:color="BFBFBF" w:themeColor="background1" w:themeShade="BF"/>
              <w:left w:val="nil"/>
              <w:bottom w:val="nil"/>
              <w:right w:val="nil"/>
            </w:tcBorders>
          </w:tcPr>
          <w:p w:rsidR="002C393D" w:rsidRPr="00B579AC" w:rsidRDefault="002C393D" w:rsidP="00F8261A">
            <w:pPr>
              <w:pStyle w:val="ProductList-Offering2"/>
              <w:rPr>
                <w:lang w:val="pt-BR"/>
              </w:rPr>
            </w:pPr>
            <w:bookmarkStart w:id="469" w:name="_Toc379797194"/>
            <w:bookmarkStart w:id="470" w:name="_Toc380513219"/>
            <w:bookmarkStart w:id="471" w:name="_Toc380655261"/>
            <w:bookmarkStart w:id="472" w:name="_Toc389048546"/>
            <w:r w:rsidRPr="00B579AC">
              <w:rPr>
                <w:lang w:val="pt-BR"/>
              </w:rPr>
              <w:t>CAL do SharePoint Server 2013</w:t>
            </w:r>
            <w:r w:rsidRPr="00E02FBB">
              <w:fldChar w:fldCharType="begin"/>
            </w:r>
            <w:r w:rsidRPr="00B579AC">
              <w:rPr>
                <w:lang w:val="pt-BR"/>
              </w:rPr>
              <w:instrText>XE "SharePoint Server 2013"</w:instrText>
            </w:r>
            <w:r w:rsidRPr="00E02FBB">
              <w:fldChar w:fldCharType="end"/>
            </w:r>
            <w:r w:rsidRPr="00B579AC">
              <w:rPr>
                <w:lang w:val="pt-BR"/>
              </w:rPr>
              <w:t xml:space="preserve"> Standard (Dispositivo e Usuário)</w:t>
            </w:r>
            <w:bookmarkEnd w:id="469"/>
            <w:bookmarkEnd w:id="470"/>
            <w:bookmarkEnd w:id="471"/>
            <w:bookmarkEnd w:id="472"/>
            <w:r w:rsidRPr="00E02FBB">
              <w:fldChar w:fldCharType="begin"/>
            </w:r>
            <w:r w:rsidRPr="00B579AC">
              <w:rPr>
                <w:lang w:val="pt-BR"/>
              </w:rPr>
              <w:instrText>XE "CAL do SharePoint Server 2013 Standard"</w:instrText>
            </w:r>
            <w:r w:rsidRPr="00E02FBB">
              <w:fldChar w:fldCharType="end"/>
            </w:r>
          </w:p>
        </w:tc>
        <w:tc>
          <w:tcPr>
            <w:tcW w:w="595" w:type="dxa"/>
            <w:tcBorders>
              <w:top w:val="dashSmallGap" w:sz="4" w:space="0" w:color="BFBFBF" w:themeColor="background1" w:themeShade="BF"/>
              <w:left w:val="nil"/>
              <w:bottom w:val="nil"/>
              <w:right w:val="nil"/>
            </w:tcBorders>
            <w:vAlign w:val="center"/>
          </w:tcPr>
          <w:p w:rsidR="002C393D" w:rsidRPr="00E02FBB" w:rsidRDefault="002C393D" w:rsidP="00C05A53">
            <w:pPr>
              <w:pStyle w:val="ProductList-OfferingBody"/>
              <w:ind w:left="-113"/>
              <w:jc w:val="center"/>
            </w:pPr>
            <w:r w:rsidRPr="00E02FBB">
              <w:t>10/12</w:t>
            </w:r>
          </w:p>
        </w:tc>
        <w:tc>
          <w:tcPr>
            <w:tcW w:w="595" w:type="dxa"/>
            <w:tcBorders>
              <w:top w:val="dashSmallGap" w:sz="4" w:space="0" w:color="BFBFBF" w:themeColor="background1" w:themeShade="BF"/>
              <w:left w:val="nil"/>
              <w:bottom w:val="nil"/>
              <w:right w:val="nil"/>
            </w:tcBorders>
            <w:vAlign w:val="center"/>
          </w:tcPr>
          <w:p w:rsidR="002C393D" w:rsidRPr="00E02FBB" w:rsidRDefault="002C393D" w:rsidP="00C05A53">
            <w:pPr>
              <w:pStyle w:val="ProductList-OfferingBody"/>
              <w:ind w:left="-113"/>
              <w:jc w:val="center"/>
            </w:pPr>
            <w:r w:rsidRPr="00E02FBB">
              <w:t>1</w:t>
            </w:r>
          </w:p>
        </w:tc>
        <w:tc>
          <w:tcPr>
            <w:tcW w:w="596" w:type="dxa"/>
            <w:tcBorders>
              <w:top w:val="dashSmallGap" w:sz="4" w:space="0" w:color="BFBFBF" w:themeColor="background1" w:themeShade="BF"/>
              <w:left w:val="nil"/>
              <w:bottom w:val="nil"/>
              <w:right w:val="nil"/>
            </w:tcBorders>
            <w:vAlign w:val="center"/>
          </w:tcPr>
          <w:p w:rsidR="002C393D" w:rsidRPr="00E02FBB" w:rsidRDefault="002C393D" w:rsidP="00C05A53">
            <w:pPr>
              <w:pStyle w:val="ProductList-OfferingBody"/>
              <w:ind w:left="-113"/>
              <w:jc w:val="center"/>
            </w:pPr>
            <w:r w:rsidRPr="00E02FBB">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C393D" w:rsidRPr="00E02FBB" w:rsidRDefault="002C393D" w:rsidP="00C05A53">
            <w:pPr>
              <w:pStyle w:val="ProductList-OfferingBody"/>
              <w:ind w:left="-113"/>
              <w:jc w:val="center"/>
            </w:pPr>
            <w:r w:rsidRPr="00E02FBB">
              <w:t>1</w:t>
            </w:r>
          </w:p>
        </w:tc>
        <w:tc>
          <w:tcPr>
            <w:tcW w:w="595" w:type="dxa"/>
            <w:tcBorders>
              <w:left w:val="single" w:sz="12" w:space="0" w:color="FFFFFF" w:themeColor="background1"/>
            </w:tcBorders>
            <w:shd w:val="clear" w:color="auto" w:fill="BFBFBF" w:themeFill="background1" w:themeFillShade="BF"/>
            <w:vAlign w:val="center"/>
          </w:tcPr>
          <w:p w:rsidR="002C393D" w:rsidRPr="00E02FBB" w:rsidRDefault="002C393D" w:rsidP="00C05A53">
            <w:pPr>
              <w:pStyle w:val="ProductList-OfferingBody"/>
              <w:ind w:left="-113"/>
              <w:jc w:val="center"/>
            </w:pPr>
          </w:p>
        </w:tc>
        <w:tc>
          <w:tcPr>
            <w:tcW w:w="596" w:type="dxa"/>
            <w:shd w:val="clear" w:color="auto" w:fill="BFBFBF" w:themeFill="background1" w:themeFillShade="BF"/>
            <w:vAlign w:val="center"/>
          </w:tcPr>
          <w:p w:rsidR="002C393D" w:rsidRPr="00E02FBB" w:rsidRDefault="002C393D" w:rsidP="00C05A53">
            <w:pPr>
              <w:pStyle w:val="ProductList-OfferingBody"/>
              <w:ind w:left="-113"/>
              <w:jc w:val="center"/>
            </w:pPr>
          </w:p>
        </w:tc>
        <w:tc>
          <w:tcPr>
            <w:tcW w:w="595" w:type="dxa"/>
            <w:shd w:val="clear" w:color="auto" w:fill="70AD47" w:themeFill="accent6"/>
            <w:vAlign w:val="center"/>
          </w:tcPr>
          <w:p w:rsidR="002C393D" w:rsidRPr="00E02FBB" w:rsidRDefault="001439A4" w:rsidP="00784263">
            <w:pPr>
              <w:pStyle w:val="ProductList-OfferingBody"/>
              <w:ind w:left="-113"/>
              <w:jc w:val="center"/>
            </w:pPr>
            <w:r w:rsidRPr="001439A4">
              <w:fldChar w:fldCharType="begin"/>
            </w:r>
            <w:r w:rsidRPr="001439A4">
              <w:instrText xml:space="preserve"> </w:instrText>
            </w:r>
            <w:r w:rsidRPr="001439A4">
              <w:rPr>
                <w:rFonts w:ascii="Calibri" w:hAnsi="Calibri" w:cs="Calibri"/>
                <w:color w:val="1F497D"/>
              </w:rPr>
              <w:instrText>AutoTextList  \s NoStyle \t “</w:instrText>
            </w:r>
            <w:r w:rsidRPr="001439A4">
              <w:rPr>
                <w:lang w:val="pt-BR"/>
              </w:rPr>
              <w:instrText>Produto Adicional Para Toda a Organização</w:instrText>
            </w:r>
            <w:r w:rsidRPr="001439A4">
              <w:rPr>
                <w:rFonts w:ascii="Calibri" w:hAnsi="Calibri" w:cs="Calibri"/>
                <w:color w:val="1F497D"/>
              </w:rPr>
              <w:instrText>”</w:instrText>
            </w:r>
            <w:r w:rsidRPr="001439A4">
              <w:instrText xml:space="preserve"> </w:instrText>
            </w:r>
            <w:r w:rsidRPr="001439A4">
              <w:fldChar w:fldCharType="separate"/>
            </w:r>
            <w:r w:rsidRPr="001439A4">
              <w:rPr>
                <w:rFonts w:ascii="Calibri" w:hAnsi="Calibri" w:cs="Calibri"/>
              </w:rPr>
              <w:t>AO</w:t>
            </w:r>
            <w:r w:rsidRPr="001439A4">
              <w:fldChar w:fldCharType="end"/>
            </w:r>
            <w:r w:rsidR="002C393D" w:rsidRPr="00E02FBB">
              <w:t xml:space="preserve">, </w:t>
            </w:r>
            <w:r w:rsidR="002C393D" w:rsidRPr="001D5D8D">
              <w:fldChar w:fldCharType="begin"/>
            </w:r>
            <w:r w:rsidR="002C393D" w:rsidRPr="001D5D8D">
              <w:instrText xml:space="preserve"> AutoTextList  \s NoStyle \t “Oferta ao Aluno”  </w:instrText>
            </w:r>
            <w:r w:rsidR="002C393D" w:rsidRPr="001D5D8D">
              <w:fldChar w:fldCharType="separate"/>
            </w:r>
            <w:r w:rsidR="002C393D" w:rsidRPr="001D5D8D">
              <w:t>ST</w:t>
            </w:r>
            <w:r w:rsidR="002C393D" w:rsidRPr="001D5D8D">
              <w:fldChar w:fldCharType="end"/>
            </w:r>
          </w:p>
        </w:tc>
        <w:tc>
          <w:tcPr>
            <w:tcW w:w="596" w:type="dxa"/>
            <w:shd w:val="clear" w:color="auto" w:fill="70AD47" w:themeFill="accent6"/>
            <w:vAlign w:val="center"/>
          </w:tcPr>
          <w:p w:rsidR="002C393D" w:rsidRPr="00E02FBB" w:rsidRDefault="002C393D" w:rsidP="00C05A53">
            <w:pPr>
              <w:pStyle w:val="ProductList-OfferingBody"/>
              <w:ind w:left="-113"/>
              <w:jc w:val="center"/>
            </w:pPr>
          </w:p>
        </w:tc>
        <w:tc>
          <w:tcPr>
            <w:tcW w:w="595" w:type="dxa"/>
            <w:shd w:val="clear" w:color="auto" w:fill="70AD47" w:themeFill="accent6"/>
            <w:vAlign w:val="center"/>
          </w:tcPr>
          <w:p w:rsidR="002C393D" w:rsidRPr="00E02FBB" w:rsidRDefault="002C393D" w:rsidP="00C05A53">
            <w:pPr>
              <w:pStyle w:val="ProductList-OfferingBody"/>
              <w:ind w:left="-113"/>
              <w:jc w:val="center"/>
            </w:pPr>
          </w:p>
        </w:tc>
        <w:tc>
          <w:tcPr>
            <w:tcW w:w="595" w:type="dxa"/>
            <w:shd w:val="clear" w:color="auto" w:fill="BFBFBF" w:themeFill="background1" w:themeFillShade="BF"/>
            <w:vAlign w:val="center"/>
          </w:tcPr>
          <w:p w:rsidR="002C393D" w:rsidRPr="00E02FBB" w:rsidRDefault="002C393D" w:rsidP="00C05A53">
            <w:pPr>
              <w:pStyle w:val="ProductList-OfferingBody"/>
              <w:ind w:left="-113"/>
              <w:jc w:val="center"/>
            </w:pPr>
          </w:p>
        </w:tc>
        <w:tc>
          <w:tcPr>
            <w:tcW w:w="596" w:type="dxa"/>
            <w:shd w:val="clear" w:color="auto" w:fill="70AD47" w:themeFill="accent6"/>
            <w:vAlign w:val="center"/>
          </w:tcPr>
          <w:p w:rsidR="002C393D" w:rsidRPr="002C393D" w:rsidRDefault="002C393D" w:rsidP="002C393D">
            <w:pPr>
              <w:pStyle w:val="ProductList-OfferingBody"/>
              <w:ind w:left="-113"/>
              <w:jc w:val="center"/>
            </w:pPr>
            <w:r w:rsidRPr="002C393D">
              <w:fldChar w:fldCharType="begin"/>
            </w:r>
            <w:r w:rsidRPr="002C393D">
              <w:rPr>
                <w:lang w:val="pt-BR"/>
              </w:rPr>
              <w:instrText xml:space="preserve"> </w:instrText>
            </w:r>
            <w:r w:rsidRPr="002C393D">
              <w:rPr>
                <w:color w:val="1F497D"/>
                <w:lang w:val="pt-BR"/>
              </w:rPr>
              <w:instrText>AutoTextList  \s NoStyle \t “</w:instrText>
            </w:r>
            <w:r w:rsidRPr="002C393D">
              <w:rPr>
                <w:lang w:val="pt-BR"/>
              </w:rPr>
              <w:instrText>Não para Toda a Organização em Open Value</w:instrText>
            </w:r>
            <w:r w:rsidRPr="002C393D">
              <w:rPr>
                <w:color w:val="1F497D"/>
                <w:lang w:val="pt-BR"/>
              </w:rPr>
              <w:instrText>”</w:instrText>
            </w:r>
            <w:r w:rsidRPr="002C393D">
              <w:rPr>
                <w:lang w:val="pt-BR"/>
              </w:rPr>
              <w:instrText xml:space="preserve"> </w:instrText>
            </w:r>
            <w:r w:rsidRPr="002C393D">
              <w:fldChar w:fldCharType="separate"/>
            </w:r>
            <w:r w:rsidRPr="002C393D">
              <w:fldChar w:fldCharType="begin"/>
            </w:r>
            <w:r w:rsidRPr="002C393D">
              <w:rPr>
                <w:lang w:val="pt-BR"/>
              </w:rPr>
              <w:instrText xml:space="preserve"> AutoTextList  \s NoStyle \t "Não para Toda a Organização em Open Value" </w:instrText>
            </w:r>
            <w:r w:rsidRPr="002C393D">
              <w:fldChar w:fldCharType="separate"/>
            </w:r>
            <w:r w:rsidRPr="002C393D">
              <w:rPr>
                <w:lang w:val="pt-BR"/>
              </w:rPr>
              <w:t>P</w:t>
            </w:r>
            <w:r w:rsidRPr="002C393D">
              <w:fldChar w:fldCharType="end"/>
            </w:r>
            <w:r w:rsidRPr="002C393D">
              <w:rPr>
                <w:lang w:val="pt-BR"/>
              </w:rPr>
              <w:t xml:space="preserve"> </w:t>
            </w:r>
            <w:r w:rsidRPr="002C393D">
              <w:fldChar w:fldCharType="end"/>
            </w:r>
          </w:p>
        </w:tc>
        <w:tc>
          <w:tcPr>
            <w:tcW w:w="595" w:type="dxa"/>
            <w:shd w:val="clear" w:color="auto" w:fill="70AD47" w:themeFill="accent6"/>
            <w:vAlign w:val="center"/>
          </w:tcPr>
          <w:p w:rsidR="002C393D" w:rsidRPr="00E02FBB" w:rsidRDefault="002C393D" w:rsidP="00C05A53">
            <w:pPr>
              <w:pStyle w:val="ProductList-OfferingBody"/>
              <w:ind w:left="-113"/>
              <w:jc w:val="center"/>
            </w:pPr>
          </w:p>
        </w:tc>
        <w:tc>
          <w:tcPr>
            <w:tcW w:w="596" w:type="dxa"/>
            <w:shd w:val="clear" w:color="auto" w:fill="70AD47" w:themeFill="accent6"/>
            <w:vAlign w:val="center"/>
          </w:tcPr>
          <w:p w:rsidR="002C393D" w:rsidRPr="00F941AB" w:rsidRDefault="002C393D" w:rsidP="002C393D">
            <w:pPr>
              <w:pStyle w:val="ProductList-OfferingBody"/>
              <w:ind w:left="-113"/>
              <w:jc w:val="center"/>
            </w:pPr>
            <w:r w:rsidRPr="002C393D">
              <w:rPr>
                <w:bCs/>
              </w:rPr>
              <w:fldChar w:fldCharType="begin"/>
            </w:r>
            <w:r w:rsidRPr="002C393D">
              <w:rPr>
                <w:bCs/>
                <w:lang w:val="pt-BR"/>
              </w:rPr>
              <w:instrText xml:space="preserve"> </w:instrText>
            </w:r>
            <w:r w:rsidRPr="002C393D">
              <w:rPr>
                <w:color w:val="1F497D"/>
                <w:lang w:val="pt-BR"/>
              </w:rPr>
              <w:instrText>AutoTextList  \s NoStyle \t “</w:instrText>
            </w:r>
            <w:r w:rsidRPr="002C393D">
              <w:rPr>
                <w:lang w:val="pt-BR"/>
              </w:rPr>
              <w:instrText>Produto Adicional</w:instrText>
            </w:r>
            <w:r w:rsidRPr="002C393D">
              <w:rPr>
                <w:color w:val="1F497D"/>
                <w:lang w:val="pt-BR"/>
              </w:rPr>
              <w:instrText>”</w:instrText>
            </w:r>
            <w:r w:rsidRPr="002C393D">
              <w:rPr>
                <w:bCs/>
                <w:lang w:val="pt-BR"/>
              </w:rPr>
              <w:instrText xml:space="preserve"> </w:instrText>
            </w:r>
            <w:r w:rsidRPr="002C393D">
              <w:rPr>
                <w:bCs/>
              </w:rPr>
              <w:fldChar w:fldCharType="separate"/>
            </w:r>
            <w:r w:rsidRPr="002C393D">
              <w:rPr>
                <w:bCs/>
                <w:color w:val="000000" w:themeColor="text1"/>
                <w:lang w:val="pt-BR"/>
              </w:rPr>
              <w:t xml:space="preserve">A </w:t>
            </w:r>
            <w:r w:rsidRPr="002C393D">
              <w:rPr>
                <w:bCs/>
              </w:rPr>
              <w:fldChar w:fldCharType="end"/>
            </w:r>
          </w:p>
        </w:tc>
      </w:tr>
    </w:tbl>
    <w:p w:rsidR="009708AE" w:rsidRPr="00E02FBB" w:rsidRDefault="00DA5EB4" w:rsidP="009708AE">
      <w:pPr>
        <w:pStyle w:val="ProductList-Body"/>
      </w:pPr>
      <w:r w:rsidRPr="00E02FBB">
        <w:tab/>
      </w:r>
    </w:p>
    <w:tbl>
      <w:tblPr>
        <w:tblStyle w:val="TableGrid"/>
        <w:tblW w:w="10790"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43"/>
        <w:gridCol w:w="3645"/>
        <w:gridCol w:w="3302"/>
      </w:tblGrid>
      <w:tr w:rsidR="00DA5EB4" w:rsidRPr="00D06F20" w:rsidTr="005B7AFC">
        <w:tc>
          <w:tcPr>
            <w:tcW w:w="3843" w:type="dxa"/>
          </w:tcPr>
          <w:p w:rsidR="00DA5EB4" w:rsidRPr="00E02FBB" w:rsidRDefault="00DA5EB4" w:rsidP="00DA5EB4">
            <w:pPr>
              <w:pStyle w:val="ProductList-Body"/>
              <w:spacing w:before="20" w:after="20"/>
            </w:pPr>
            <w:r w:rsidRPr="00E02FBB">
              <w:t xml:space="preserve">Versão Anterior: </w:t>
            </w:r>
            <w:r w:rsidRPr="00E02FBB">
              <w:rPr>
                <w:b/>
              </w:rPr>
              <w:t>SharePoint Server 2010</w:t>
            </w:r>
            <w:r w:rsidRPr="00E02FBB">
              <w:fldChar w:fldCharType="begin"/>
            </w:r>
            <w:r w:rsidRPr="00E02FBB">
              <w:instrText>XE "SharePoint Server 2010"</w:instrText>
            </w:r>
            <w:r w:rsidRPr="00E02FBB">
              <w:fldChar w:fldCharType="end"/>
            </w:r>
            <w:r w:rsidRPr="00E02FBB">
              <w:rPr>
                <w:b/>
              </w:rPr>
              <w:t xml:space="preserve"> </w:t>
            </w:r>
            <w:r w:rsidRPr="00E02FBB">
              <w:t>(4/10)</w:t>
            </w:r>
          </w:p>
        </w:tc>
        <w:tc>
          <w:tcPr>
            <w:tcW w:w="3645" w:type="dxa"/>
          </w:tcPr>
          <w:p w:rsidR="00DA5EB4" w:rsidRPr="00E02FBB" w:rsidRDefault="00DA5EB4" w:rsidP="00DA5EB4">
            <w:pPr>
              <w:pStyle w:val="ProductList-Body"/>
              <w:spacing w:before="20" w:after="20"/>
            </w:pPr>
            <w:r w:rsidRPr="00E02FBB">
              <w:t xml:space="preserve">Pool de Produtos: </w:t>
            </w:r>
            <w:r w:rsidRPr="00E02FBB">
              <w:rPr>
                <w:b/>
              </w:rPr>
              <w:t>Servidor</w:t>
            </w:r>
          </w:p>
        </w:tc>
        <w:tc>
          <w:tcPr>
            <w:tcW w:w="3302" w:type="dxa"/>
          </w:tcPr>
          <w:p w:rsidR="00DA5EB4" w:rsidRPr="00B579AC" w:rsidRDefault="00DA5EB4" w:rsidP="00DA5EB4">
            <w:pPr>
              <w:pStyle w:val="ProductList-Body"/>
              <w:spacing w:before="20" w:after="20"/>
              <w:rPr>
                <w:lang w:val="pt-BR"/>
              </w:rPr>
            </w:pPr>
            <w:r w:rsidRPr="00B579AC">
              <w:rPr>
                <w:lang w:val="pt-BR"/>
              </w:rPr>
              <w:t xml:space="preserve">Qualificados para Redução (SCE): </w:t>
            </w:r>
            <w:r w:rsidRPr="00B579AC">
              <w:rPr>
                <w:b/>
                <w:lang w:val="pt-BR"/>
              </w:rPr>
              <w:t>SharePoint Server</w:t>
            </w:r>
          </w:p>
        </w:tc>
      </w:tr>
      <w:tr w:rsidR="00DA5EB4" w:rsidRPr="00D06F20" w:rsidTr="005B7AFC">
        <w:tc>
          <w:tcPr>
            <w:tcW w:w="3843" w:type="dxa"/>
          </w:tcPr>
          <w:p w:rsidR="00DA5EB4" w:rsidRPr="00E02FBB" w:rsidRDefault="00DA5EB4" w:rsidP="006E6A2F">
            <w:pPr>
              <w:pStyle w:val="ProductList-Body"/>
              <w:tabs>
                <w:tab w:val="clear" w:pos="158"/>
                <w:tab w:val="left" w:pos="162"/>
              </w:tabs>
              <w:spacing w:before="20" w:after="20"/>
            </w:pPr>
            <w:r w:rsidRPr="00B579AC">
              <w:rPr>
                <w:lang w:val="pt-BR"/>
              </w:rPr>
              <w:tab/>
            </w:r>
            <w:r w:rsidRPr="00E02FBB">
              <w:rPr>
                <w:b/>
              </w:rPr>
              <w:t xml:space="preserve">SharePoint Server 2007 </w:t>
            </w:r>
            <w:r w:rsidRPr="00E02FBB">
              <w:t>(11/06)</w:t>
            </w:r>
          </w:p>
          <w:p w:rsidR="00F64628" w:rsidRPr="00E02FBB" w:rsidRDefault="00F64628" w:rsidP="006E6A2F">
            <w:pPr>
              <w:pStyle w:val="ProductList-Body"/>
              <w:tabs>
                <w:tab w:val="clear" w:pos="158"/>
                <w:tab w:val="left" w:pos="162"/>
              </w:tabs>
              <w:spacing w:before="20" w:after="20"/>
              <w:ind w:left="162"/>
            </w:pPr>
            <w:r w:rsidRPr="00E02FBB">
              <w:t>Nenhuma versão anterior para Microsoft Office Audit and Control Management Server</w:t>
            </w:r>
          </w:p>
        </w:tc>
        <w:tc>
          <w:tcPr>
            <w:tcW w:w="3645" w:type="dxa"/>
          </w:tcPr>
          <w:p w:rsidR="00DA5EB4" w:rsidRPr="00B579AC" w:rsidRDefault="009B1390" w:rsidP="00DA5EB4">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Servidor</w:t>
            </w:r>
          </w:p>
        </w:tc>
        <w:tc>
          <w:tcPr>
            <w:tcW w:w="3302" w:type="dxa"/>
          </w:tcPr>
          <w:p w:rsidR="00DA5EB4" w:rsidRPr="00B579AC" w:rsidRDefault="00DA5EB4" w:rsidP="00DA5EB4">
            <w:pPr>
              <w:pStyle w:val="ProductList-Body"/>
              <w:spacing w:before="20" w:after="20"/>
              <w:rPr>
                <w:lang w:val="pt-BR"/>
              </w:rPr>
            </w:pPr>
          </w:p>
        </w:tc>
      </w:tr>
    </w:tbl>
    <w:p w:rsidR="00782C7B" w:rsidRPr="00B579AC" w:rsidRDefault="00782C7B" w:rsidP="00782C7B">
      <w:pPr>
        <w:pStyle w:val="ProductList-Body"/>
        <w:shd w:val="clear" w:color="auto" w:fill="D9D9D9" w:themeFill="background1" w:themeFillShade="D9"/>
        <w:spacing w:before="120" w:after="120"/>
        <w:rPr>
          <w:lang w:val="pt-BR"/>
        </w:rPr>
      </w:pPr>
      <w:r w:rsidRPr="00B579AC">
        <w:rPr>
          <w:b/>
          <w:lang w:val="pt-BR"/>
        </w:rPr>
        <w:t>Informações Adicionais</w:t>
      </w:r>
    </w:p>
    <w:p w:rsidR="00DA5EB4" w:rsidRPr="00B579AC" w:rsidRDefault="00DA5EB4" w:rsidP="00DA5EB4">
      <w:pPr>
        <w:pStyle w:val="ProductList-Body"/>
        <w:rPr>
          <w:lang w:val="pt-BR"/>
        </w:rPr>
      </w:pPr>
      <w:r w:rsidRPr="00B579AC">
        <w:rPr>
          <w:b/>
          <w:color w:val="00188F"/>
          <w:lang w:val="pt-BR"/>
        </w:rPr>
        <w:t>Direitos de Atualização de Software Assurance para Versões Anteriores do SharePoint Server</w:t>
      </w:r>
    </w:p>
    <w:p w:rsidR="00782C7B" w:rsidRPr="00B579AC" w:rsidRDefault="00DA5EB4" w:rsidP="006E6A2F">
      <w:pPr>
        <w:pStyle w:val="ProductList-Body"/>
        <w:rPr>
          <w:lang w:val="pt-BR"/>
        </w:rPr>
      </w:pPr>
      <w:r w:rsidRPr="00B579AC">
        <w:rPr>
          <w:lang w:val="pt-BR"/>
        </w:rPr>
        <w:t>A versão 2010 do SharePoint Server para Sites</w:t>
      </w:r>
      <w:r w:rsidRPr="00E02FBB">
        <w:fldChar w:fldCharType="begin"/>
      </w:r>
      <w:r w:rsidRPr="00B579AC">
        <w:rPr>
          <w:lang w:val="pt-BR"/>
        </w:rPr>
        <w:instrText>XE "SharePoint Server para Sites da Internet"</w:instrText>
      </w:r>
      <w:r w:rsidRPr="00E02FBB">
        <w:fldChar w:fldCharType="end"/>
      </w:r>
      <w:r w:rsidRPr="00B579AC">
        <w:rPr>
          <w:lang w:val="pt-BR"/>
        </w:rPr>
        <w:t xml:space="preserve"> Enterprise e SharePoint Server para Sites Standard, FAST Search Server</w:t>
      </w:r>
      <w:r w:rsidRPr="00E02FBB">
        <w:fldChar w:fldCharType="begin"/>
      </w:r>
      <w:r w:rsidRPr="00B579AC">
        <w:rPr>
          <w:lang w:val="pt-BR"/>
        </w:rPr>
        <w:instrText>XE "FAST Search Server"</w:instrText>
      </w:r>
      <w:r w:rsidRPr="00E02FBB">
        <w:fldChar w:fldCharType="end"/>
      </w:r>
      <w:r w:rsidRPr="00B579AC">
        <w:rPr>
          <w:lang w:val="pt-BR"/>
        </w:rPr>
        <w:t xml:space="preserve"> para SharePoint Server e Search Server</w:t>
      </w:r>
      <w:r w:rsidRPr="00E02FBB">
        <w:fldChar w:fldCharType="begin"/>
      </w:r>
      <w:r w:rsidRPr="00B579AC">
        <w:rPr>
          <w:lang w:val="pt-BR"/>
        </w:rPr>
        <w:instrText>XE "Search Server"</w:instrText>
      </w:r>
      <w:r w:rsidRPr="00E02FBB">
        <w:fldChar w:fldCharType="end"/>
      </w:r>
      <w:r w:rsidRPr="00B579AC">
        <w:rPr>
          <w:lang w:val="pt-BR"/>
        </w:rPr>
        <w:t xml:space="preserve"> é a versão final desses Produtos. Os clientes com licenças para SharePoint Server 2010</w:t>
      </w:r>
      <w:r w:rsidRPr="00E02FBB">
        <w:fldChar w:fldCharType="begin"/>
      </w:r>
      <w:r w:rsidRPr="00B579AC">
        <w:rPr>
          <w:lang w:val="pt-BR"/>
        </w:rPr>
        <w:instrText>XE "SharePoint Server 2010"</w:instrText>
      </w:r>
      <w:r w:rsidRPr="00E02FBB">
        <w:fldChar w:fldCharType="end"/>
      </w:r>
      <w:r w:rsidRPr="00B579AC">
        <w:rPr>
          <w:lang w:val="pt-BR"/>
        </w:rPr>
        <w:t xml:space="preserve"> para Internet Sites Enterprise, SharePoint Server 2010 para Internet Sites Standard, FAST Search Server 2010 para SharePoint, Search Server 2010 com cobertura do SA ativa a partir de 1º de outubro de 2012 poderão ter as licenças a seguir. Os termos padrão para migração se aplicam àquelas licenças (consulte a Seção </w:t>
      </w:r>
      <w:hyperlink w:anchor="SoftwareAssurance" w:history="1">
        <w:r w:rsidRPr="00B579AC">
          <w:rPr>
            <w:rStyle w:val="Hyperlink"/>
            <w:lang w:val="pt-BR"/>
          </w:rPr>
          <w:t>Software</w:t>
        </w:r>
        <w:r w:rsidR="009A3934" w:rsidRPr="00B579AC">
          <w:rPr>
            <w:rStyle w:val="Hyperlink"/>
            <w:lang w:val="pt-BR"/>
          </w:rPr>
          <w:t> </w:t>
        </w:r>
        <w:r w:rsidRPr="00B579AC">
          <w:rPr>
            <w:rStyle w:val="Hyperlink"/>
            <w:lang w:val="pt-BR"/>
          </w:rPr>
          <w:t>Assurance</w:t>
        </w:r>
      </w:hyperlink>
      <w:r w:rsidRPr="00B579AC">
        <w:rPr>
          <w:lang w:val="pt-BR"/>
        </w:rPr>
        <w:t>).</w:t>
      </w:r>
    </w:p>
    <w:p w:rsidR="009708AE" w:rsidRPr="00B579AC" w:rsidRDefault="009708AE" w:rsidP="009708AE">
      <w:pPr>
        <w:pStyle w:val="ProductList-Body"/>
        <w:rPr>
          <w:lang w:val="pt-BR"/>
        </w:rPr>
      </w:pPr>
    </w:p>
    <w:tbl>
      <w:tblPr>
        <w:tblStyle w:val="TableGrid"/>
        <w:tblW w:w="10800" w:type="dxa"/>
        <w:tblInd w:w="108" w:type="dxa"/>
        <w:tblLook w:val="04A0" w:firstRow="1" w:lastRow="0" w:firstColumn="1" w:lastColumn="0" w:noHBand="0" w:noVBand="1"/>
      </w:tblPr>
      <w:tblGrid>
        <w:gridCol w:w="5400"/>
        <w:gridCol w:w="5400"/>
      </w:tblGrid>
      <w:tr w:rsidR="00DA5EB4" w:rsidRPr="00E02FBB" w:rsidTr="009A3934">
        <w:trPr>
          <w:tblHeader/>
        </w:trPr>
        <w:tc>
          <w:tcPr>
            <w:tcW w:w="5400" w:type="dxa"/>
            <w:shd w:val="clear" w:color="auto" w:fill="0072C6"/>
          </w:tcPr>
          <w:p w:rsidR="00DA5EB4" w:rsidRPr="00E02FBB" w:rsidRDefault="00DA5EB4" w:rsidP="001B25E0">
            <w:pPr>
              <w:pStyle w:val="ProductList-Body"/>
              <w:spacing w:before="20" w:after="20"/>
              <w:rPr>
                <w:color w:val="FFFFFF" w:themeColor="background1"/>
              </w:rPr>
            </w:pPr>
            <w:r w:rsidRPr="00E02FBB">
              <w:rPr>
                <w:color w:val="FFFFFF" w:themeColor="background1"/>
              </w:rPr>
              <w:t>Produto Qualificado</w:t>
            </w:r>
          </w:p>
        </w:tc>
        <w:tc>
          <w:tcPr>
            <w:tcW w:w="5400" w:type="dxa"/>
            <w:shd w:val="clear" w:color="auto" w:fill="0072C6"/>
          </w:tcPr>
          <w:p w:rsidR="00DA5EB4" w:rsidRPr="00E02FBB" w:rsidRDefault="00DA5EB4" w:rsidP="001B25E0">
            <w:pPr>
              <w:pStyle w:val="ProductList-Body"/>
              <w:spacing w:before="20" w:after="20"/>
              <w:rPr>
                <w:color w:val="FFFFFF" w:themeColor="background1"/>
              </w:rPr>
            </w:pPr>
            <w:r w:rsidRPr="00E02FBB">
              <w:rPr>
                <w:color w:val="FFFFFF" w:themeColor="background1"/>
              </w:rPr>
              <w:t>Step-up para</w:t>
            </w:r>
          </w:p>
        </w:tc>
      </w:tr>
      <w:tr w:rsidR="00DA5EB4" w:rsidRPr="00D06F20" w:rsidTr="009A3934">
        <w:tc>
          <w:tcPr>
            <w:tcW w:w="5400" w:type="dxa"/>
          </w:tcPr>
          <w:p w:rsidR="00DA5EB4" w:rsidRPr="00B579AC" w:rsidRDefault="001B25E0" w:rsidP="001B25E0">
            <w:pPr>
              <w:pStyle w:val="ProductList-Body"/>
              <w:rPr>
                <w:lang w:val="pt-BR"/>
              </w:rPr>
            </w:pPr>
            <w:r w:rsidRPr="00B579AC">
              <w:rPr>
                <w:lang w:val="pt-BR"/>
              </w:rPr>
              <w:t>Licença do SharePoint Server 2010</w:t>
            </w:r>
            <w:r w:rsidRPr="00E02FBB">
              <w:fldChar w:fldCharType="begin"/>
            </w:r>
            <w:r w:rsidRPr="00B579AC">
              <w:rPr>
                <w:lang w:val="pt-BR"/>
              </w:rPr>
              <w:instrText>XE "SharePoint Server 2010"</w:instrText>
            </w:r>
            <w:r w:rsidRPr="00E02FBB">
              <w:fldChar w:fldCharType="end"/>
            </w:r>
            <w:r w:rsidRPr="00B579AC">
              <w:rPr>
                <w:lang w:val="pt-BR"/>
              </w:rPr>
              <w:t xml:space="preserve"> para Sites da Internet Enterprise</w:t>
            </w:r>
          </w:p>
        </w:tc>
        <w:tc>
          <w:tcPr>
            <w:tcW w:w="5400" w:type="dxa"/>
          </w:tcPr>
          <w:p w:rsidR="00DA5EB4" w:rsidRPr="00B579AC" w:rsidRDefault="001B25E0" w:rsidP="001B25E0">
            <w:pPr>
              <w:pStyle w:val="ProductList-Body"/>
              <w:rPr>
                <w:lang w:val="pt-BR"/>
              </w:rPr>
            </w:pPr>
            <w:r w:rsidRPr="00B579AC">
              <w:rPr>
                <w:lang w:val="pt-BR"/>
              </w:rPr>
              <w:t>Uma licença do SharePoint Server 2013</w:t>
            </w:r>
            <w:r w:rsidRPr="00E02FBB">
              <w:fldChar w:fldCharType="begin"/>
            </w:r>
            <w:r w:rsidRPr="00B579AC">
              <w:rPr>
                <w:lang w:val="pt-BR"/>
              </w:rPr>
              <w:instrText>XE "SharePoint Server 2013"</w:instrText>
            </w:r>
            <w:r w:rsidRPr="00E02FBB">
              <w:fldChar w:fldCharType="end"/>
            </w:r>
          </w:p>
        </w:tc>
      </w:tr>
      <w:tr w:rsidR="001B25E0" w:rsidRPr="00D06F20" w:rsidTr="009A3934">
        <w:tc>
          <w:tcPr>
            <w:tcW w:w="5400" w:type="dxa"/>
          </w:tcPr>
          <w:p w:rsidR="001B25E0" w:rsidRPr="00B579AC" w:rsidRDefault="001B25E0" w:rsidP="001B25E0">
            <w:pPr>
              <w:pStyle w:val="ProductList-Body"/>
              <w:rPr>
                <w:lang w:val="pt-BR"/>
              </w:rPr>
            </w:pPr>
            <w:r w:rsidRPr="00B579AC">
              <w:rPr>
                <w:lang w:val="pt-BR"/>
              </w:rPr>
              <w:t>Licença do SharePoint Server 2010</w:t>
            </w:r>
            <w:r w:rsidRPr="00E02FBB">
              <w:fldChar w:fldCharType="begin"/>
            </w:r>
            <w:r w:rsidRPr="00B579AC">
              <w:rPr>
                <w:lang w:val="pt-BR"/>
              </w:rPr>
              <w:instrText>XE "SharePoint Server 2010"</w:instrText>
            </w:r>
            <w:r w:rsidRPr="00E02FBB">
              <w:fldChar w:fldCharType="end"/>
            </w:r>
            <w:r w:rsidRPr="00B579AC">
              <w:rPr>
                <w:lang w:val="pt-BR"/>
              </w:rPr>
              <w:t xml:space="preserve"> para Sites da Internet Standard</w:t>
            </w:r>
          </w:p>
        </w:tc>
        <w:tc>
          <w:tcPr>
            <w:tcW w:w="5400" w:type="dxa"/>
          </w:tcPr>
          <w:p w:rsidR="001B25E0" w:rsidRPr="00B579AC" w:rsidRDefault="001B25E0" w:rsidP="001B25E0">
            <w:pPr>
              <w:pStyle w:val="ProductList-Body"/>
              <w:rPr>
                <w:lang w:val="pt-BR"/>
              </w:rPr>
            </w:pPr>
            <w:r w:rsidRPr="00B579AC">
              <w:rPr>
                <w:lang w:val="pt-BR"/>
              </w:rPr>
              <w:t>Uma licença do SharePoint Server 2013</w:t>
            </w:r>
            <w:r w:rsidRPr="00E02FBB">
              <w:fldChar w:fldCharType="begin"/>
            </w:r>
            <w:r w:rsidRPr="00B579AC">
              <w:rPr>
                <w:lang w:val="pt-BR"/>
              </w:rPr>
              <w:instrText>XE "SharePoint Server 2013"</w:instrText>
            </w:r>
            <w:r w:rsidRPr="00E02FBB">
              <w:fldChar w:fldCharType="end"/>
            </w:r>
          </w:p>
        </w:tc>
      </w:tr>
      <w:tr w:rsidR="001B25E0" w:rsidRPr="00D06F20" w:rsidTr="009A3934">
        <w:tc>
          <w:tcPr>
            <w:tcW w:w="5400" w:type="dxa"/>
          </w:tcPr>
          <w:p w:rsidR="001B25E0" w:rsidRPr="00E02FBB" w:rsidRDefault="001B25E0" w:rsidP="001B25E0">
            <w:pPr>
              <w:pStyle w:val="ProductList-Body"/>
            </w:pPr>
            <w:r w:rsidRPr="00E02FBB">
              <w:t>Licença do FAST Search Server</w:t>
            </w:r>
            <w:r w:rsidRPr="00E02FBB">
              <w:fldChar w:fldCharType="begin"/>
            </w:r>
            <w:r w:rsidRPr="00E02FBB">
              <w:instrText>XE "FAST Search Server"</w:instrText>
            </w:r>
            <w:r w:rsidRPr="00E02FBB">
              <w:fldChar w:fldCharType="end"/>
            </w:r>
            <w:r w:rsidRPr="00E02FBB">
              <w:t xml:space="preserve"> 2010 para SharePoint Server</w:t>
            </w:r>
          </w:p>
        </w:tc>
        <w:tc>
          <w:tcPr>
            <w:tcW w:w="5400" w:type="dxa"/>
          </w:tcPr>
          <w:p w:rsidR="001B25E0" w:rsidRPr="00B579AC" w:rsidRDefault="001B25E0" w:rsidP="001B25E0">
            <w:pPr>
              <w:pStyle w:val="ProductList-Body"/>
              <w:rPr>
                <w:lang w:val="pt-BR"/>
              </w:rPr>
            </w:pPr>
            <w:r w:rsidRPr="00B579AC">
              <w:rPr>
                <w:lang w:val="pt-BR"/>
              </w:rPr>
              <w:t>Uma licença do SharePoint Server 2013</w:t>
            </w:r>
            <w:r w:rsidRPr="00E02FBB">
              <w:fldChar w:fldCharType="begin"/>
            </w:r>
            <w:r w:rsidRPr="00B579AC">
              <w:rPr>
                <w:lang w:val="pt-BR"/>
              </w:rPr>
              <w:instrText>XE "SharePoint Server 2013"</w:instrText>
            </w:r>
            <w:r w:rsidRPr="00E02FBB">
              <w:fldChar w:fldCharType="end"/>
            </w:r>
          </w:p>
        </w:tc>
      </w:tr>
      <w:tr w:rsidR="001B25E0" w:rsidRPr="00A52048" w:rsidTr="009A3934">
        <w:tc>
          <w:tcPr>
            <w:tcW w:w="5400" w:type="dxa"/>
          </w:tcPr>
          <w:p w:rsidR="001B25E0" w:rsidRPr="00E02FBB" w:rsidRDefault="001B25E0" w:rsidP="001B25E0">
            <w:pPr>
              <w:pStyle w:val="ProductList-Body"/>
            </w:pPr>
            <w:r w:rsidRPr="00E02FBB">
              <w:t>Licença do Search Server</w:t>
            </w:r>
            <w:r w:rsidRPr="00E02FBB">
              <w:fldChar w:fldCharType="begin"/>
            </w:r>
            <w:r w:rsidRPr="00E02FBB">
              <w:instrText>XE "Search Server"</w:instrText>
            </w:r>
            <w:r w:rsidRPr="00E02FBB">
              <w:fldChar w:fldCharType="end"/>
            </w:r>
            <w:r w:rsidRPr="00E02FBB">
              <w:t xml:space="preserve"> 2010</w:t>
            </w:r>
          </w:p>
        </w:tc>
        <w:tc>
          <w:tcPr>
            <w:tcW w:w="5400" w:type="dxa"/>
          </w:tcPr>
          <w:p w:rsidR="001B25E0" w:rsidRPr="00B579AC" w:rsidRDefault="001B25E0" w:rsidP="00F32697">
            <w:pPr>
              <w:pStyle w:val="ProductList-Body"/>
              <w:rPr>
                <w:lang w:val="pt-BR"/>
              </w:rPr>
            </w:pPr>
            <w:r w:rsidRPr="00B579AC">
              <w:rPr>
                <w:lang w:val="pt-BR"/>
              </w:rPr>
              <w:t>Uma licença do SharePoint Server 2013</w:t>
            </w:r>
            <w:r w:rsidRPr="00E02FBB">
              <w:fldChar w:fldCharType="begin"/>
            </w:r>
            <w:r w:rsidRPr="00B579AC">
              <w:rPr>
                <w:lang w:val="pt-BR"/>
              </w:rPr>
              <w:instrText>XE "SharePoint Server 2013"</w:instrText>
            </w:r>
            <w:r w:rsidRPr="00E02FBB">
              <w:fldChar w:fldCharType="end"/>
            </w:r>
            <w:r w:rsidRPr="00B579AC">
              <w:rPr>
                <w:lang w:val="pt-BR"/>
              </w:rPr>
              <w:t xml:space="preserve"> e </w:t>
            </w:r>
            <w:r w:rsidRPr="00B579AC">
              <w:rPr>
                <w:lang w:val="pt-BR"/>
              </w:rPr>
              <w:br/>
              <w:t>100 CALs do SharePoint Server 2013 Standard</w:t>
            </w:r>
          </w:p>
        </w:tc>
      </w:tr>
    </w:tbl>
    <w:p w:rsidR="00DA5EB4" w:rsidRPr="00B579AC" w:rsidRDefault="00DA5EB4" w:rsidP="009708AE">
      <w:pPr>
        <w:pStyle w:val="ProductList-Body"/>
        <w:rPr>
          <w:lang w:val="pt-BR"/>
        </w:rPr>
      </w:pPr>
    </w:p>
    <w:p w:rsidR="00DA5EB4" w:rsidRPr="00B579AC" w:rsidRDefault="00DA5EB4" w:rsidP="00DA5EB4">
      <w:pPr>
        <w:pStyle w:val="ProductList-Body"/>
        <w:rPr>
          <w:lang w:val="pt-BR"/>
        </w:rPr>
      </w:pPr>
      <w:r w:rsidRPr="00B579AC">
        <w:rPr>
          <w:b/>
          <w:color w:val="00188F"/>
          <w:lang w:val="pt-BR"/>
        </w:rPr>
        <w:t>Direitos excepcionais de downgrade do SharePoint Server 2013</w:t>
      </w:r>
      <w:r w:rsidRPr="00E02FBB">
        <w:fldChar w:fldCharType="begin"/>
      </w:r>
      <w:r w:rsidRPr="00B579AC">
        <w:rPr>
          <w:lang w:val="pt-BR"/>
        </w:rPr>
        <w:instrText>XE "SharePoint Server 2013"</w:instrText>
      </w:r>
      <w:r w:rsidRPr="00E02FBB">
        <w:fldChar w:fldCharType="end"/>
      </w:r>
    </w:p>
    <w:p w:rsidR="00DA5EB4" w:rsidRPr="00B579AC" w:rsidRDefault="00DA5EB4" w:rsidP="00DA5EB4">
      <w:pPr>
        <w:pStyle w:val="ProductList-Body"/>
        <w:rPr>
          <w:lang w:val="pt-BR"/>
        </w:rPr>
      </w:pPr>
      <w:r w:rsidRPr="00B579AC">
        <w:rPr>
          <w:lang w:val="pt-BR"/>
        </w:rPr>
        <w:t>Os clientes licenciados para o SharePoint Server 2013</w:t>
      </w:r>
      <w:r w:rsidRPr="00E02FBB">
        <w:fldChar w:fldCharType="begin"/>
      </w:r>
      <w:r w:rsidRPr="00B579AC">
        <w:rPr>
          <w:lang w:val="pt-BR"/>
        </w:rPr>
        <w:instrText>XE "SharePoint Server 2013"</w:instrText>
      </w:r>
      <w:r w:rsidRPr="00E02FBB">
        <w:fldChar w:fldCharType="end"/>
      </w:r>
      <w:r w:rsidRPr="00B579AC">
        <w:rPr>
          <w:lang w:val="pt-BR"/>
        </w:rPr>
        <w:t xml:space="preserve"> poderão acessar e usar qualquer um dos Produtos listados abaixo em vez do SharePoint Server 2013, como pode ser visto a seguir:</w:t>
      </w:r>
    </w:p>
    <w:p w:rsidR="00DA5EB4" w:rsidRPr="00B579AC" w:rsidRDefault="00DA5EB4" w:rsidP="009708AE">
      <w:pPr>
        <w:pStyle w:val="ProductList-Body"/>
        <w:rPr>
          <w:lang w:val="pt-BR"/>
        </w:rPr>
      </w:pPr>
    </w:p>
    <w:tbl>
      <w:tblPr>
        <w:tblStyle w:val="TableGrid"/>
        <w:tblW w:w="10800" w:type="dxa"/>
        <w:tblInd w:w="108" w:type="dxa"/>
        <w:tblLook w:val="04A0" w:firstRow="1" w:lastRow="0" w:firstColumn="1" w:lastColumn="0" w:noHBand="0" w:noVBand="1"/>
      </w:tblPr>
      <w:tblGrid>
        <w:gridCol w:w="5400"/>
        <w:gridCol w:w="5400"/>
      </w:tblGrid>
      <w:tr w:rsidR="001B25E0" w:rsidRPr="00E02FBB" w:rsidTr="009A3934">
        <w:trPr>
          <w:tblHeader/>
        </w:trPr>
        <w:tc>
          <w:tcPr>
            <w:tcW w:w="5400" w:type="dxa"/>
            <w:shd w:val="clear" w:color="auto" w:fill="0072C6"/>
          </w:tcPr>
          <w:p w:rsidR="001B25E0" w:rsidRPr="00E02FBB" w:rsidRDefault="001B25E0" w:rsidP="001B25E0">
            <w:pPr>
              <w:pStyle w:val="ProductList-Body"/>
              <w:spacing w:before="20" w:after="20"/>
              <w:rPr>
                <w:color w:val="FFFFFF" w:themeColor="background1"/>
              </w:rPr>
            </w:pPr>
            <w:r w:rsidRPr="00E02FBB">
              <w:rPr>
                <w:color w:val="FFFFFF" w:themeColor="background1"/>
              </w:rPr>
              <w:t>Produto Qualificado</w:t>
            </w:r>
          </w:p>
        </w:tc>
        <w:tc>
          <w:tcPr>
            <w:tcW w:w="5400" w:type="dxa"/>
            <w:shd w:val="clear" w:color="auto" w:fill="0072C6"/>
          </w:tcPr>
          <w:p w:rsidR="001B25E0" w:rsidRPr="00E02FBB" w:rsidRDefault="001B25E0" w:rsidP="001B25E0">
            <w:pPr>
              <w:pStyle w:val="ProductList-Body"/>
              <w:spacing w:before="20" w:after="20"/>
              <w:rPr>
                <w:color w:val="FFFFFF" w:themeColor="background1"/>
              </w:rPr>
            </w:pPr>
            <w:r w:rsidRPr="00E02FBB">
              <w:rPr>
                <w:color w:val="FFFFFF" w:themeColor="background1"/>
              </w:rPr>
              <w:t>Downgrade para</w:t>
            </w:r>
          </w:p>
        </w:tc>
      </w:tr>
      <w:tr w:rsidR="001B25E0" w:rsidRPr="00E02FBB" w:rsidTr="009A3934">
        <w:tc>
          <w:tcPr>
            <w:tcW w:w="5400" w:type="dxa"/>
          </w:tcPr>
          <w:p w:rsidR="001B25E0" w:rsidRPr="00E02FBB" w:rsidRDefault="001B25E0" w:rsidP="001B25E0">
            <w:pPr>
              <w:pStyle w:val="ProductList-Body"/>
            </w:pPr>
            <w:r w:rsidRPr="00E02FBB">
              <w:t>Licença do SharePoint Server 2013</w:t>
            </w:r>
            <w:r w:rsidRPr="00E02FBB">
              <w:fldChar w:fldCharType="begin"/>
            </w:r>
            <w:r w:rsidRPr="00E02FBB">
              <w:instrText>XE "SharePoint Server 2013"</w:instrText>
            </w:r>
            <w:r w:rsidRPr="00E02FBB">
              <w:fldChar w:fldCharType="end"/>
            </w:r>
          </w:p>
        </w:tc>
        <w:tc>
          <w:tcPr>
            <w:tcW w:w="5400" w:type="dxa"/>
          </w:tcPr>
          <w:p w:rsidR="001B25E0" w:rsidRPr="00E02FBB" w:rsidRDefault="001B25E0" w:rsidP="001B25E0">
            <w:pPr>
              <w:pStyle w:val="ProductList-Body"/>
            </w:pPr>
            <w:r w:rsidRPr="00E02FBB">
              <w:t>SharePoint Server 2010</w:t>
            </w:r>
            <w:r w:rsidRPr="00E02FBB">
              <w:fldChar w:fldCharType="begin"/>
            </w:r>
            <w:r w:rsidRPr="00E02FBB">
              <w:instrText>XE "SharePoint Server 2010"</w:instrText>
            </w:r>
            <w:r w:rsidRPr="00E02FBB">
              <w:fldChar w:fldCharType="end"/>
            </w:r>
            <w:r w:rsidRPr="00E02FBB">
              <w:t xml:space="preserve"> ou</w:t>
            </w:r>
          </w:p>
          <w:p w:rsidR="001B25E0" w:rsidRPr="00E02FBB" w:rsidRDefault="001B25E0" w:rsidP="001B25E0">
            <w:pPr>
              <w:pStyle w:val="ProductList-Body"/>
            </w:pPr>
            <w:r w:rsidRPr="00E02FBB">
              <w:t>FAST Search Server</w:t>
            </w:r>
            <w:r w:rsidRPr="00E02FBB">
              <w:fldChar w:fldCharType="begin"/>
            </w:r>
            <w:r w:rsidRPr="00E02FBB">
              <w:instrText>XE "FAST Search Server"</w:instrText>
            </w:r>
            <w:r w:rsidRPr="00E02FBB">
              <w:fldChar w:fldCharType="end"/>
            </w:r>
            <w:r w:rsidRPr="00E02FBB">
              <w:t xml:space="preserve"> 2010 para SharePoint Server</w:t>
            </w:r>
          </w:p>
        </w:tc>
      </w:tr>
    </w:tbl>
    <w:p w:rsidR="00DA5EB4" w:rsidRPr="00E02FBB" w:rsidRDefault="00DA5EB4" w:rsidP="009708AE">
      <w:pPr>
        <w:pStyle w:val="ProductList-Body"/>
      </w:pPr>
    </w:p>
    <w:p w:rsidR="00DA5EB4" w:rsidRPr="00B579AC" w:rsidRDefault="00DA5EB4" w:rsidP="00DA5EB4">
      <w:pPr>
        <w:pStyle w:val="ProductList-Body"/>
        <w:rPr>
          <w:lang w:val="pt-BR"/>
        </w:rPr>
      </w:pPr>
      <w:r w:rsidRPr="00B579AC">
        <w:rPr>
          <w:lang w:val="pt-BR"/>
        </w:rPr>
        <w:t>O direito do cliente de acessar e usar cópias do SharePoint Server 2010</w:t>
      </w:r>
      <w:r w:rsidRPr="00E02FBB">
        <w:fldChar w:fldCharType="begin"/>
      </w:r>
      <w:r w:rsidRPr="00B579AC">
        <w:rPr>
          <w:lang w:val="pt-BR"/>
        </w:rPr>
        <w:instrText>XE "SharePoint Server 2010"</w:instrText>
      </w:r>
      <w:r w:rsidRPr="00E02FBB">
        <w:fldChar w:fldCharType="end"/>
      </w:r>
      <w:r w:rsidRPr="00B579AC">
        <w:rPr>
          <w:lang w:val="pt-BR"/>
        </w:rPr>
        <w:t xml:space="preserve"> ou FAST Search Server</w:t>
      </w:r>
      <w:r w:rsidRPr="00E02FBB">
        <w:fldChar w:fldCharType="begin"/>
      </w:r>
      <w:r w:rsidRPr="00B579AC">
        <w:rPr>
          <w:lang w:val="pt-BR"/>
        </w:rPr>
        <w:instrText>XE "FAST Search Server"</w:instrText>
      </w:r>
      <w:r w:rsidRPr="00E02FBB">
        <w:fldChar w:fldCharType="end"/>
      </w:r>
      <w:r w:rsidRPr="00B579AC">
        <w:rPr>
          <w:lang w:val="pt-BR"/>
        </w:rPr>
        <w:t xml:space="preserve"> 2010 para SharePoint Server em vez de cópias licenciadas do SharePoint Server</w:t>
      </w:r>
      <w:r w:rsidRPr="00E02FBB">
        <w:fldChar w:fldCharType="begin"/>
      </w:r>
      <w:r w:rsidRPr="00B579AC">
        <w:rPr>
          <w:lang w:val="pt-BR"/>
        </w:rPr>
        <w:instrText>XE "SharePoint Server 2013"</w:instrText>
      </w:r>
      <w:r w:rsidRPr="00E02FBB">
        <w:fldChar w:fldCharType="end"/>
      </w:r>
      <w:r w:rsidRPr="00B579AC">
        <w:rPr>
          <w:lang w:val="pt-BR"/>
        </w:rPr>
        <w:t xml:space="preserve"> 2013 sob esta oferta está sujeito aos termos e às condições de um contrato de Licenciamento por Volume de um cliente, dos direitos de uso de produto para SharePoint Server 2013 e destes termos. Esse direito expirará em caso de término ou rescisão das licenças do SharePoint Server.</w:t>
      </w:r>
    </w:p>
    <w:p w:rsidR="00DA5EB4" w:rsidRPr="00B579AC" w:rsidRDefault="00DA5EB4" w:rsidP="00DA5EB4">
      <w:pPr>
        <w:pStyle w:val="ProductList-Body"/>
        <w:rPr>
          <w:lang w:val="pt-BR"/>
        </w:rPr>
      </w:pPr>
    </w:p>
    <w:p w:rsidR="00DA5EB4" w:rsidRPr="00B579AC" w:rsidRDefault="00DA5EB4" w:rsidP="00DA5EB4">
      <w:pPr>
        <w:pStyle w:val="ProductList-Body"/>
        <w:rPr>
          <w:lang w:val="pt-BR"/>
        </w:rPr>
      </w:pPr>
      <w:r w:rsidRPr="00B579AC">
        <w:rPr>
          <w:b/>
          <w:color w:val="00188F"/>
          <w:lang w:val="pt-BR"/>
        </w:rPr>
        <w:t>Extensão dos direitos de Aplicativos Auto-Hospedados de Software Assurance para Clientes do SharePoint Server para Sites</w:t>
      </w:r>
      <w:r w:rsidRPr="00E02FBB">
        <w:fldChar w:fldCharType="begin"/>
      </w:r>
      <w:r w:rsidRPr="00B579AC">
        <w:rPr>
          <w:lang w:val="pt-BR"/>
        </w:rPr>
        <w:instrText>XE "SharePoint Server para Sites da Internet"</w:instrText>
      </w:r>
      <w:r w:rsidRPr="00E02FBB">
        <w:fldChar w:fldCharType="end"/>
      </w:r>
      <w:r w:rsidRPr="00B579AC">
        <w:rPr>
          <w:b/>
          <w:color w:val="00188F"/>
          <w:lang w:val="pt-BR"/>
        </w:rPr>
        <w:t xml:space="preserve"> Enterprise</w:t>
      </w:r>
    </w:p>
    <w:p w:rsidR="00DA5EB4" w:rsidRPr="00B579AC" w:rsidRDefault="00DA5EB4" w:rsidP="00DA5EB4">
      <w:pPr>
        <w:pStyle w:val="ProductList-Body"/>
        <w:rPr>
          <w:lang w:val="pt-BR"/>
        </w:rPr>
      </w:pPr>
      <w:r w:rsidRPr="00B579AC">
        <w:rPr>
          <w:lang w:val="pt-BR"/>
        </w:rPr>
        <w:t>Os clientes do SharePoint Server 2010</w:t>
      </w:r>
      <w:r w:rsidRPr="00E02FBB">
        <w:fldChar w:fldCharType="begin"/>
      </w:r>
      <w:r w:rsidRPr="00B579AC">
        <w:rPr>
          <w:lang w:val="pt-BR"/>
        </w:rPr>
        <w:instrText>XE "SharePoint Server 2010"</w:instrText>
      </w:r>
      <w:r w:rsidRPr="00E02FBB">
        <w:fldChar w:fldCharType="end"/>
      </w:r>
      <w:r w:rsidRPr="00B579AC">
        <w:rPr>
          <w:lang w:val="pt-BR"/>
        </w:rPr>
        <w:t xml:space="preserve"> para Sites de Internet Enterprise</w:t>
      </w:r>
      <w:r w:rsidR="00C17937" w:rsidRPr="00B579AC">
        <w:rPr>
          <w:lang w:val="pt-BR"/>
        </w:rPr>
        <w:t xml:space="preserve"> </w:t>
      </w:r>
      <w:r w:rsidRPr="00B579AC">
        <w:rPr>
          <w:lang w:val="pt-BR"/>
        </w:rPr>
        <w:t>aos quais são concedidas as licenças do SharePoint Server 2013</w:t>
      </w:r>
      <w:r w:rsidRPr="00E02FBB">
        <w:fldChar w:fldCharType="begin"/>
      </w:r>
      <w:r w:rsidRPr="00B579AC">
        <w:rPr>
          <w:lang w:val="pt-BR"/>
        </w:rPr>
        <w:instrText>XE "SharePoint Server 2013"</w:instrText>
      </w:r>
      <w:r w:rsidRPr="00E02FBB">
        <w:fldChar w:fldCharType="end"/>
      </w:r>
      <w:r w:rsidRPr="00B579AC">
        <w:rPr>
          <w:lang w:val="pt-BR"/>
        </w:rPr>
        <w:t xml:space="preserve"> por meio da outorga de licença realçada acima poderão atualizar para o SharePoint 2013 (conforme fornecido a outorga exposta acima) e usar o SharePoint Server 2013 sob os direitos de uso de produto para SharePoint Server 2013 e os termos e as condições da seção “Servidores – Aplicativos Auto-Hospedados” do PUR. Uma vez que os clientes mantêm a cobertura do SA em suas licenças complementares do SharePoint Server 2013, o direito de usar o SharePoint Server 2013 desta forma se aplica até a disponibilidade da versão sucessora do SharePoint Server 2013.</w:t>
      </w:r>
    </w:p>
    <w:p w:rsidR="00585A48" w:rsidRPr="00B579AC" w:rsidRDefault="009B1390" w:rsidP="00585A48">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6F7B65" w:rsidRDefault="006F7B65" w:rsidP="006F7B65">
      <w:pPr>
        <w:pStyle w:val="ProductList-Offering1Heading"/>
        <w:pBdr>
          <w:bottom w:val="none" w:sz="0" w:space="0" w:color="auto"/>
        </w:pBdr>
        <w:outlineLvl w:val="1"/>
        <w:rPr>
          <w:lang w:val="pt-BR"/>
        </w:rPr>
      </w:pPr>
      <w:bookmarkStart w:id="473" w:name="_Toc379797195"/>
      <w:bookmarkStart w:id="474" w:name="_Toc380513220"/>
      <w:bookmarkStart w:id="475" w:name="_Toc380655262"/>
    </w:p>
    <w:p w:rsidR="009919D2" w:rsidRPr="00B579AC" w:rsidRDefault="009919D2" w:rsidP="00680B4D">
      <w:pPr>
        <w:pStyle w:val="ProductList-Offering1Heading"/>
        <w:outlineLvl w:val="1"/>
        <w:rPr>
          <w:lang w:val="pt-BR"/>
        </w:rPr>
      </w:pPr>
      <w:bookmarkStart w:id="476" w:name="_Toc389048547"/>
      <w:r w:rsidRPr="00B579AC">
        <w:rPr>
          <w:lang w:val="pt-BR"/>
        </w:rPr>
        <w:t>Direitos de Locação</w:t>
      </w:r>
      <w:bookmarkEnd w:id="451"/>
      <w:bookmarkEnd w:id="452"/>
      <w:bookmarkEnd w:id="473"/>
      <w:bookmarkEnd w:id="474"/>
      <w:bookmarkEnd w:id="475"/>
      <w:bookmarkEnd w:id="47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7D25D4" w:rsidTr="00955BE1">
        <w:trPr>
          <w:trHeight w:val="258"/>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C05A53" w:rsidRPr="00E02FBB" w:rsidTr="009A3934">
        <w:tc>
          <w:tcPr>
            <w:tcW w:w="3060" w:type="dxa"/>
            <w:tcBorders>
              <w:top w:val="nil"/>
              <w:left w:val="nil"/>
              <w:bottom w:val="dashSmallGap" w:sz="4" w:space="0" w:color="BFBFBF" w:themeColor="background1" w:themeShade="BF"/>
              <w:right w:val="nil"/>
            </w:tcBorders>
          </w:tcPr>
          <w:p w:rsidR="00C05A53" w:rsidRPr="00B579AC" w:rsidRDefault="001B25E0" w:rsidP="00183069">
            <w:pPr>
              <w:pStyle w:val="ProductList-Offering1"/>
              <w:rPr>
                <w:lang w:val="pt-BR"/>
              </w:rPr>
            </w:pPr>
            <w:bookmarkStart w:id="477" w:name="_Toc379797196"/>
            <w:bookmarkStart w:id="478" w:name="_Toc380513221"/>
            <w:bookmarkStart w:id="479" w:name="_Toc380655263"/>
            <w:bookmarkStart w:id="480" w:name="_Toc389048548"/>
            <w:r w:rsidRPr="00B579AC">
              <w:rPr>
                <w:lang w:val="pt-BR"/>
              </w:rPr>
              <w:lastRenderedPageBreak/>
              <w:t>Direitos de Locação para Office Professional</w:t>
            </w:r>
            <w:bookmarkEnd w:id="477"/>
            <w:bookmarkEnd w:id="478"/>
            <w:bookmarkEnd w:id="479"/>
            <w:r w:rsidR="00183069">
              <w:rPr>
                <w:lang w:val="pt-BR"/>
              </w:rPr>
              <w:t> </w:t>
            </w:r>
            <w:r w:rsidRPr="00B579AC">
              <w:rPr>
                <w:lang w:val="pt-BR"/>
              </w:rPr>
              <w:t>Plus</w:t>
            </w:r>
            <w:bookmarkEnd w:id="480"/>
            <w:r w:rsidRPr="00E02FBB">
              <w:fldChar w:fldCharType="begin"/>
            </w:r>
            <w:r w:rsidRPr="00B579AC">
              <w:rPr>
                <w:lang w:val="pt-BR"/>
              </w:rPr>
              <w:instrText>XE "Direitos de Locação para Office Professional"</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C05A53" w:rsidRPr="00E02FBB" w:rsidRDefault="001B25E0" w:rsidP="00C05A53">
            <w:pPr>
              <w:pStyle w:val="ProductList-OfferingBody"/>
              <w:ind w:left="-113"/>
              <w:jc w:val="center"/>
            </w:pPr>
            <w:r w:rsidRPr="00E02FBB">
              <w:t>4/09</w:t>
            </w:r>
          </w:p>
        </w:tc>
        <w:tc>
          <w:tcPr>
            <w:tcW w:w="595" w:type="dxa"/>
            <w:tcBorders>
              <w:top w:val="nil"/>
              <w:left w:val="nil"/>
              <w:bottom w:val="dashSmallGap" w:sz="4" w:space="0" w:color="BFBFBF" w:themeColor="background1" w:themeShade="BF"/>
              <w:right w:val="nil"/>
            </w:tcBorders>
            <w:vAlign w:val="center"/>
          </w:tcPr>
          <w:p w:rsidR="00C05A53" w:rsidRPr="00E02FBB" w:rsidRDefault="001B25E0" w:rsidP="00C05A53">
            <w:pPr>
              <w:pStyle w:val="ProductList-OfferingBody"/>
              <w:ind w:left="-113"/>
              <w:jc w:val="center"/>
            </w:pPr>
            <w:r w:rsidRPr="00E02FBB">
              <w:t>1</w:t>
            </w:r>
          </w:p>
        </w:tc>
        <w:tc>
          <w:tcPr>
            <w:tcW w:w="596" w:type="dxa"/>
            <w:tcBorders>
              <w:top w:val="nil"/>
              <w:left w:val="nil"/>
              <w:bottom w:val="dashSmallGap" w:sz="4" w:space="0" w:color="BFBFBF" w:themeColor="background1" w:themeShade="BF"/>
              <w:right w:val="nil"/>
            </w:tcBorders>
            <w:vAlign w:val="center"/>
          </w:tcPr>
          <w:p w:rsidR="00C05A53" w:rsidRPr="00E02FBB"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E02FBB"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r>
      <w:tr w:rsidR="00C05A53" w:rsidRPr="00E02FBB" w:rsidTr="009A3934">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B579AC" w:rsidRDefault="001B25E0" w:rsidP="00C05A53">
            <w:pPr>
              <w:pStyle w:val="ProductList-Offering1"/>
              <w:rPr>
                <w:lang w:val="pt-BR"/>
              </w:rPr>
            </w:pPr>
            <w:bookmarkStart w:id="481" w:name="_Toc379797197"/>
            <w:bookmarkStart w:id="482" w:name="_Toc380513222"/>
            <w:bookmarkStart w:id="483" w:name="_Toc380655264"/>
            <w:bookmarkStart w:id="484" w:name="_Toc389048549"/>
            <w:r w:rsidRPr="00B579AC">
              <w:rPr>
                <w:lang w:val="pt-BR"/>
              </w:rPr>
              <w:t>Direitos de Locação para Office Standard</w:t>
            </w:r>
            <w:bookmarkEnd w:id="481"/>
            <w:bookmarkEnd w:id="482"/>
            <w:bookmarkEnd w:id="483"/>
            <w:bookmarkEnd w:id="484"/>
            <w:r w:rsidRPr="00E02FBB">
              <w:fldChar w:fldCharType="begin"/>
            </w:r>
            <w:r w:rsidRPr="00B579AC">
              <w:rPr>
                <w:lang w:val="pt-BR"/>
              </w:rPr>
              <w:instrText>XE "Direitos de Locação para Office Standard"</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1B25E0" w:rsidP="00C05A53">
            <w:pPr>
              <w:pStyle w:val="ProductList-OfferingBody"/>
              <w:ind w:left="-113"/>
              <w:jc w:val="center"/>
            </w:pPr>
            <w:r w:rsidRPr="00E02FBB">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1B25E0" w:rsidP="00C05A53">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E02FBB"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r>
      <w:tr w:rsidR="00C05A53" w:rsidRPr="00E02FBB" w:rsidTr="009A3934">
        <w:tc>
          <w:tcPr>
            <w:tcW w:w="3060" w:type="dxa"/>
            <w:tcBorders>
              <w:top w:val="dashSmallGap" w:sz="4" w:space="0" w:color="BFBFBF" w:themeColor="background1" w:themeShade="BF"/>
              <w:left w:val="nil"/>
              <w:bottom w:val="nil"/>
              <w:right w:val="nil"/>
            </w:tcBorders>
          </w:tcPr>
          <w:p w:rsidR="00C05A53" w:rsidRPr="00B579AC" w:rsidRDefault="001B25E0" w:rsidP="00C05A53">
            <w:pPr>
              <w:pStyle w:val="ProductList-Offering1"/>
              <w:rPr>
                <w:lang w:val="pt-BR"/>
              </w:rPr>
            </w:pPr>
            <w:bookmarkStart w:id="485" w:name="_Toc379797198"/>
            <w:bookmarkStart w:id="486" w:name="_Toc380513223"/>
            <w:bookmarkStart w:id="487" w:name="_Toc380655265"/>
            <w:bookmarkStart w:id="488" w:name="_Toc389048550"/>
            <w:r w:rsidRPr="00B579AC">
              <w:rPr>
                <w:lang w:val="pt-BR"/>
              </w:rPr>
              <w:t>Direitos de Locação para Windows</w:t>
            </w:r>
            <w:bookmarkEnd w:id="485"/>
            <w:bookmarkEnd w:id="486"/>
            <w:bookmarkEnd w:id="487"/>
            <w:bookmarkEnd w:id="488"/>
            <w:r w:rsidRPr="00E02FBB">
              <w:fldChar w:fldCharType="begin"/>
            </w:r>
            <w:r w:rsidRPr="00B579AC">
              <w:rPr>
                <w:lang w:val="pt-BR"/>
              </w:rPr>
              <w:instrText>XE "Direitos de Locação para Windows"</w:instrText>
            </w:r>
            <w:r w:rsidRPr="00E02FBB">
              <w:fldChar w:fldCharType="end"/>
            </w:r>
          </w:p>
        </w:tc>
        <w:tc>
          <w:tcPr>
            <w:tcW w:w="595" w:type="dxa"/>
            <w:tcBorders>
              <w:top w:val="dashSmallGap" w:sz="4" w:space="0" w:color="BFBFBF" w:themeColor="background1" w:themeShade="BF"/>
              <w:left w:val="nil"/>
              <w:bottom w:val="nil"/>
              <w:right w:val="nil"/>
            </w:tcBorders>
            <w:vAlign w:val="center"/>
          </w:tcPr>
          <w:p w:rsidR="00C05A53" w:rsidRPr="00E02FBB" w:rsidRDefault="001B25E0" w:rsidP="00C05A53">
            <w:pPr>
              <w:pStyle w:val="ProductList-OfferingBody"/>
              <w:ind w:left="-113"/>
              <w:jc w:val="center"/>
            </w:pPr>
            <w:r w:rsidRPr="00E02FBB">
              <w:t>4/09</w:t>
            </w:r>
          </w:p>
        </w:tc>
        <w:tc>
          <w:tcPr>
            <w:tcW w:w="595" w:type="dxa"/>
            <w:tcBorders>
              <w:top w:val="dashSmallGap" w:sz="4" w:space="0" w:color="BFBFBF" w:themeColor="background1" w:themeShade="BF"/>
              <w:left w:val="nil"/>
              <w:bottom w:val="nil"/>
              <w:right w:val="nil"/>
            </w:tcBorders>
            <w:vAlign w:val="center"/>
          </w:tcPr>
          <w:p w:rsidR="00C05A53" w:rsidRPr="00E02FBB" w:rsidRDefault="001B25E0" w:rsidP="00C05A53">
            <w:pPr>
              <w:pStyle w:val="ProductList-OfferingBody"/>
              <w:ind w:left="-113"/>
              <w:jc w:val="center"/>
            </w:pPr>
            <w:r w:rsidRPr="00E02FBB">
              <w:t>2</w:t>
            </w:r>
          </w:p>
        </w:tc>
        <w:tc>
          <w:tcPr>
            <w:tcW w:w="596" w:type="dxa"/>
            <w:tcBorders>
              <w:top w:val="dashSmallGap" w:sz="4" w:space="0" w:color="BFBFBF" w:themeColor="background1" w:themeShade="BF"/>
              <w:left w:val="nil"/>
              <w:bottom w:val="nil"/>
              <w:right w:val="nil"/>
            </w:tcBorders>
            <w:vAlign w:val="center"/>
          </w:tcPr>
          <w:p w:rsidR="00C05A53" w:rsidRPr="00E02FBB"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E02FBB"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r>
    </w:tbl>
    <w:p w:rsidR="00782C7B" w:rsidRPr="00E02FBB" w:rsidRDefault="00782C7B" w:rsidP="00183069">
      <w:pPr>
        <w:pStyle w:val="ProductList-Body"/>
        <w:shd w:val="clear" w:color="auto" w:fill="D9D9D9" w:themeFill="background1" w:themeFillShade="D9"/>
        <w:spacing w:before="100" w:after="100"/>
      </w:pPr>
      <w:r w:rsidRPr="00E02FBB">
        <w:rPr>
          <w:b/>
        </w:rPr>
        <w:t>Informações Adicionais</w:t>
      </w:r>
    </w:p>
    <w:p w:rsidR="001B25E0" w:rsidRPr="00B579AC" w:rsidRDefault="001B25E0" w:rsidP="001B25E0">
      <w:pPr>
        <w:pStyle w:val="ProductList-Body"/>
        <w:rPr>
          <w:lang w:val="pt-BR"/>
        </w:rPr>
      </w:pPr>
      <w:r w:rsidRPr="00B579AC">
        <w:rPr>
          <w:lang w:val="pt-BR"/>
        </w:rPr>
        <w:t>As licenças de direitos de locação concedidas de acordo com esses programas são licenças complementares para permitir que terceiros usem um sistema operacional ou aplicativo qualificado licenciado. Essas licenças não são uma licença de produto integral nem um step-up para uma edição superior. Portanto, cada desktop ao qual um cliente atribuir uma licença de direitos de locação deverá ser licenciado para executar um dos sistemas operacionais ou aplicativos qualificados identificados a seguir.</w:t>
      </w:r>
    </w:p>
    <w:p w:rsidR="001B25E0" w:rsidRPr="00183069" w:rsidRDefault="001B25E0" w:rsidP="001B25E0">
      <w:pPr>
        <w:pStyle w:val="ProductList-Body"/>
        <w:rPr>
          <w:sz w:val="16"/>
          <w:szCs w:val="16"/>
          <w:lang w:val="pt-BR"/>
        </w:rPr>
      </w:pPr>
    </w:p>
    <w:p w:rsidR="001B25E0" w:rsidRPr="00B579AC" w:rsidRDefault="001B25E0" w:rsidP="001B25E0">
      <w:pPr>
        <w:pStyle w:val="ProductList-Body"/>
        <w:rPr>
          <w:lang w:val="pt-BR"/>
        </w:rPr>
      </w:pPr>
      <w:r w:rsidRPr="00B579AC">
        <w:rPr>
          <w:b/>
          <w:color w:val="00188F"/>
          <w:lang w:val="pt-BR"/>
        </w:rPr>
        <w:t>Aplicativos Qualificados do Office</w:t>
      </w:r>
    </w:p>
    <w:p w:rsidR="00782C7B" w:rsidRPr="00E02FBB" w:rsidRDefault="001B25E0" w:rsidP="001B25E0">
      <w:pPr>
        <w:pStyle w:val="ProductList-Body"/>
      </w:pPr>
      <w:r w:rsidRPr="00B579AC">
        <w:rPr>
          <w:lang w:val="pt-BR"/>
        </w:rPr>
        <w:t xml:space="preserve">A licença para o aplicativo qualificado deve ser cedida ao mesmo dispositivo ao qual a licença de Direitos de Locação de VL deverá ser cedida. </w:t>
      </w:r>
      <w:r w:rsidRPr="00E02FBB">
        <w:t>Os aplicativos qualificados por tipo de programa são:</w:t>
      </w:r>
      <w:r w:rsidRPr="00E02FBB">
        <w:tab/>
      </w:r>
    </w:p>
    <w:p w:rsidR="009919D2" w:rsidRPr="00183069" w:rsidRDefault="009919D2" w:rsidP="004F3C6D">
      <w:pPr>
        <w:pStyle w:val="ProductList-Body"/>
        <w:rPr>
          <w:sz w:val="16"/>
          <w:szCs w:val="16"/>
        </w:rPr>
      </w:pPr>
    </w:p>
    <w:tbl>
      <w:tblPr>
        <w:tblStyle w:val="TableGrid"/>
        <w:tblW w:w="10800" w:type="dxa"/>
        <w:tblInd w:w="117" w:type="dxa"/>
        <w:tblLayout w:type="fixed"/>
        <w:tblLook w:val="04A0" w:firstRow="1" w:lastRow="0" w:firstColumn="1" w:lastColumn="0" w:noHBand="0" w:noVBand="1"/>
      </w:tblPr>
      <w:tblGrid>
        <w:gridCol w:w="5760"/>
        <w:gridCol w:w="981"/>
        <w:gridCol w:w="1800"/>
        <w:gridCol w:w="999"/>
        <w:gridCol w:w="1260"/>
      </w:tblGrid>
      <w:tr w:rsidR="001B25E0" w:rsidRPr="00E02FBB" w:rsidTr="00183069">
        <w:trPr>
          <w:tblHeader/>
        </w:trPr>
        <w:tc>
          <w:tcPr>
            <w:tcW w:w="5760" w:type="dxa"/>
            <w:shd w:val="clear" w:color="auto" w:fill="0072C6"/>
            <w:vAlign w:val="center"/>
          </w:tcPr>
          <w:p w:rsidR="001B25E0" w:rsidRPr="00B579AC" w:rsidRDefault="001B25E0" w:rsidP="00F86874">
            <w:pPr>
              <w:pStyle w:val="ProductList-Body"/>
              <w:spacing w:before="20" w:after="20"/>
              <w:rPr>
                <w:color w:val="FFFFFF" w:themeColor="background1"/>
                <w:lang w:val="pt-BR"/>
              </w:rPr>
            </w:pPr>
            <w:r w:rsidRPr="00B579AC">
              <w:rPr>
                <w:color w:val="FFFFFF" w:themeColor="background1"/>
                <w:lang w:val="pt-BR"/>
              </w:rPr>
              <w:t>Aplicativos Qualificados para a aquisição de Direitos de Locação do Office</w:t>
            </w:r>
            <w:r w:rsidRPr="00E02FBB">
              <w:fldChar w:fldCharType="begin"/>
            </w:r>
            <w:r w:rsidRPr="00B579AC">
              <w:rPr>
                <w:lang w:val="pt-BR"/>
              </w:rPr>
              <w:instrText>XE "Direitos de Locação para Office Standard"</w:instrText>
            </w:r>
            <w:r w:rsidRPr="00E02FBB">
              <w:fldChar w:fldCharType="end"/>
            </w:r>
          </w:p>
        </w:tc>
        <w:tc>
          <w:tcPr>
            <w:tcW w:w="981" w:type="dxa"/>
            <w:shd w:val="clear" w:color="auto" w:fill="0072C6"/>
            <w:vAlign w:val="center"/>
          </w:tcPr>
          <w:p w:rsidR="001B25E0" w:rsidRPr="00E02FBB" w:rsidRDefault="001B25E0" w:rsidP="008E15EC">
            <w:pPr>
              <w:pStyle w:val="ProductList-Body"/>
              <w:spacing w:before="20" w:after="20"/>
              <w:jc w:val="center"/>
              <w:rPr>
                <w:color w:val="FFFFFF" w:themeColor="background1"/>
              </w:rPr>
            </w:pPr>
            <w:r w:rsidRPr="00E02FBB">
              <w:rPr>
                <w:color w:val="FFFFFF" w:themeColor="background1"/>
              </w:rPr>
              <w:t>OEM</w:t>
            </w:r>
          </w:p>
        </w:tc>
        <w:tc>
          <w:tcPr>
            <w:tcW w:w="1800" w:type="dxa"/>
            <w:shd w:val="clear" w:color="auto" w:fill="0072C6"/>
            <w:vAlign w:val="center"/>
          </w:tcPr>
          <w:p w:rsidR="001B25E0" w:rsidRPr="00E02FBB" w:rsidRDefault="001B25E0" w:rsidP="008E15EC">
            <w:pPr>
              <w:pStyle w:val="ProductList-Body"/>
              <w:spacing w:before="20" w:after="20"/>
              <w:jc w:val="center"/>
              <w:rPr>
                <w:color w:val="FFFFFF" w:themeColor="background1"/>
              </w:rPr>
            </w:pPr>
            <w:r w:rsidRPr="00E02FBB">
              <w:rPr>
                <w:color w:val="FFFFFF" w:themeColor="background1"/>
              </w:rPr>
              <w:t>PIPC</w:t>
            </w:r>
            <w:r w:rsidRPr="00E02FBB">
              <w:rPr>
                <w:color w:val="FFFFFF" w:themeColor="background1"/>
              </w:rPr>
              <w:br/>
              <w:t>(Apenas para Japão)</w:t>
            </w:r>
          </w:p>
        </w:tc>
        <w:tc>
          <w:tcPr>
            <w:tcW w:w="999" w:type="dxa"/>
            <w:shd w:val="clear" w:color="auto" w:fill="0072C6"/>
            <w:vAlign w:val="center"/>
          </w:tcPr>
          <w:p w:rsidR="001B25E0" w:rsidRPr="007D25D4" w:rsidRDefault="007D25D4" w:rsidP="008E15EC">
            <w:pPr>
              <w:pStyle w:val="ProductList-Body"/>
              <w:spacing w:before="20" w:after="20"/>
              <w:jc w:val="center"/>
              <w:rPr>
                <w:color w:val="FFFFFF" w:themeColor="background1"/>
              </w:rPr>
            </w:pPr>
            <w:r w:rsidRPr="007D25D4">
              <w:rPr>
                <w:color w:val="FFFFFF" w:themeColor="background1"/>
              </w:rPr>
              <w:fldChar w:fldCharType="begin"/>
            </w:r>
            <w:r w:rsidRPr="007D25D4">
              <w:rPr>
                <w:color w:val="FFFFFF" w:themeColor="background1"/>
                <w:lang w:val="pt-BR"/>
              </w:rPr>
              <w:instrText xml:space="preserve"> AutoTextList  \s NoStyle \t "Select e Select Plus" </w:instrText>
            </w:r>
            <w:r w:rsidRPr="007D25D4">
              <w:rPr>
                <w:color w:val="FFFFFF" w:themeColor="background1"/>
              </w:rPr>
              <w:fldChar w:fldCharType="separate"/>
            </w:r>
            <w:r w:rsidRPr="007D25D4">
              <w:rPr>
                <w:color w:val="FFFFFF" w:themeColor="background1"/>
                <w:lang w:val="pt-BR"/>
              </w:rPr>
              <w:t>S/S+</w:t>
            </w:r>
            <w:r w:rsidRPr="007D25D4">
              <w:rPr>
                <w:color w:val="FFFFFF" w:themeColor="background1"/>
              </w:rPr>
              <w:fldChar w:fldCharType="end"/>
            </w:r>
          </w:p>
        </w:tc>
        <w:tc>
          <w:tcPr>
            <w:tcW w:w="1260" w:type="dxa"/>
            <w:shd w:val="clear" w:color="auto" w:fill="0072C6"/>
            <w:vAlign w:val="center"/>
          </w:tcPr>
          <w:p w:rsidR="001B25E0" w:rsidRPr="007D25D4" w:rsidRDefault="007D25D4" w:rsidP="008E15EC">
            <w:pPr>
              <w:pStyle w:val="ProductList-Body"/>
              <w:spacing w:before="20" w:after="20"/>
              <w:jc w:val="center"/>
              <w:rPr>
                <w:color w:val="FFFFFF" w:themeColor="background1"/>
              </w:rPr>
            </w:pPr>
            <w:r w:rsidRPr="007D25D4">
              <w:rPr>
                <w:color w:val="FFFFFF" w:themeColor="background1"/>
              </w:rPr>
              <w:fldChar w:fldCharType="begin"/>
            </w:r>
            <w:r w:rsidRPr="007D25D4">
              <w:rPr>
                <w:color w:val="FFFFFF" w:themeColor="background1"/>
                <w:lang w:val="pt-BR"/>
              </w:rPr>
              <w:instrText xml:space="preserve"> AutoTextList  \s NoStyle \t "Licença Open" </w:instrText>
            </w:r>
            <w:r w:rsidRPr="007D25D4">
              <w:rPr>
                <w:color w:val="FFFFFF" w:themeColor="background1"/>
              </w:rPr>
              <w:fldChar w:fldCharType="separate"/>
            </w:r>
            <w:r w:rsidRPr="007D25D4">
              <w:rPr>
                <w:color w:val="FFFFFF" w:themeColor="background1"/>
                <w:lang w:val="pt-BR"/>
              </w:rPr>
              <w:t>OL</w:t>
            </w:r>
            <w:r w:rsidRPr="007D25D4">
              <w:rPr>
                <w:color w:val="FFFFFF" w:themeColor="background1"/>
              </w:rPr>
              <w:fldChar w:fldCharType="end"/>
            </w:r>
          </w:p>
        </w:tc>
      </w:tr>
      <w:tr w:rsidR="00F86874" w:rsidRPr="00E02FBB" w:rsidTr="009A3934">
        <w:tc>
          <w:tcPr>
            <w:tcW w:w="10800" w:type="dxa"/>
            <w:gridSpan w:val="5"/>
          </w:tcPr>
          <w:p w:rsidR="00F86874" w:rsidRPr="00E02FBB" w:rsidRDefault="00F86874" w:rsidP="00F86874">
            <w:pPr>
              <w:pStyle w:val="ProductList-Body"/>
            </w:pPr>
            <w:r w:rsidRPr="00E02FBB">
              <w:rPr>
                <w:b/>
              </w:rPr>
              <w:t>Office Standard</w:t>
            </w:r>
          </w:p>
        </w:tc>
      </w:tr>
      <w:tr w:rsidR="008E76EF" w:rsidRPr="00E02FBB" w:rsidTr="00183069">
        <w:tc>
          <w:tcPr>
            <w:tcW w:w="5760" w:type="dxa"/>
          </w:tcPr>
          <w:p w:rsidR="008E76EF" w:rsidRPr="00E02FBB" w:rsidRDefault="008E76EF" w:rsidP="008E76EF">
            <w:pPr>
              <w:pStyle w:val="ProductList-Body"/>
              <w:ind w:left="162"/>
            </w:pPr>
            <w:r w:rsidRPr="00E02FBB">
              <w:t>Office Standard 2013</w:t>
            </w:r>
            <w:r w:rsidRPr="00E02FBB">
              <w:fldChar w:fldCharType="begin"/>
            </w:r>
            <w:r w:rsidRPr="00E02FBB">
              <w:instrText>XE "Office Standard 2013"</w:instrText>
            </w:r>
            <w:r w:rsidRPr="00E02FBB">
              <w:fldChar w:fldCharType="end"/>
            </w:r>
          </w:p>
        </w:tc>
        <w:tc>
          <w:tcPr>
            <w:tcW w:w="981" w:type="dxa"/>
            <w:vAlign w:val="center"/>
          </w:tcPr>
          <w:p w:rsidR="008E76EF" w:rsidRPr="00E02FBB" w:rsidRDefault="008E76EF" w:rsidP="008E76EF">
            <w:pPr>
              <w:pStyle w:val="ProductList-Body"/>
              <w:jc w:val="center"/>
            </w:pPr>
          </w:p>
        </w:tc>
        <w:tc>
          <w:tcPr>
            <w:tcW w:w="1800" w:type="dxa"/>
            <w:vAlign w:val="center"/>
          </w:tcPr>
          <w:p w:rsidR="008E76EF" w:rsidRPr="00E02FBB" w:rsidRDefault="008E76EF" w:rsidP="008E76EF">
            <w:pPr>
              <w:pStyle w:val="ProductList-Body"/>
              <w:jc w:val="center"/>
            </w:pPr>
          </w:p>
        </w:tc>
        <w:tc>
          <w:tcPr>
            <w:tcW w:w="999" w:type="dxa"/>
          </w:tcPr>
          <w:p w:rsidR="008E76EF" w:rsidRPr="00E02FBB" w:rsidRDefault="008E76EF" w:rsidP="008E76EF">
            <w:pPr>
              <w:pStyle w:val="ProductList-Body"/>
              <w:jc w:val="center"/>
              <w:rPr>
                <w:sz w:val="20"/>
                <w:szCs w:val="20"/>
              </w:rPr>
            </w:pPr>
            <w:r w:rsidRPr="00E02FBB">
              <w:rPr>
                <w:rFonts w:ascii="Wingdings" w:hAnsi="Wingdings" w:cs="Wingdings"/>
                <w:sz w:val="20"/>
                <w:szCs w:val="20"/>
              </w:rPr>
              <w:t></w:t>
            </w:r>
          </w:p>
        </w:tc>
        <w:tc>
          <w:tcPr>
            <w:tcW w:w="1260" w:type="dxa"/>
          </w:tcPr>
          <w:p w:rsidR="008E76EF" w:rsidRPr="00E02FBB" w:rsidRDefault="008E76EF" w:rsidP="008E76EF">
            <w:pPr>
              <w:pStyle w:val="ProductList-Body"/>
              <w:jc w:val="center"/>
              <w:rPr>
                <w:sz w:val="20"/>
                <w:szCs w:val="20"/>
              </w:rPr>
            </w:pPr>
            <w:r w:rsidRPr="00E02FBB">
              <w:rPr>
                <w:rFonts w:ascii="Wingdings" w:hAnsi="Wingdings" w:cs="Wingdings"/>
                <w:sz w:val="20"/>
                <w:szCs w:val="20"/>
              </w:rPr>
              <w:t></w:t>
            </w:r>
          </w:p>
        </w:tc>
      </w:tr>
      <w:tr w:rsidR="008E76EF" w:rsidRPr="00E02FBB" w:rsidTr="00183069">
        <w:tc>
          <w:tcPr>
            <w:tcW w:w="5760" w:type="dxa"/>
          </w:tcPr>
          <w:p w:rsidR="008E76EF" w:rsidRPr="00E02FBB" w:rsidRDefault="008E76EF" w:rsidP="008E76EF">
            <w:pPr>
              <w:pStyle w:val="ProductList-Body"/>
              <w:ind w:left="162"/>
            </w:pPr>
            <w:r w:rsidRPr="00E02FBB">
              <w:t>Office Standard 2010</w:t>
            </w:r>
          </w:p>
        </w:tc>
        <w:tc>
          <w:tcPr>
            <w:tcW w:w="981" w:type="dxa"/>
            <w:vAlign w:val="center"/>
          </w:tcPr>
          <w:p w:rsidR="008E76EF" w:rsidRPr="00E02FBB" w:rsidRDefault="008E76EF" w:rsidP="008E76EF">
            <w:pPr>
              <w:pStyle w:val="ProductList-Body"/>
              <w:jc w:val="center"/>
            </w:pPr>
          </w:p>
        </w:tc>
        <w:tc>
          <w:tcPr>
            <w:tcW w:w="1800" w:type="dxa"/>
            <w:vAlign w:val="center"/>
          </w:tcPr>
          <w:p w:rsidR="008E76EF" w:rsidRPr="00E02FBB" w:rsidRDefault="008E76EF" w:rsidP="008E76EF">
            <w:pPr>
              <w:pStyle w:val="ProductList-Body"/>
              <w:jc w:val="center"/>
            </w:pPr>
          </w:p>
        </w:tc>
        <w:tc>
          <w:tcPr>
            <w:tcW w:w="999" w:type="dxa"/>
          </w:tcPr>
          <w:p w:rsidR="008E76EF" w:rsidRPr="00E02FBB" w:rsidRDefault="008E76EF" w:rsidP="008E76EF">
            <w:pPr>
              <w:pStyle w:val="ProductList-Body"/>
              <w:jc w:val="center"/>
              <w:rPr>
                <w:sz w:val="20"/>
                <w:szCs w:val="20"/>
              </w:rPr>
            </w:pPr>
            <w:r w:rsidRPr="00E02FBB">
              <w:rPr>
                <w:rFonts w:ascii="Wingdings" w:hAnsi="Wingdings" w:cs="Wingdings"/>
                <w:sz w:val="20"/>
                <w:szCs w:val="20"/>
              </w:rPr>
              <w:t></w:t>
            </w:r>
          </w:p>
        </w:tc>
        <w:tc>
          <w:tcPr>
            <w:tcW w:w="1260" w:type="dxa"/>
          </w:tcPr>
          <w:p w:rsidR="008E76EF" w:rsidRPr="00E02FBB" w:rsidRDefault="008E76EF" w:rsidP="008E76EF">
            <w:pPr>
              <w:pStyle w:val="ProductList-Body"/>
              <w:jc w:val="center"/>
              <w:rPr>
                <w:sz w:val="20"/>
                <w:szCs w:val="20"/>
              </w:rPr>
            </w:pPr>
            <w:r w:rsidRPr="00E02FBB">
              <w:rPr>
                <w:rFonts w:ascii="Wingdings" w:hAnsi="Wingdings" w:cs="Wingdings"/>
                <w:sz w:val="20"/>
                <w:szCs w:val="20"/>
              </w:rPr>
              <w:t></w:t>
            </w:r>
          </w:p>
        </w:tc>
      </w:tr>
      <w:tr w:rsidR="00F86874" w:rsidRPr="00E02FBB" w:rsidTr="009A3934">
        <w:tc>
          <w:tcPr>
            <w:tcW w:w="10800" w:type="dxa"/>
            <w:gridSpan w:val="5"/>
          </w:tcPr>
          <w:p w:rsidR="00F86874" w:rsidRPr="00E02FBB" w:rsidRDefault="00F86874" w:rsidP="00F86874">
            <w:pPr>
              <w:pStyle w:val="ProductList-Body"/>
            </w:pPr>
            <w:r w:rsidRPr="00E02FBB">
              <w:rPr>
                <w:b/>
              </w:rPr>
              <w:t>Office Professional Plus</w:t>
            </w:r>
          </w:p>
        </w:tc>
      </w:tr>
      <w:tr w:rsidR="008E76EF" w:rsidRPr="00E02FBB" w:rsidTr="00183069">
        <w:tc>
          <w:tcPr>
            <w:tcW w:w="5760" w:type="dxa"/>
          </w:tcPr>
          <w:p w:rsidR="008E76EF" w:rsidRPr="00E02FBB" w:rsidRDefault="008E76EF" w:rsidP="008E76EF">
            <w:pPr>
              <w:pStyle w:val="ProductList-Body"/>
              <w:ind w:left="162"/>
            </w:pPr>
            <w:r w:rsidRPr="00E02FBB">
              <w:t>Office Professional Plus 2013</w:t>
            </w:r>
            <w:r w:rsidRPr="00E02FBB">
              <w:fldChar w:fldCharType="begin"/>
            </w:r>
            <w:r w:rsidRPr="00E02FBB">
              <w:instrText>XE "Office Professional Plus 2013"</w:instrText>
            </w:r>
            <w:r w:rsidRPr="00E02FBB">
              <w:fldChar w:fldCharType="end"/>
            </w:r>
          </w:p>
        </w:tc>
        <w:tc>
          <w:tcPr>
            <w:tcW w:w="981" w:type="dxa"/>
            <w:vAlign w:val="center"/>
          </w:tcPr>
          <w:p w:rsidR="008E76EF" w:rsidRPr="00E02FBB" w:rsidRDefault="008E76EF" w:rsidP="008E76EF">
            <w:pPr>
              <w:pStyle w:val="ProductList-Body"/>
              <w:jc w:val="center"/>
            </w:pPr>
          </w:p>
        </w:tc>
        <w:tc>
          <w:tcPr>
            <w:tcW w:w="1800" w:type="dxa"/>
            <w:vAlign w:val="center"/>
          </w:tcPr>
          <w:p w:rsidR="008E76EF" w:rsidRPr="00E02FBB" w:rsidRDefault="008E76EF" w:rsidP="008E76EF">
            <w:pPr>
              <w:pStyle w:val="ProductList-Body"/>
              <w:jc w:val="center"/>
            </w:pPr>
          </w:p>
        </w:tc>
        <w:tc>
          <w:tcPr>
            <w:tcW w:w="999" w:type="dxa"/>
          </w:tcPr>
          <w:p w:rsidR="008E76EF" w:rsidRPr="00E02FBB" w:rsidRDefault="008E76EF" w:rsidP="008E76EF">
            <w:pPr>
              <w:pStyle w:val="ProductList-Body"/>
              <w:jc w:val="center"/>
              <w:rPr>
                <w:sz w:val="20"/>
                <w:szCs w:val="20"/>
              </w:rPr>
            </w:pPr>
            <w:r w:rsidRPr="00E02FBB">
              <w:rPr>
                <w:rFonts w:ascii="Wingdings" w:hAnsi="Wingdings" w:cs="Wingdings"/>
                <w:sz w:val="20"/>
                <w:szCs w:val="20"/>
              </w:rPr>
              <w:t></w:t>
            </w:r>
          </w:p>
        </w:tc>
        <w:tc>
          <w:tcPr>
            <w:tcW w:w="1260" w:type="dxa"/>
          </w:tcPr>
          <w:p w:rsidR="008E76EF" w:rsidRPr="00E02FBB" w:rsidRDefault="008E76EF" w:rsidP="008E76EF">
            <w:pPr>
              <w:pStyle w:val="ProductList-Body"/>
              <w:jc w:val="center"/>
              <w:rPr>
                <w:sz w:val="20"/>
                <w:szCs w:val="20"/>
              </w:rPr>
            </w:pPr>
            <w:r w:rsidRPr="00E02FBB">
              <w:rPr>
                <w:rFonts w:ascii="Wingdings" w:hAnsi="Wingdings" w:cs="Wingdings"/>
                <w:sz w:val="20"/>
                <w:szCs w:val="20"/>
              </w:rPr>
              <w:t></w:t>
            </w:r>
          </w:p>
        </w:tc>
      </w:tr>
      <w:tr w:rsidR="008E76EF" w:rsidRPr="00E02FBB" w:rsidTr="00183069">
        <w:tc>
          <w:tcPr>
            <w:tcW w:w="5760" w:type="dxa"/>
          </w:tcPr>
          <w:p w:rsidR="008E76EF" w:rsidRPr="00E02FBB" w:rsidRDefault="008E76EF" w:rsidP="008E76EF">
            <w:pPr>
              <w:pStyle w:val="ProductList-Body"/>
              <w:ind w:left="162"/>
            </w:pPr>
            <w:r w:rsidRPr="00E02FBB">
              <w:t>Office Professional Plus 2010</w:t>
            </w:r>
            <w:r w:rsidRPr="00E02FBB">
              <w:fldChar w:fldCharType="begin"/>
            </w:r>
            <w:r w:rsidRPr="00E02FBB">
              <w:instrText>XE "Office Professional Plus 2010"</w:instrText>
            </w:r>
            <w:r w:rsidRPr="00E02FBB">
              <w:fldChar w:fldCharType="end"/>
            </w:r>
          </w:p>
        </w:tc>
        <w:tc>
          <w:tcPr>
            <w:tcW w:w="981" w:type="dxa"/>
            <w:vAlign w:val="center"/>
          </w:tcPr>
          <w:p w:rsidR="008E76EF" w:rsidRPr="00E02FBB" w:rsidRDefault="008E76EF" w:rsidP="008E76EF">
            <w:pPr>
              <w:pStyle w:val="ProductList-Body"/>
              <w:jc w:val="center"/>
            </w:pPr>
          </w:p>
        </w:tc>
        <w:tc>
          <w:tcPr>
            <w:tcW w:w="1800" w:type="dxa"/>
            <w:vAlign w:val="center"/>
          </w:tcPr>
          <w:p w:rsidR="008E76EF" w:rsidRPr="00E02FBB" w:rsidRDefault="008E76EF" w:rsidP="008E76EF">
            <w:pPr>
              <w:pStyle w:val="ProductList-Body"/>
              <w:jc w:val="center"/>
            </w:pPr>
          </w:p>
        </w:tc>
        <w:tc>
          <w:tcPr>
            <w:tcW w:w="999" w:type="dxa"/>
          </w:tcPr>
          <w:p w:rsidR="008E76EF" w:rsidRPr="00E02FBB" w:rsidRDefault="008E76EF" w:rsidP="008E76EF">
            <w:pPr>
              <w:pStyle w:val="ProductList-Body"/>
              <w:jc w:val="center"/>
              <w:rPr>
                <w:sz w:val="20"/>
                <w:szCs w:val="20"/>
              </w:rPr>
            </w:pPr>
            <w:r w:rsidRPr="00E02FBB">
              <w:rPr>
                <w:rFonts w:ascii="Wingdings" w:hAnsi="Wingdings" w:cs="Wingdings"/>
                <w:sz w:val="20"/>
                <w:szCs w:val="20"/>
              </w:rPr>
              <w:t></w:t>
            </w:r>
          </w:p>
        </w:tc>
        <w:tc>
          <w:tcPr>
            <w:tcW w:w="1260" w:type="dxa"/>
          </w:tcPr>
          <w:p w:rsidR="008E76EF" w:rsidRPr="00E02FBB" w:rsidRDefault="008E76EF" w:rsidP="008E76EF">
            <w:pPr>
              <w:pStyle w:val="ProductList-Body"/>
              <w:jc w:val="center"/>
              <w:rPr>
                <w:sz w:val="20"/>
                <w:szCs w:val="20"/>
              </w:rPr>
            </w:pPr>
            <w:r w:rsidRPr="00E02FBB">
              <w:rPr>
                <w:rFonts w:ascii="Wingdings" w:hAnsi="Wingdings" w:cs="Wingdings"/>
                <w:sz w:val="20"/>
                <w:szCs w:val="20"/>
              </w:rPr>
              <w:t></w:t>
            </w:r>
          </w:p>
        </w:tc>
      </w:tr>
      <w:tr w:rsidR="008E76EF" w:rsidRPr="00E02FBB" w:rsidTr="00183069">
        <w:tc>
          <w:tcPr>
            <w:tcW w:w="5760" w:type="dxa"/>
          </w:tcPr>
          <w:p w:rsidR="008E76EF" w:rsidRPr="00E02FBB" w:rsidRDefault="008E76EF" w:rsidP="008E76EF">
            <w:pPr>
              <w:pStyle w:val="ProductList-Body"/>
              <w:ind w:left="162"/>
            </w:pPr>
            <w:r w:rsidRPr="00E02FBB">
              <w:t>Office Personal 2013</w:t>
            </w:r>
          </w:p>
        </w:tc>
        <w:tc>
          <w:tcPr>
            <w:tcW w:w="981" w:type="dxa"/>
            <w:vAlign w:val="center"/>
          </w:tcPr>
          <w:p w:rsidR="008E76EF" w:rsidRPr="00E02FBB" w:rsidRDefault="008E76EF" w:rsidP="008E76EF">
            <w:pPr>
              <w:pStyle w:val="ProductList-Body"/>
              <w:jc w:val="center"/>
            </w:pPr>
          </w:p>
        </w:tc>
        <w:tc>
          <w:tcPr>
            <w:tcW w:w="1800" w:type="dxa"/>
          </w:tcPr>
          <w:p w:rsidR="008E76EF" w:rsidRPr="00E02FBB" w:rsidRDefault="008E76EF" w:rsidP="008E76EF">
            <w:pPr>
              <w:pStyle w:val="ProductList-Body"/>
              <w:jc w:val="center"/>
              <w:rPr>
                <w:sz w:val="20"/>
                <w:szCs w:val="20"/>
              </w:rPr>
            </w:pPr>
            <w:r w:rsidRPr="00E02FBB">
              <w:rPr>
                <w:rFonts w:ascii="Wingdings" w:hAnsi="Wingdings" w:cs="Wingdings"/>
                <w:sz w:val="20"/>
                <w:szCs w:val="20"/>
              </w:rPr>
              <w:t></w:t>
            </w:r>
          </w:p>
        </w:tc>
        <w:tc>
          <w:tcPr>
            <w:tcW w:w="999" w:type="dxa"/>
            <w:vAlign w:val="center"/>
          </w:tcPr>
          <w:p w:rsidR="008E76EF" w:rsidRPr="00E02FBB" w:rsidRDefault="008E76EF" w:rsidP="008E76EF">
            <w:pPr>
              <w:pStyle w:val="ProductList-Body"/>
              <w:jc w:val="center"/>
            </w:pPr>
          </w:p>
        </w:tc>
        <w:tc>
          <w:tcPr>
            <w:tcW w:w="1260" w:type="dxa"/>
            <w:vAlign w:val="center"/>
          </w:tcPr>
          <w:p w:rsidR="008E76EF" w:rsidRPr="00E02FBB" w:rsidRDefault="008E76EF" w:rsidP="008E76EF">
            <w:pPr>
              <w:pStyle w:val="ProductList-Body"/>
              <w:jc w:val="center"/>
            </w:pPr>
          </w:p>
        </w:tc>
      </w:tr>
      <w:tr w:rsidR="008E76EF" w:rsidRPr="00E02FBB" w:rsidTr="00183069">
        <w:tc>
          <w:tcPr>
            <w:tcW w:w="5760" w:type="dxa"/>
          </w:tcPr>
          <w:p w:rsidR="008E76EF" w:rsidRPr="00E02FBB" w:rsidRDefault="008E76EF" w:rsidP="008E76EF">
            <w:pPr>
              <w:pStyle w:val="ProductList-Body"/>
              <w:ind w:left="162"/>
            </w:pPr>
            <w:r w:rsidRPr="00E02FBB">
              <w:t>Office Home &amp; Business 2013</w:t>
            </w:r>
          </w:p>
        </w:tc>
        <w:tc>
          <w:tcPr>
            <w:tcW w:w="981" w:type="dxa"/>
            <w:vAlign w:val="center"/>
          </w:tcPr>
          <w:p w:rsidR="008E76EF" w:rsidRPr="00E02FBB" w:rsidRDefault="008E76EF" w:rsidP="008E76EF">
            <w:pPr>
              <w:pStyle w:val="ProductList-Body"/>
              <w:jc w:val="center"/>
            </w:pPr>
          </w:p>
        </w:tc>
        <w:tc>
          <w:tcPr>
            <w:tcW w:w="1800" w:type="dxa"/>
          </w:tcPr>
          <w:p w:rsidR="008E76EF" w:rsidRPr="00E02FBB" w:rsidRDefault="008E76EF" w:rsidP="008E76EF">
            <w:pPr>
              <w:pStyle w:val="ProductList-Body"/>
              <w:jc w:val="center"/>
              <w:rPr>
                <w:sz w:val="20"/>
                <w:szCs w:val="20"/>
              </w:rPr>
            </w:pPr>
            <w:r w:rsidRPr="00E02FBB">
              <w:rPr>
                <w:rFonts w:ascii="Wingdings" w:hAnsi="Wingdings" w:cs="Wingdings"/>
                <w:sz w:val="20"/>
                <w:szCs w:val="20"/>
              </w:rPr>
              <w:t></w:t>
            </w:r>
          </w:p>
        </w:tc>
        <w:tc>
          <w:tcPr>
            <w:tcW w:w="999" w:type="dxa"/>
            <w:vAlign w:val="center"/>
          </w:tcPr>
          <w:p w:rsidR="008E76EF" w:rsidRPr="00E02FBB" w:rsidRDefault="008E76EF" w:rsidP="008E76EF">
            <w:pPr>
              <w:pStyle w:val="ProductList-Body"/>
              <w:jc w:val="center"/>
            </w:pPr>
          </w:p>
        </w:tc>
        <w:tc>
          <w:tcPr>
            <w:tcW w:w="1260" w:type="dxa"/>
            <w:vAlign w:val="center"/>
          </w:tcPr>
          <w:p w:rsidR="008E76EF" w:rsidRPr="00E02FBB" w:rsidRDefault="008E76EF" w:rsidP="008E76EF">
            <w:pPr>
              <w:pStyle w:val="ProductList-Body"/>
              <w:jc w:val="center"/>
            </w:pPr>
          </w:p>
        </w:tc>
      </w:tr>
      <w:tr w:rsidR="008E76EF" w:rsidRPr="00E02FBB" w:rsidTr="00183069">
        <w:tc>
          <w:tcPr>
            <w:tcW w:w="5760" w:type="dxa"/>
          </w:tcPr>
          <w:p w:rsidR="008E76EF" w:rsidRPr="00E02FBB" w:rsidRDefault="008E76EF" w:rsidP="008E76EF">
            <w:pPr>
              <w:pStyle w:val="ProductList-Body"/>
              <w:ind w:left="162"/>
            </w:pPr>
            <w:r w:rsidRPr="00E02FBB">
              <w:t>Office Professional 2013</w:t>
            </w:r>
          </w:p>
        </w:tc>
        <w:tc>
          <w:tcPr>
            <w:tcW w:w="981" w:type="dxa"/>
            <w:vAlign w:val="center"/>
          </w:tcPr>
          <w:p w:rsidR="008E76EF" w:rsidRPr="00E02FBB" w:rsidRDefault="008E76EF" w:rsidP="008E76EF">
            <w:pPr>
              <w:pStyle w:val="ProductList-Body"/>
              <w:jc w:val="center"/>
            </w:pPr>
          </w:p>
        </w:tc>
        <w:tc>
          <w:tcPr>
            <w:tcW w:w="1800" w:type="dxa"/>
          </w:tcPr>
          <w:p w:rsidR="008E76EF" w:rsidRPr="00E02FBB" w:rsidRDefault="008E76EF" w:rsidP="008E76EF">
            <w:pPr>
              <w:pStyle w:val="ProductList-Body"/>
              <w:jc w:val="center"/>
              <w:rPr>
                <w:sz w:val="20"/>
                <w:szCs w:val="20"/>
              </w:rPr>
            </w:pPr>
            <w:r w:rsidRPr="00E02FBB">
              <w:rPr>
                <w:rFonts w:ascii="Wingdings" w:hAnsi="Wingdings" w:cs="Wingdings"/>
                <w:sz w:val="20"/>
                <w:szCs w:val="20"/>
              </w:rPr>
              <w:t></w:t>
            </w:r>
          </w:p>
        </w:tc>
        <w:tc>
          <w:tcPr>
            <w:tcW w:w="999" w:type="dxa"/>
            <w:vAlign w:val="center"/>
          </w:tcPr>
          <w:p w:rsidR="008E76EF" w:rsidRPr="00E02FBB" w:rsidRDefault="008E76EF" w:rsidP="008E76EF">
            <w:pPr>
              <w:pStyle w:val="ProductList-Body"/>
              <w:jc w:val="center"/>
            </w:pPr>
          </w:p>
        </w:tc>
        <w:tc>
          <w:tcPr>
            <w:tcW w:w="1260" w:type="dxa"/>
            <w:vAlign w:val="center"/>
          </w:tcPr>
          <w:p w:rsidR="008E76EF" w:rsidRPr="00E02FBB" w:rsidRDefault="008E76EF" w:rsidP="008E76EF">
            <w:pPr>
              <w:pStyle w:val="ProductList-Body"/>
              <w:jc w:val="center"/>
            </w:pPr>
          </w:p>
        </w:tc>
      </w:tr>
    </w:tbl>
    <w:p w:rsidR="001B25E0" w:rsidRPr="00183069" w:rsidRDefault="001B25E0" w:rsidP="004F3C6D">
      <w:pPr>
        <w:pStyle w:val="ProductList-Body"/>
        <w:rPr>
          <w:sz w:val="16"/>
          <w:szCs w:val="16"/>
        </w:rPr>
      </w:pPr>
    </w:p>
    <w:p w:rsidR="008E15EC" w:rsidRPr="009D1269" w:rsidRDefault="008E15EC" w:rsidP="008E15EC">
      <w:pPr>
        <w:pStyle w:val="ProductList-Body"/>
        <w:rPr>
          <w:lang w:val="pt-BR"/>
        </w:rPr>
      </w:pPr>
      <w:r w:rsidRPr="009D1269">
        <w:rPr>
          <w:b/>
          <w:color w:val="00188F"/>
          <w:lang w:val="pt-BR"/>
        </w:rPr>
        <w:t>Sistemas operacionais qualificados para Windows</w:t>
      </w:r>
    </w:p>
    <w:p w:rsidR="001B25E0" w:rsidRPr="00E02FBB" w:rsidRDefault="008E15EC" w:rsidP="008E15EC">
      <w:pPr>
        <w:pStyle w:val="ProductList-Body"/>
      </w:pPr>
      <w:r w:rsidRPr="00B579AC">
        <w:rPr>
          <w:lang w:val="pt-BR"/>
        </w:rPr>
        <w:t>Os clientes que desejarem adquirir licenças de direitos de locação por meio dos programas Select ou Licença Open deverão primeiro licenciar e instalar um sistema operacional qualificado no desktop. Os sistemas operacionais qualificados licenciados também incluem licenças adquiridas com o Contrato Get Genuine Windows por meio desses programas. A licença para o SO qualificado deverá ser cedida ao mesmo dispositivo ao qual a licença de Direitos de Locação de VL será cedida.</w:t>
      </w:r>
      <w:r w:rsidR="00C17937" w:rsidRPr="00B579AC">
        <w:rPr>
          <w:lang w:val="pt-BR"/>
        </w:rPr>
        <w:t xml:space="preserve"> </w:t>
      </w:r>
      <w:r w:rsidRPr="00E02FBB">
        <w:t>Os sistemas operacionais qualificados por tipo de programa são:</w:t>
      </w:r>
    </w:p>
    <w:p w:rsidR="001B25E0" w:rsidRPr="00183069" w:rsidRDefault="001B25E0" w:rsidP="004F3C6D">
      <w:pPr>
        <w:pStyle w:val="ProductList-Body"/>
        <w:rPr>
          <w:sz w:val="16"/>
          <w:szCs w:val="16"/>
        </w:rPr>
      </w:pPr>
    </w:p>
    <w:tbl>
      <w:tblPr>
        <w:tblStyle w:val="TableGrid"/>
        <w:tblW w:w="10800" w:type="dxa"/>
        <w:tblInd w:w="117" w:type="dxa"/>
        <w:tblLayout w:type="fixed"/>
        <w:tblLook w:val="04A0" w:firstRow="1" w:lastRow="0" w:firstColumn="1" w:lastColumn="0" w:noHBand="0" w:noVBand="1"/>
      </w:tblPr>
      <w:tblGrid>
        <w:gridCol w:w="5760"/>
        <w:gridCol w:w="981"/>
        <w:gridCol w:w="1800"/>
        <w:gridCol w:w="999"/>
        <w:gridCol w:w="1260"/>
      </w:tblGrid>
      <w:tr w:rsidR="007D25D4" w:rsidRPr="00E02FBB" w:rsidTr="00183069">
        <w:trPr>
          <w:tblHeader/>
        </w:trPr>
        <w:tc>
          <w:tcPr>
            <w:tcW w:w="5760" w:type="dxa"/>
            <w:shd w:val="clear" w:color="auto" w:fill="0072C6"/>
            <w:vAlign w:val="center"/>
          </w:tcPr>
          <w:p w:rsidR="007D25D4" w:rsidRPr="00B579AC" w:rsidRDefault="007D25D4" w:rsidP="00C347FF">
            <w:pPr>
              <w:pStyle w:val="ProductList-Body"/>
              <w:spacing w:before="20" w:after="20"/>
              <w:rPr>
                <w:color w:val="FFFFFF" w:themeColor="background1"/>
                <w:lang w:val="pt-BR"/>
              </w:rPr>
            </w:pPr>
            <w:r w:rsidRPr="00B579AC">
              <w:rPr>
                <w:color w:val="FFFFFF" w:themeColor="background1"/>
                <w:lang w:val="pt-BR"/>
              </w:rPr>
              <w:t>Sistemas Operacionais Qualificados para a compra de Direitos de Locação do Windows</w:t>
            </w:r>
            <w:r w:rsidRPr="00E02FBB">
              <w:fldChar w:fldCharType="begin"/>
            </w:r>
            <w:r w:rsidRPr="00B579AC">
              <w:rPr>
                <w:lang w:val="pt-BR"/>
              </w:rPr>
              <w:instrText>XE "Direitos de Locação para Windows"</w:instrText>
            </w:r>
            <w:r w:rsidRPr="00E02FBB">
              <w:fldChar w:fldCharType="end"/>
            </w:r>
          </w:p>
        </w:tc>
        <w:tc>
          <w:tcPr>
            <w:tcW w:w="981" w:type="dxa"/>
            <w:shd w:val="clear" w:color="auto" w:fill="0072C6"/>
            <w:vAlign w:val="center"/>
          </w:tcPr>
          <w:p w:rsidR="007D25D4" w:rsidRPr="00E02FBB" w:rsidRDefault="007D25D4" w:rsidP="00F94EE1">
            <w:pPr>
              <w:pStyle w:val="ProductList-Body"/>
              <w:spacing w:before="20" w:after="20"/>
              <w:jc w:val="center"/>
              <w:rPr>
                <w:color w:val="FFFFFF" w:themeColor="background1"/>
              </w:rPr>
            </w:pPr>
            <w:r w:rsidRPr="00E02FBB">
              <w:rPr>
                <w:color w:val="FFFFFF" w:themeColor="background1"/>
              </w:rPr>
              <w:t>OEM</w:t>
            </w:r>
          </w:p>
        </w:tc>
        <w:tc>
          <w:tcPr>
            <w:tcW w:w="1800" w:type="dxa"/>
            <w:shd w:val="clear" w:color="auto" w:fill="0072C6"/>
            <w:vAlign w:val="center"/>
          </w:tcPr>
          <w:p w:rsidR="007D25D4" w:rsidRPr="00E02FBB" w:rsidRDefault="00B55A1D" w:rsidP="00B55A1D">
            <w:pPr>
              <w:pStyle w:val="ProductList-Body"/>
              <w:spacing w:before="20" w:after="20"/>
              <w:jc w:val="center"/>
              <w:rPr>
                <w:color w:val="FFFFFF" w:themeColor="background1"/>
              </w:rPr>
            </w:pPr>
            <w:r>
              <w:rPr>
                <w:color w:val="FFFFFF" w:themeColor="background1"/>
              </w:rPr>
              <w:t>F</w:t>
            </w:r>
            <w:r w:rsidR="007D25D4" w:rsidRPr="00E02FBB">
              <w:rPr>
                <w:color w:val="FFFFFF" w:themeColor="background1"/>
              </w:rPr>
              <w:t>PP</w:t>
            </w:r>
          </w:p>
        </w:tc>
        <w:tc>
          <w:tcPr>
            <w:tcW w:w="999" w:type="dxa"/>
            <w:shd w:val="clear" w:color="auto" w:fill="0072C6"/>
            <w:vAlign w:val="center"/>
          </w:tcPr>
          <w:p w:rsidR="007D25D4" w:rsidRPr="007D25D4" w:rsidRDefault="007D25D4" w:rsidP="00183069">
            <w:pPr>
              <w:pStyle w:val="ProductList-Body"/>
              <w:spacing w:before="20" w:after="20"/>
              <w:jc w:val="center"/>
              <w:rPr>
                <w:color w:val="FFFFFF" w:themeColor="background1"/>
              </w:rPr>
            </w:pPr>
            <w:r w:rsidRPr="007D25D4">
              <w:rPr>
                <w:color w:val="FFFFFF" w:themeColor="background1"/>
              </w:rPr>
              <w:fldChar w:fldCharType="begin"/>
            </w:r>
            <w:r w:rsidRPr="007D25D4">
              <w:rPr>
                <w:color w:val="FFFFFF" w:themeColor="background1"/>
                <w:lang w:val="pt-BR"/>
              </w:rPr>
              <w:instrText xml:space="preserve"> AutoTextList  \s NoStyle \t "Select e Select Plus" </w:instrText>
            </w:r>
            <w:r w:rsidRPr="007D25D4">
              <w:rPr>
                <w:color w:val="FFFFFF" w:themeColor="background1"/>
              </w:rPr>
              <w:fldChar w:fldCharType="separate"/>
            </w:r>
            <w:r w:rsidRPr="007D25D4">
              <w:rPr>
                <w:color w:val="FFFFFF" w:themeColor="background1"/>
                <w:lang w:val="pt-BR"/>
              </w:rPr>
              <w:t>S/S+</w:t>
            </w:r>
            <w:r w:rsidRPr="007D25D4">
              <w:rPr>
                <w:color w:val="FFFFFF" w:themeColor="background1"/>
              </w:rPr>
              <w:fldChar w:fldCharType="end"/>
            </w:r>
          </w:p>
        </w:tc>
        <w:tc>
          <w:tcPr>
            <w:tcW w:w="1260" w:type="dxa"/>
            <w:shd w:val="clear" w:color="auto" w:fill="0072C6"/>
            <w:vAlign w:val="center"/>
          </w:tcPr>
          <w:p w:rsidR="007D25D4" w:rsidRPr="007D25D4" w:rsidRDefault="007D25D4" w:rsidP="00183069">
            <w:pPr>
              <w:pStyle w:val="ProductList-Body"/>
              <w:spacing w:before="20" w:after="20"/>
              <w:jc w:val="center"/>
              <w:rPr>
                <w:color w:val="FFFFFF" w:themeColor="background1"/>
              </w:rPr>
            </w:pPr>
            <w:r w:rsidRPr="007D25D4">
              <w:rPr>
                <w:color w:val="FFFFFF" w:themeColor="background1"/>
              </w:rPr>
              <w:fldChar w:fldCharType="begin"/>
            </w:r>
            <w:r w:rsidRPr="007D25D4">
              <w:rPr>
                <w:color w:val="FFFFFF" w:themeColor="background1"/>
                <w:lang w:val="pt-BR"/>
              </w:rPr>
              <w:instrText xml:space="preserve"> AutoTextList  \s NoStyle \t "Licença Open" </w:instrText>
            </w:r>
            <w:r w:rsidRPr="007D25D4">
              <w:rPr>
                <w:color w:val="FFFFFF" w:themeColor="background1"/>
              </w:rPr>
              <w:fldChar w:fldCharType="separate"/>
            </w:r>
            <w:r w:rsidRPr="007D25D4">
              <w:rPr>
                <w:color w:val="FFFFFF" w:themeColor="background1"/>
                <w:lang w:val="pt-BR"/>
              </w:rPr>
              <w:t>OL</w:t>
            </w:r>
            <w:r w:rsidRPr="007D25D4">
              <w:rPr>
                <w:color w:val="FFFFFF" w:themeColor="background1"/>
              </w:rPr>
              <w:fldChar w:fldCharType="end"/>
            </w:r>
          </w:p>
        </w:tc>
      </w:tr>
      <w:tr w:rsidR="00F86874" w:rsidRPr="00E02FBB" w:rsidTr="009A3934">
        <w:tc>
          <w:tcPr>
            <w:tcW w:w="10800" w:type="dxa"/>
            <w:gridSpan w:val="5"/>
          </w:tcPr>
          <w:p w:rsidR="00F86874" w:rsidRPr="00E02FBB" w:rsidRDefault="00F86874" w:rsidP="00F86874">
            <w:pPr>
              <w:pStyle w:val="ProductList-Body"/>
            </w:pPr>
            <w:r w:rsidRPr="00E02FBB">
              <w:rPr>
                <w:b/>
              </w:rPr>
              <w:t>Windows 8 e Windows 8.1 (32 bits ou 64 bits)*</w:t>
            </w:r>
          </w:p>
        </w:tc>
      </w:tr>
      <w:tr w:rsidR="008E76EF" w:rsidRPr="00E02FBB" w:rsidTr="00183069">
        <w:tc>
          <w:tcPr>
            <w:tcW w:w="5760" w:type="dxa"/>
          </w:tcPr>
          <w:p w:rsidR="008E76EF" w:rsidRPr="00E02FBB" w:rsidRDefault="008E76EF" w:rsidP="008E76EF">
            <w:pPr>
              <w:pStyle w:val="ProductList-Body"/>
              <w:ind w:left="162"/>
            </w:pPr>
            <w:r w:rsidRPr="00E02FBB">
              <w:t>Pro (K, KN)</w:t>
            </w:r>
          </w:p>
        </w:tc>
        <w:tc>
          <w:tcPr>
            <w:tcW w:w="981" w:type="dxa"/>
          </w:tcPr>
          <w:p w:rsidR="008E76EF" w:rsidRPr="00E02FBB" w:rsidRDefault="008E76EF" w:rsidP="008E76EF">
            <w:pPr>
              <w:pStyle w:val="ProductList-Body"/>
              <w:jc w:val="center"/>
            </w:pPr>
            <w:r w:rsidRPr="00E02FBB">
              <w:rPr>
                <w:rFonts w:ascii="Wingdings" w:hAnsi="Wingdings" w:cs="Wingdings"/>
                <w:sz w:val="20"/>
                <w:szCs w:val="20"/>
              </w:rPr>
              <w:t></w:t>
            </w:r>
          </w:p>
        </w:tc>
        <w:tc>
          <w:tcPr>
            <w:tcW w:w="1800" w:type="dxa"/>
          </w:tcPr>
          <w:p w:rsidR="008E76EF" w:rsidRPr="00E02FBB" w:rsidRDefault="008E76EF" w:rsidP="008E76EF">
            <w:pPr>
              <w:pStyle w:val="ProductList-Body"/>
              <w:jc w:val="center"/>
            </w:pPr>
            <w:r w:rsidRPr="00E02FBB">
              <w:rPr>
                <w:rFonts w:ascii="Wingdings" w:hAnsi="Wingdings" w:cs="Wingdings"/>
                <w:sz w:val="20"/>
                <w:szCs w:val="20"/>
              </w:rPr>
              <w:t></w:t>
            </w:r>
          </w:p>
        </w:tc>
        <w:tc>
          <w:tcPr>
            <w:tcW w:w="999" w:type="dxa"/>
          </w:tcPr>
          <w:p w:rsidR="008E76EF" w:rsidRPr="00E02FBB" w:rsidRDefault="008E76EF" w:rsidP="008E76EF">
            <w:pPr>
              <w:pStyle w:val="ProductList-Body"/>
              <w:jc w:val="center"/>
            </w:pPr>
            <w:r w:rsidRPr="00E02FBB">
              <w:rPr>
                <w:rFonts w:ascii="Wingdings" w:hAnsi="Wingdings" w:cs="Wingdings"/>
                <w:sz w:val="20"/>
                <w:szCs w:val="20"/>
              </w:rPr>
              <w:t></w:t>
            </w:r>
          </w:p>
        </w:tc>
        <w:tc>
          <w:tcPr>
            <w:tcW w:w="1260" w:type="dxa"/>
          </w:tcPr>
          <w:p w:rsidR="008E76EF" w:rsidRPr="00E02FBB" w:rsidRDefault="008E76EF" w:rsidP="008E76EF">
            <w:pPr>
              <w:pStyle w:val="ProductList-Body"/>
              <w:jc w:val="center"/>
            </w:pPr>
            <w:r w:rsidRPr="00E02FBB">
              <w:rPr>
                <w:rFonts w:ascii="Wingdings" w:hAnsi="Wingdings" w:cs="Wingdings"/>
                <w:sz w:val="20"/>
                <w:szCs w:val="20"/>
              </w:rPr>
              <w:t></w:t>
            </w:r>
          </w:p>
        </w:tc>
      </w:tr>
      <w:tr w:rsidR="00F86874" w:rsidRPr="00E02FBB" w:rsidTr="009A3934">
        <w:tc>
          <w:tcPr>
            <w:tcW w:w="10800" w:type="dxa"/>
            <w:gridSpan w:val="5"/>
          </w:tcPr>
          <w:p w:rsidR="00F86874" w:rsidRPr="00E02FBB" w:rsidRDefault="00F86874" w:rsidP="00F86874">
            <w:pPr>
              <w:pStyle w:val="ProductList-Body"/>
            </w:pPr>
            <w:r w:rsidRPr="00E02FBB">
              <w:rPr>
                <w:b/>
              </w:rPr>
              <w:t>Windows 7 (32 bits ou 64 bits)</w:t>
            </w:r>
          </w:p>
        </w:tc>
      </w:tr>
      <w:tr w:rsidR="008E76EF" w:rsidRPr="00E02FBB" w:rsidTr="00183069">
        <w:tc>
          <w:tcPr>
            <w:tcW w:w="5760" w:type="dxa"/>
          </w:tcPr>
          <w:p w:rsidR="008E76EF" w:rsidRPr="00E02FBB" w:rsidRDefault="008E76EF" w:rsidP="008E76EF">
            <w:pPr>
              <w:pStyle w:val="ProductList-Body"/>
              <w:ind w:left="162"/>
            </w:pPr>
            <w:r w:rsidRPr="00E02FBB">
              <w:t>Professional (K, KN)</w:t>
            </w:r>
          </w:p>
        </w:tc>
        <w:tc>
          <w:tcPr>
            <w:tcW w:w="981" w:type="dxa"/>
          </w:tcPr>
          <w:p w:rsidR="008E76EF" w:rsidRPr="00E02FBB" w:rsidRDefault="008E76EF" w:rsidP="008E76EF">
            <w:pPr>
              <w:pStyle w:val="ProductList-Body"/>
              <w:jc w:val="center"/>
            </w:pPr>
            <w:r w:rsidRPr="00E02FBB">
              <w:rPr>
                <w:rFonts w:ascii="Wingdings" w:hAnsi="Wingdings" w:cs="Wingdings"/>
                <w:sz w:val="20"/>
                <w:szCs w:val="20"/>
              </w:rPr>
              <w:t></w:t>
            </w:r>
          </w:p>
        </w:tc>
        <w:tc>
          <w:tcPr>
            <w:tcW w:w="1800" w:type="dxa"/>
          </w:tcPr>
          <w:p w:rsidR="008E76EF" w:rsidRPr="00E02FBB" w:rsidRDefault="008E76EF" w:rsidP="008E76EF">
            <w:pPr>
              <w:pStyle w:val="ProductList-Body"/>
              <w:jc w:val="center"/>
            </w:pPr>
            <w:r w:rsidRPr="00E02FBB">
              <w:rPr>
                <w:rFonts w:ascii="Wingdings" w:hAnsi="Wingdings" w:cs="Wingdings"/>
                <w:sz w:val="20"/>
                <w:szCs w:val="20"/>
              </w:rPr>
              <w:t></w:t>
            </w:r>
          </w:p>
        </w:tc>
        <w:tc>
          <w:tcPr>
            <w:tcW w:w="999" w:type="dxa"/>
          </w:tcPr>
          <w:p w:rsidR="008E76EF" w:rsidRPr="00E02FBB" w:rsidRDefault="008E76EF" w:rsidP="008E76EF">
            <w:pPr>
              <w:pStyle w:val="ProductList-Body"/>
              <w:jc w:val="center"/>
            </w:pPr>
            <w:r w:rsidRPr="00E02FBB">
              <w:rPr>
                <w:rFonts w:ascii="Wingdings" w:hAnsi="Wingdings" w:cs="Wingdings"/>
                <w:sz w:val="20"/>
                <w:szCs w:val="20"/>
              </w:rPr>
              <w:t></w:t>
            </w:r>
          </w:p>
        </w:tc>
        <w:tc>
          <w:tcPr>
            <w:tcW w:w="1260" w:type="dxa"/>
          </w:tcPr>
          <w:p w:rsidR="008E76EF" w:rsidRPr="00E02FBB" w:rsidRDefault="008E76EF" w:rsidP="008E76EF">
            <w:pPr>
              <w:pStyle w:val="ProductList-Body"/>
              <w:jc w:val="center"/>
            </w:pPr>
            <w:r w:rsidRPr="00E02FBB">
              <w:rPr>
                <w:rFonts w:ascii="Wingdings" w:hAnsi="Wingdings" w:cs="Wingdings"/>
                <w:sz w:val="20"/>
                <w:szCs w:val="20"/>
              </w:rPr>
              <w:t></w:t>
            </w:r>
          </w:p>
        </w:tc>
      </w:tr>
      <w:tr w:rsidR="00F86874" w:rsidRPr="00D06F20" w:rsidTr="009A3934">
        <w:tc>
          <w:tcPr>
            <w:tcW w:w="10800" w:type="dxa"/>
            <w:gridSpan w:val="5"/>
          </w:tcPr>
          <w:p w:rsidR="00F86874" w:rsidRPr="00B579AC" w:rsidRDefault="00F86874" w:rsidP="00F86874">
            <w:pPr>
              <w:pStyle w:val="ProductList-Body"/>
              <w:rPr>
                <w:lang w:val="pt-BR"/>
              </w:rPr>
            </w:pPr>
            <w:r w:rsidRPr="00B579AC">
              <w:rPr>
                <w:b/>
                <w:lang w:val="pt-BR"/>
              </w:rPr>
              <w:t>Windows Vista (32 bits ou 64 bits)</w:t>
            </w:r>
          </w:p>
        </w:tc>
      </w:tr>
      <w:tr w:rsidR="008E76EF" w:rsidRPr="00E02FBB" w:rsidTr="00183069">
        <w:tc>
          <w:tcPr>
            <w:tcW w:w="5760" w:type="dxa"/>
          </w:tcPr>
          <w:p w:rsidR="008E76EF" w:rsidRPr="00E02FBB" w:rsidRDefault="008E76EF" w:rsidP="008E76EF">
            <w:pPr>
              <w:pStyle w:val="ProductList-Body"/>
              <w:ind w:left="162"/>
            </w:pPr>
            <w:r w:rsidRPr="00E02FBB">
              <w:t>Business (K, KN)</w:t>
            </w:r>
          </w:p>
        </w:tc>
        <w:tc>
          <w:tcPr>
            <w:tcW w:w="981" w:type="dxa"/>
          </w:tcPr>
          <w:p w:rsidR="008E76EF" w:rsidRPr="00E02FBB" w:rsidRDefault="008E76EF" w:rsidP="008E76EF">
            <w:pPr>
              <w:pStyle w:val="ProductList-Body"/>
              <w:jc w:val="center"/>
            </w:pPr>
            <w:r w:rsidRPr="00E02FBB">
              <w:rPr>
                <w:rFonts w:ascii="Wingdings" w:hAnsi="Wingdings" w:cs="Wingdings"/>
                <w:sz w:val="20"/>
                <w:szCs w:val="20"/>
              </w:rPr>
              <w:t></w:t>
            </w:r>
          </w:p>
        </w:tc>
        <w:tc>
          <w:tcPr>
            <w:tcW w:w="1800" w:type="dxa"/>
          </w:tcPr>
          <w:p w:rsidR="008E76EF" w:rsidRPr="00E02FBB" w:rsidRDefault="008E76EF" w:rsidP="008E76EF">
            <w:pPr>
              <w:pStyle w:val="ProductList-Body"/>
              <w:jc w:val="center"/>
            </w:pPr>
            <w:r w:rsidRPr="00E02FBB">
              <w:rPr>
                <w:rFonts w:ascii="Wingdings" w:hAnsi="Wingdings" w:cs="Wingdings"/>
                <w:sz w:val="20"/>
                <w:szCs w:val="20"/>
              </w:rPr>
              <w:t></w:t>
            </w:r>
          </w:p>
        </w:tc>
        <w:tc>
          <w:tcPr>
            <w:tcW w:w="999" w:type="dxa"/>
          </w:tcPr>
          <w:p w:rsidR="008E76EF" w:rsidRPr="00E02FBB" w:rsidRDefault="008E76EF" w:rsidP="008E76EF">
            <w:pPr>
              <w:pStyle w:val="ProductList-Body"/>
              <w:jc w:val="center"/>
            </w:pPr>
            <w:r w:rsidRPr="00E02FBB">
              <w:rPr>
                <w:rFonts w:ascii="Wingdings" w:hAnsi="Wingdings" w:cs="Wingdings"/>
                <w:sz w:val="20"/>
                <w:szCs w:val="20"/>
              </w:rPr>
              <w:t></w:t>
            </w:r>
          </w:p>
        </w:tc>
        <w:tc>
          <w:tcPr>
            <w:tcW w:w="1260" w:type="dxa"/>
          </w:tcPr>
          <w:p w:rsidR="008E76EF" w:rsidRPr="00E02FBB" w:rsidRDefault="008E76EF" w:rsidP="008E76EF">
            <w:pPr>
              <w:pStyle w:val="ProductList-Body"/>
              <w:jc w:val="center"/>
            </w:pPr>
            <w:r w:rsidRPr="00E02FBB">
              <w:rPr>
                <w:rFonts w:ascii="Wingdings" w:hAnsi="Wingdings" w:cs="Wingdings"/>
                <w:sz w:val="20"/>
                <w:szCs w:val="20"/>
              </w:rPr>
              <w:t></w:t>
            </w:r>
          </w:p>
        </w:tc>
      </w:tr>
    </w:tbl>
    <w:p w:rsidR="001B25E0" w:rsidRPr="00B579AC" w:rsidRDefault="00965777" w:rsidP="004F3C6D">
      <w:pPr>
        <w:pStyle w:val="ProductList-Body"/>
        <w:rPr>
          <w:lang w:val="pt-BR"/>
        </w:rPr>
      </w:pPr>
      <w:r w:rsidRPr="00B579AC">
        <w:rPr>
          <w:lang w:val="pt-BR"/>
        </w:rPr>
        <w:t>*Clientes que desejam alugar dispositivos licenciados com o Windows Enterprise podem fazer isso depois de fazer downgrade para um dos Sistemas Operacionais Qualificados listados acima.</w:t>
      </w:r>
    </w:p>
    <w:p w:rsidR="00965777" w:rsidRPr="00183069" w:rsidRDefault="00965777" w:rsidP="004F3C6D">
      <w:pPr>
        <w:pStyle w:val="ProductList-Body"/>
        <w:rPr>
          <w:sz w:val="16"/>
          <w:szCs w:val="16"/>
          <w:lang w:val="pt-BR"/>
        </w:rPr>
      </w:pPr>
    </w:p>
    <w:p w:rsidR="00C347FF" w:rsidRPr="00B579AC" w:rsidRDefault="00C347FF" w:rsidP="00C347FF">
      <w:pPr>
        <w:pStyle w:val="ProductList-Body"/>
        <w:rPr>
          <w:lang w:val="pt-BR"/>
        </w:rPr>
      </w:pPr>
      <w:r w:rsidRPr="00B579AC">
        <w:rPr>
          <w:b/>
          <w:color w:val="00188F"/>
          <w:lang w:val="pt-BR"/>
        </w:rPr>
        <w:t>Software Assurance</w:t>
      </w:r>
    </w:p>
    <w:p w:rsidR="001B25E0" w:rsidRPr="00B579AC" w:rsidRDefault="00C347FF" w:rsidP="00C347FF">
      <w:pPr>
        <w:pStyle w:val="ProductList-Body"/>
        <w:rPr>
          <w:lang w:val="pt-BR"/>
        </w:rPr>
      </w:pPr>
      <w:r w:rsidRPr="00B579AC">
        <w:rPr>
          <w:lang w:val="pt-BR"/>
        </w:rPr>
        <w:t>Os clientes que estiverem adquirindo licenças de direitos de locação não estarão qualificados a obter o SA para as licenças de direitos de locação nem para as licenças básicas de software qualificado. Porém, os usuários que alugarem/arrendarem e usarem dispositivos aos quais estão cedidas licenças de direitos de locação do Windows terão permissão para adquirir atualizações ou Atualização e Software Assurance para as licenças básicas de software sob seus próprios contratos de Licenciamento por Volume. Não obstante quaisquer disposições em contrário no referido contrato de Licenciamento por Volume do cliente com relação à acumulação de direitos perpétuos, o direito de usar software sob essa cobertura expirará quando as licenças de direitos de locação correspondentes se encerrarem.</w:t>
      </w:r>
    </w:p>
    <w:bookmarkStart w:id="489" w:name="_Toc378147635"/>
    <w:bookmarkStart w:id="490" w:name="_Toc378151537"/>
    <w:p w:rsidR="00585A48" w:rsidRPr="00B579AC" w:rsidRDefault="002D0E98" w:rsidP="00585A48">
      <w:pPr>
        <w:pStyle w:val="ProductList-Body"/>
        <w:shd w:val="clear" w:color="auto" w:fill="A6A6A6" w:themeFill="background1" w:themeFillShade="A6"/>
        <w:spacing w:before="120" w:after="240"/>
        <w:jc w:val="right"/>
        <w:rPr>
          <w:lang w:val="pt-BR"/>
        </w:rPr>
      </w:pPr>
      <w:r w:rsidRPr="00E02FBB">
        <w:fldChar w:fldCharType="begin"/>
      </w:r>
      <w:r w:rsidRPr="007B49E4">
        <w:rPr>
          <w:lang w:val="pt-BR"/>
        </w:rPr>
        <w:instrText>HYPERLINK  \l "ToC"</w:instrText>
      </w:r>
      <w:r w:rsidRPr="00E02FBB">
        <w:fldChar w:fldCharType="separate"/>
      </w:r>
      <w:r w:rsidRPr="00B579AC">
        <w:rPr>
          <w:rStyle w:val="Hyperlink"/>
          <w:sz w:val="16"/>
          <w:szCs w:val="16"/>
          <w:lang w:val="pt-BR"/>
        </w:rPr>
        <w:t>Sumário</w:t>
      </w:r>
      <w:r w:rsidRPr="00E02FBB">
        <w:fldChar w:fldCharType="end"/>
      </w:r>
      <w:r w:rsidRPr="00B579AC">
        <w:rPr>
          <w:sz w:val="16"/>
          <w:szCs w:val="16"/>
          <w:lang w:val="pt-BR"/>
        </w:rPr>
        <w:t xml:space="preserve"> / </w:t>
      </w:r>
      <w:hyperlink w:anchor="ChartKey" w:history="1">
        <w:r w:rsidRPr="00B579AC">
          <w:rPr>
            <w:rStyle w:val="Hyperlink"/>
            <w:sz w:val="16"/>
            <w:szCs w:val="16"/>
            <w:lang w:val="pt-BR"/>
          </w:rPr>
          <w:t>Legenda da Tabela</w:t>
        </w:r>
      </w:hyperlink>
      <w:r w:rsidRPr="00B579AC">
        <w:rPr>
          <w:sz w:val="16"/>
          <w:szCs w:val="16"/>
          <w:lang w:val="pt-BR"/>
        </w:rPr>
        <w:t xml:space="preserve"> / </w:t>
      </w:r>
      <w:hyperlink w:anchor="Index" w:history="1">
        <w:r w:rsidRPr="00B579AC">
          <w:rPr>
            <w:rStyle w:val="Hyperlink"/>
            <w:sz w:val="16"/>
            <w:szCs w:val="16"/>
            <w:lang w:val="pt-BR"/>
          </w:rPr>
          <w:t>Índice</w:t>
        </w:r>
      </w:hyperlink>
    </w:p>
    <w:p w:rsidR="009708AE" w:rsidRPr="00B579AC" w:rsidRDefault="009708AE" w:rsidP="009708AE">
      <w:pPr>
        <w:pStyle w:val="ProductList-OfferingGroupHeading"/>
        <w:outlineLvl w:val="1"/>
        <w:rPr>
          <w:lang w:val="pt-BR"/>
        </w:rPr>
      </w:pPr>
      <w:bookmarkStart w:id="491" w:name="_Toc379797199"/>
      <w:bookmarkStart w:id="492" w:name="_Toc380513224"/>
      <w:bookmarkStart w:id="493" w:name="_Toc380655266"/>
      <w:bookmarkStart w:id="494" w:name="_Toc389048551"/>
      <w:r w:rsidRPr="00B579AC">
        <w:rPr>
          <w:lang w:val="pt-BR"/>
        </w:rPr>
        <w:t>SQL</w:t>
      </w:r>
      <w:bookmarkEnd w:id="491"/>
      <w:bookmarkEnd w:id="492"/>
      <w:bookmarkEnd w:id="493"/>
      <w:bookmarkEnd w:id="494"/>
    </w:p>
    <w:p w:rsidR="009708AE" w:rsidRPr="00E02FBB" w:rsidRDefault="009708AE" w:rsidP="00B26BEF">
      <w:pPr>
        <w:pStyle w:val="ProductList-Offering2Heading"/>
        <w:outlineLvl w:val="2"/>
      </w:pPr>
      <w:bookmarkStart w:id="495" w:name="_Toc378147620"/>
      <w:bookmarkStart w:id="496" w:name="_Toc378151522"/>
      <w:r w:rsidRPr="00B579AC">
        <w:rPr>
          <w:lang w:val="pt-BR"/>
        </w:rPr>
        <w:lastRenderedPageBreak/>
        <w:tab/>
      </w:r>
      <w:bookmarkStart w:id="497" w:name="_Toc379797200"/>
      <w:bookmarkStart w:id="498" w:name="_Toc380513225"/>
      <w:bookmarkStart w:id="499" w:name="_Toc380655267"/>
      <w:bookmarkStart w:id="500" w:name="_Toc389048552"/>
      <w:r w:rsidRPr="00E02FBB">
        <w:t>Business Intelligence Appliance</w:t>
      </w:r>
      <w:bookmarkEnd w:id="495"/>
      <w:bookmarkEnd w:id="496"/>
      <w:bookmarkEnd w:id="497"/>
      <w:bookmarkEnd w:id="498"/>
      <w:bookmarkEnd w:id="499"/>
      <w:bookmarkEnd w:id="50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183069" w:rsidTr="009A3934">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C05A53" w:rsidRPr="00E02FBB" w:rsidTr="009A3934">
        <w:tc>
          <w:tcPr>
            <w:tcW w:w="3060" w:type="dxa"/>
            <w:tcBorders>
              <w:top w:val="nil"/>
              <w:left w:val="nil"/>
              <w:bottom w:val="nil"/>
              <w:right w:val="nil"/>
            </w:tcBorders>
          </w:tcPr>
          <w:p w:rsidR="00C05A53" w:rsidRPr="00E02FBB" w:rsidRDefault="005F17AF" w:rsidP="007F3FE6">
            <w:pPr>
              <w:pStyle w:val="ProductList-Offering2"/>
            </w:pPr>
            <w:bookmarkStart w:id="501" w:name="_Toc379797201"/>
            <w:bookmarkStart w:id="502" w:name="_Toc380513226"/>
            <w:bookmarkStart w:id="503" w:name="_Toc380655268"/>
            <w:bookmarkStart w:id="504" w:name="_Toc389048553"/>
            <w:r w:rsidRPr="00E02FBB">
              <w:t>Business Intelligence Appliance 2012</w:t>
            </w:r>
            <w:bookmarkEnd w:id="501"/>
            <w:bookmarkEnd w:id="502"/>
            <w:bookmarkEnd w:id="503"/>
            <w:bookmarkEnd w:id="504"/>
            <w:r w:rsidRPr="00E02FBB">
              <w:fldChar w:fldCharType="begin"/>
            </w:r>
            <w:r w:rsidRPr="00E02FBB">
              <w:instrText>XE "Business Intelligence Appliance 2013"</w:instrText>
            </w:r>
            <w:r w:rsidRPr="00E02FBB">
              <w:fldChar w:fldCharType="end"/>
            </w:r>
          </w:p>
        </w:tc>
        <w:tc>
          <w:tcPr>
            <w:tcW w:w="595" w:type="dxa"/>
            <w:tcBorders>
              <w:top w:val="nil"/>
              <w:left w:val="nil"/>
              <w:bottom w:val="nil"/>
              <w:right w:val="nil"/>
            </w:tcBorders>
            <w:vAlign w:val="center"/>
          </w:tcPr>
          <w:p w:rsidR="00C05A53" w:rsidRPr="00E02FBB" w:rsidRDefault="005F17AF" w:rsidP="00C05A53">
            <w:pPr>
              <w:pStyle w:val="ProductList-OfferingBody"/>
              <w:ind w:left="-113"/>
              <w:jc w:val="center"/>
            </w:pPr>
            <w:r w:rsidRPr="00E02FBB">
              <w:t>11/11</w:t>
            </w:r>
          </w:p>
        </w:tc>
        <w:tc>
          <w:tcPr>
            <w:tcW w:w="595" w:type="dxa"/>
            <w:tcBorders>
              <w:top w:val="nil"/>
              <w:left w:val="nil"/>
              <w:bottom w:val="nil"/>
              <w:right w:val="nil"/>
            </w:tcBorders>
            <w:vAlign w:val="center"/>
          </w:tcPr>
          <w:p w:rsidR="00C05A53" w:rsidRPr="00E02FBB" w:rsidRDefault="005F17AF" w:rsidP="00C05A53">
            <w:pPr>
              <w:pStyle w:val="ProductList-OfferingBody"/>
              <w:ind w:left="-113"/>
              <w:jc w:val="center"/>
            </w:pPr>
            <w:r w:rsidRPr="00E02FBB">
              <w:t>125</w:t>
            </w:r>
          </w:p>
        </w:tc>
        <w:tc>
          <w:tcPr>
            <w:tcW w:w="596" w:type="dxa"/>
            <w:tcBorders>
              <w:top w:val="nil"/>
              <w:left w:val="nil"/>
              <w:bottom w:val="nil"/>
              <w:right w:val="nil"/>
            </w:tcBorders>
            <w:vAlign w:val="center"/>
          </w:tcPr>
          <w:p w:rsidR="00C05A53" w:rsidRPr="00E02FBB" w:rsidRDefault="005F17AF" w:rsidP="00C05A53">
            <w:pPr>
              <w:pStyle w:val="ProductList-OfferingBody"/>
              <w:ind w:left="-113"/>
              <w:jc w:val="center"/>
            </w:pPr>
            <w:r w:rsidRPr="00E02FBB">
              <w:t>188</w:t>
            </w:r>
          </w:p>
        </w:tc>
        <w:tc>
          <w:tcPr>
            <w:tcW w:w="595" w:type="dxa"/>
            <w:tcBorders>
              <w:top w:val="nil"/>
              <w:left w:val="nil"/>
              <w:bottom w:val="nil"/>
              <w:right w:val="single" w:sz="12" w:space="0" w:color="FFFFFF" w:themeColor="background1"/>
            </w:tcBorders>
            <w:vAlign w:val="center"/>
          </w:tcPr>
          <w:p w:rsidR="00C05A53" w:rsidRPr="00E02FBB" w:rsidRDefault="005F17AF" w:rsidP="00C05A53">
            <w:pPr>
              <w:pStyle w:val="ProductList-OfferingBody"/>
              <w:ind w:left="-113"/>
              <w:jc w:val="center"/>
            </w:pPr>
            <w:r w:rsidRPr="00E02FBB">
              <w:t>63</w:t>
            </w:r>
          </w:p>
        </w:tc>
        <w:tc>
          <w:tcPr>
            <w:tcW w:w="595" w:type="dxa"/>
            <w:tcBorders>
              <w:left w:val="single" w:sz="12" w:space="0" w:color="FFFFFF" w:themeColor="background1"/>
            </w:tcBorders>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70AD47" w:themeFill="accent6"/>
            <w:vAlign w:val="center"/>
          </w:tcPr>
          <w:p w:rsidR="00C05A53" w:rsidRPr="00DC57E3" w:rsidRDefault="00DC57E3" w:rsidP="00C05A53">
            <w:pPr>
              <w:pStyle w:val="ProductList-OfferingBody"/>
              <w:ind w:left="-113"/>
              <w:jc w:val="center"/>
            </w:pPr>
            <w:r w:rsidRPr="00DC57E3">
              <w:rPr>
                <w:bCs/>
              </w:rPr>
              <w:fldChar w:fldCharType="begin"/>
            </w:r>
            <w:r w:rsidRPr="00DC57E3">
              <w:rPr>
                <w:bCs/>
                <w:lang w:val="pt-BR"/>
              </w:rPr>
              <w:instrText xml:space="preserve"> </w:instrText>
            </w:r>
            <w:r w:rsidRPr="00DC57E3">
              <w:rPr>
                <w:color w:val="1F497D"/>
                <w:lang w:val="pt-BR"/>
              </w:rPr>
              <w:instrText>AutoTextList  \s NoStyle \t “</w:instrText>
            </w:r>
            <w:r w:rsidRPr="00DC57E3">
              <w:rPr>
                <w:lang w:val="pt-BR"/>
              </w:rPr>
              <w:instrText>Produto Adicional</w:instrText>
            </w:r>
            <w:r w:rsidRPr="00DC57E3">
              <w:rPr>
                <w:color w:val="1F497D"/>
                <w:lang w:val="pt-BR"/>
              </w:rPr>
              <w:instrText>”</w:instrText>
            </w:r>
            <w:r w:rsidRPr="00DC57E3">
              <w:rPr>
                <w:bCs/>
                <w:lang w:val="pt-BR"/>
              </w:rPr>
              <w:instrText xml:space="preserve"> </w:instrText>
            </w:r>
            <w:r w:rsidRPr="00DC57E3">
              <w:rPr>
                <w:bCs/>
              </w:rPr>
              <w:fldChar w:fldCharType="separate"/>
            </w:r>
            <w:r w:rsidRPr="00DC57E3">
              <w:rPr>
                <w:bCs/>
                <w:color w:val="000000" w:themeColor="text1"/>
                <w:lang w:val="pt-BR"/>
              </w:rPr>
              <w:t xml:space="preserve">A </w:t>
            </w:r>
            <w:r w:rsidRPr="00DC57E3">
              <w:rPr>
                <w:bCs/>
              </w:rPr>
              <w:fldChar w:fldCharType="end"/>
            </w: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70AD47" w:themeFill="accent6"/>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DC57E3" w:rsidRDefault="00DC57E3" w:rsidP="00C05A53">
            <w:pPr>
              <w:pStyle w:val="ProductList-OfferingBody"/>
              <w:ind w:left="-113"/>
              <w:jc w:val="center"/>
            </w:pPr>
            <w:r w:rsidRPr="00DC57E3">
              <w:rPr>
                <w:bCs/>
              </w:rPr>
              <w:fldChar w:fldCharType="begin"/>
            </w:r>
            <w:r w:rsidRPr="00DC57E3">
              <w:rPr>
                <w:bCs/>
                <w:lang w:val="pt-BR"/>
              </w:rPr>
              <w:instrText xml:space="preserve"> </w:instrText>
            </w:r>
            <w:r w:rsidRPr="00DC57E3">
              <w:rPr>
                <w:color w:val="1F497D"/>
                <w:lang w:val="pt-BR"/>
              </w:rPr>
              <w:instrText>AutoTextList  \s NoStyle \t “</w:instrText>
            </w:r>
            <w:r w:rsidRPr="00DC57E3">
              <w:rPr>
                <w:lang w:val="pt-BR"/>
              </w:rPr>
              <w:instrText>Produto Adicional</w:instrText>
            </w:r>
            <w:r w:rsidRPr="00DC57E3">
              <w:rPr>
                <w:color w:val="1F497D"/>
                <w:lang w:val="pt-BR"/>
              </w:rPr>
              <w:instrText>”</w:instrText>
            </w:r>
            <w:r w:rsidRPr="00DC57E3">
              <w:rPr>
                <w:bCs/>
                <w:lang w:val="pt-BR"/>
              </w:rPr>
              <w:instrText xml:space="preserve"> </w:instrText>
            </w:r>
            <w:r w:rsidRPr="00DC57E3">
              <w:rPr>
                <w:bCs/>
              </w:rPr>
              <w:fldChar w:fldCharType="separate"/>
            </w:r>
            <w:r w:rsidRPr="00DC57E3">
              <w:rPr>
                <w:bCs/>
                <w:color w:val="000000" w:themeColor="text1"/>
                <w:lang w:val="pt-BR"/>
              </w:rPr>
              <w:t xml:space="preserve">A </w:t>
            </w:r>
            <w:r w:rsidRPr="00DC57E3">
              <w:rPr>
                <w:bCs/>
              </w:rPr>
              <w:fldChar w:fldCharType="end"/>
            </w:r>
          </w:p>
        </w:tc>
        <w:tc>
          <w:tcPr>
            <w:tcW w:w="596" w:type="dxa"/>
            <w:shd w:val="clear" w:color="auto" w:fill="70AD47" w:themeFill="accent6"/>
            <w:vAlign w:val="center"/>
          </w:tcPr>
          <w:p w:rsidR="00C05A53" w:rsidRPr="00E02FBB" w:rsidRDefault="00C05A53" w:rsidP="00C05A53">
            <w:pPr>
              <w:pStyle w:val="ProductList-OfferingBody"/>
              <w:ind w:left="-113"/>
              <w:jc w:val="center"/>
            </w:pPr>
          </w:p>
        </w:tc>
      </w:tr>
    </w:tbl>
    <w:p w:rsidR="009708AE" w:rsidRPr="00E02FBB"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RPr="00E02FBB" w:rsidTr="009A3934">
        <w:tc>
          <w:tcPr>
            <w:tcW w:w="3596" w:type="dxa"/>
          </w:tcPr>
          <w:p w:rsidR="000C0ACA" w:rsidRPr="00E02FBB" w:rsidRDefault="000C0ACA" w:rsidP="005F17AF">
            <w:pPr>
              <w:pStyle w:val="ProductList-Body"/>
            </w:pPr>
          </w:p>
        </w:tc>
        <w:tc>
          <w:tcPr>
            <w:tcW w:w="3597" w:type="dxa"/>
          </w:tcPr>
          <w:p w:rsidR="000C0ACA" w:rsidRPr="00E02FBB" w:rsidRDefault="000C0ACA" w:rsidP="005F17AF">
            <w:pPr>
              <w:pStyle w:val="ProductList-Body"/>
            </w:pPr>
            <w:r w:rsidRPr="00E02FBB">
              <w:t xml:space="preserve">Pool de Produtos: </w:t>
            </w:r>
            <w:r w:rsidRPr="00E02FBB">
              <w:rPr>
                <w:b/>
              </w:rPr>
              <w:t>Servidor</w:t>
            </w:r>
          </w:p>
        </w:tc>
        <w:tc>
          <w:tcPr>
            <w:tcW w:w="3597" w:type="dxa"/>
          </w:tcPr>
          <w:p w:rsidR="000C0ACA" w:rsidRPr="00E02FBB" w:rsidRDefault="000C0ACA" w:rsidP="005F17AF">
            <w:pPr>
              <w:pStyle w:val="ProductList-Body"/>
            </w:pPr>
          </w:p>
        </w:tc>
      </w:tr>
      <w:tr w:rsidR="000C0ACA" w:rsidRPr="00D06F20" w:rsidTr="009A3934">
        <w:tc>
          <w:tcPr>
            <w:tcW w:w="3596" w:type="dxa"/>
          </w:tcPr>
          <w:p w:rsidR="000C0ACA" w:rsidRPr="00E02FBB" w:rsidRDefault="000C0ACA" w:rsidP="005F17AF">
            <w:pPr>
              <w:pStyle w:val="ProductList-Body"/>
            </w:pPr>
          </w:p>
        </w:tc>
        <w:tc>
          <w:tcPr>
            <w:tcW w:w="3597" w:type="dxa"/>
          </w:tcPr>
          <w:p w:rsidR="000C0ACA" w:rsidRPr="00B579AC" w:rsidRDefault="009B1390" w:rsidP="005F17AF">
            <w:pPr>
              <w:pStyle w:val="ProductList-Body"/>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Servidor</w:t>
            </w:r>
          </w:p>
        </w:tc>
        <w:tc>
          <w:tcPr>
            <w:tcW w:w="3597" w:type="dxa"/>
          </w:tcPr>
          <w:p w:rsidR="000C0ACA" w:rsidRPr="00B579AC" w:rsidRDefault="000C0ACA" w:rsidP="005F17AF">
            <w:pPr>
              <w:pStyle w:val="ProductList-Body"/>
              <w:rPr>
                <w:lang w:val="pt-BR"/>
              </w:rPr>
            </w:pPr>
          </w:p>
        </w:tc>
      </w:tr>
    </w:tbl>
    <w:p w:rsidR="00782C7B" w:rsidRPr="00B579AC" w:rsidRDefault="00782C7B" w:rsidP="00782C7B">
      <w:pPr>
        <w:pStyle w:val="ProductList-Body"/>
        <w:shd w:val="clear" w:color="auto" w:fill="D9D9D9" w:themeFill="background1" w:themeFillShade="D9"/>
        <w:spacing w:before="120" w:after="120"/>
        <w:rPr>
          <w:lang w:val="pt-BR"/>
        </w:rPr>
      </w:pPr>
      <w:r w:rsidRPr="00B579AC">
        <w:rPr>
          <w:b/>
          <w:lang w:val="pt-BR"/>
        </w:rPr>
        <w:t>Informações Adicionais</w:t>
      </w:r>
    </w:p>
    <w:p w:rsidR="00782C7B" w:rsidRPr="00B579AC" w:rsidRDefault="005F17AF" w:rsidP="00183069">
      <w:pPr>
        <w:pStyle w:val="ProductList-Body"/>
        <w:rPr>
          <w:lang w:val="pt-BR"/>
        </w:rPr>
      </w:pPr>
      <w:r w:rsidRPr="00B579AC">
        <w:rPr>
          <w:lang w:val="pt-BR"/>
        </w:rPr>
        <w:t>O software Business Intelligence Appliance 2012</w:t>
      </w:r>
      <w:r w:rsidRPr="00E02FBB">
        <w:fldChar w:fldCharType="begin"/>
      </w:r>
      <w:r w:rsidRPr="00B579AC">
        <w:rPr>
          <w:lang w:val="pt-BR"/>
        </w:rPr>
        <w:instrText>XE "Business Intelligence Appliance 2012"</w:instrText>
      </w:r>
      <w:r w:rsidRPr="00E02FBB">
        <w:fldChar w:fldCharType="end"/>
      </w:r>
      <w:r w:rsidRPr="00B579AC">
        <w:rPr>
          <w:lang w:val="pt-BR"/>
        </w:rPr>
        <w:t>, que incorpora o SQL Server 2008 R2</w:t>
      </w:r>
      <w:r w:rsidRPr="00E02FBB">
        <w:fldChar w:fldCharType="begin"/>
      </w:r>
      <w:r w:rsidRPr="00B579AC">
        <w:rPr>
          <w:lang w:val="pt-BR"/>
        </w:rPr>
        <w:instrText>XE "SQL Server 2008 R2"</w:instrText>
      </w:r>
      <w:r w:rsidRPr="00E02FBB">
        <w:fldChar w:fldCharType="end"/>
      </w:r>
      <w:r w:rsidRPr="00B579AC">
        <w:rPr>
          <w:lang w:val="pt-BR"/>
        </w:rPr>
        <w:t xml:space="preserve"> e SharePoint Server 2010</w:t>
      </w:r>
      <w:r w:rsidRPr="00E02FBB">
        <w:fldChar w:fldCharType="begin"/>
      </w:r>
      <w:r w:rsidRPr="00B579AC">
        <w:rPr>
          <w:lang w:val="pt-BR"/>
        </w:rPr>
        <w:instrText>XE "SharePoint Server 2010"</w:instrText>
      </w:r>
      <w:r w:rsidRPr="00E02FBB">
        <w:fldChar w:fldCharType="end"/>
      </w:r>
      <w:r w:rsidRPr="00B579AC">
        <w:rPr>
          <w:lang w:val="pt-BR"/>
        </w:rPr>
        <w:t>, está disponível somente nas configurações de hardware e software aprovadas pela Microsoft.</w:t>
      </w:r>
      <w:r w:rsidR="00C17937" w:rsidRPr="00B579AC">
        <w:rPr>
          <w:lang w:val="pt-BR"/>
        </w:rPr>
        <w:t xml:space="preserve"> </w:t>
      </w:r>
      <w:r w:rsidRPr="00B579AC">
        <w:rPr>
          <w:lang w:val="pt-BR"/>
        </w:rPr>
        <w:t>Não há suporte para o uso do software em outras configurações e, nesse caso, o</w:t>
      </w:r>
      <w:r w:rsidR="00183069">
        <w:rPr>
          <w:lang w:val="pt-BR"/>
        </w:rPr>
        <w:t> </w:t>
      </w:r>
      <w:r w:rsidRPr="00B579AC">
        <w:rPr>
          <w:lang w:val="pt-BR"/>
        </w:rPr>
        <w:t>desempenho poderá afetado.</w:t>
      </w:r>
      <w:r w:rsidR="00C17937" w:rsidRPr="00B579AC">
        <w:rPr>
          <w:lang w:val="pt-BR"/>
        </w:rPr>
        <w:t xml:space="preserve"> </w:t>
      </w:r>
      <w:r w:rsidRPr="00B579AC">
        <w:rPr>
          <w:lang w:val="pt-BR"/>
        </w:rPr>
        <w:t xml:space="preserve">Para obter mais informações, visite o site </w:t>
      </w:r>
      <w:hyperlink r:id="rId30" w:history="1">
        <w:r w:rsidRPr="00B579AC">
          <w:rPr>
            <w:rStyle w:val="Hyperlink"/>
            <w:lang w:val="pt-BR"/>
          </w:rPr>
          <w:t>http://www.microsoft.com/sqlserver/en/us/get-sql-server/how-to-buy.aspx</w:t>
        </w:r>
      </w:hyperlink>
      <w:r w:rsidRPr="00B579AC">
        <w:rPr>
          <w:lang w:val="pt-BR"/>
        </w:rPr>
        <w:t>.</w:t>
      </w:r>
    </w:p>
    <w:p w:rsidR="00585A48" w:rsidRPr="00B579AC" w:rsidRDefault="009B1390" w:rsidP="00585A48">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9919D2" w:rsidRPr="00B579AC" w:rsidRDefault="009708AE" w:rsidP="00B26BEF">
      <w:pPr>
        <w:pStyle w:val="ProductList-Offering2Heading"/>
        <w:outlineLvl w:val="2"/>
        <w:rPr>
          <w:lang w:val="pt-BR"/>
        </w:rPr>
      </w:pPr>
      <w:r w:rsidRPr="00B579AC">
        <w:rPr>
          <w:lang w:val="pt-BR"/>
        </w:rPr>
        <w:tab/>
      </w:r>
      <w:bookmarkStart w:id="505" w:name="_Toc379797202"/>
      <w:bookmarkStart w:id="506" w:name="_Toc380513227"/>
      <w:bookmarkStart w:id="507" w:name="_Toc380655269"/>
      <w:bookmarkStart w:id="508" w:name="_Toc389048554"/>
      <w:r w:rsidRPr="00B579AC">
        <w:rPr>
          <w:lang w:val="pt-BR"/>
        </w:rPr>
        <w:t>SQL Server</w:t>
      </w:r>
      <w:bookmarkEnd w:id="489"/>
      <w:bookmarkEnd w:id="490"/>
      <w:bookmarkEnd w:id="505"/>
      <w:bookmarkEnd w:id="506"/>
      <w:bookmarkEnd w:id="507"/>
      <w:bookmarkEnd w:id="5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499"/>
        <w:gridCol w:w="692"/>
        <w:gridCol w:w="595"/>
        <w:gridCol w:w="596"/>
        <w:gridCol w:w="595"/>
        <w:gridCol w:w="595"/>
        <w:gridCol w:w="596"/>
        <w:gridCol w:w="595"/>
        <w:gridCol w:w="596"/>
      </w:tblGrid>
      <w:tr w:rsidR="0096664F" w:rsidRPr="003D2E9B" w:rsidTr="008736B9">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499"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692"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DC57E3" w:rsidRPr="00E02FBB" w:rsidTr="008736B9">
        <w:tc>
          <w:tcPr>
            <w:tcW w:w="3060" w:type="dxa"/>
            <w:tcBorders>
              <w:top w:val="nil"/>
              <w:left w:val="nil"/>
              <w:bottom w:val="dashSmallGap" w:sz="4" w:space="0" w:color="BFBFBF" w:themeColor="background1" w:themeShade="BF"/>
              <w:right w:val="nil"/>
            </w:tcBorders>
          </w:tcPr>
          <w:p w:rsidR="00DC57E3" w:rsidRPr="00E02FBB" w:rsidRDefault="00DC57E3" w:rsidP="0085720F">
            <w:pPr>
              <w:pStyle w:val="ProductList-Offering2"/>
            </w:pPr>
            <w:bookmarkStart w:id="509" w:name="_Toc379797203"/>
            <w:bookmarkStart w:id="510" w:name="_Toc380513228"/>
            <w:bookmarkStart w:id="511" w:name="_Toc380655270"/>
            <w:bookmarkStart w:id="512" w:name="_Toc389048555"/>
            <w:r w:rsidRPr="00E02FBB">
              <w:t>SQL Server 2014 Business Intelligence</w:t>
            </w:r>
            <w:bookmarkEnd w:id="509"/>
            <w:bookmarkEnd w:id="510"/>
            <w:bookmarkEnd w:id="511"/>
            <w:bookmarkEnd w:id="512"/>
            <w:r w:rsidRPr="00E02FBB">
              <w:fldChar w:fldCharType="begin"/>
            </w:r>
            <w:r w:rsidRPr="00E02FBB">
              <w:instrText>XE "SQL Server 2014 Business Intelligence"</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DC57E3" w:rsidRPr="00E02FBB" w:rsidRDefault="00B55A1D" w:rsidP="00B55A1D">
            <w:pPr>
              <w:pStyle w:val="ProductList-OfferingBody"/>
              <w:ind w:left="-113"/>
              <w:jc w:val="center"/>
            </w:pPr>
            <w:r>
              <w:t>4</w:t>
            </w:r>
            <w:r w:rsidR="00DC57E3" w:rsidRPr="00E02FBB">
              <w:t>/14</w:t>
            </w:r>
          </w:p>
        </w:tc>
        <w:tc>
          <w:tcPr>
            <w:tcW w:w="595" w:type="dxa"/>
            <w:tcBorders>
              <w:top w:val="nil"/>
              <w:left w:val="nil"/>
              <w:bottom w:val="dashSmallGap" w:sz="4" w:space="0" w:color="BFBFBF" w:themeColor="background1" w:themeShade="BF"/>
              <w:right w:val="nil"/>
            </w:tcBorders>
            <w:vAlign w:val="center"/>
          </w:tcPr>
          <w:p w:rsidR="00DC57E3" w:rsidRPr="00E02FBB" w:rsidRDefault="00DC57E3" w:rsidP="00C05A53">
            <w:pPr>
              <w:pStyle w:val="ProductList-OfferingBody"/>
              <w:ind w:left="-113"/>
              <w:jc w:val="center"/>
            </w:pPr>
            <w:r w:rsidRPr="00E02FBB">
              <w:t>75</w:t>
            </w:r>
          </w:p>
        </w:tc>
        <w:tc>
          <w:tcPr>
            <w:tcW w:w="596" w:type="dxa"/>
            <w:tcBorders>
              <w:top w:val="nil"/>
              <w:left w:val="nil"/>
              <w:bottom w:val="dashSmallGap" w:sz="4" w:space="0" w:color="BFBFBF" w:themeColor="background1" w:themeShade="BF"/>
              <w:right w:val="nil"/>
            </w:tcBorders>
            <w:vAlign w:val="center"/>
          </w:tcPr>
          <w:p w:rsidR="00DC57E3" w:rsidRPr="00E02FBB" w:rsidRDefault="00DC57E3" w:rsidP="00C05A53">
            <w:pPr>
              <w:pStyle w:val="ProductList-OfferingBody"/>
              <w:ind w:left="-113"/>
              <w:jc w:val="center"/>
            </w:pPr>
            <w:r w:rsidRPr="00E02FBB">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C57E3" w:rsidRPr="00E02FBB" w:rsidRDefault="00DC57E3" w:rsidP="00C05A53">
            <w:pPr>
              <w:pStyle w:val="ProductList-OfferingBody"/>
              <w:ind w:left="-113"/>
              <w:jc w:val="center"/>
            </w:pPr>
            <w:r w:rsidRPr="00E02FBB">
              <w:t>38</w:t>
            </w:r>
          </w:p>
        </w:tc>
        <w:tc>
          <w:tcPr>
            <w:tcW w:w="499" w:type="dxa"/>
            <w:tcBorders>
              <w:left w:val="single" w:sz="12" w:space="0" w:color="FFFFFF" w:themeColor="background1"/>
            </w:tcBorders>
            <w:shd w:val="clear" w:color="auto" w:fill="70AD47" w:themeFill="accent6"/>
            <w:vAlign w:val="center"/>
          </w:tcPr>
          <w:p w:rsidR="00DC57E3" w:rsidRPr="00E02FBB" w:rsidRDefault="00DC57E3" w:rsidP="00C05A53">
            <w:pPr>
              <w:pStyle w:val="ProductList-OfferingBody"/>
              <w:ind w:left="-113"/>
              <w:jc w:val="center"/>
            </w:pPr>
            <w:r w:rsidRPr="00E02FBB">
              <w:t>75</w:t>
            </w:r>
          </w:p>
        </w:tc>
        <w:tc>
          <w:tcPr>
            <w:tcW w:w="692" w:type="dxa"/>
            <w:shd w:val="clear" w:color="auto" w:fill="70AD47" w:themeFill="accent6"/>
            <w:vAlign w:val="center"/>
          </w:tcPr>
          <w:p w:rsidR="00DC57E3" w:rsidRPr="00DC57E3" w:rsidRDefault="00DC57E3" w:rsidP="00C33167">
            <w:pPr>
              <w:pStyle w:val="ProductList-OfferingBody"/>
              <w:ind w:left="-113"/>
              <w:jc w:val="center"/>
            </w:pPr>
            <w:r w:rsidRPr="00DC57E3">
              <w:rPr>
                <w:bCs/>
              </w:rPr>
              <w:fldChar w:fldCharType="begin"/>
            </w:r>
            <w:r w:rsidRPr="00DC57E3">
              <w:rPr>
                <w:bCs/>
                <w:lang w:val="pt-BR"/>
              </w:rPr>
              <w:instrText xml:space="preserve"> </w:instrText>
            </w:r>
            <w:r w:rsidRPr="00DC57E3">
              <w:rPr>
                <w:color w:val="1F497D"/>
                <w:lang w:val="pt-BR"/>
              </w:rPr>
              <w:instrText>AutoTextList  \s NoStyle \t “</w:instrText>
            </w:r>
            <w:r w:rsidRPr="00DC57E3">
              <w:rPr>
                <w:lang w:val="pt-BR"/>
              </w:rPr>
              <w:instrText>Produto Adicional</w:instrText>
            </w:r>
            <w:r w:rsidRPr="00DC57E3">
              <w:rPr>
                <w:color w:val="1F497D"/>
                <w:lang w:val="pt-BR"/>
              </w:rPr>
              <w:instrText>”</w:instrText>
            </w:r>
            <w:r w:rsidRPr="00DC57E3">
              <w:rPr>
                <w:bCs/>
                <w:lang w:val="pt-BR"/>
              </w:rPr>
              <w:instrText xml:space="preserve"> </w:instrText>
            </w:r>
            <w:r w:rsidRPr="00DC57E3">
              <w:rPr>
                <w:bCs/>
              </w:rPr>
              <w:fldChar w:fldCharType="separate"/>
            </w:r>
            <w:r w:rsidRPr="00DC57E3">
              <w:rPr>
                <w:bCs/>
                <w:color w:val="000000" w:themeColor="text1"/>
                <w:lang w:val="pt-BR"/>
              </w:rPr>
              <w:t xml:space="preserve">A </w:t>
            </w:r>
            <w:r w:rsidRPr="00DC57E3">
              <w:rPr>
                <w:bCs/>
              </w:rPr>
              <w:fldChar w:fldCharType="end"/>
            </w:r>
          </w:p>
        </w:tc>
        <w:tc>
          <w:tcPr>
            <w:tcW w:w="595" w:type="dxa"/>
            <w:shd w:val="clear" w:color="auto" w:fill="70AD47" w:themeFill="accent6"/>
            <w:vAlign w:val="center"/>
          </w:tcPr>
          <w:p w:rsidR="00DC57E3" w:rsidRPr="00DC57E3" w:rsidRDefault="00DC57E3" w:rsidP="00C33167">
            <w:pPr>
              <w:pStyle w:val="ProductList-OfferingBody"/>
              <w:ind w:left="-113"/>
              <w:jc w:val="center"/>
            </w:pPr>
            <w:r w:rsidRPr="00DC57E3">
              <w:rPr>
                <w:bCs/>
              </w:rPr>
              <w:fldChar w:fldCharType="begin"/>
            </w:r>
            <w:r w:rsidRPr="00DC57E3">
              <w:rPr>
                <w:bCs/>
                <w:lang w:val="pt-BR"/>
              </w:rPr>
              <w:instrText xml:space="preserve"> </w:instrText>
            </w:r>
            <w:r w:rsidRPr="00DC57E3">
              <w:rPr>
                <w:color w:val="1F497D"/>
                <w:lang w:val="pt-BR"/>
              </w:rPr>
              <w:instrText>AutoTextList  \s NoStyle \t “</w:instrText>
            </w:r>
            <w:r w:rsidRPr="00DC57E3">
              <w:rPr>
                <w:lang w:val="pt-BR"/>
              </w:rPr>
              <w:instrText>Produto Adicional</w:instrText>
            </w:r>
            <w:r w:rsidRPr="00DC57E3">
              <w:rPr>
                <w:color w:val="1F497D"/>
                <w:lang w:val="pt-BR"/>
              </w:rPr>
              <w:instrText>”</w:instrText>
            </w:r>
            <w:r w:rsidRPr="00DC57E3">
              <w:rPr>
                <w:bCs/>
                <w:lang w:val="pt-BR"/>
              </w:rPr>
              <w:instrText xml:space="preserve"> </w:instrText>
            </w:r>
            <w:r w:rsidRPr="00DC57E3">
              <w:rPr>
                <w:bCs/>
              </w:rPr>
              <w:fldChar w:fldCharType="separate"/>
            </w:r>
            <w:r w:rsidRPr="00DC57E3">
              <w:rPr>
                <w:bCs/>
                <w:color w:val="000000" w:themeColor="text1"/>
                <w:lang w:val="pt-BR"/>
              </w:rPr>
              <w:t xml:space="preserve">A </w:t>
            </w:r>
            <w:r w:rsidRPr="00DC57E3">
              <w:rPr>
                <w:bCs/>
              </w:rPr>
              <w:fldChar w:fldCharType="end"/>
            </w:r>
          </w:p>
        </w:tc>
        <w:tc>
          <w:tcPr>
            <w:tcW w:w="596" w:type="dxa"/>
            <w:shd w:val="clear" w:color="auto" w:fill="70AD47" w:themeFill="accent6"/>
            <w:vAlign w:val="center"/>
          </w:tcPr>
          <w:p w:rsidR="00DC57E3" w:rsidRPr="00E02FBB" w:rsidRDefault="00DC57E3" w:rsidP="00C05A53">
            <w:pPr>
              <w:pStyle w:val="ProductList-OfferingBody"/>
              <w:ind w:left="-113"/>
              <w:jc w:val="center"/>
            </w:pPr>
          </w:p>
        </w:tc>
        <w:tc>
          <w:tcPr>
            <w:tcW w:w="595" w:type="dxa"/>
            <w:shd w:val="clear" w:color="auto" w:fill="70AD47" w:themeFill="accent6"/>
            <w:vAlign w:val="center"/>
          </w:tcPr>
          <w:p w:rsidR="00DC57E3" w:rsidRPr="00E02FBB" w:rsidRDefault="00DC57E3" w:rsidP="00C05A53">
            <w:pPr>
              <w:pStyle w:val="ProductList-OfferingBody"/>
              <w:ind w:left="-113"/>
              <w:jc w:val="center"/>
            </w:pPr>
          </w:p>
        </w:tc>
        <w:tc>
          <w:tcPr>
            <w:tcW w:w="595" w:type="dxa"/>
            <w:shd w:val="clear" w:color="auto" w:fill="BFBFBF" w:themeFill="background1" w:themeFillShade="BF"/>
            <w:vAlign w:val="center"/>
          </w:tcPr>
          <w:p w:rsidR="00DC57E3" w:rsidRPr="00E02FBB" w:rsidRDefault="00DC57E3" w:rsidP="00C05A53">
            <w:pPr>
              <w:pStyle w:val="ProductList-OfferingBody"/>
              <w:ind w:left="-113"/>
              <w:jc w:val="center"/>
            </w:pPr>
          </w:p>
        </w:tc>
        <w:tc>
          <w:tcPr>
            <w:tcW w:w="596" w:type="dxa"/>
            <w:shd w:val="clear" w:color="auto" w:fill="70AD47" w:themeFill="accent6"/>
            <w:vAlign w:val="center"/>
          </w:tcPr>
          <w:p w:rsidR="00DC57E3" w:rsidRPr="00DC57E3" w:rsidRDefault="00DC57E3" w:rsidP="00C05A53">
            <w:pPr>
              <w:pStyle w:val="ProductList-OfferingBody"/>
              <w:ind w:left="-113"/>
              <w:jc w:val="center"/>
            </w:pPr>
            <w:r w:rsidRPr="00DC57E3">
              <w:fldChar w:fldCharType="begin"/>
            </w:r>
            <w:r w:rsidRPr="00DC57E3">
              <w:rPr>
                <w:lang w:val="pt-BR"/>
              </w:rPr>
              <w:instrText xml:space="preserve"> </w:instrText>
            </w:r>
            <w:r w:rsidRPr="00DC57E3">
              <w:rPr>
                <w:color w:val="1F497D"/>
                <w:lang w:val="pt-BR"/>
              </w:rPr>
              <w:instrText>AutoTextList  \s NoStyle \t “</w:instrText>
            </w:r>
            <w:r w:rsidRPr="00DC57E3">
              <w:rPr>
                <w:lang w:val="pt-BR"/>
              </w:rPr>
              <w:instrText>Não para Toda a Organização em Open Value</w:instrText>
            </w:r>
            <w:r w:rsidRPr="00DC57E3">
              <w:rPr>
                <w:color w:val="1F497D"/>
                <w:lang w:val="pt-BR"/>
              </w:rPr>
              <w:instrText>”</w:instrText>
            </w:r>
            <w:r w:rsidRPr="00DC57E3">
              <w:rPr>
                <w:lang w:val="pt-BR"/>
              </w:rPr>
              <w:instrText xml:space="preserve"> </w:instrText>
            </w:r>
            <w:r w:rsidRPr="00DC57E3">
              <w:fldChar w:fldCharType="separate"/>
            </w:r>
            <w:r w:rsidRPr="00DC57E3">
              <w:fldChar w:fldCharType="begin"/>
            </w:r>
            <w:r w:rsidRPr="00DC57E3">
              <w:rPr>
                <w:lang w:val="pt-BR"/>
              </w:rPr>
              <w:instrText xml:space="preserve"> AutoTextList  \s NoStyle \t "Não para Toda a Organização em Open Value" </w:instrText>
            </w:r>
            <w:r w:rsidRPr="00DC57E3">
              <w:fldChar w:fldCharType="separate"/>
            </w:r>
            <w:r w:rsidRPr="00DC57E3">
              <w:rPr>
                <w:lang w:val="pt-BR"/>
              </w:rPr>
              <w:t>P</w:t>
            </w:r>
            <w:r w:rsidRPr="00DC57E3">
              <w:fldChar w:fldCharType="end"/>
            </w:r>
            <w:r w:rsidRPr="00DC57E3">
              <w:rPr>
                <w:lang w:val="pt-BR"/>
              </w:rPr>
              <w:t xml:space="preserve"> </w:t>
            </w:r>
            <w:r w:rsidRPr="00DC57E3">
              <w:fldChar w:fldCharType="end"/>
            </w:r>
          </w:p>
        </w:tc>
        <w:tc>
          <w:tcPr>
            <w:tcW w:w="595" w:type="dxa"/>
            <w:shd w:val="clear" w:color="auto" w:fill="70AD47" w:themeFill="accent6"/>
            <w:vAlign w:val="center"/>
          </w:tcPr>
          <w:p w:rsidR="00DC57E3" w:rsidRPr="00E02FBB" w:rsidRDefault="00DC57E3" w:rsidP="00C05A53">
            <w:pPr>
              <w:pStyle w:val="ProductList-OfferingBody"/>
              <w:ind w:left="-113"/>
              <w:jc w:val="center"/>
            </w:pPr>
          </w:p>
        </w:tc>
        <w:tc>
          <w:tcPr>
            <w:tcW w:w="596" w:type="dxa"/>
            <w:shd w:val="clear" w:color="auto" w:fill="70AD47" w:themeFill="accent6"/>
            <w:vAlign w:val="center"/>
          </w:tcPr>
          <w:p w:rsidR="00DC57E3" w:rsidRPr="00C925A5" w:rsidRDefault="00DC57E3" w:rsidP="00C05A53">
            <w:pPr>
              <w:pStyle w:val="ProductList-OfferingBody"/>
              <w:ind w:left="-113"/>
              <w:jc w:val="center"/>
            </w:pPr>
            <w:r w:rsidRPr="00C925A5">
              <w:fldChar w:fldCharType="begin"/>
            </w:r>
            <w:r w:rsidRPr="00C925A5">
              <w:instrText xml:space="preserve">AutoTextList  \s NoStyle \t “Produto para Servidor e Ferramentas”  </w:instrText>
            </w:r>
            <w:r w:rsidRPr="00C925A5">
              <w:fldChar w:fldCharType="separate"/>
            </w:r>
            <w:r w:rsidRPr="00C925A5">
              <w:t>SP</w:t>
            </w:r>
            <w:r w:rsidRPr="00C925A5">
              <w:fldChar w:fldCharType="end"/>
            </w:r>
          </w:p>
        </w:tc>
      </w:tr>
      <w:tr w:rsidR="00C05A53" w:rsidRPr="00E02FBB" w:rsidTr="008736B9">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B579AC" w:rsidRDefault="00BE396A" w:rsidP="002F4687">
            <w:pPr>
              <w:pStyle w:val="ProductList-Offering2"/>
              <w:rPr>
                <w:lang w:val="pt-BR"/>
              </w:rPr>
            </w:pPr>
            <w:bookmarkStart w:id="513" w:name="_Toc379797204"/>
            <w:bookmarkStart w:id="514" w:name="_Toc380513229"/>
            <w:bookmarkStart w:id="515" w:name="_Toc380655271"/>
            <w:bookmarkStart w:id="516" w:name="_Toc389048556"/>
            <w:r w:rsidRPr="00B579AC">
              <w:rPr>
                <w:lang w:val="pt-BR"/>
              </w:rPr>
              <w:t>CAL</w:t>
            </w:r>
            <w:r w:rsidRPr="00E02FBB">
              <w:fldChar w:fldCharType="begin"/>
            </w:r>
            <w:r w:rsidRPr="00B579AC">
              <w:rPr>
                <w:lang w:val="pt-BR"/>
              </w:rPr>
              <w:instrText>XE "CAL de SQL Server 2014"</w:instrText>
            </w:r>
            <w:r w:rsidRPr="00E02FBB">
              <w:fldChar w:fldCharType="end"/>
            </w:r>
            <w:r w:rsidRPr="00B579AC">
              <w:rPr>
                <w:lang w:val="pt-BR"/>
              </w:rPr>
              <w:t xml:space="preserve"> do SQL Server 2014 (Dispositivo e</w:t>
            </w:r>
            <w:r w:rsidR="002F4687" w:rsidRPr="00B579AC">
              <w:rPr>
                <w:lang w:val="pt-BR"/>
              </w:rPr>
              <w:t> </w:t>
            </w:r>
            <w:r w:rsidRPr="00B579AC">
              <w:rPr>
                <w:lang w:val="pt-BR"/>
              </w:rPr>
              <w:t>Usuário)</w:t>
            </w:r>
            <w:bookmarkEnd w:id="513"/>
            <w:bookmarkEnd w:id="514"/>
            <w:bookmarkEnd w:id="515"/>
            <w:bookmarkEnd w:id="5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B55A1D" w:rsidP="00B55A1D">
            <w:pPr>
              <w:pStyle w:val="ProductList-OfferingBody"/>
              <w:ind w:left="-113"/>
              <w:jc w:val="center"/>
            </w:pPr>
            <w:r>
              <w:t>4</w:t>
            </w:r>
            <w:r w:rsidR="00BE396A" w:rsidRPr="00E02FBB">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BE396A" w:rsidP="00C05A53">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BE396A" w:rsidP="00C05A53">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E02FBB" w:rsidRDefault="00BE396A" w:rsidP="00C05A53">
            <w:pPr>
              <w:pStyle w:val="ProductList-OfferingBody"/>
              <w:ind w:left="-113"/>
              <w:jc w:val="center"/>
            </w:pPr>
            <w:r w:rsidRPr="00E02FBB">
              <w:t>1</w:t>
            </w:r>
          </w:p>
        </w:tc>
        <w:tc>
          <w:tcPr>
            <w:tcW w:w="499" w:type="dxa"/>
            <w:tcBorders>
              <w:left w:val="single" w:sz="12" w:space="0" w:color="FFFFFF" w:themeColor="background1"/>
            </w:tcBorders>
            <w:shd w:val="clear" w:color="auto" w:fill="70AD47" w:themeFill="accent6"/>
            <w:vAlign w:val="center"/>
          </w:tcPr>
          <w:p w:rsidR="00C05A53" w:rsidRPr="00E02FBB" w:rsidRDefault="00BE396A" w:rsidP="00C05A53">
            <w:pPr>
              <w:pStyle w:val="ProductList-OfferingBody"/>
              <w:ind w:left="-113"/>
              <w:jc w:val="center"/>
            </w:pPr>
            <w:r w:rsidRPr="00E02FBB">
              <w:t>1</w:t>
            </w:r>
          </w:p>
        </w:tc>
        <w:tc>
          <w:tcPr>
            <w:tcW w:w="692" w:type="dxa"/>
            <w:shd w:val="clear" w:color="auto" w:fill="70AD47" w:themeFill="accent6"/>
            <w:vAlign w:val="center"/>
          </w:tcPr>
          <w:p w:rsidR="00C05A53" w:rsidRPr="00E02FBB" w:rsidRDefault="00DC57E3" w:rsidP="009A2656">
            <w:pPr>
              <w:pStyle w:val="ProductList-OfferingBody"/>
              <w:ind w:left="-113"/>
              <w:jc w:val="center"/>
            </w:pPr>
            <w:r w:rsidRPr="002C393D">
              <w:rPr>
                <w:bCs/>
              </w:rPr>
              <w:fldChar w:fldCharType="begin"/>
            </w:r>
            <w:r w:rsidRPr="002C393D">
              <w:rPr>
                <w:bCs/>
                <w:lang w:val="pt-BR"/>
              </w:rPr>
              <w:instrText xml:space="preserve"> </w:instrText>
            </w:r>
            <w:r w:rsidRPr="002C393D">
              <w:rPr>
                <w:color w:val="1F497D"/>
                <w:lang w:val="pt-BR"/>
              </w:rPr>
              <w:instrText>AutoTextList  \s NoStyle \t “</w:instrText>
            </w:r>
            <w:r w:rsidRPr="002C393D">
              <w:rPr>
                <w:lang w:val="pt-BR"/>
              </w:rPr>
              <w:instrText>Produto Adicional</w:instrText>
            </w:r>
            <w:r w:rsidRPr="002C393D">
              <w:rPr>
                <w:color w:val="1F497D"/>
                <w:lang w:val="pt-BR"/>
              </w:rPr>
              <w:instrText>”</w:instrText>
            </w:r>
            <w:r w:rsidRPr="002C393D">
              <w:rPr>
                <w:bCs/>
                <w:lang w:val="pt-BR"/>
              </w:rPr>
              <w:instrText xml:space="preserve"> </w:instrText>
            </w:r>
            <w:r w:rsidRPr="002C393D">
              <w:rPr>
                <w:bCs/>
              </w:rPr>
              <w:fldChar w:fldCharType="separate"/>
            </w:r>
            <w:r w:rsidRPr="002C393D">
              <w:rPr>
                <w:bCs/>
                <w:color w:val="000000" w:themeColor="text1"/>
                <w:lang w:val="pt-BR"/>
              </w:rPr>
              <w:t>A</w:t>
            </w:r>
            <w:r w:rsidR="009A2656">
              <w:rPr>
                <w:bCs/>
                <w:color w:val="000000" w:themeColor="text1"/>
                <w:lang w:val="pt-BR"/>
              </w:rPr>
              <w:t>,</w:t>
            </w:r>
            <w:r w:rsidRPr="002C393D">
              <w:rPr>
                <w:bCs/>
                <w:color w:val="000000" w:themeColor="text1"/>
                <w:lang w:val="pt-BR"/>
              </w:rPr>
              <w:t xml:space="preserve"> </w:t>
            </w:r>
            <w:r w:rsidRPr="002C393D">
              <w:rPr>
                <w:bCs/>
              </w:rPr>
              <w:fldChar w:fldCharType="end"/>
            </w:r>
            <w:r w:rsidRPr="00476BCD">
              <w:fldChar w:fldCharType="begin"/>
            </w:r>
            <w:r w:rsidRPr="00476BCD">
              <w:instrText xml:space="preserve"> AutoTextList  \s NoStyle \t “Produtos da Plataforma de Aplicativos”  </w:instrText>
            </w:r>
            <w:r w:rsidRPr="00476BCD">
              <w:fldChar w:fldCharType="separate"/>
            </w:r>
            <w:r w:rsidRPr="00476BCD">
              <w:t>AP</w:t>
            </w:r>
            <w:r w:rsidRPr="00476BCD">
              <w:fldChar w:fldCharType="end"/>
            </w:r>
            <w:r w:rsidR="00BB73DC" w:rsidRPr="00E02FBB">
              <w:t>,</w:t>
            </w:r>
            <w:r w:rsidR="00BB73DC" w:rsidRPr="00E02FBB">
              <w:fldChar w:fldCharType="begin"/>
            </w:r>
            <w:r w:rsidR="009D47AA" w:rsidRPr="00E02FBB">
              <w:instrText xml:space="preserve"> AutoTextList  \sNoStyle\t "Industry Device"  </w:instrText>
            </w:r>
            <w:r w:rsidR="00BB73DC" w:rsidRPr="00E02FBB">
              <w:fldChar w:fldCharType="separate"/>
            </w:r>
            <w:r w:rsidR="009D47AA" w:rsidRPr="00E02FBB">
              <w:t>ID</w:t>
            </w:r>
            <w:r w:rsidR="00BB73DC" w:rsidRPr="00E02FBB">
              <w:fldChar w:fldCharType="end"/>
            </w:r>
          </w:p>
        </w:tc>
        <w:tc>
          <w:tcPr>
            <w:tcW w:w="595" w:type="dxa"/>
            <w:shd w:val="clear" w:color="auto" w:fill="70AD47" w:themeFill="accent6"/>
            <w:vAlign w:val="center"/>
          </w:tcPr>
          <w:p w:rsidR="00C05A53" w:rsidRPr="00E02FBB" w:rsidRDefault="00DC57E3" w:rsidP="001439A4">
            <w:pPr>
              <w:pStyle w:val="ProductList-OfferingBody"/>
              <w:ind w:left="-113"/>
              <w:jc w:val="center"/>
            </w:pPr>
            <w:r w:rsidRPr="00DC57E3">
              <w:rPr>
                <w:bCs/>
              </w:rPr>
              <w:fldChar w:fldCharType="begin"/>
            </w:r>
            <w:r w:rsidRPr="00DC57E3">
              <w:rPr>
                <w:bCs/>
                <w:lang w:val="pt-BR"/>
              </w:rPr>
              <w:instrText xml:space="preserve"> </w:instrText>
            </w:r>
            <w:r w:rsidRPr="00DC57E3">
              <w:rPr>
                <w:color w:val="1F497D"/>
                <w:lang w:val="pt-BR"/>
              </w:rPr>
              <w:instrText>AutoTextList  \s NoStyle \t “</w:instrText>
            </w:r>
            <w:r w:rsidRPr="00DC57E3">
              <w:rPr>
                <w:lang w:val="pt-BR"/>
              </w:rPr>
              <w:instrText>Produto Adicional</w:instrText>
            </w:r>
            <w:r w:rsidRPr="00DC57E3">
              <w:rPr>
                <w:color w:val="1F497D"/>
                <w:lang w:val="pt-BR"/>
              </w:rPr>
              <w:instrText>”</w:instrText>
            </w:r>
            <w:r w:rsidRPr="00DC57E3">
              <w:rPr>
                <w:bCs/>
                <w:lang w:val="pt-BR"/>
              </w:rPr>
              <w:instrText xml:space="preserve"> </w:instrText>
            </w:r>
            <w:r w:rsidRPr="00DC57E3">
              <w:rPr>
                <w:bCs/>
              </w:rPr>
              <w:fldChar w:fldCharType="separate"/>
            </w:r>
            <w:r w:rsidRPr="00DC57E3">
              <w:rPr>
                <w:bCs/>
                <w:color w:val="000000" w:themeColor="text1"/>
                <w:lang w:val="pt-BR"/>
              </w:rPr>
              <w:t>A</w:t>
            </w:r>
            <w:r w:rsidR="009A2656">
              <w:rPr>
                <w:bCs/>
                <w:color w:val="000000" w:themeColor="text1"/>
                <w:lang w:val="pt-BR"/>
              </w:rPr>
              <w:t>,</w:t>
            </w:r>
            <w:r w:rsidRPr="00DC57E3">
              <w:rPr>
                <w:bCs/>
              </w:rPr>
              <w:fldChar w:fldCharType="end"/>
            </w:r>
            <w:r w:rsidR="001439A4" w:rsidRPr="001439A4">
              <w:fldChar w:fldCharType="begin"/>
            </w:r>
            <w:r w:rsidR="001439A4" w:rsidRPr="001439A4">
              <w:instrText xml:space="preserve"> </w:instrText>
            </w:r>
            <w:r w:rsidR="001439A4" w:rsidRPr="001439A4">
              <w:rPr>
                <w:rFonts w:ascii="Calibri" w:hAnsi="Calibri" w:cs="Calibri"/>
                <w:color w:val="1F497D"/>
              </w:rPr>
              <w:instrText>AutoTextList  \s NoStyle \t “</w:instrText>
            </w:r>
            <w:r w:rsidR="001439A4" w:rsidRPr="001439A4">
              <w:rPr>
                <w:lang w:val="pt-BR"/>
              </w:rPr>
              <w:instrText>Produto Adicional Para Toda a Organização</w:instrText>
            </w:r>
            <w:r w:rsidR="001439A4" w:rsidRPr="001439A4">
              <w:rPr>
                <w:rFonts w:ascii="Calibri" w:hAnsi="Calibri" w:cs="Calibri"/>
                <w:color w:val="1F497D"/>
              </w:rPr>
              <w:instrText>”</w:instrText>
            </w:r>
            <w:r w:rsidR="001439A4" w:rsidRPr="001439A4">
              <w:instrText xml:space="preserve"> </w:instrText>
            </w:r>
            <w:r w:rsidR="001439A4" w:rsidRPr="001439A4">
              <w:fldChar w:fldCharType="separate"/>
            </w:r>
            <w:r w:rsidR="001439A4" w:rsidRPr="001439A4">
              <w:rPr>
                <w:rFonts w:ascii="Calibri" w:hAnsi="Calibri" w:cs="Calibri"/>
              </w:rPr>
              <w:t>AO</w:t>
            </w:r>
            <w:r w:rsidR="001439A4" w:rsidRPr="001439A4">
              <w:fldChar w:fldCharType="end"/>
            </w:r>
            <w:r w:rsidR="00BB73DC" w:rsidRPr="00E02FBB">
              <w:t>,</w:t>
            </w:r>
            <w:r w:rsidR="00C925A5" w:rsidRPr="00C925A5">
              <w:fldChar w:fldCharType="begin"/>
            </w:r>
            <w:r w:rsidR="00C925A5" w:rsidRPr="00C925A5">
              <w:instrText xml:space="preserve"> AutoTextList  \s NoStyle \t “Oferta ao Aluno”  </w:instrText>
            </w:r>
            <w:r w:rsidR="00C925A5" w:rsidRPr="00C925A5">
              <w:fldChar w:fldCharType="separate"/>
            </w:r>
            <w:r w:rsidR="00C925A5" w:rsidRPr="00C925A5">
              <w:t>ST</w:t>
            </w:r>
            <w:r w:rsidR="00C925A5" w:rsidRPr="00C925A5">
              <w:fldChar w:fldCharType="end"/>
            </w:r>
          </w:p>
        </w:tc>
        <w:tc>
          <w:tcPr>
            <w:tcW w:w="596" w:type="dxa"/>
            <w:shd w:val="clear" w:color="auto" w:fill="70AD47" w:themeFill="accent6"/>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70AD47" w:themeFill="accent6"/>
            <w:vAlign w:val="center"/>
          </w:tcPr>
          <w:p w:rsidR="00C05A53" w:rsidRPr="00DC57E3" w:rsidRDefault="00DC57E3" w:rsidP="00C05A53">
            <w:pPr>
              <w:pStyle w:val="ProductList-OfferingBody"/>
              <w:ind w:left="-113"/>
              <w:jc w:val="center"/>
            </w:pPr>
            <w:r w:rsidRPr="00DC57E3">
              <w:fldChar w:fldCharType="begin"/>
            </w:r>
            <w:r w:rsidRPr="00DC57E3">
              <w:rPr>
                <w:lang w:val="pt-BR"/>
              </w:rPr>
              <w:instrText xml:space="preserve"> </w:instrText>
            </w:r>
            <w:r w:rsidRPr="00DC57E3">
              <w:rPr>
                <w:color w:val="1F497D"/>
                <w:lang w:val="pt-BR"/>
              </w:rPr>
              <w:instrText>AutoTextList  \s NoStyle \t “</w:instrText>
            </w:r>
            <w:r w:rsidRPr="00DC57E3">
              <w:rPr>
                <w:lang w:val="pt-BR"/>
              </w:rPr>
              <w:instrText>Não para Toda a Organização em Open Value</w:instrText>
            </w:r>
            <w:r w:rsidRPr="00DC57E3">
              <w:rPr>
                <w:color w:val="1F497D"/>
                <w:lang w:val="pt-BR"/>
              </w:rPr>
              <w:instrText>”</w:instrText>
            </w:r>
            <w:r w:rsidRPr="00DC57E3">
              <w:rPr>
                <w:lang w:val="pt-BR"/>
              </w:rPr>
              <w:instrText xml:space="preserve"> </w:instrText>
            </w:r>
            <w:r w:rsidRPr="00DC57E3">
              <w:fldChar w:fldCharType="separate"/>
            </w:r>
            <w:r w:rsidRPr="00DC57E3">
              <w:fldChar w:fldCharType="begin"/>
            </w:r>
            <w:r w:rsidRPr="00DC57E3">
              <w:rPr>
                <w:lang w:val="pt-BR"/>
              </w:rPr>
              <w:instrText xml:space="preserve"> AutoTextList  \s NoStyle \t "Não para Toda a Organização em Open Value" </w:instrText>
            </w:r>
            <w:r w:rsidRPr="00DC57E3">
              <w:fldChar w:fldCharType="separate"/>
            </w:r>
            <w:r w:rsidRPr="00DC57E3">
              <w:rPr>
                <w:lang w:val="pt-BR"/>
              </w:rPr>
              <w:t>P</w:t>
            </w:r>
            <w:r w:rsidRPr="00DC57E3">
              <w:fldChar w:fldCharType="end"/>
            </w:r>
            <w:r w:rsidRPr="00DC57E3">
              <w:rPr>
                <w:lang w:val="pt-BR"/>
              </w:rPr>
              <w:t xml:space="preserve"> </w:t>
            </w:r>
            <w:r w:rsidRPr="00DC57E3">
              <w:fldChar w:fldCharType="end"/>
            </w: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6" w:type="dxa"/>
            <w:shd w:val="clear" w:color="auto" w:fill="70AD47" w:themeFill="accent6"/>
            <w:vAlign w:val="center"/>
          </w:tcPr>
          <w:p w:rsidR="00C05A53" w:rsidRPr="00C925A5" w:rsidRDefault="00C925A5" w:rsidP="00C05A53">
            <w:pPr>
              <w:pStyle w:val="ProductList-OfferingBody"/>
              <w:ind w:left="-113"/>
              <w:jc w:val="center"/>
            </w:pPr>
            <w:r w:rsidRPr="00C925A5">
              <w:fldChar w:fldCharType="begin"/>
            </w:r>
            <w:r w:rsidRPr="00C925A5">
              <w:instrText xml:space="preserve">AutoTextList  \s NoStyle \t “Produto para Servidor e Ferramentas”  </w:instrText>
            </w:r>
            <w:r w:rsidRPr="00C925A5">
              <w:fldChar w:fldCharType="separate"/>
            </w:r>
            <w:r w:rsidRPr="00C925A5">
              <w:t>SP</w:t>
            </w:r>
            <w:r w:rsidRPr="00C925A5">
              <w:fldChar w:fldCharType="end"/>
            </w:r>
          </w:p>
        </w:tc>
      </w:tr>
      <w:tr w:rsidR="00BE396A" w:rsidRPr="00E02FBB" w:rsidTr="008736B9">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Pr="00E02FBB" w:rsidRDefault="00BE396A" w:rsidP="0085720F">
            <w:pPr>
              <w:pStyle w:val="ProductList-Offering2"/>
            </w:pPr>
            <w:bookmarkStart w:id="517" w:name="_Toc379797205"/>
            <w:bookmarkStart w:id="518" w:name="_Toc380513230"/>
            <w:bookmarkStart w:id="519" w:name="_Toc380655272"/>
            <w:bookmarkStart w:id="520" w:name="_Toc389048557"/>
            <w:r w:rsidRPr="00E02FBB">
              <w:t>SQL Server 2014 Developer</w:t>
            </w:r>
            <w:bookmarkEnd w:id="517"/>
            <w:bookmarkEnd w:id="518"/>
            <w:bookmarkEnd w:id="519"/>
            <w:bookmarkEnd w:id="520"/>
            <w:r w:rsidRPr="00E02FBB">
              <w:fldChar w:fldCharType="begin"/>
            </w:r>
            <w:r w:rsidRPr="00E02FBB">
              <w:instrText>XE "SQL Server 2014 Developer"</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E02FBB" w:rsidRDefault="00B55A1D" w:rsidP="00B55A1D">
            <w:pPr>
              <w:pStyle w:val="ProductList-OfferingBody"/>
              <w:ind w:left="-113"/>
              <w:jc w:val="center"/>
            </w:pPr>
            <w:r>
              <w:t>4</w:t>
            </w:r>
            <w:r w:rsidR="00BE396A" w:rsidRPr="00E02FBB">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E02FBB" w:rsidRDefault="00BE396A" w:rsidP="00C05A53">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E02FBB"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Pr="00E02FBB" w:rsidRDefault="00BE396A" w:rsidP="00C05A53">
            <w:pPr>
              <w:pStyle w:val="ProductList-OfferingBody"/>
              <w:ind w:left="-113"/>
              <w:jc w:val="center"/>
            </w:pPr>
          </w:p>
        </w:tc>
        <w:tc>
          <w:tcPr>
            <w:tcW w:w="499" w:type="dxa"/>
            <w:tcBorders>
              <w:left w:val="single" w:sz="12" w:space="0" w:color="FFFFFF" w:themeColor="background1"/>
            </w:tcBorders>
            <w:shd w:val="clear" w:color="auto" w:fill="70AD47" w:themeFill="accent6"/>
            <w:vAlign w:val="center"/>
          </w:tcPr>
          <w:p w:rsidR="00BE396A" w:rsidRPr="00E02FBB" w:rsidRDefault="00BE396A" w:rsidP="00C05A53">
            <w:pPr>
              <w:pStyle w:val="ProductList-OfferingBody"/>
              <w:ind w:left="-113"/>
              <w:jc w:val="center"/>
            </w:pPr>
            <w:r w:rsidRPr="00E02FBB">
              <w:t>1</w:t>
            </w:r>
          </w:p>
        </w:tc>
        <w:tc>
          <w:tcPr>
            <w:tcW w:w="692" w:type="dxa"/>
            <w:shd w:val="clear" w:color="auto" w:fill="BFBFBF" w:themeFill="background1" w:themeFillShade="BF"/>
            <w:vAlign w:val="center"/>
          </w:tcPr>
          <w:p w:rsidR="00BE396A" w:rsidRPr="00E02FBB" w:rsidRDefault="00BE396A" w:rsidP="00C05A53">
            <w:pPr>
              <w:pStyle w:val="ProductList-OfferingBody"/>
              <w:ind w:left="-113"/>
              <w:jc w:val="center"/>
            </w:pPr>
          </w:p>
        </w:tc>
        <w:tc>
          <w:tcPr>
            <w:tcW w:w="595" w:type="dxa"/>
            <w:shd w:val="clear" w:color="auto" w:fill="BFBFBF" w:themeFill="background1" w:themeFillShade="BF"/>
            <w:vAlign w:val="center"/>
          </w:tcPr>
          <w:p w:rsidR="00BE396A" w:rsidRPr="00E02FBB" w:rsidRDefault="00BE396A" w:rsidP="00C05A53">
            <w:pPr>
              <w:pStyle w:val="ProductList-OfferingBody"/>
              <w:ind w:left="-113"/>
              <w:jc w:val="center"/>
            </w:pPr>
          </w:p>
        </w:tc>
        <w:tc>
          <w:tcPr>
            <w:tcW w:w="596" w:type="dxa"/>
            <w:shd w:val="clear" w:color="auto" w:fill="70AD47" w:themeFill="accent6"/>
            <w:vAlign w:val="center"/>
          </w:tcPr>
          <w:p w:rsidR="00BE396A" w:rsidRPr="00E02FBB" w:rsidRDefault="00BE396A" w:rsidP="00C05A53">
            <w:pPr>
              <w:pStyle w:val="ProductList-OfferingBody"/>
              <w:ind w:left="-113"/>
              <w:jc w:val="center"/>
            </w:pPr>
          </w:p>
        </w:tc>
        <w:tc>
          <w:tcPr>
            <w:tcW w:w="595" w:type="dxa"/>
            <w:shd w:val="clear" w:color="auto" w:fill="70AD47" w:themeFill="accent6"/>
            <w:vAlign w:val="center"/>
          </w:tcPr>
          <w:p w:rsidR="00BE396A" w:rsidRPr="00E02FBB" w:rsidRDefault="00BE396A" w:rsidP="00C05A53">
            <w:pPr>
              <w:pStyle w:val="ProductList-OfferingBody"/>
              <w:ind w:left="-113"/>
              <w:jc w:val="center"/>
            </w:pPr>
          </w:p>
        </w:tc>
        <w:tc>
          <w:tcPr>
            <w:tcW w:w="595" w:type="dxa"/>
            <w:shd w:val="clear" w:color="auto" w:fill="BFBFBF" w:themeFill="background1" w:themeFillShade="BF"/>
            <w:vAlign w:val="center"/>
          </w:tcPr>
          <w:p w:rsidR="00BE396A" w:rsidRPr="00E02FBB" w:rsidRDefault="00BE396A" w:rsidP="00C05A53">
            <w:pPr>
              <w:pStyle w:val="ProductList-OfferingBody"/>
              <w:ind w:left="-113"/>
              <w:jc w:val="center"/>
            </w:pPr>
          </w:p>
        </w:tc>
        <w:tc>
          <w:tcPr>
            <w:tcW w:w="596" w:type="dxa"/>
            <w:shd w:val="clear" w:color="auto" w:fill="BFBFBF" w:themeFill="background1" w:themeFillShade="BF"/>
            <w:vAlign w:val="center"/>
          </w:tcPr>
          <w:p w:rsidR="00BE396A" w:rsidRPr="00E02FBB" w:rsidRDefault="00BE396A" w:rsidP="00C05A53">
            <w:pPr>
              <w:pStyle w:val="ProductList-OfferingBody"/>
              <w:ind w:left="-113"/>
              <w:jc w:val="center"/>
            </w:pPr>
          </w:p>
        </w:tc>
        <w:tc>
          <w:tcPr>
            <w:tcW w:w="595" w:type="dxa"/>
            <w:shd w:val="clear" w:color="auto" w:fill="70AD47" w:themeFill="accent6"/>
            <w:vAlign w:val="center"/>
          </w:tcPr>
          <w:p w:rsidR="00BE396A" w:rsidRPr="00E02FBB" w:rsidRDefault="00BE396A" w:rsidP="00C05A53">
            <w:pPr>
              <w:pStyle w:val="ProductList-OfferingBody"/>
              <w:ind w:left="-113"/>
              <w:jc w:val="center"/>
            </w:pPr>
          </w:p>
        </w:tc>
        <w:tc>
          <w:tcPr>
            <w:tcW w:w="596" w:type="dxa"/>
            <w:shd w:val="clear" w:color="auto" w:fill="BFBFBF" w:themeFill="background1" w:themeFillShade="BF"/>
            <w:vAlign w:val="center"/>
          </w:tcPr>
          <w:p w:rsidR="00BE396A" w:rsidRPr="00E02FBB" w:rsidRDefault="00BE396A" w:rsidP="00C05A53">
            <w:pPr>
              <w:pStyle w:val="ProductList-OfferingBody"/>
              <w:ind w:left="-113"/>
              <w:jc w:val="center"/>
            </w:pPr>
          </w:p>
        </w:tc>
      </w:tr>
      <w:tr w:rsidR="00DC57E3" w:rsidRPr="00E02FBB" w:rsidTr="008736B9">
        <w:tc>
          <w:tcPr>
            <w:tcW w:w="3060" w:type="dxa"/>
            <w:tcBorders>
              <w:top w:val="dashSmallGap" w:sz="4" w:space="0" w:color="BFBFBF" w:themeColor="background1" w:themeShade="BF"/>
              <w:left w:val="nil"/>
              <w:bottom w:val="dashSmallGap" w:sz="4" w:space="0" w:color="BFBFBF" w:themeColor="background1" w:themeShade="BF"/>
              <w:right w:val="nil"/>
            </w:tcBorders>
          </w:tcPr>
          <w:p w:rsidR="00DC57E3" w:rsidRPr="00E02FBB" w:rsidRDefault="00DC57E3" w:rsidP="0085720F">
            <w:pPr>
              <w:pStyle w:val="ProductList-Offering2"/>
            </w:pPr>
            <w:bookmarkStart w:id="521" w:name="_Toc379797206"/>
            <w:bookmarkStart w:id="522" w:name="_Toc380513231"/>
            <w:bookmarkStart w:id="523" w:name="_Toc380655273"/>
            <w:bookmarkStart w:id="524" w:name="_Toc389048558"/>
            <w:r w:rsidRPr="00E02FBB">
              <w:t>SQL Server 2014 Enterprise</w:t>
            </w:r>
            <w:bookmarkEnd w:id="521"/>
            <w:bookmarkEnd w:id="522"/>
            <w:bookmarkEnd w:id="523"/>
            <w:bookmarkEnd w:id="524"/>
            <w:r w:rsidRPr="00E02FBB">
              <w:fldChar w:fldCharType="begin"/>
            </w:r>
            <w:r w:rsidRPr="00E02FBB">
              <w:instrText>XE "SQL Server 2014 Enterprise"</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57E3" w:rsidRPr="00E02FBB" w:rsidRDefault="00F84E65" w:rsidP="00E4075B">
            <w:pPr>
              <w:pStyle w:val="ProductList-OfferingBody"/>
              <w:ind w:left="-113"/>
              <w:jc w:val="center"/>
            </w:pPr>
            <w:r>
              <w:t>4</w:t>
            </w:r>
            <w:r w:rsidR="00DC57E3" w:rsidRPr="00E02FBB">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57E3" w:rsidRPr="00E02FBB" w:rsidRDefault="00DC57E3" w:rsidP="00C05A53">
            <w:pPr>
              <w:pStyle w:val="ProductList-OfferingBody"/>
              <w:ind w:left="-113"/>
              <w:jc w:val="center"/>
            </w:pPr>
            <w:r w:rsidRPr="00E02FBB">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57E3" w:rsidRPr="00E02FBB" w:rsidRDefault="00DC57E3" w:rsidP="00C05A53">
            <w:pPr>
              <w:pStyle w:val="ProductList-OfferingBody"/>
              <w:ind w:left="-113"/>
              <w:jc w:val="center"/>
            </w:pPr>
            <w:r w:rsidRPr="00E02FBB">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57E3" w:rsidRPr="00E02FBB" w:rsidRDefault="00DC57E3" w:rsidP="00C05A53">
            <w:pPr>
              <w:pStyle w:val="ProductList-OfferingBody"/>
              <w:ind w:left="-113"/>
              <w:jc w:val="center"/>
            </w:pPr>
            <w:r w:rsidRPr="00E02FBB">
              <w:t>38</w:t>
            </w:r>
          </w:p>
        </w:tc>
        <w:tc>
          <w:tcPr>
            <w:tcW w:w="499" w:type="dxa"/>
            <w:tcBorders>
              <w:left w:val="single" w:sz="12" w:space="0" w:color="FFFFFF" w:themeColor="background1"/>
            </w:tcBorders>
            <w:shd w:val="clear" w:color="auto" w:fill="70AD47" w:themeFill="accent6"/>
            <w:vAlign w:val="center"/>
          </w:tcPr>
          <w:p w:rsidR="00DC57E3" w:rsidRPr="00E02FBB" w:rsidRDefault="00DC57E3" w:rsidP="00C05A53">
            <w:pPr>
              <w:pStyle w:val="ProductList-OfferingBody"/>
              <w:ind w:left="-113"/>
              <w:jc w:val="center"/>
            </w:pPr>
            <w:r w:rsidRPr="00E02FBB">
              <w:t>75</w:t>
            </w:r>
          </w:p>
        </w:tc>
        <w:tc>
          <w:tcPr>
            <w:tcW w:w="692" w:type="dxa"/>
            <w:shd w:val="clear" w:color="auto" w:fill="70AD47" w:themeFill="accent6"/>
            <w:vAlign w:val="center"/>
          </w:tcPr>
          <w:p w:rsidR="00DC57E3" w:rsidRPr="00DC57E3" w:rsidRDefault="00DC57E3" w:rsidP="00C33167">
            <w:pPr>
              <w:pStyle w:val="ProductList-OfferingBody"/>
              <w:ind w:left="-113"/>
              <w:jc w:val="center"/>
            </w:pPr>
            <w:r w:rsidRPr="00DC57E3">
              <w:rPr>
                <w:bCs/>
              </w:rPr>
              <w:fldChar w:fldCharType="begin"/>
            </w:r>
            <w:r w:rsidRPr="00DC57E3">
              <w:rPr>
                <w:bCs/>
                <w:lang w:val="pt-BR"/>
              </w:rPr>
              <w:instrText xml:space="preserve"> </w:instrText>
            </w:r>
            <w:r w:rsidRPr="00DC57E3">
              <w:rPr>
                <w:color w:val="1F497D"/>
                <w:lang w:val="pt-BR"/>
              </w:rPr>
              <w:instrText>AutoTextList  \s NoStyle \t “</w:instrText>
            </w:r>
            <w:r w:rsidRPr="00DC57E3">
              <w:rPr>
                <w:lang w:val="pt-BR"/>
              </w:rPr>
              <w:instrText>Produto Adicional</w:instrText>
            </w:r>
            <w:r w:rsidRPr="00DC57E3">
              <w:rPr>
                <w:color w:val="1F497D"/>
                <w:lang w:val="pt-BR"/>
              </w:rPr>
              <w:instrText>”</w:instrText>
            </w:r>
            <w:r w:rsidRPr="00DC57E3">
              <w:rPr>
                <w:bCs/>
                <w:lang w:val="pt-BR"/>
              </w:rPr>
              <w:instrText xml:space="preserve"> </w:instrText>
            </w:r>
            <w:r w:rsidRPr="00DC57E3">
              <w:rPr>
                <w:bCs/>
              </w:rPr>
              <w:fldChar w:fldCharType="separate"/>
            </w:r>
            <w:r w:rsidRPr="00DC57E3">
              <w:rPr>
                <w:bCs/>
                <w:color w:val="000000" w:themeColor="text1"/>
                <w:lang w:val="pt-BR"/>
              </w:rPr>
              <w:t xml:space="preserve">A </w:t>
            </w:r>
            <w:r w:rsidRPr="00DC57E3">
              <w:rPr>
                <w:bCs/>
              </w:rPr>
              <w:fldChar w:fldCharType="end"/>
            </w:r>
          </w:p>
        </w:tc>
        <w:tc>
          <w:tcPr>
            <w:tcW w:w="595" w:type="dxa"/>
            <w:shd w:val="clear" w:color="auto" w:fill="70AD47" w:themeFill="accent6"/>
            <w:vAlign w:val="center"/>
          </w:tcPr>
          <w:p w:rsidR="00DC57E3" w:rsidRPr="00DC57E3" w:rsidRDefault="00DC57E3" w:rsidP="00C33167">
            <w:pPr>
              <w:pStyle w:val="ProductList-OfferingBody"/>
              <w:ind w:left="-113"/>
              <w:jc w:val="center"/>
            </w:pPr>
            <w:r w:rsidRPr="00DC57E3">
              <w:rPr>
                <w:bCs/>
              </w:rPr>
              <w:fldChar w:fldCharType="begin"/>
            </w:r>
            <w:r w:rsidRPr="00DC57E3">
              <w:rPr>
                <w:bCs/>
                <w:lang w:val="pt-BR"/>
              </w:rPr>
              <w:instrText xml:space="preserve"> </w:instrText>
            </w:r>
            <w:r w:rsidRPr="00DC57E3">
              <w:rPr>
                <w:color w:val="1F497D"/>
                <w:lang w:val="pt-BR"/>
              </w:rPr>
              <w:instrText>AutoTextList  \s NoStyle \t “</w:instrText>
            </w:r>
            <w:r w:rsidRPr="00DC57E3">
              <w:rPr>
                <w:lang w:val="pt-BR"/>
              </w:rPr>
              <w:instrText>Produto Adicional</w:instrText>
            </w:r>
            <w:r w:rsidRPr="00DC57E3">
              <w:rPr>
                <w:color w:val="1F497D"/>
                <w:lang w:val="pt-BR"/>
              </w:rPr>
              <w:instrText>”</w:instrText>
            </w:r>
            <w:r w:rsidRPr="00DC57E3">
              <w:rPr>
                <w:bCs/>
                <w:lang w:val="pt-BR"/>
              </w:rPr>
              <w:instrText xml:space="preserve"> </w:instrText>
            </w:r>
            <w:r w:rsidRPr="00DC57E3">
              <w:rPr>
                <w:bCs/>
              </w:rPr>
              <w:fldChar w:fldCharType="separate"/>
            </w:r>
            <w:r w:rsidRPr="00DC57E3">
              <w:rPr>
                <w:bCs/>
                <w:color w:val="000000" w:themeColor="text1"/>
                <w:lang w:val="pt-BR"/>
              </w:rPr>
              <w:t xml:space="preserve">A </w:t>
            </w:r>
            <w:r w:rsidRPr="00DC57E3">
              <w:rPr>
                <w:bCs/>
              </w:rPr>
              <w:fldChar w:fldCharType="end"/>
            </w:r>
          </w:p>
        </w:tc>
        <w:tc>
          <w:tcPr>
            <w:tcW w:w="596" w:type="dxa"/>
            <w:shd w:val="clear" w:color="auto" w:fill="BFBFBF" w:themeFill="background1" w:themeFillShade="BF"/>
            <w:vAlign w:val="center"/>
          </w:tcPr>
          <w:p w:rsidR="00DC57E3" w:rsidRPr="00E02FBB" w:rsidRDefault="00DC57E3" w:rsidP="00C05A53">
            <w:pPr>
              <w:pStyle w:val="ProductList-OfferingBody"/>
              <w:ind w:left="-113"/>
              <w:jc w:val="center"/>
            </w:pPr>
          </w:p>
        </w:tc>
        <w:tc>
          <w:tcPr>
            <w:tcW w:w="595" w:type="dxa"/>
            <w:shd w:val="clear" w:color="auto" w:fill="70AD47" w:themeFill="accent6"/>
            <w:vAlign w:val="center"/>
          </w:tcPr>
          <w:p w:rsidR="00DC57E3" w:rsidRPr="00E02FBB" w:rsidRDefault="00DC57E3" w:rsidP="00C05A53">
            <w:pPr>
              <w:pStyle w:val="ProductList-OfferingBody"/>
              <w:ind w:left="-113"/>
              <w:jc w:val="center"/>
            </w:pPr>
          </w:p>
        </w:tc>
        <w:tc>
          <w:tcPr>
            <w:tcW w:w="595" w:type="dxa"/>
            <w:shd w:val="clear" w:color="auto" w:fill="BFBFBF" w:themeFill="background1" w:themeFillShade="BF"/>
            <w:vAlign w:val="center"/>
          </w:tcPr>
          <w:p w:rsidR="00DC57E3" w:rsidRPr="00E02FBB" w:rsidRDefault="00DC57E3" w:rsidP="00C05A53">
            <w:pPr>
              <w:pStyle w:val="ProductList-OfferingBody"/>
              <w:ind w:left="-113"/>
              <w:jc w:val="center"/>
            </w:pPr>
          </w:p>
        </w:tc>
        <w:tc>
          <w:tcPr>
            <w:tcW w:w="596" w:type="dxa"/>
            <w:shd w:val="clear" w:color="auto" w:fill="70AD47" w:themeFill="accent6"/>
            <w:vAlign w:val="center"/>
          </w:tcPr>
          <w:p w:rsidR="00DC57E3" w:rsidRPr="00DC57E3" w:rsidRDefault="00DC57E3" w:rsidP="007372F8">
            <w:pPr>
              <w:pStyle w:val="ProductList-OfferingBody"/>
              <w:ind w:left="-113"/>
              <w:jc w:val="center"/>
            </w:pPr>
            <w:r w:rsidRPr="00DC57E3">
              <w:fldChar w:fldCharType="begin"/>
            </w:r>
            <w:r w:rsidRPr="00DC57E3">
              <w:rPr>
                <w:lang w:val="pt-BR"/>
              </w:rPr>
              <w:instrText xml:space="preserve"> </w:instrText>
            </w:r>
            <w:r w:rsidRPr="00DC57E3">
              <w:rPr>
                <w:color w:val="1F497D"/>
                <w:lang w:val="pt-BR"/>
              </w:rPr>
              <w:instrText>AutoTextList  \s NoStyle \t “</w:instrText>
            </w:r>
            <w:r w:rsidRPr="00DC57E3">
              <w:rPr>
                <w:lang w:val="pt-BR"/>
              </w:rPr>
              <w:instrText>Não para Toda a Organização em Open Value</w:instrText>
            </w:r>
            <w:r w:rsidRPr="00DC57E3">
              <w:rPr>
                <w:color w:val="1F497D"/>
                <w:lang w:val="pt-BR"/>
              </w:rPr>
              <w:instrText>”</w:instrText>
            </w:r>
            <w:r w:rsidRPr="00DC57E3">
              <w:rPr>
                <w:lang w:val="pt-BR"/>
              </w:rPr>
              <w:instrText xml:space="preserve"> </w:instrText>
            </w:r>
            <w:r w:rsidRPr="00DC57E3">
              <w:fldChar w:fldCharType="separate"/>
            </w:r>
            <w:r w:rsidRPr="00DC57E3">
              <w:fldChar w:fldCharType="begin"/>
            </w:r>
            <w:r w:rsidRPr="00DC57E3">
              <w:rPr>
                <w:lang w:val="pt-BR"/>
              </w:rPr>
              <w:instrText xml:space="preserve"> AutoTextList  \s NoStyle \t "Não para Toda a Organização em Open Value" </w:instrText>
            </w:r>
            <w:r w:rsidRPr="00DC57E3">
              <w:fldChar w:fldCharType="separate"/>
            </w:r>
            <w:r w:rsidRPr="00DC57E3">
              <w:rPr>
                <w:lang w:val="pt-BR"/>
              </w:rPr>
              <w:t>P</w:t>
            </w:r>
            <w:r w:rsidRPr="00DC57E3">
              <w:fldChar w:fldCharType="end"/>
            </w:r>
            <w:r w:rsidRPr="00DC57E3">
              <w:rPr>
                <w:lang w:val="pt-BR"/>
              </w:rPr>
              <w:t xml:space="preserve"> </w:t>
            </w:r>
            <w:r w:rsidRPr="00DC57E3">
              <w:fldChar w:fldCharType="end"/>
            </w:r>
          </w:p>
        </w:tc>
        <w:tc>
          <w:tcPr>
            <w:tcW w:w="595" w:type="dxa"/>
            <w:shd w:val="clear" w:color="auto" w:fill="70AD47" w:themeFill="accent6"/>
            <w:vAlign w:val="center"/>
          </w:tcPr>
          <w:p w:rsidR="00DC57E3" w:rsidRPr="00E02FBB" w:rsidRDefault="00DC57E3" w:rsidP="00C05A53">
            <w:pPr>
              <w:pStyle w:val="ProductList-OfferingBody"/>
              <w:ind w:left="-113"/>
              <w:jc w:val="center"/>
            </w:pPr>
          </w:p>
        </w:tc>
        <w:tc>
          <w:tcPr>
            <w:tcW w:w="596" w:type="dxa"/>
            <w:shd w:val="clear" w:color="auto" w:fill="70AD47" w:themeFill="accent6"/>
            <w:vAlign w:val="center"/>
          </w:tcPr>
          <w:p w:rsidR="00DC57E3" w:rsidRPr="00DC57E3" w:rsidRDefault="00DC57E3" w:rsidP="00C33167">
            <w:pPr>
              <w:pStyle w:val="ProductList-OfferingBody"/>
              <w:ind w:left="-113"/>
              <w:jc w:val="center"/>
            </w:pPr>
            <w:r w:rsidRPr="00DC57E3">
              <w:rPr>
                <w:bCs/>
              </w:rPr>
              <w:fldChar w:fldCharType="begin"/>
            </w:r>
            <w:r w:rsidRPr="00DC57E3">
              <w:rPr>
                <w:bCs/>
                <w:lang w:val="pt-BR"/>
              </w:rPr>
              <w:instrText xml:space="preserve"> </w:instrText>
            </w:r>
            <w:r w:rsidRPr="00DC57E3">
              <w:rPr>
                <w:color w:val="1F497D"/>
                <w:lang w:val="pt-BR"/>
              </w:rPr>
              <w:instrText>AutoTextList  \s NoStyle \t “</w:instrText>
            </w:r>
            <w:r w:rsidRPr="00DC57E3">
              <w:rPr>
                <w:lang w:val="pt-BR"/>
              </w:rPr>
              <w:instrText>Produto Adicional</w:instrText>
            </w:r>
            <w:r w:rsidRPr="00DC57E3">
              <w:rPr>
                <w:color w:val="1F497D"/>
                <w:lang w:val="pt-BR"/>
              </w:rPr>
              <w:instrText>”</w:instrText>
            </w:r>
            <w:r w:rsidRPr="00DC57E3">
              <w:rPr>
                <w:bCs/>
                <w:lang w:val="pt-BR"/>
              </w:rPr>
              <w:instrText xml:space="preserve"> </w:instrText>
            </w:r>
            <w:r w:rsidRPr="00DC57E3">
              <w:rPr>
                <w:bCs/>
              </w:rPr>
              <w:fldChar w:fldCharType="separate"/>
            </w:r>
            <w:r w:rsidRPr="00DC57E3">
              <w:rPr>
                <w:bCs/>
                <w:color w:val="000000" w:themeColor="text1"/>
                <w:lang w:val="pt-BR"/>
              </w:rPr>
              <w:t xml:space="preserve">A </w:t>
            </w:r>
            <w:r w:rsidRPr="00DC57E3">
              <w:rPr>
                <w:bCs/>
              </w:rPr>
              <w:fldChar w:fldCharType="end"/>
            </w:r>
          </w:p>
        </w:tc>
      </w:tr>
      <w:tr w:rsidR="006175A4" w:rsidRPr="00E02FBB" w:rsidTr="008736B9">
        <w:tc>
          <w:tcPr>
            <w:tcW w:w="3060" w:type="dxa"/>
            <w:tcBorders>
              <w:top w:val="dashSmallGap" w:sz="4" w:space="0" w:color="BFBFBF" w:themeColor="background1" w:themeShade="BF"/>
              <w:left w:val="nil"/>
              <w:bottom w:val="dashSmallGap" w:sz="4" w:space="0" w:color="BFBFBF" w:themeColor="background1" w:themeShade="BF"/>
              <w:right w:val="nil"/>
            </w:tcBorders>
          </w:tcPr>
          <w:p w:rsidR="006175A4" w:rsidRPr="00B579AC" w:rsidRDefault="006175A4" w:rsidP="00183069">
            <w:pPr>
              <w:pStyle w:val="ProductList-Offering2"/>
              <w:rPr>
                <w:lang w:val="pt-BR"/>
              </w:rPr>
            </w:pPr>
            <w:bookmarkStart w:id="525" w:name="_Toc379797207"/>
            <w:bookmarkStart w:id="526" w:name="_Toc380513232"/>
            <w:bookmarkStart w:id="527" w:name="_Toc380655274"/>
            <w:bookmarkStart w:id="528" w:name="_Toc389048559"/>
            <w:r w:rsidRPr="00B579AC">
              <w:rPr>
                <w:lang w:val="pt-BR"/>
              </w:rPr>
              <w:t>SQL Server 2014 Enterprise</w:t>
            </w:r>
            <w:r w:rsidRPr="00E02FBB">
              <w:fldChar w:fldCharType="begin"/>
            </w:r>
            <w:r w:rsidRPr="00B579AC">
              <w:rPr>
                <w:lang w:val="pt-BR"/>
              </w:rPr>
              <w:instrText>XE "SQL Server 2014 Enterprise"</w:instrText>
            </w:r>
            <w:r w:rsidRPr="00E02FBB">
              <w:fldChar w:fldCharType="end"/>
            </w:r>
            <w:r w:rsidRPr="00B579AC">
              <w:rPr>
                <w:lang w:val="pt-BR"/>
              </w:rPr>
              <w:t xml:space="preserve"> Core</w:t>
            </w:r>
            <w:r w:rsidRPr="00E02FBB">
              <w:fldChar w:fldCharType="begin"/>
            </w:r>
            <w:r w:rsidRPr="00B579AC">
              <w:rPr>
                <w:lang w:val="pt-BR"/>
              </w:rPr>
              <w:instrText>XE "SQL Server 2014 Enterprise Core"</w:instrText>
            </w:r>
            <w:r w:rsidRPr="00E02FBB">
              <w:fldChar w:fldCharType="end"/>
            </w:r>
            <w:r w:rsidRPr="00B579AC">
              <w:rPr>
                <w:lang w:val="pt-BR"/>
              </w:rPr>
              <w:t xml:space="preserve"> (pacote com</w:t>
            </w:r>
            <w:r>
              <w:rPr>
                <w:lang w:val="pt-BR"/>
              </w:rPr>
              <w:t> </w:t>
            </w:r>
            <w:r w:rsidRPr="00B579AC">
              <w:rPr>
                <w:lang w:val="pt-BR"/>
              </w:rPr>
              <w:t>duas Licenças Principais)</w:t>
            </w:r>
            <w:bookmarkEnd w:id="525"/>
            <w:bookmarkEnd w:id="526"/>
            <w:bookmarkEnd w:id="527"/>
            <w:bookmarkEnd w:id="5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F84E65" w:rsidP="00E4075B">
            <w:pPr>
              <w:pStyle w:val="ProductList-OfferingBody"/>
              <w:ind w:left="-113"/>
              <w:jc w:val="center"/>
            </w:pPr>
            <w:r>
              <w:t>4</w:t>
            </w:r>
            <w:r w:rsidR="006175A4" w:rsidRPr="00E02FBB">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C05A53">
            <w:pPr>
              <w:pStyle w:val="ProductList-OfferingBody"/>
              <w:ind w:left="-113"/>
              <w:jc w:val="center"/>
            </w:pPr>
            <w:r w:rsidRPr="00E02FBB">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C05A53">
            <w:pPr>
              <w:pStyle w:val="ProductList-OfferingBody"/>
              <w:ind w:left="-113"/>
              <w:jc w:val="center"/>
            </w:pPr>
            <w:r w:rsidRPr="00E02FBB">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75A4" w:rsidRPr="00E02FBB" w:rsidRDefault="006175A4" w:rsidP="00C05A53">
            <w:pPr>
              <w:pStyle w:val="ProductList-OfferingBody"/>
              <w:ind w:left="-113"/>
              <w:jc w:val="center"/>
            </w:pPr>
            <w:r w:rsidRPr="00E02FBB">
              <w:t>63</w:t>
            </w:r>
          </w:p>
        </w:tc>
        <w:tc>
          <w:tcPr>
            <w:tcW w:w="499" w:type="dxa"/>
            <w:tcBorders>
              <w:left w:val="single" w:sz="12" w:space="0" w:color="FFFFFF" w:themeColor="background1"/>
            </w:tcBorders>
            <w:shd w:val="clear" w:color="auto" w:fill="70AD47" w:themeFill="accent6"/>
            <w:vAlign w:val="center"/>
          </w:tcPr>
          <w:p w:rsidR="006175A4" w:rsidRPr="00E02FBB" w:rsidRDefault="006175A4" w:rsidP="00C05A53">
            <w:pPr>
              <w:pStyle w:val="ProductList-OfferingBody"/>
              <w:ind w:left="-113"/>
              <w:jc w:val="center"/>
            </w:pPr>
            <w:r w:rsidRPr="00E02FBB">
              <w:t>125</w:t>
            </w:r>
          </w:p>
        </w:tc>
        <w:tc>
          <w:tcPr>
            <w:tcW w:w="692" w:type="dxa"/>
            <w:shd w:val="clear" w:color="auto" w:fill="70AD47" w:themeFill="accent6"/>
            <w:vAlign w:val="center"/>
          </w:tcPr>
          <w:p w:rsidR="006175A4" w:rsidRPr="00DC57E3" w:rsidRDefault="006175A4" w:rsidP="00C33167">
            <w:pPr>
              <w:pStyle w:val="ProductList-OfferingBody"/>
              <w:ind w:left="-113"/>
              <w:jc w:val="center"/>
            </w:pPr>
            <w:r w:rsidRPr="00DC57E3">
              <w:rPr>
                <w:bCs/>
              </w:rPr>
              <w:fldChar w:fldCharType="begin"/>
            </w:r>
            <w:r w:rsidRPr="00DC57E3">
              <w:rPr>
                <w:bCs/>
                <w:lang w:val="pt-BR"/>
              </w:rPr>
              <w:instrText xml:space="preserve"> </w:instrText>
            </w:r>
            <w:r w:rsidRPr="00DC57E3">
              <w:rPr>
                <w:color w:val="1F497D"/>
                <w:lang w:val="pt-BR"/>
              </w:rPr>
              <w:instrText>AutoTextList  \s NoStyle \t “</w:instrText>
            </w:r>
            <w:r w:rsidRPr="00DC57E3">
              <w:rPr>
                <w:lang w:val="pt-BR"/>
              </w:rPr>
              <w:instrText>Produto Adicional</w:instrText>
            </w:r>
            <w:r w:rsidRPr="00DC57E3">
              <w:rPr>
                <w:color w:val="1F497D"/>
                <w:lang w:val="pt-BR"/>
              </w:rPr>
              <w:instrText>”</w:instrText>
            </w:r>
            <w:r w:rsidRPr="00DC57E3">
              <w:rPr>
                <w:bCs/>
                <w:lang w:val="pt-BR"/>
              </w:rPr>
              <w:instrText xml:space="preserve"> </w:instrText>
            </w:r>
            <w:r w:rsidRPr="00DC57E3">
              <w:rPr>
                <w:bCs/>
              </w:rPr>
              <w:fldChar w:fldCharType="separate"/>
            </w:r>
            <w:r w:rsidRPr="00DC57E3">
              <w:rPr>
                <w:bCs/>
                <w:color w:val="000000" w:themeColor="text1"/>
                <w:lang w:val="pt-BR"/>
              </w:rPr>
              <w:t xml:space="preserve">A </w:t>
            </w:r>
            <w:r w:rsidRPr="00DC57E3">
              <w:rPr>
                <w:bCs/>
              </w:rPr>
              <w:fldChar w:fldCharType="end"/>
            </w:r>
          </w:p>
        </w:tc>
        <w:tc>
          <w:tcPr>
            <w:tcW w:w="595" w:type="dxa"/>
            <w:shd w:val="clear" w:color="auto" w:fill="70AD47" w:themeFill="accent6"/>
            <w:vAlign w:val="center"/>
          </w:tcPr>
          <w:p w:rsidR="006175A4" w:rsidRPr="00DC57E3" w:rsidRDefault="006175A4" w:rsidP="00C33167">
            <w:pPr>
              <w:pStyle w:val="ProductList-OfferingBody"/>
              <w:ind w:left="-113"/>
              <w:jc w:val="center"/>
            </w:pPr>
            <w:r w:rsidRPr="00DC57E3">
              <w:rPr>
                <w:bCs/>
              </w:rPr>
              <w:fldChar w:fldCharType="begin"/>
            </w:r>
            <w:r w:rsidRPr="00DC57E3">
              <w:rPr>
                <w:bCs/>
                <w:lang w:val="pt-BR"/>
              </w:rPr>
              <w:instrText xml:space="preserve"> </w:instrText>
            </w:r>
            <w:r w:rsidRPr="00DC57E3">
              <w:rPr>
                <w:color w:val="1F497D"/>
                <w:lang w:val="pt-BR"/>
              </w:rPr>
              <w:instrText>AutoTextList  \s NoStyle \t “</w:instrText>
            </w:r>
            <w:r w:rsidRPr="00DC57E3">
              <w:rPr>
                <w:lang w:val="pt-BR"/>
              </w:rPr>
              <w:instrText>Produto Adicional</w:instrText>
            </w:r>
            <w:r w:rsidRPr="00DC57E3">
              <w:rPr>
                <w:color w:val="1F497D"/>
                <w:lang w:val="pt-BR"/>
              </w:rPr>
              <w:instrText>”</w:instrText>
            </w:r>
            <w:r w:rsidRPr="00DC57E3">
              <w:rPr>
                <w:bCs/>
                <w:lang w:val="pt-BR"/>
              </w:rPr>
              <w:instrText xml:space="preserve"> </w:instrText>
            </w:r>
            <w:r w:rsidRPr="00DC57E3">
              <w:rPr>
                <w:bCs/>
              </w:rPr>
              <w:fldChar w:fldCharType="separate"/>
            </w:r>
            <w:r w:rsidRPr="00DC57E3">
              <w:rPr>
                <w:bCs/>
                <w:color w:val="000000" w:themeColor="text1"/>
                <w:lang w:val="pt-BR"/>
              </w:rPr>
              <w:t xml:space="preserve">A </w:t>
            </w:r>
            <w:r w:rsidRPr="00DC57E3">
              <w:rPr>
                <w:bCs/>
              </w:rPr>
              <w:fldChar w:fldCharType="end"/>
            </w:r>
          </w:p>
        </w:tc>
        <w:tc>
          <w:tcPr>
            <w:tcW w:w="596" w:type="dxa"/>
            <w:shd w:val="clear" w:color="auto" w:fill="70AD47" w:themeFill="accent6"/>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596" w:type="dxa"/>
            <w:shd w:val="clear" w:color="auto" w:fill="70AD47" w:themeFill="accent6"/>
            <w:vAlign w:val="center"/>
          </w:tcPr>
          <w:p w:rsidR="006175A4" w:rsidRPr="00DC57E3" w:rsidRDefault="006175A4" w:rsidP="007372F8">
            <w:pPr>
              <w:pStyle w:val="ProductList-OfferingBody"/>
              <w:ind w:left="-113"/>
              <w:jc w:val="center"/>
            </w:pPr>
            <w:r w:rsidRPr="00DC57E3">
              <w:fldChar w:fldCharType="begin"/>
            </w:r>
            <w:r w:rsidRPr="00DC57E3">
              <w:rPr>
                <w:lang w:val="pt-BR"/>
              </w:rPr>
              <w:instrText xml:space="preserve"> </w:instrText>
            </w:r>
            <w:r w:rsidRPr="00DC57E3">
              <w:rPr>
                <w:color w:val="1F497D"/>
                <w:lang w:val="pt-BR"/>
              </w:rPr>
              <w:instrText>AutoTextList  \s NoStyle \t “</w:instrText>
            </w:r>
            <w:r w:rsidRPr="00DC57E3">
              <w:rPr>
                <w:lang w:val="pt-BR"/>
              </w:rPr>
              <w:instrText>Não para Toda a Organização em Open Value</w:instrText>
            </w:r>
            <w:r w:rsidRPr="00DC57E3">
              <w:rPr>
                <w:color w:val="1F497D"/>
                <w:lang w:val="pt-BR"/>
              </w:rPr>
              <w:instrText>”</w:instrText>
            </w:r>
            <w:r w:rsidRPr="00DC57E3">
              <w:rPr>
                <w:lang w:val="pt-BR"/>
              </w:rPr>
              <w:instrText xml:space="preserve"> </w:instrText>
            </w:r>
            <w:r w:rsidRPr="00DC57E3">
              <w:fldChar w:fldCharType="separate"/>
            </w:r>
            <w:r w:rsidRPr="00DC57E3">
              <w:fldChar w:fldCharType="begin"/>
            </w:r>
            <w:r w:rsidRPr="00DC57E3">
              <w:rPr>
                <w:lang w:val="pt-BR"/>
              </w:rPr>
              <w:instrText xml:space="preserve"> AutoTextList  \s NoStyle \t "Não para Toda a Organização em Open Value" </w:instrText>
            </w:r>
            <w:r w:rsidRPr="00DC57E3">
              <w:fldChar w:fldCharType="separate"/>
            </w:r>
            <w:r w:rsidRPr="00DC57E3">
              <w:rPr>
                <w:lang w:val="pt-BR"/>
              </w:rPr>
              <w:t>P</w:t>
            </w:r>
            <w:r w:rsidRPr="00DC57E3">
              <w:fldChar w:fldCharType="end"/>
            </w:r>
            <w:r w:rsidRPr="00DC57E3">
              <w:rPr>
                <w:lang w:val="pt-BR"/>
              </w:rPr>
              <w:t xml:space="preserve"> </w:t>
            </w:r>
            <w:r w:rsidRPr="00DC57E3">
              <w:fldChar w:fldCharType="end"/>
            </w:r>
          </w:p>
        </w:tc>
        <w:tc>
          <w:tcPr>
            <w:tcW w:w="595" w:type="dxa"/>
            <w:shd w:val="clear" w:color="auto" w:fill="70AD47" w:themeFill="accent6"/>
            <w:vAlign w:val="center"/>
          </w:tcPr>
          <w:p w:rsidR="006175A4" w:rsidRPr="00E02FBB" w:rsidRDefault="006175A4" w:rsidP="00C05A53">
            <w:pPr>
              <w:pStyle w:val="ProductList-OfferingBody"/>
              <w:ind w:left="-113"/>
              <w:jc w:val="center"/>
            </w:pPr>
          </w:p>
        </w:tc>
        <w:tc>
          <w:tcPr>
            <w:tcW w:w="596" w:type="dxa"/>
            <w:shd w:val="clear" w:color="auto" w:fill="70AD47" w:themeFill="accent6"/>
            <w:vAlign w:val="center"/>
          </w:tcPr>
          <w:p w:rsidR="006175A4" w:rsidRPr="00C925A5" w:rsidRDefault="006175A4" w:rsidP="00C05A53">
            <w:pPr>
              <w:pStyle w:val="ProductList-OfferingBody"/>
              <w:ind w:left="-113"/>
              <w:jc w:val="center"/>
            </w:pPr>
            <w:r w:rsidRPr="00C925A5">
              <w:fldChar w:fldCharType="begin"/>
            </w:r>
            <w:r w:rsidRPr="00C925A5">
              <w:instrText xml:space="preserve">AutoTextList  \s NoStyle \t “Produto para Servidor e Ferramentas”  </w:instrText>
            </w:r>
            <w:r w:rsidRPr="00C925A5">
              <w:fldChar w:fldCharType="separate"/>
            </w:r>
            <w:r w:rsidRPr="00C925A5">
              <w:t>SP</w:t>
            </w:r>
            <w:r w:rsidRPr="00C925A5">
              <w:fldChar w:fldCharType="end"/>
            </w:r>
          </w:p>
        </w:tc>
      </w:tr>
      <w:tr w:rsidR="00DC57E3" w:rsidRPr="00E02FBB" w:rsidTr="008736B9">
        <w:tc>
          <w:tcPr>
            <w:tcW w:w="3060" w:type="dxa"/>
            <w:tcBorders>
              <w:top w:val="dashSmallGap" w:sz="4" w:space="0" w:color="BFBFBF" w:themeColor="background1" w:themeShade="BF"/>
              <w:left w:val="nil"/>
              <w:bottom w:val="dashSmallGap" w:sz="4" w:space="0" w:color="BFBFBF" w:themeColor="background1" w:themeShade="BF"/>
              <w:right w:val="nil"/>
            </w:tcBorders>
          </w:tcPr>
          <w:p w:rsidR="00DC57E3" w:rsidRPr="00E02FBB" w:rsidRDefault="00DC57E3" w:rsidP="0085720F">
            <w:pPr>
              <w:pStyle w:val="ProductList-Offering2"/>
            </w:pPr>
            <w:bookmarkStart w:id="529" w:name="_Toc379797208"/>
            <w:bookmarkStart w:id="530" w:name="_Toc380513233"/>
            <w:bookmarkStart w:id="531" w:name="_Toc380655275"/>
            <w:bookmarkStart w:id="532" w:name="_Toc389048560"/>
            <w:r w:rsidRPr="00E02FBB">
              <w:t>SQL Server 2012 Parallel Data Warehouse</w:t>
            </w:r>
            <w:bookmarkEnd w:id="529"/>
            <w:bookmarkEnd w:id="530"/>
            <w:bookmarkEnd w:id="531"/>
            <w:bookmarkEnd w:id="532"/>
            <w:r w:rsidRPr="00E02FBB">
              <w:fldChar w:fldCharType="begin"/>
            </w:r>
            <w:r w:rsidRPr="00E02FBB">
              <w:instrText>XE "SQL Server 2012 Parallel Data Warehouse"</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57E3" w:rsidRPr="00E02FBB" w:rsidRDefault="00DC57E3" w:rsidP="00E4075B">
            <w:pPr>
              <w:pStyle w:val="ProductList-OfferingBody"/>
              <w:ind w:left="-113"/>
              <w:jc w:val="center"/>
            </w:pPr>
            <w:r w:rsidRPr="00E02FBB">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57E3" w:rsidRPr="00E02FBB" w:rsidRDefault="00DC57E3" w:rsidP="00C05A53">
            <w:pPr>
              <w:pStyle w:val="ProductList-OfferingBody"/>
              <w:ind w:left="-113"/>
              <w:jc w:val="center"/>
            </w:pPr>
            <w:r w:rsidRPr="00E02FBB">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57E3" w:rsidRPr="00E02FBB" w:rsidRDefault="00DC57E3" w:rsidP="00C05A53">
            <w:pPr>
              <w:pStyle w:val="ProductList-OfferingBody"/>
              <w:ind w:left="-113"/>
              <w:jc w:val="center"/>
            </w:pPr>
            <w:r w:rsidRPr="00E02FBB">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57E3" w:rsidRPr="00E02FBB" w:rsidRDefault="00DC57E3" w:rsidP="00C05A53">
            <w:pPr>
              <w:pStyle w:val="ProductList-OfferingBody"/>
              <w:ind w:left="-113"/>
              <w:jc w:val="center"/>
            </w:pPr>
            <w:r w:rsidRPr="00E02FBB">
              <w:t>100</w:t>
            </w:r>
          </w:p>
        </w:tc>
        <w:tc>
          <w:tcPr>
            <w:tcW w:w="499" w:type="dxa"/>
            <w:tcBorders>
              <w:left w:val="single" w:sz="12" w:space="0" w:color="FFFFFF" w:themeColor="background1"/>
            </w:tcBorders>
            <w:shd w:val="clear" w:color="auto" w:fill="70AD47" w:themeFill="accent6"/>
            <w:vAlign w:val="center"/>
          </w:tcPr>
          <w:p w:rsidR="00DC57E3" w:rsidRPr="00E02FBB" w:rsidRDefault="00DC57E3" w:rsidP="00C05A53">
            <w:pPr>
              <w:pStyle w:val="ProductList-OfferingBody"/>
              <w:ind w:left="-113"/>
              <w:jc w:val="center"/>
            </w:pPr>
            <w:r w:rsidRPr="00E02FBB">
              <w:t xml:space="preserve">200 </w:t>
            </w:r>
          </w:p>
        </w:tc>
        <w:tc>
          <w:tcPr>
            <w:tcW w:w="692" w:type="dxa"/>
            <w:shd w:val="clear" w:color="auto" w:fill="70AD47" w:themeFill="accent6"/>
            <w:vAlign w:val="center"/>
          </w:tcPr>
          <w:p w:rsidR="00DC57E3" w:rsidRPr="00E02FBB" w:rsidRDefault="00DC57E3" w:rsidP="009A2656">
            <w:pPr>
              <w:pStyle w:val="ProductList-OfferingBody"/>
              <w:ind w:left="-113"/>
              <w:jc w:val="center"/>
            </w:pPr>
            <w:r w:rsidRPr="002C393D">
              <w:rPr>
                <w:bCs/>
              </w:rPr>
              <w:fldChar w:fldCharType="begin"/>
            </w:r>
            <w:r w:rsidRPr="002C393D">
              <w:rPr>
                <w:bCs/>
                <w:lang w:val="pt-BR"/>
              </w:rPr>
              <w:instrText xml:space="preserve"> </w:instrText>
            </w:r>
            <w:r w:rsidRPr="002C393D">
              <w:rPr>
                <w:color w:val="1F497D"/>
                <w:lang w:val="pt-BR"/>
              </w:rPr>
              <w:instrText>AutoTextList  \s NoStyle \t “</w:instrText>
            </w:r>
            <w:r w:rsidRPr="002C393D">
              <w:rPr>
                <w:lang w:val="pt-BR"/>
              </w:rPr>
              <w:instrText>Produto Adicional</w:instrText>
            </w:r>
            <w:r w:rsidRPr="002C393D">
              <w:rPr>
                <w:color w:val="1F497D"/>
                <w:lang w:val="pt-BR"/>
              </w:rPr>
              <w:instrText>”</w:instrText>
            </w:r>
            <w:r w:rsidRPr="002C393D">
              <w:rPr>
                <w:bCs/>
                <w:lang w:val="pt-BR"/>
              </w:rPr>
              <w:instrText xml:space="preserve"> </w:instrText>
            </w:r>
            <w:r w:rsidRPr="002C393D">
              <w:rPr>
                <w:bCs/>
              </w:rPr>
              <w:fldChar w:fldCharType="separate"/>
            </w:r>
            <w:r w:rsidRPr="002C393D">
              <w:rPr>
                <w:bCs/>
                <w:color w:val="000000" w:themeColor="text1"/>
                <w:lang w:val="pt-BR"/>
              </w:rPr>
              <w:t>A</w:t>
            </w:r>
            <w:r w:rsidR="009A2656">
              <w:rPr>
                <w:bCs/>
                <w:color w:val="000000" w:themeColor="text1"/>
                <w:lang w:val="pt-BR"/>
              </w:rPr>
              <w:t>,</w:t>
            </w:r>
            <w:r w:rsidRPr="002C393D">
              <w:rPr>
                <w:bCs/>
              </w:rPr>
              <w:fldChar w:fldCharType="end"/>
            </w:r>
            <w:r w:rsidRPr="00E02FBB">
              <w:t xml:space="preserve"> </w:t>
            </w:r>
            <w:r w:rsidRPr="00476BCD">
              <w:fldChar w:fldCharType="begin"/>
            </w:r>
            <w:r w:rsidRPr="00476BCD">
              <w:instrText xml:space="preserve"> AutoTextList  \s NoStyle \t “Produtos da Plataforma de Aplicativos”  </w:instrText>
            </w:r>
            <w:r w:rsidRPr="00476BCD">
              <w:fldChar w:fldCharType="separate"/>
            </w:r>
            <w:r w:rsidRPr="00476BCD">
              <w:t>AP</w:t>
            </w:r>
            <w:r w:rsidRPr="00476BCD">
              <w:fldChar w:fldCharType="end"/>
            </w:r>
          </w:p>
        </w:tc>
        <w:tc>
          <w:tcPr>
            <w:tcW w:w="595" w:type="dxa"/>
            <w:shd w:val="clear" w:color="auto" w:fill="70AD47" w:themeFill="accent6"/>
            <w:vAlign w:val="center"/>
          </w:tcPr>
          <w:p w:rsidR="00DC57E3" w:rsidRPr="00DC57E3" w:rsidRDefault="00DC57E3" w:rsidP="00C33167">
            <w:pPr>
              <w:pStyle w:val="ProductList-OfferingBody"/>
              <w:ind w:left="-113"/>
              <w:jc w:val="center"/>
            </w:pPr>
            <w:r w:rsidRPr="00DC57E3">
              <w:rPr>
                <w:bCs/>
              </w:rPr>
              <w:fldChar w:fldCharType="begin"/>
            </w:r>
            <w:r w:rsidRPr="00DC57E3">
              <w:rPr>
                <w:bCs/>
                <w:lang w:val="pt-BR"/>
              </w:rPr>
              <w:instrText xml:space="preserve"> </w:instrText>
            </w:r>
            <w:r w:rsidRPr="00DC57E3">
              <w:rPr>
                <w:color w:val="1F497D"/>
                <w:lang w:val="pt-BR"/>
              </w:rPr>
              <w:instrText>AutoTextList  \s NoStyle \t “</w:instrText>
            </w:r>
            <w:r w:rsidRPr="00DC57E3">
              <w:rPr>
                <w:lang w:val="pt-BR"/>
              </w:rPr>
              <w:instrText>Produto Adicional</w:instrText>
            </w:r>
            <w:r w:rsidRPr="00DC57E3">
              <w:rPr>
                <w:color w:val="1F497D"/>
                <w:lang w:val="pt-BR"/>
              </w:rPr>
              <w:instrText>”</w:instrText>
            </w:r>
            <w:r w:rsidRPr="00DC57E3">
              <w:rPr>
                <w:bCs/>
                <w:lang w:val="pt-BR"/>
              </w:rPr>
              <w:instrText xml:space="preserve"> </w:instrText>
            </w:r>
            <w:r w:rsidRPr="00DC57E3">
              <w:rPr>
                <w:bCs/>
              </w:rPr>
              <w:fldChar w:fldCharType="separate"/>
            </w:r>
            <w:r w:rsidRPr="00DC57E3">
              <w:rPr>
                <w:bCs/>
                <w:color w:val="000000" w:themeColor="text1"/>
                <w:lang w:val="pt-BR"/>
              </w:rPr>
              <w:t xml:space="preserve">A </w:t>
            </w:r>
            <w:r w:rsidRPr="00DC57E3">
              <w:rPr>
                <w:bCs/>
              </w:rPr>
              <w:fldChar w:fldCharType="end"/>
            </w:r>
          </w:p>
        </w:tc>
        <w:tc>
          <w:tcPr>
            <w:tcW w:w="596" w:type="dxa"/>
            <w:shd w:val="clear" w:color="auto" w:fill="70AD47" w:themeFill="accent6"/>
            <w:vAlign w:val="center"/>
          </w:tcPr>
          <w:p w:rsidR="00DC57E3" w:rsidRPr="00E02FBB" w:rsidRDefault="00DC57E3" w:rsidP="00C05A53">
            <w:pPr>
              <w:pStyle w:val="ProductList-OfferingBody"/>
              <w:ind w:left="-113"/>
              <w:jc w:val="center"/>
            </w:pPr>
          </w:p>
        </w:tc>
        <w:tc>
          <w:tcPr>
            <w:tcW w:w="595" w:type="dxa"/>
            <w:shd w:val="clear" w:color="auto" w:fill="70AD47" w:themeFill="accent6"/>
            <w:vAlign w:val="center"/>
          </w:tcPr>
          <w:p w:rsidR="00DC57E3" w:rsidRPr="00E02FBB" w:rsidRDefault="00DC57E3" w:rsidP="00C05A53">
            <w:pPr>
              <w:pStyle w:val="ProductList-OfferingBody"/>
              <w:ind w:left="-113"/>
              <w:jc w:val="center"/>
            </w:pPr>
          </w:p>
        </w:tc>
        <w:tc>
          <w:tcPr>
            <w:tcW w:w="595" w:type="dxa"/>
            <w:shd w:val="clear" w:color="auto" w:fill="BFBFBF" w:themeFill="background1" w:themeFillShade="BF"/>
            <w:vAlign w:val="center"/>
          </w:tcPr>
          <w:p w:rsidR="00DC57E3" w:rsidRPr="00E02FBB" w:rsidRDefault="00DC57E3" w:rsidP="00C05A53">
            <w:pPr>
              <w:pStyle w:val="ProductList-OfferingBody"/>
              <w:ind w:left="-113"/>
              <w:jc w:val="center"/>
            </w:pPr>
          </w:p>
        </w:tc>
        <w:tc>
          <w:tcPr>
            <w:tcW w:w="596" w:type="dxa"/>
            <w:shd w:val="clear" w:color="auto" w:fill="BFBFBF" w:themeFill="background1" w:themeFillShade="BF"/>
            <w:vAlign w:val="center"/>
          </w:tcPr>
          <w:p w:rsidR="00DC57E3" w:rsidRPr="00E02FBB" w:rsidRDefault="00DC57E3" w:rsidP="00C05A53">
            <w:pPr>
              <w:pStyle w:val="ProductList-OfferingBody"/>
              <w:ind w:left="-113"/>
              <w:jc w:val="center"/>
            </w:pPr>
          </w:p>
        </w:tc>
        <w:tc>
          <w:tcPr>
            <w:tcW w:w="595" w:type="dxa"/>
            <w:shd w:val="clear" w:color="auto" w:fill="70AD47" w:themeFill="accent6"/>
            <w:vAlign w:val="center"/>
          </w:tcPr>
          <w:p w:rsidR="00DC57E3" w:rsidRPr="00E02FBB" w:rsidRDefault="00DC57E3" w:rsidP="00C05A53">
            <w:pPr>
              <w:pStyle w:val="ProductList-OfferingBody"/>
              <w:ind w:left="-113"/>
              <w:jc w:val="center"/>
            </w:pPr>
          </w:p>
        </w:tc>
        <w:tc>
          <w:tcPr>
            <w:tcW w:w="596" w:type="dxa"/>
            <w:shd w:val="clear" w:color="auto" w:fill="70AD47" w:themeFill="accent6"/>
            <w:vAlign w:val="center"/>
          </w:tcPr>
          <w:p w:rsidR="00DC57E3" w:rsidRPr="00C925A5" w:rsidRDefault="00DC57E3" w:rsidP="007372F8">
            <w:pPr>
              <w:pStyle w:val="ProductList-OfferingBody"/>
              <w:ind w:left="-113"/>
              <w:jc w:val="center"/>
            </w:pPr>
            <w:r w:rsidRPr="00C925A5">
              <w:fldChar w:fldCharType="begin"/>
            </w:r>
            <w:r w:rsidRPr="00C925A5">
              <w:instrText xml:space="preserve">AutoTextList  \s NoStyle \t “Produto para Servidor e Ferramentas”  </w:instrText>
            </w:r>
            <w:r w:rsidRPr="00C925A5">
              <w:fldChar w:fldCharType="separate"/>
            </w:r>
            <w:r w:rsidRPr="00C925A5">
              <w:t>SP</w:t>
            </w:r>
            <w:r w:rsidRPr="00C925A5">
              <w:fldChar w:fldCharType="end"/>
            </w:r>
          </w:p>
        </w:tc>
      </w:tr>
      <w:tr w:rsidR="00BE396A" w:rsidRPr="00E02FBB" w:rsidTr="008736B9">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Pr="00E02FBB" w:rsidRDefault="00BE396A" w:rsidP="0085720F">
            <w:pPr>
              <w:pStyle w:val="ProductList-Offering2"/>
            </w:pPr>
            <w:bookmarkStart w:id="533" w:name="_Toc379797209"/>
            <w:bookmarkStart w:id="534" w:name="_Toc380513234"/>
            <w:bookmarkStart w:id="535" w:name="_Toc380655276"/>
            <w:bookmarkStart w:id="536" w:name="_Toc389048561"/>
            <w:r w:rsidRPr="00E02FBB">
              <w:t>SQL Server 2012 Parallel Data Warehouse</w:t>
            </w:r>
            <w:r w:rsidRPr="00E02FBB">
              <w:fldChar w:fldCharType="begin"/>
            </w:r>
            <w:r w:rsidRPr="00E02FBB">
              <w:instrText>XE "SQL Server 2012 Parallel Data Warehouse"</w:instrText>
            </w:r>
            <w:r w:rsidRPr="00E02FBB">
              <w:fldChar w:fldCharType="end"/>
            </w:r>
            <w:r w:rsidRPr="00E02FBB">
              <w:t xml:space="preserve"> Developer</w:t>
            </w:r>
            <w:bookmarkEnd w:id="533"/>
            <w:bookmarkEnd w:id="534"/>
            <w:bookmarkEnd w:id="535"/>
            <w:bookmarkEnd w:id="536"/>
            <w:r w:rsidRPr="00E02FBB">
              <w:fldChar w:fldCharType="begin"/>
            </w:r>
            <w:r w:rsidRPr="00E02FBB">
              <w:instrText>XE "SQL Server 2012 Parallel Data Warehouse Developer"</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E02FBB" w:rsidRDefault="00BE396A" w:rsidP="00E4075B">
            <w:pPr>
              <w:pStyle w:val="ProductList-OfferingBody"/>
              <w:ind w:left="-113"/>
              <w:jc w:val="center"/>
            </w:pPr>
            <w:r w:rsidRPr="00E02FBB">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E02FBB" w:rsidRDefault="00BE396A" w:rsidP="00C05A53">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E02FBB" w:rsidRDefault="00BE396A" w:rsidP="00C05A53">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Pr="00E02FBB" w:rsidRDefault="00BE396A" w:rsidP="00C05A53">
            <w:pPr>
              <w:pStyle w:val="ProductList-OfferingBody"/>
              <w:ind w:left="-113"/>
              <w:jc w:val="center"/>
            </w:pPr>
            <w:r w:rsidRPr="00E02FBB">
              <w:t>1</w:t>
            </w:r>
          </w:p>
        </w:tc>
        <w:tc>
          <w:tcPr>
            <w:tcW w:w="499" w:type="dxa"/>
            <w:tcBorders>
              <w:left w:val="single" w:sz="12" w:space="0" w:color="FFFFFF" w:themeColor="background1"/>
            </w:tcBorders>
            <w:shd w:val="clear" w:color="auto" w:fill="70AD47" w:themeFill="accent6"/>
            <w:vAlign w:val="center"/>
          </w:tcPr>
          <w:p w:rsidR="00BE396A" w:rsidRPr="00E02FBB" w:rsidRDefault="00134DA1" w:rsidP="00C05A53">
            <w:pPr>
              <w:pStyle w:val="ProductList-OfferingBody"/>
              <w:ind w:left="-113"/>
              <w:jc w:val="center"/>
            </w:pPr>
            <w:r w:rsidRPr="00E02FBB">
              <w:t xml:space="preserve"> 1</w:t>
            </w:r>
          </w:p>
        </w:tc>
        <w:tc>
          <w:tcPr>
            <w:tcW w:w="692" w:type="dxa"/>
            <w:shd w:val="clear" w:color="auto" w:fill="BFBFBF" w:themeFill="background1" w:themeFillShade="BF"/>
            <w:vAlign w:val="center"/>
          </w:tcPr>
          <w:p w:rsidR="00BE396A" w:rsidRPr="00E02FBB" w:rsidRDefault="00BE396A" w:rsidP="00C05A53">
            <w:pPr>
              <w:pStyle w:val="ProductList-OfferingBody"/>
              <w:ind w:left="-113"/>
              <w:jc w:val="center"/>
            </w:pPr>
          </w:p>
        </w:tc>
        <w:tc>
          <w:tcPr>
            <w:tcW w:w="595" w:type="dxa"/>
            <w:shd w:val="clear" w:color="auto" w:fill="BFBFBF" w:themeFill="background1" w:themeFillShade="BF"/>
            <w:vAlign w:val="center"/>
          </w:tcPr>
          <w:p w:rsidR="00BE396A" w:rsidRPr="00E02FBB" w:rsidRDefault="00BE396A" w:rsidP="00C05A53">
            <w:pPr>
              <w:pStyle w:val="ProductList-OfferingBody"/>
              <w:ind w:left="-113"/>
              <w:jc w:val="center"/>
            </w:pPr>
          </w:p>
        </w:tc>
        <w:tc>
          <w:tcPr>
            <w:tcW w:w="596" w:type="dxa"/>
            <w:shd w:val="clear" w:color="auto" w:fill="BFBFBF" w:themeFill="background1" w:themeFillShade="BF"/>
            <w:vAlign w:val="center"/>
          </w:tcPr>
          <w:p w:rsidR="00BE396A" w:rsidRPr="00E02FBB" w:rsidRDefault="00BE396A" w:rsidP="00C05A53">
            <w:pPr>
              <w:pStyle w:val="ProductList-OfferingBody"/>
              <w:ind w:left="-113"/>
              <w:jc w:val="center"/>
            </w:pPr>
          </w:p>
        </w:tc>
        <w:tc>
          <w:tcPr>
            <w:tcW w:w="595" w:type="dxa"/>
            <w:shd w:val="clear" w:color="auto" w:fill="BFBFBF" w:themeFill="background1" w:themeFillShade="BF"/>
            <w:vAlign w:val="center"/>
          </w:tcPr>
          <w:p w:rsidR="00BE396A" w:rsidRPr="00E02FBB" w:rsidRDefault="00BE396A" w:rsidP="00C05A53">
            <w:pPr>
              <w:pStyle w:val="ProductList-OfferingBody"/>
              <w:ind w:left="-113"/>
              <w:jc w:val="center"/>
            </w:pPr>
          </w:p>
        </w:tc>
        <w:tc>
          <w:tcPr>
            <w:tcW w:w="595" w:type="dxa"/>
            <w:shd w:val="clear" w:color="auto" w:fill="BFBFBF" w:themeFill="background1" w:themeFillShade="BF"/>
            <w:vAlign w:val="center"/>
          </w:tcPr>
          <w:p w:rsidR="00BE396A" w:rsidRPr="00E02FBB" w:rsidRDefault="00BE396A" w:rsidP="00C05A53">
            <w:pPr>
              <w:pStyle w:val="ProductList-OfferingBody"/>
              <w:ind w:left="-113"/>
              <w:jc w:val="center"/>
            </w:pPr>
          </w:p>
        </w:tc>
        <w:tc>
          <w:tcPr>
            <w:tcW w:w="596" w:type="dxa"/>
            <w:shd w:val="clear" w:color="auto" w:fill="BFBFBF" w:themeFill="background1" w:themeFillShade="BF"/>
            <w:vAlign w:val="center"/>
          </w:tcPr>
          <w:p w:rsidR="00BE396A" w:rsidRPr="00E02FBB" w:rsidRDefault="00BE396A" w:rsidP="00C05A53">
            <w:pPr>
              <w:pStyle w:val="ProductList-OfferingBody"/>
              <w:ind w:left="-113"/>
              <w:jc w:val="center"/>
            </w:pPr>
          </w:p>
        </w:tc>
        <w:tc>
          <w:tcPr>
            <w:tcW w:w="595" w:type="dxa"/>
            <w:shd w:val="clear" w:color="auto" w:fill="70AD47" w:themeFill="accent6"/>
            <w:vAlign w:val="center"/>
          </w:tcPr>
          <w:p w:rsidR="00BE396A" w:rsidRPr="00E02FBB" w:rsidRDefault="00BE396A" w:rsidP="00C05A53">
            <w:pPr>
              <w:pStyle w:val="ProductList-OfferingBody"/>
              <w:ind w:left="-113"/>
              <w:jc w:val="center"/>
            </w:pPr>
          </w:p>
        </w:tc>
        <w:tc>
          <w:tcPr>
            <w:tcW w:w="596" w:type="dxa"/>
            <w:shd w:val="clear" w:color="auto" w:fill="BFBFBF" w:themeFill="background1" w:themeFillShade="BF"/>
            <w:vAlign w:val="center"/>
          </w:tcPr>
          <w:p w:rsidR="00BE396A" w:rsidRPr="00E02FBB" w:rsidRDefault="00BE396A" w:rsidP="00C05A53">
            <w:pPr>
              <w:pStyle w:val="ProductList-OfferingBody"/>
              <w:ind w:left="-113"/>
              <w:jc w:val="center"/>
            </w:pPr>
          </w:p>
        </w:tc>
      </w:tr>
      <w:tr w:rsidR="00DC57E3" w:rsidRPr="00E02FBB" w:rsidTr="008736B9">
        <w:tc>
          <w:tcPr>
            <w:tcW w:w="3060" w:type="dxa"/>
            <w:tcBorders>
              <w:top w:val="dashSmallGap" w:sz="4" w:space="0" w:color="BFBFBF" w:themeColor="background1" w:themeShade="BF"/>
              <w:left w:val="nil"/>
              <w:bottom w:val="dashSmallGap" w:sz="4" w:space="0" w:color="BFBFBF" w:themeColor="background1" w:themeShade="BF"/>
              <w:right w:val="nil"/>
            </w:tcBorders>
          </w:tcPr>
          <w:p w:rsidR="00DC57E3" w:rsidRPr="00E02FBB" w:rsidRDefault="00DC57E3" w:rsidP="0085720F">
            <w:pPr>
              <w:pStyle w:val="ProductList-Offering2"/>
            </w:pPr>
            <w:bookmarkStart w:id="537" w:name="_Toc379797210"/>
            <w:bookmarkStart w:id="538" w:name="_Toc380513235"/>
            <w:bookmarkStart w:id="539" w:name="_Toc380655277"/>
            <w:bookmarkStart w:id="540" w:name="_Toc389048562"/>
            <w:r w:rsidRPr="00E02FBB">
              <w:t>SQL Server 2014 Standard</w:t>
            </w:r>
            <w:bookmarkEnd w:id="537"/>
            <w:bookmarkEnd w:id="538"/>
            <w:bookmarkEnd w:id="539"/>
            <w:bookmarkEnd w:id="540"/>
            <w:r w:rsidRPr="00E02FBB">
              <w:fldChar w:fldCharType="begin"/>
            </w:r>
            <w:r w:rsidRPr="00E02FBB">
              <w:instrText>XE "SQL Server 2014 Standard"</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57E3" w:rsidRPr="00E02FBB" w:rsidRDefault="00F84E65" w:rsidP="00E4075B">
            <w:pPr>
              <w:pStyle w:val="ProductList-OfferingBody"/>
              <w:ind w:left="-113"/>
              <w:jc w:val="center"/>
            </w:pPr>
            <w:r>
              <w:t>4</w:t>
            </w:r>
            <w:r w:rsidR="00DC57E3" w:rsidRPr="00E02FBB">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57E3" w:rsidRPr="00E02FBB" w:rsidRDefault="00DC57E3" w:rsidP="00C05A53">
            <w:pPr>
              <w:pStyle w:val="ProductList-OfferingBody"/>
              <w:ind w:left="-113"/>
              <w:jc w:val="center"/>
            </w:pPr>
            <w:r w:rsidRPr="00E02FBB">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57E3" w:rsidRPr="00E02FBB" w:rsidRDefault="00DC57E3" w:rsidP="00C05A53">
            <w:pPr>
              <w:pStyle w:val="ProductList-OfferingBody"/>
              <w:ind w:left="-113"/>
              <w:jc w:val="center"/>
            </w:pPr>
            <w:r w:rsidRPr="00E02FBB">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57E3" w:rsidRPr="00E02FBB" w:rsidRDefault="00DC57E3" w:rsidP="00C05A53">
            <w:pPr>
              <w:pStyle w:val="ProductList-OfferingBody"/>
              <w:ind w:left="-113"/>
              <w:jc w:val="center"/>
            </w:pPr>
            <w:r w:rsidRPr="00E02FBB">
              <w:t>8</w:t>
            </w:r>
          </w:p>
        </w:tc>
        <w:tc>
          <w:tcPr>
            <w:tcW w:w="499" w:type="dxa"/>
            <w:tcBorders>
              <w:left w:val="single" w:sz="12" w:space="0" w:color="FFFFFF" w:themeColor="background1"/>
            </w:tcBorders>
            <w:shd w:val="clear" w:color="auto" w:fill="70AD47" w:themeFill="accent6"/>
            <w:vAlign w:val="center"/>
          </w:tcPr>
          <w:p w:rsidR="00DC57E3" w:rsidRPr="00E02FBB" w:rsidRDefault="00DC57E3" w:rsidP="00C05A53">
            <w:pPr>
              <w:pStyle w:val="ProductList-OfferingBody"/>
              <w:ind w:left="-113"/>
              <w:jc w:val="center"/>
            </w:pPr>
            <w:r w:rsidRPr="00E02FBB">
              <w:t>15</w:t>
            </w:r>
          </w:p>
        </w:tc>
        <w:tc>
          <w:tcPr>
            <w:tcW w:w="692" w:type="dxa"/>
            <w:shd w:val="clear" w:color="auto" w:fill="70AD47" w:themeFill="accent6"/>
            <w:vAlign w:val="center"/>
          </w:tcPr>
          <w:p w:rsidR="00DC57E3" w:rsidRPr="00DC57E3" w:rsidRDefault="00DC57E3" w:rsidP="00C33167">
            <w:pPr>
              <w:pStyle w:val="ProductList-OfferingBody"/>
              <w:ind w:left="-113"/>
              <w:jc w:val="center"/>
            </w:pPr>
            <w:r w:rsidRPr="00DC57E3">
              <w:rPr>
                <w:bCs/>
              </w:rPr>
              <w:fldChar w:fldCharType="begin"/>
            </w:r>
            <w:r w:rsidRPr="00DC57E3">
              <w:rPr>
                <w:bCs/>
                <w:lang w:val="pt-BR"/>
              </w:rPr>
              <w:instrText xml:space="preserve"> </w:instrText>
            </w:r>
            <w:r w:rsidRPr="00DC57E3">
              <w:rPr>
                <w:color w:val="1F497D"/>
                <w:lang w:val="pt-BR"/>
              </w:rPr>
              <w:instrText>AutoTextList  \s NoStyle \t “</w:instrText>
            </w:r>
            <w:r w:rsidRPr="00DC57E3">
              <w:rPr>
                <w:lang w:val="pt-BR"/>
              </w:rPr>
              <w:instrText>Produto Adicional</w:instrText>
            </w:r>
            <w:r w:rsidRPr="00DC57E3">
              <w:rPr>
                <w:color w:val="1F497D"/>
                <w:lang w:val="pt-BR"/>
              </w:rPr>
              <w:instrText>”</w:instrText>
            </w:r>
            <w:r w:rsidRPr="00DC57E3">
              <w:rPr>
                <w:bCs/>
                <w:lang w:val="pt-BR"/>
              </w:rPr>
              <w:instrText xml:space="preserve"> </w:instrText>
            </w:r>
            <w:r w:rsidRPr="00DC57E3">
              <w:rPr>
                <w:bCs/>
              </w:rPr>
              <w:fldChar w:fldCharType="separate"/>
            </w:r>
            <w:r w:rsidRPr="00DC57E3">
              <w:rPr>
                <w:bCs/>
                <w:color w:val="000000" w:themeColor="text1"/>
                <w:lang w:val="pt-BR"/>
              </w:rPr>
              <w:t xml:space="preserve">A </w:t>
            </w:r>
            <w:r w:rsidRPr="00DC57E3">
              <w:rPr>
                <w:bCs/>
              </w:rPr>
              <w:fldChar w:fldCharType="end"/>
            </w:r>
          </w:p>
        </w:tc>
        <w:tc>
          <w:tcPr>
            <w:tcW w:w="595" w:type="dxa"/>
            <w:shd w:val="clear" w:color="auto" w:fill="70AD47" w:themeFill="accent6"/>
            <w:vAlign w:val="center"/>
          </w:tcPr>
          <w:p w:rsidR="00DC57E3" w:rsidRPr="00DC57E3" w:rsidRDefault="00DC57E3" w:rsidP="00C33167">
            <w:pPr>
              <w:pStyle w:val="ProductList-OfferingBody"/>
              <w:ind w:left="-113"/>
              <w:jc w:val="center"/>
            </w:pPr>
            <w:r w:rsidRPr="00DC57E3">
              <w:rPr>
                <w:bCs/>
              </w:rPr>
              <w:fldChar w:fldCharType="begin"/>
            </w:r>
            <w:r w:rsidRPr="00DC57E3">
              <w:rPr>
                <w:bCs/>
                <w:lang w:val="pt-BR"/>
              </w:rPr>
              <w:instrText xml:space="preserve"> </w:instrText>
            </w:r>
            <w:r w:rsidRPr="00DC57E3">
              <w:rPr>
                <w:color w:val="1F497D"/>
                <w:lang w:val="pt-BR"/>
              </w:rPr>
              <w:instrText>AutoTextList  \s NoStyle \t “</w:instrText>
            </w:r>
            <w:r w:rsidRPr="00DC57E3">
              <w:rPr>
                <w:lang w:val="pt-BR"/>
              </w:rPr>
              <w:instrText>Produto Adicional</w:instrText>
            </w:r>
            <w:r w:rsidRPr="00DC57E3">
              <w:rPr>
                <w:color w:val="1F497D"/>
                <w:lang w:val="pt-BR"/>
              </w:rPr>
              <w:instrText>”</w:instrText>
            </w:r>
            <w:r w:rsidRPr="00DC57E3">
              <w:rPr>
                <w:bCs/>
                <w:lang w:val="pt-BR"/>
              </w:rPr>
              <w:instrText xml:space="preserve"> </w:instrText>
            </w:r>
            <w:r w:rsidRPr="00DC57E3">
              <w:rPr>
                <w:bCs/>
              </w:rPr>
              <w:fldChar w:fldCharType="separate"/>
            </w:r>
            <w:r w:rsidRPr="00DC57E3">
              <w:rPr>
                <w:bCs/>
                <w:color w:val="000000" w:themeColor="text1"/>
                <w:lang w:val="pt-BR"/>
              </w:rPr>
              <w:t xml:space="preserve">A </w:t>
            </w:r>
            <w:r w:rsidRPr="00DC57E3">
              <w:rPr>
                <w:bCs/>
              </w:rPr>
              <w:fldChar w:fldCharType="end"/>
            </w:r>
          </w:p>
        </w:tc>
        <w:tc>
          <w:tcPr>
            <w:tcW w:w="596" w:type="dxa"/>
            <w:shd w:val="clear" w:color="auto" w:fill="70AD47" w:themeFill="accent6"/>
            <w:vAlign w:val="center"/>
          </w:tcPr>
          <w:p w:rsidR="00DC57E3" w:rsidRPr="00E02FBB" w:rsidRDefault="00DC57E3" w:rsidP="00C05A53">
            <w:pPr>
              <w:pStyle w:val="ProductList-OfferingBody"/>
              <w:ind w:left="-113"/>
              <w:jc w:val="center"/>
            </w:pPr>
          </w:p>
        </w:tc>
        <w:tc>
          <w:tcPr>
            <w:tcW w:w="595" w:type="dxa"/>
            <w:shd w:val="clear" w:color="auto" w:fill="70AD47" w:themeFill="accent6"/>
            <w:vAlign w:val="center"/>
          </w:tcPr>
          <w:p w:rsidR="00DC57E3" w:rsidRPr="00E02FBB" w:rsidRDefault="00DC57E3" w:rsidP="00C05A53">
            <w:pPr>
              <w:pStyle w:val="ProductList-OfferingBody"/>
              <w:ind w:left="-113"/>
              <w:jc w:val="center"/>
            </w:pPr>
          </w:p>
        </w:tc>
        <w:tc>
          <w:tcPr>
            <w:tcW w:w="595" w:type="dxa"/>
            <w:shd w:val="clear" w:color="auto" w:fill="BFBFBF" w:themeFill="background1" w:themeFillShade="BF"/>
            <w:vAlign w:val="center"/>
          </w:tcPr>
          <w:p w:rsidR="00DC57E3" w:rsidRPr="00E02FBB" w:rsidRDefault="00DC57E3" w:rsidP="00C05A53">
            <w:pPr>
              <w:pStyle w:val="ProductList-OfferingBody"/>
              <w:ind w:left="-113"/>
              <w:jc w:val="center"/>
            </w:pPr>
          </w:p>
        </w:tc>
        <w:tc>
          <w:tcPr>
            <w:tcW w:w="596" w:type="dxa"/>
            <w:shd w:val="clear" w:color="auto" w:fill="70AD47" w:themeFill="accent6"/>
            <w:vAlign w:val="center"/>
          </w:tcPr>
          <w:p w:rsidR="00DC57E3" w:rsidRPr="00DC57E3" w:rsidRDefault="00DC57E3" w:rsidP="007372F8">
            <w:pPr>
              <w:pStyle w:val="ProductList-OfferingBody"/>
              <w:ind w:left="-113"/>
              <w:jc w:val="center"/>
            </w:pPr>
            <w:r w:rsidRPr="00DC57E3">
              <w:fldChar w:fldCharType="begin"/>
            </w:r>
            <w:r w:rsidRPr="00DC57E3">
              <w:rPr>
                <w:lang w:val="pt-BR"/>
              </w:rPr>
              <w:instrText xml:space="preserve"> </w:instrText>
            </w:r>
            <w:r w:rsidRPr="00DC57E3">
              <w:rPr>
                <w:color w:val="1F497D"/>
                <w:lang w:val="pt-BR"/>
              </w:rPr>
              <w:instrText>AutoTextList  \s NoStyle \t “</w:instrText>
            </w:r>
            <w:r w:rsidRPr="00DC57E3">
              <w:rPr>
                <w:lang w:val="pt-BR"/>
              </w:rPr>
              <w:instrText>Não para Toda a Organização em Open Value</w:instrText>
            </w:r>
            <w:r w:rsidRPr="00DC57E3">
              <w:rPr>
                <w:color w:val="1F497D"/>
                <w:lang w:val="pt-BR"/>
              </w:rPr>
              <w:instrText>”</w:instrText>
            </w:r>
            <w:r w:rsidRPr="00DC57E3">
              <w:rPr>
                <w:lang w:val="pt-BR"/>
              </w:rPr>
              <w:instrText xml:space="preserve"> </w:instrText>
            </w:r>
            <w:r w:rsidRPr="00DC57E3">
              <w:fldChar w:fldCharType="separate"/>
            </w:r>
            <w:r w:rsidRPr="00DC57E3">
              <w:fldChar w:fldCharType="begin"/>
            </w:r>
            <w:r w:rsidRPr="00DC57E3">
              <w:rPr>
                <w:lang w:val="pt-BR"/>
              </w:rPr>
              <w:instrText xml:space="preserve"> AutoTextList  \s NoStyle \t "Não para Toda a Organização em Open Value" </w:instrText>
            </w:r>
            <w:r w:rsidRPr="00DC57E3">
              <w:fldChar w:fldCharType="separate"/>
            </w:r>
            <w:r w:rsidRPr="00DC57E3">
              <w:rPr>
                <w:lang w:val="pt-BR"/>
              </w:rPr>
              <w:t>P</w:t>
            </w:r>
            <w:r w:rsidRPr="00DC57E3">
              <w:fldChar w:fldCharType="end"/>
            </w:r>
            <w:r w:rsidRPr="00DC57E3">
              <w:rPr>
                <w:lang w:val="pt-BR"/>
              </w:rPr>
              <w:t xml:space="preserve"> </w:t>
            </w:r>
            <w:r w:rsidRPr="00DC57E3">
              <w:fldChar w:fldCharType="end"/>
            </w:r>
          </w:p>
        </w:tc>
        <w:tc>
          <w:tcPr>
            <w:tcW w:w="595" w:type="dxa"/>
            <w:shd w:val="clear" w:color="auto" w:fill="70AD47" w:themeFill="accent6"/>
            <w:vAlign w:val="center"/>
          </w:tcPr>
          <w:p w:rsidR="00DC57E3" w:rsidRPr="00E02FBB" w:rsidRDefault="00DC57E3" w:rsidP="00C05A53">
            <w:pPr>
              <w:pStyle w:val="ProductList-OfferingBody"/>
              <w:ind w:left="-113"/>
              <w:jc w:val="center"/>
            </w:pPr>
          </w:p>
        </w:tc>
        <w:tc>
          <w:tcPr>
            <w:tcW w:w="596" w:type="dxa"/>
            <w:shd w:val="clear" w:color="auto" w:fill="70AD47" w:themeFill="accent6"/>
            <w:vAlign w:val="center"/>
          </w:tcPr>
          <w:p w:rsidR="00DC57E3" w:rsidRPr="00C925A5" w:rsidRDefault="00DC57E3" w:rsidP="007372F8">
            <w:pPr>
              <w:pStyle w:val="ProductList-OfferingBody"/>
              <w:ind w:left="-113"/>
              <w:jc w:val="center"/>
            </w:pPr>
            <w:r w:rsidRPr="00C925A5">
              <w:fldChar w:fldCharType="begin"/>
            </w:r>
            <w:r w:rsidRPr="00C925A5">
              <w:instrText xml:space="preserve">AutoTextList  \s NoStyle \t “Produto para Servidor e Ferramentas”  </w:instrText>
            </w:r>
            <w:r w:rsidRPr="00C925A5">
              <w:fldChar w:fldCharType="separate"/>
            </w:r>
            <w:r w:rsidRPr="00C925A5">
              <w:t>SP</w:t>
            </w:r>
            <w:r w:rsidRPr="00C925A5">
              <w:fldChar w:fldCharType="end"/>
            </w:r>
          </w:p>
        </w:tc>
      </w:tr>
      <w:tr w:rsidR="006175A4" w:rsidRPr="00E02FBB" w:rsidTr="008736B9">
        <w:tc>
          <w:tcPr>
            <w:tcW w:w="3060" w:type="dxa"/>
            <w:tcBorders>
              <w:top w:val="dashSmallGap" w:sz="4" w:space="0" w:color="BFBFBF" w:themeColor="background1" w:themeShade="BF"/>
              <w:left w:val="nil"/>
              <w:bottom w:val="nil"/>
              <w:right w:val="nil"/>
            </w:tcBorders>
          </w:tcPr>
          <w:p w:rsidR="006175A4" w:rsidRPr="00B579AC" w:rsidRDefault="006175A4" w:rsidP="0085720F">
            <w:pPr>
              <w:pStyle w:val="ProductList-Offering2"/>
              <w:rPr>
                <w:lang w:val="pt-BR"/>
              </w:rPr>
            </w:pPr>
            <w:bookmarkStart w:id="541" w:name="_Toc379797211"/>
            <w:bookmarkStart w:id="542" w:name="_Toc380513236"/>
            <w:bookmarkStart w:id="543" w:name="_Toc380655278"/>
            <w:bookmarkStart w:id="544" w:name="_Toc389048563"/>
            <w:r w:rsidRPr="00B579AC">
              <w:rPr>
                <w:lang w:val="pt-BR"/>
              </w:rPr>
              <w:t>SQL Server 2014 Standard</w:t>
            </w:r>
            <w:r w:rsidRPr="00E02FBB">
              <w:fldChar w:fldCharType="begin"/>
            </w:r>
            <w:r w:rsidRPr="00B579AC">
              <w:rPr>
                <w:lang w:val="pt-BR"/>
              </w:rPr>
              <w:instrText>XE "SQL Server 2014 Standard"</w:instrText>
            </w:r>
            <w:r w:rsidRPr="00E02FBB">
              <w:fldChar w:fldCharType="end"/>
            </w:r>
            <w:r w:rsidRPr="00B579AC">
              <w:rPr>
                <w:lang w:val="pt-BR"/>
              </w:rPr>
              <w:t xml:space="preserve"> Core</w:t>
            </w:r>
            <w:r w:rsidRPr="00E02FBB">
              <w:fldChar w:fldCharType="begin"/>
            </w:r>
            <w:r w:rsidRPr="00B579AC">
              <w:rPr>
                <w:lang w:val="pt-BR"/>
              </w:rPr>
              <w:instrText>XE "SQL Server 2014 Standard Core"</w:instrText>
            </w:r>
            <w:r w:rsidRPr="00E02FBB">
              <w:fldChar w:fldCharType="end"/>
            </w:r>
            <w:r w:rsidRPr="00B579AC">
              <w:rPr>
                <w:lang w:val="pt-BR"/>
              </w:rPr>
              <w:t xml:space="preserve"> (pacote com duas Licenças Principais)</w:t>
            </w:r>
            <w:bookmarkEnd w:id="541"/>
            <w:bookmarkEnd w:id="542"/>
            <w:bookmarkEnd w:id="543"/>
            <w:bookmarkEnd w:id="544"/>
          </w:p>
        </w:tc>
        <w:tc>
          <w:tcPr>
            <w:tcW w:w="595" w:type="dxa"/>
            <w:tcBorders>
              <w:top w:val="dashSmallGap" w:sz="4" w:space="0" w:color="BFBFBF" w:themeColor="background1" w:themeShade="BF"/>
              <w:left w:val="nil"/>
              <w:bottom w:val="nil"/>
              <w:right w:val="nil"/>
            </w:tcBorders>
            <w:vAlign w:val="center"/>
          </w:tcPr>
          <w:p w:rsidR="006175A4" w:rsidRPr="00E02FBB" w:rsidRDefault="00F84E65" w:rsidP="00E4075B">
            <w:pPr>
              <w:pStyle w:val="ProductList-OfferingBody"/>
              <w:ind w:left="-113"/>
              <w:jc w:val="center"/>
            </w:pPr>
            <w:r>
              <w:t>4</w:t>
            </w:r>
            <w:r w:rsidR="006175A4" w:rsidRPr="00E02FBB">
              <w:t>/14</w:t>
            </w:r>
          </w:p>
        </w:tc>
        <w:tc>
          <w:tcPr>
            <w:tcW w:w="595" w:type="dxa"/>
            <w:tcBorders>
              <w:top w:val="dashSmallGap" w:sz="4" w:space="0" w:color="BFBFBF" w:themeColor="background1" w:themeShade="BF"/>
              <w:left w:val="nil"/>
              <w:bottom w:val="nil"/>
              <w:right w:val="nil"/>
            </w:tcBorders>
            <w:vAlign w:val="center"/>
          </w:tcPr>
          <w:p w:rsidR="006175A4" w:rsidRPr="00E02FBB" w:rsidRDefault="006175A4" w:rsidP="00C05A53">
            <w:pPr>
              <w:pStyle w:val="ProductList-OfferingBody"/>
              <w:ind w:left="-113"/>
              <w:jc w:val="center"/>
            </w:pPr>
            <w:r w:rsidRPr="00E02FBB">
              <w:t>50</w:t>
            </w:r>
          </w:p>
        </w:tc>
        <w:tc>
          <w:tcPr>
            <w:tcW w:w="596" w:type="dxa"/>
            <w:tcBorders>
              <w:top w:val="dashSmallGap" w:sz="4" w:space="0" w:color="BFBFBF" w:themeColor="background1" w:themeShade="BF"/>
              <w:left w:val="nil"/>
              <w:bottom w:val="nil"/>
              <w:right w:val="nil"/>
            </w:tcBorders>
            <w:vAlign w:val="center"/>
          </w:tcPr>
          <w:p w:rsidR="006175A4" w:rsidRPr="00E02FBB" w:rsidRDefault="006175A4" w:rsidP="00C05A53">
            <w:pPr>
              <w:pStyle w:val="ProductList-OfferingBody"/>
              <w:ind w:left="-113"/>
              <w:jc w:val="center"/>
            </w:pPr>
            <w:r w:rsidRPr="00E02FBB">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175A4" w:rsidRPr="00E02FBB" w:rsidRDefault="006175A4" w:rsidP="00C05A53">
            <w:pPr>
              <w:pStyle w:val="ProductList-OfferingBody"/>
              <w:ind w:left="-113"/>
              <w:jc w:val="center"/>
            </w:pPr>
            <w:r w:rsidRPr="00E02FBB">
              <w:t>25</w:t>
            </w:r>
          </w:p>
        </w:tc>
        <w:tc>
          <w:tcPr>
            <w:tcW w:w="499" w:type="dxa"/>
            <w:tcBorders>
              <w:left w:val="single" w:sz="12" w:space="0" w:color="FFFFFF" w:themeColor="background1"/>
            </w:tcBorders>
            <w:shd w:val="clear" w:color="auto" w:fill="70AD47" w:themeFill="accent6"/>
            <w:vAlign w:val="center"/>
          </w:tcPr>
          <w:p w:rsidR="006175A4" w:rsidRPr="00E02FBB" w:rsidRDefault="006175A4" w:rsidP="00C05A53">
            <w:pPr>
              <w:pStyle w:val="ProductList-OfferingBody"/>
              <w:ind w:left="-113"/>
              <w:jc w:val="center"/>
            </w:pPr>
            <w:r w:rsidRPr="00E02FBB">
              <w:t>50</w:t>
            </w:r>
          </w:p>
        </w:tc>
        <w:tc>
          <w:tcPr>
            <w:tcW w:w="692" w:type="dxa"/>
            <w:shd w:val="clear" w:color="auto" w:fill="70AD47" w:themeFill="accent6"/>
            <w:vAlign w:val="center"/>
          </w:tcPr>
          <w:p w:rsidR="006175A4" w:rsidRPr="00DC57E3" w:rsidRDefault="006175A4" w:rsidP="00C33167">
            <w:pPr>
              <w:pStyle w:val="ProductList-OfferingBody"/>
              <w:ind w:left="-113"/>
              <w:jc w:val="center"/>
            </w:pPr>
            <w:r w:rsidRPr="00DC57E3">
              <w:rPr>
                <w:bCs/>
              </w:rPr>
              <w:fldChar w:fldCharType="begin"/>
            </w:r>
            <w:r w:rsidRPr="00DC57E3">
              <w:rPr>
                <w:bCs/>
                <w:lang w:val="pt-BR"/>
              </w:rPr>
              <w:instrText xml:space="preserve"> </w:instrText>
            </w:r>
            <w:r w:rsidRPr="00DC57E3">
              <w:rPr>
                <w:color w:val="1F497D"/>
                <w:lang w:val="pt-BR"/>
              </w:rPr>
              <w:instrText>AutoTextList  \s NoStyle \t “</w:instrText>
            </w:r>
            <w:r w:rsidRPr="00DC57E3">
              <w:rPr>
                <w:lang w:val="pt-BR"/>
              </w:rPr>
              <w:instrText>Produto Adicional</w:instrText>
            </w:r>
            <w:r w:rsidRPr="00DC57E3">
              <w:rPr>
                <w:color w:val="1F497D"/>
                <w:lang w:val="pt-BR"/>
              </w:rPr>
              <w:instrText>”</w:instrText>
            </w:r>
            <w:r w:rsidRPr="00DC57E3">
              <w:rPr>
                <w:bCs/>
                <w:lang w:val="pt-BR"/>
              </w:rPr>
              <w:instrText xml:space="preserve"> </w:instrText>
            </w:r>
            <w:r w:rsidRPr="00DC57E3">
              <w:rPr>
                <w:bCs/>
              </w:rPr>
              <w:fldChar w:fldCharType="separate"/>
            </w:r>
            <w:r w:rsidRPr="00DC57E3">
              <w:rPr>
                <w:bCs/>
                <w:color w:val="000000" w:themeColor="text1"/>
                <w:lang w:val="pt-BR"/>
              </w:rPr>
              <w:t xml:space="preserve">A </w:t>
            </w:r>
            <w:r w:rsidRPr="00DC57E3">
              <w:rPr>
                <w:bCs/>
              </w:rPr>
              <w:fldChar w:fldCharType="end"/>
            </w:r>
          </w:p>
        </w:tc>
        <w:tc>
          <w:tcPr>
            <w:tcW w:w="595" w:type="dxa"/>
            <w:shd w:val="clear" w:color="auto" w:fill="70AD47" w:themeFill="accent6"/>
            <w:vAlign w:val="center"/>
          </w:tcPr>
          <w:p w:rsidR="006175A4" w:rsidRPr="00DC57E3" w:rsidRDefault="006175A4" w:rsidP="00C33167">
            <w:pPr>
              <w:pStyle w:val="ProductList-OfferingBody"/>
              <w:ind w:left="-113"/>
              <w:jc w:val="center"/>
            </w:pPr>
            <w:r w:rsidRPr="00DC57E3">
              <w:rPr>
                <w:bCs/>
              </w:rPr>
              <w:fldChar w:fldCharType="begin"/>
            </w:r>
            <w:r w:rsidRPr="00DC57E3">
              <w:rPr>
                <w:bCs/>
                <w:lang w:val="pt-BR"/>
              </w:rPr>
              <w:instrText xml:space="preserve"> </w:instrText>
            </w:r>
            <w:r w:rsidRPr="00DC57E3">
              <w:rPr>
                <w:color w:val="1F497D"/>
                <w:lang w:val="pt-BR"/>
              </w:rPr>
              <w:instrText>AutoTextList  \s NoStyle \t “</w:instrText>
            </w:r>
            <w:r w:rsidRPr="00DC57E3">
              <w:rPr>
                <w:lang w:val="pt-BR"/>
              </w:rPr>
              <w:instrText>Produto Adicional</w:instrText>
            </w:r>
            <w:r w:rsidRPr="00DC57E3">
              <w:rPr>
                <w:color w:val="1F497D"/>
                <w:lang w:val="pt-BR"/>
              </w:rPr>
              <w:instrText>”</w:instrText>
            </w:r>
            <w:r w:rsidRPr="00DC57E3">
              <w:rPr>
                <w:bCs/>
                <w:lang w:val="pt-BR"/>
              </w:rPr>
              <w:instrText xml:space="preserve"> </w:instrText>
            </w:r>
            <w:r w:rsidRPr="00DC57E3">
              <w:rPr>
                <w:bCs/>
              </w:rPr>
              <w:fldChar w:fldCharType="separate"/>
            </w:r>
            <w:r w:rsidRPr="00DC57E3">
              <w:rPr>
                <w:bCs/>
                <w:color w:val="000000" w:themeColor="text1"/>
                <w:lang w:val="pt-BR"/>
              </w:rPr>
              <w:t xml:space="preserve">A </w:t>
            </w:r>
            <w:r w:rsidRPr="00DC57E3">
              <w:rPr>
                <w:bCs/>
              </w:rPr>
              <w:fldChar w:fldCharType="end"/>
            </w:r>
          </w:p>
        </w:tc>
        <w:tc>
          <w:tcPr>
            <w:tcW w:w="596" w:type="dxa"/>
            <w:shd w:val="clear" w:color="auto" w:fill="70AD47" w:themeFill="accent6"/>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596" w:type="dxa"/>
            <w:shd w:val="clear" w:color="auto" w:fill="70AD47" w:themeFill="accent6"/>
            <w:vAlign w:val="center"/>
          </w:tcPr>
          <w:p w:rsidR="006175A4" w:rsidRPr="00DC57E3" w:rsidRDefault="006175A4" w:rsidP="007372F8">
            <w:pPr>
              <w:pStyle w:val="ProductList-OfferingBody"/>
              <w:ind w:left="-113"/>
              <w:jc w:val="center"/>
            </w:pPr>
            <w:r w:rsidRPr="00DC57E3">
              <w:fldChar w:fldCharType="begin"/>
            </w:r>
            <w:r w:rsidRPr="00DC57E3">
              <w:rPr>
                <w:lang w:val="pt-BR"/>
              </w:rPr>
              <w:instrText xml:space="preserve"> </w:instrText>
            </w:r>
            <w:r w:rsidRPr="00DC57E3">
              <w:rPr>
                <w:color w:val="1F497D"/>
                <w:lang w:val="pt-BR"/>
              </w:rPr>
              <w:instrText>AutoTextList  \s NoStyle \t “</w:instrText>
            </w:r>
            <w:r w:rsidRPr="00DC57E3">
              <w:rPr>
                <w:lang w:val="pt-BR"/>
              </w:rPr>
              <w:instrText>Não para Toda a Organização em Open Value</w:instrText>
            </w:r>
            <w:r w:rsidRPr="00DC57E3">
              <w:rPr>
                <w:color w:val="1F497D"/>
                <w:lang w:val="pt-BR"/>
              </w:rPr>
              <w:instrText>”</w:instrText>
            </w:r>
            <w:r w:rsidRPr="00DC57E3">
              <w:rPr>
                <w:lang w:val="pt-BR"/>
              </w:rPr>
              <w:instrText xml:space="preserve"> </w:instrText>
            </w:r>
            <w:r w:rsidRPr="00DC57E3">
              <w:fldChar w:fldCharType="separate"/>
            </w:r>
            <w:r w:rsidRPr="00DC57E3">
              <w:fldChar w:fldCharType="begin"/>
            </w:r>
            <w:r w:rsidRPr="00DC57E3">
              <w:rPr>
                <w:lang w:val="pt-BR"/>
              </w:rPr>
              <w:instrText xml:space="preserve"> AutoTextList  \s NoStyle \t "Não para Toda a Organização em Open Value" </w:instrText>
            </w:r>
            <w:r w:rsidRPr="00DC57E3">
              <w:fldChar w:fldCharType="separate"/>
            </w:r>
            <w:r w:rsidRPr="00DC57E3">
              <w:rPr>
                <w:lang w:val="pt-BR"/>
              </w:rPr>
              <w:t>P</w:t>
            </w:r>
            <w:r w:rsidRPr="00DC57E3">
              <w:fldChar w:fldCharType="end"/>
            </w:r>
            <w:r w:rsidRPr="00DC57E3">
              <w:rPr>
                <w:lang w:val="pt-BR"/>
              </w:rPr>
              <w:t xml:space="preserve"> </w:t>
            </w:r>
            <w:r w:rsidRPr="00DC57E3">
              <w:fldChar w:fldCharType="end"/>
            </w:r>
          </w:p>
        </w:tc>
        <w:tc>
          <w:tcPr>
            <w:tcW w:w="595" w:type="dxa"/>
            <w:shd w:val="clear" w:color="auto" w:fill="70AD47" w:themeFill="accent6"/>
            <w:vAlign w:val="center"/>
          </w:tcPr>
          <w:p w:rsidR="006175A4" w:rsidRPr="00E02FBB" w:rsidRDefault="006175A4" w:rsidP="00C05A53">
            <w:pPr>
              <w:pStyle w:val="ProductList-OfferingBody"/>
              <w:ind w:left="-113"/>
              <w:jc w:val="center"/>
            </w:pPr>
          </w:p>
        </w:tc>
        <w:tc>
          <w:tcPr>
            <w:tcW w:w="596" w:type="dxa"/>
            <w:shd w:val="clear" w:color="auto" w:fill="70AD47" w:themeFill="accent6"/>
            <w:vAlign w:val="center"/>
          </w:tcPr>
          <w:p w:rsidR="006175A4" w:rsidRPr="00C925A5" w:rsidRDefault="006175A4" w:rsidP="007372F8">
            <w:pPr>
              <w:pStyle w:val="ProductList-OfferingBody"/>
              <w:ind w:left="-113"/>
              <w:jc w:val="center"/>
            </w:pPr>
            <w:r w:rsidRPr="00C925A5">
              <w:fldChar w:fldCharType="begin"/>
            </w:r>
            <w:r w:rsidRPr="00C925A5">
              <w:instrText xml:space="preserve">AutoTextList  \s NoStyle \t “Produto para Servidor e Ferramentas”  </w:instrText>
            </w:r>
            <w:r w:rsidRPr="00C925A5">
              <w:fldChar w:fldCharType="separate"/>
            </w:r>
            <w:r w:rsidRPr="00C925A5">
              <w:t>SP</w:t>
            </w:r>
            <w:r w:rsidRPr="00C925A5">
              <w:fldChar w:fldCharType="end"/>
            </w:r>
          </w:p>
        </w:tc>
      </w:tr>
    </w:tbl>
    <w:p w:rsidR="009919D2" w:rsidRPr="00E02FBB" w:rsidRDefault="009919D2" w:rsidP="0085720F">
      <w:pPr>
        <w:pStyle w:val="ProductList-Body"/>
        <w:tabs>
          <w:tab w:val="clear" w:pos="158"/>
          <w:tab w:val="left" w:pos="1170"/>
        </w:tabs>
      </w:pPr>
    </w:p>
    <w:tbl>
      <w:tblPr>
        <w:tblStyle w:val="TableGrid"/>
        <w:tblW w:w="10790"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rsidRPr="00D06F20" w:rsidTr="009A3934">
        <w:tc>
          <w:tcPr>
            <w:tcW w:w="3596" w:type="dxa"/>
          </w:tcPr>
          <w:p w:rsidR="0085720F" w:rsidRDefault="003C6993" w:rsidP="000C4BD0">
            <w:pPr>
              <w:pStyle w:val="ProductList-Body"/>
              <w:tabs>
                <w:tab w:val="clear" w:pos="158"/>
                <w:tab w:val="left" w:pos="1062"/>
              </w:tabs>
              <w:spacing w:before="20" w:after="20"/>
              <w:rPr>
                <w:bCs/>
                <w:lang w:val="pt-BR"/>
              </w:rPr>
            </w:pPr>
            <w:r>
              <w:rPr>
                <w:lang w:val="pt-BR"/>
              </w:rPr>
              <w:t xml:space="preserve">Versão Anterior: </w:t>
            </w:r>
            <w:r w:rsidR="0085720F" w:rsidRPr="00B579AC">
              <w:rPr>
                <w:b/>
                <w:lang w:val="pt-BR"/>
              </w:rPr>
              <w:t>SQL Server 2008 R2</w:t>
            </w:r>
            <w:r w:rsidR="0085720F" w:rsidRPr="00E02FBB">
              <w:fldChar w:fldCharType="begin"/>
            </w:r>
            <w:r w:rsidR="0085720F" w:rsidRPr="00B579AC">
              <w:rPr>
                <w:lang w:val="pt-BR"/>
              </w:rPr>
              <w:instrText>XE "SQL Server 2008 R2"</w:instrText>
            </w:r>
            <w:r w:rsidR="0085720F" w:rsidRPr="00E02FBB">
              <w:fldChar w:fldCharType="end"/>
            </w:r>
            <w:r w:rsidR="0085720F" w:rsidRPr="00B579AC">
              <w:rPr>
                <w:b/>
                <w:lang w:val="pt-BR"/>
              </w:rPr>
              <w:t xml:space="preserve"> </w:t>
            </w:r>
            <w:r w:rsidR="0085720F" w:rsidRPr="003C6993">
              <w:rPr>
                <w:bCs/>
                <w:lang w:val="pt-BR"/>
              </w:rPr>
              <w:t>(6/08)</w:t>
            </w:r>
          </w:p>
          <w:p w:rsidR="00F84E65" w:rsidRPr="00B579AC" w:rsidRDefault="00F84E65" w:rsidP="00F84E65">
            <w:pPr>
              <w:pStyle w:val="ProductList-Body"/>
              <w:tabs>
                <w:tab w:val="clear" w:pos="158"/>
                <w:tab w:val="left" w:pos="183"/>
                <w:tab w:val="left" w:pos="1062"/>
              </w:tabs>
              <w:spacing w:before="20" w:after="20"/>
              <w:rPr>
                <w:lang w:val="pt-BR"/>
              </w:rPr>
            </w:pPr>
            <w:r>
              <w:rPr>
                <w:b/>
              </w:rPr>
              <w:tab/>
            </w:r>
            <w:r w:rsidRPr="00E02FBB">
              <w:rPr>
                <w:b/>
              </w:rPr>
              <w:t>SQL Server 2012</w:t>
            </w:r>
            <w:r w:rsidRPr="00E02FBB">
              <w:t xml:space="preserve"> (</w:t>
            </w:r>
            <w:r>
              <w:t>4</w:t>
            </w:r>
            <w:r w:rsidRPr="00E02FBB">
              <w:t>/12)</w:t>
            </w:r>
          </w:p>
        </w:tc>
        <w:tc>
          <w:tcPr>
            <w:tcW w:w="3597" w:type="dxa"/>
          </w:tcPr>
          <w:p w:rsidR="0085720F" w:rsidRPr="00B579AC" w:rsidRDefault="0085720F" w:rsidP="00BA49EA">
            <w:pPr>
              <w:pStyle w:val="ProductList-Body"/>
              <w:spacing w:before="20" w:after="20"/>
              <w:rPr>
                <w:lang w:val="pt-BR"/>
              </w:rPr>
            </w:pPr>
            <w:r w:rsidRPr="00B579AC">
              <w:rPr>
                <w:lang w:val="pt-BR"/>
              </w:rPr>
              <w:t xml:space="preserve">Pool de Produtos: </w:t>
            </w:r>
            <w:r w:rsidRPr="00B579AC">
              <w:rPr>
                <w:b/>
                <w:lang w:val="pt-BR"/>
              </w:rPr>
              <w:t>Servidor, Aplicativo (Desenvolvedor)</w:t>
            </w:r>
          </w:p>
        </w:tc>
        <w:tc>
          <w:tcPr>
            <w:tcW w:w="3597" w:type="dxa"/>
          </w:tcPr>
          <w:p w:rsidR="0085720F" w:rsidRPr="00B579AC" w:rsidRDefault="0053069E" w:rsidP="0085720F">
            <w:pPr>
              <w:pStyle w:val="ProductList-Body"/>
              <w:spacing w:before="20" w:after="20"/>
              <w:rPr>
                <w:lang w:val="pt-BR"/>
              </w:rPr>
            </w:pPr>
            <w:r w:rsidRPr="00B579AC">
              <w:rPr>
                <w:lang w:val="pt-BR"/>
              </w:rPr>
              <w:t xml:space="preserve">Isenção de Usuários Qualificados: </w:t>
            </w:r>
            <w:r w:rsidRPr="00B579AC">
              <w:rPr>
                <w:b/>
                <w:lang w:val="pt-BR"/>
              </w:rPr>
              <w:t>Por Produtos Principais</w:t>
            </w:r>
          </w:p>
        </w:tc>
      </w:tr>
      <w:tr w:rsidR="0085720F" w:rsidRPr="00D06F20" w:rsidTr="009A3934">
        <w:tc>
          <w:tcPr>
            <w:tcW w:w="3596" w:type="dxa"/>
          </w:tcPr>
          <w:p w:rsidR="0085720F" w:rsidRPr="00E02FBB" w:rsidRDefault="0085720F" w:rsidP="00F84E65">
            <w:pPr>
              <w:pStyle w:val="ProductList-Body"/>
              <w:tabs>
                <w:tab w:val="clear" w:pos="158"/>
                <w:tab w:val="left" w:pos="1062"/>
              </w:tabs>
              <w:spacing w:before="20" w:after="20"/>
              <w:ind w:left="162"/>
            </w:pPr>
          </w:p>
        </w:tc>
        <w:tc>
          <w:tcPr>
            <w:tcW w:w="3597" w:type="dxa"/>
          </w:tcPr>
          <w:p w:rsidR="0085720F" w:rsidRPr="00B579AC" w:rsidRDefault="009B1390" w:rsidP="0085720F">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Servidor (todos, menos Desenvolvedor)</w:t>
            </w:r>
          </w:p>
        </w:tc>
        <w:tc>
          <w:tcPr>
            <w:tcW w:w="3597" w:type="dxa"/>
          </w:tcPr>
          <w:p w:rsidR="0085720F" w:rsidRPr="00B579AC" w:rsidRDefault="0085720F" w:rsidP="0085720F">
            <w:pPr>
              <w:pStyle w:val="ProductList-Body"/>
              <w:spacing w:before="20" w:after="20"/>
              <w:rPr>
                <w:lang w:val="pt-BR"/>
              </w:rPr>
            </w:pPr>
            <w:r w:rsidRPr="00B579AC">
              <w:rPr>
                <w:lang w:val="pt-BR"/>
              </w:rPr>
              <w:t xml:space="preserve">Qualificados para Redução (SCE): </w:t>
            </w:r>
            <w:r w:rsidRPr="00B579AC">
              <w:rPr>
                <w:b/>
                <w:lang w:val="pt-BR"/>
              </w:rPr>
              <w:t>Todos, menos Desenvolvedor e PDW</w:t>
            </w:r>
          </w:p>
        </w:tc>
      </w:tr>
    </w:tbl>
    <w:p w:rsidR="00782C7B" w:rsidRPr="00B579AC" w:rsidRDefault="00782C7B" w:rsidP="00782C7B">
      <w:pPr>
        <w:pStyle w:val="ProductList-Body"/>
        <w:shd w:val="clear" w:color="auto" w:fill="D9D9D9" w:themeFill="background1" w:themeFillShade="D9"/>
        <w:spacing w:before="120" w:after="120"/>
        <w:rPr>
          <w:lang w:val="pt-BR"/>
        </w:rPr>
      </w:pPr>
      <w:r w:rsidRPr="00B579AC">
        <w:rPr>
          <w:b/>
          <w:lang w:val="pt-BR"/>
        </w:rPr>
        <w:t>Informações Adicionais</w:t>
      </w:r>
    </w:p>
    <w:p w:rsidR="0085720F" w:rsidRPr="00B579AC" w:rsidRDefault="0085720F" w:rsidP="0085720F">
      <w:pPr>
        <w:pStyle w:val="ProductList-Body"/>
        <w:rPr>
          <w:lang w:val="pt-BR"/>
        </w:rPr>
      </w:pPr>
      <w:r w:rsidRPr="00B579AC">
        <w:rPr>
          <w:b/>
          <w:color w:val="00188F"/>
          <w:lang w:val="pt-BR"/>
        </w:rPr>
        <w:t>Opções de Fornecimento do SQL Server</w:t>
      </w:r>
    </w:p>
    <w:p w:rsidR="0085720F" w:rsidRPr="00B579AC" w:rsidRDefault="0085720F" w:rsidP="0085720F">
      <w:pPr>
        <w:pStyle w:val="ProductList-Body"/>
        <w:rPr>
          <w:lang w:val="pt-BR"/>
        </w:rPr>
      </w:pPr>
      <w:r w:rsidRPr="00B579AC">
        <w:rPr>
          <w:lang w:val="pt-BR"/>
        </w:rPr>
        <w:t>Os clientes podem usar apenas o software correspondente ao modelo de licenciamento sob o qual suas licenças do SQL Server são adquiridas.</w:t>
      </w:r>
      <w:r w:rsidR="00C17937" w:rsidRPr="00B579AC">
        <w:rPr>
          <w:lang w:val="pt-BR"/>
        </w:rPr>
        <w:t xml:space="preserve"> </w:t>
      </w:r>
    </w:p>
    <w:p w:rsidR="00AF200A" w:rsidRDefault="00AF200A" w:rsidP="0085720F">
      <w:pPr>
        <w:pStyle w:val="ProductList-Body"/>
        <w:rPr>
          <w:b/>
          <w:color w:val="00188F"/>
          <w:lang w:val="pt-BR"/>
        </w:rPr>
      </w:pPr>
    </w:p>
    <w:p w:rsidR="0085720F" w:rsidRPr="00B579AC" w:rsidRDefault="0085720F" w:rsidP="0085720F">
      <w:pPr>
        <w:pStyle w:val="ProductList-Body"/>
        <w:rPr>
          <w:lang w:val="pt-BR"/>
        </w:rPr>
      </w:pPr>
      <w:r w:rsidRPr="00B579AC">
        <w:rPr>
          <w:b/>
          <w:color w:val="00188F"/>
          <w:lang w:val="pt-BR"/>
        </w:rPr>
        <w:t>Opção de Compra (“Buy-out”) do SQL Server sob EAP</w:t>
      </w:r>
    </w:p>
    <w:p w:rsidR="0085720F" w:rsidRPr="00B579AC" w:rsidRDefault="0085720F" w:rsidP="0085720F">
      <w:pPr>
        <w:pStyle w:val="ProductList-Body"/>
        <w:rPr>
          <w:lang w:val="pt-BR"/>
        </w:rPr>
      </w:pPr>
      <w:r w:rsidRPr="00B579AC">
        <w:rPr>
          <w:lang w:val="pt-BR"/>
        </w:rPr>
        <w:t>Os clientes terão a opção de renovar as licenças do SA para SQL Server Enterprise Server/CAL depois de 30 de junho de 2012, no entanto, sua única opção de compra (“buy-out”) no final do prazo do registro será para licenças de núcleo.</w:t>
      </w:r>
    </w:p>
    <w:p w:rsidR="0085720F" w:rsidRPr="00B579AC" w:rsidRDefault="00BB73DC" w:rsidP="0085720F">
      <w:pPr>
        <w:pStyle w:val="ProductList-Body"/>
        <w:rPr>
          <w:lang w:val="pt-BR"/>
        </w:rPr>
      </w:pPr>
      <w:r w:rsidRPr="00E02FBB">
        <w:fldChar w:fldCharType="begin"/>
      </w:r>
      <w:r w:rsidRPr="00B579AC">
        <w:rPr>
          <w:lang w:val="pt-BR"/>
        </w:rPr>
        <w:instrText>XE "SQL Server 2008 R2"</w:instrText>
      </w:r>
      <w:r w:rsidRPr="00E02FBB">
        <w:fldChar w:fldCharType="end"/>
      </w:r>
      <w:r w:rsidRPr="00E02FBB">
        <w:fldChar w:fldCharType="begin"/>
      </w:r>
      <w:r w:rsidRPr="00B579AC">
        <w:rPr>
          <w:lang w:val="pt-BR"/>
        </w:rPr>
        <w:instrText>XE "SQL Server 2008 R2"</w:instrText>
      </w:r>
      <w:r w:rsidRPr="00E02FBB">
        <w:fldChar w:fldCharType="end"/>
      </w:r>
      <w:r w:rsidRPr="00E02FBB">
        <w:fldChar w:fldCharType="begin"/>
      </w:r>
      <w:r w:rsidRPr="00B579AC">
        <w:rPr>
          <w:lang w:val="pt-BR"/>
        </w:rPr>
        <w:instrText>XE "SQL Server 2008 R2"</w:instrText>
      </w:r>
      <w:r w:rsidRPr="00E02FBB">
        <w:fldChar w:fldCharType="end"/>
      </w:r>
    </w:p>
    <w:p w:rsidR="0085720F" w:rsidRPr="00B579AC" w:rsidRDefault="0085720F" w:rsidP="0085720F">
      <w:pPr>
        <w:pStyle w:val="ProductList-Body"/>
        <w:rPr>
          <w:lang w:val="pt-BR"/>
        </w:rPr>
      </w:pPr>
      <w:r w:rsidRPr="00B579AC">
        <w:rPr>
          <w:b/>
          <w:color w:val="00188F"/>
          <w:lang w:val="pt-BR"/>
        </w:rPr>
        <w:t>Direitos de Atualização de Software Assurance para Versões Anteriores do SQL Server</w:t>
      </w:r>
    </w:p>
    <w:p w:rsidR="0085720F" w:rsidRPr="00B579AC" w:rsidRDefault="0085720F" w:rsidP="0085720F">
      <w:pPr>
        <w:pStyle w:val="ProductList-Body"/>
        <w:rPr>
          <w:lang w:val="pt-BR"/>
        </w:rPr>
      </w:pPr>
      <w:r w:rsidRPr="00B579AC">
        <w:rPr>
          <w:lang w:val="pt-BR"/>
        </w:rPr>
        <w:t>Os clientes que tinham cobertura do SA ativa para os seguintes Produtos em 1º de abril de 2012 podem estar qualificados para atualizar para a versão 2012 sob termos especiais.</w:t>
      </w:r>
      <w:r w:rsidR="00C17937" w:rsidRPr="00B579AC">
        <w:rPr>
          <w:lang w:val="pt-BR"/>
        </w:rPr>
        <w:t xml:space="preserve"> </w:t>
      </w:r>
      <w:r w:rsidRPr="00B579AC">
        <w:rPr>
          <w:lang w:val="pt-BR"/>
        </w:rPr>
        <w:t>Os clientes do SQL Server 2008 R2</w:t>
      </w:r>
      <w:r w:rsidRPr="00E02FBB">
        <w:fldChar w:fldCharType="begin"/>
      </w:r>
      <w:r w:rsidRPr="00B579AC">
        <w:rPr>
          <w:lang w:val="pt-BR"/>
        </w:rPr>
        <w:instrText>XE "SQL Server 2008 R2"</w:instrText>
      </w:r>
      <w:r w:rsidRPr="00E02FBB">
        <w:fldChar w:fldCharType="end"/>
      </w:r>
      <w:r w:rsidRPr="00B579AC">
        <w:rPr>
          <w:lang w:val="pt-BR"/>
        </w:rPr>
        <w:t xml:space="preserve"> Enterprise que mantêm cobertura do SA também podem estar qualificados para uma extensão de direitos de uso de Virtualização Ilimitada.</w:t>
      </w:r>
      <w:r w:rsidR="00C17937" w:rsidRPr="00B579AC">
        <w:rPr>
          <w:lang w:val="pt-BR"/>
        </w:rPr>
        <w:t xml:space="preserve"> </w:t>
      </w:r>
      <w:r w:rsidRPr="00B579AC">
        <w:rPr>
          <w:lang w:val="pt-BR"/>
        </w:rPr>
        <w:t xml:space="preserve">Consulte a Lista de Produtos de março de 2014 para obter mais detalhes em </w:t>
      </w:r>
      <w:hyperlink r:id="rId31" w:history="1">
        <w:r w:rsidRPr="00B579AC">
          <w:rPr>
            <w:rStyle w:val="Hyperlink"/>
            <w:lang w:val="pt-BR"/>
          </w:rPr>
          <w:t>http://go.microsoft.com/?linkid=9839207</w:t>
        </w:r>
      </w:hyperlink>
      <w:r w:rsidRPr="00B579AC">
        <w:rPr>
          <w:lang w:val="pt-BR"/>
        </w:rPr>
        <w:t xml:space="preserve">. </w:t>
      </w:r>
    </w:p>
    <w:p w:rsidR="0085720F" w:rsidRPr="00B579AC" w:rsidRDefault="0085720F" w:rsidP="0085720F">
      <w:pPr>
        <w:pStyle w:val="ProductList-Body"/>
        <w:numPr>
          <w:ilvl w:val="0"/>
          <w:numId w:val="8"/>
        </w:numPr>
        <w:ind w:left="450" w:hanging="270"/>
        <w:rPr>
          <w:lang w:val="pt-BR"/>
        </w:rPr>
      </w:pPr>
      <w:r w:rsidRPr="00B579AC">
        <w:rPr>
          <w:lang w:val="pt-BR"/>
        </w:rPr>
        <w:t>Licenças do processador SQL Server 2008 R2</w:t>
      </w:r>
      <w:r w:rsidRPr="00E02FBB">
        <w:fldChar w:fldCharType="begin"/>
      </w:r>
      <w:r w:rsidRPr="00B579AC">
        <w:rPr>
          <w:lang w:val="pt-BR"/>
        </w:rPr>
        <w:instrText>XE "SQL Server 2008 R2"</w:instrText>
      </w:r>
      <w:r w:rsidRPr="00E02FBB">
        <w:fldChar w:fldCharType="end"/>
      </w:r>
      <w:r w:rsidRPr="00B579AC">
        <w:rPr>
          <w:lang w:val="pt-BR"/>
        </w:rPr>
        <w:t xml:space="preserve"> Enterprise e Servidor/CAL</w:t>
      </w:r>
    </w:p>
    <w:p w:rsidR="0085720F" w:rsidRPr="00B579AC" w:rsidRDefault="0085720F" w:rsidP="0085720F">
      <w:pPr>
        <w:pStyle w:val="ProductList-Body"/>
        <w:numPr>
          <w:ilvl w:val="0"/>
          <w:numId w:val="8"/>
        </w:numPr>
        <w:ind w:left="450" w:hanging="270"/>
        <w:rPr>
          <w:lang w:val="pt-BR"/>
        </w:rPr>
      </w:pPr>
      <w:r w:rsidRPr="00B579AC">
        <w:rPr>
          <w:lang w:val="pt-BR"/>
        </w:rPr>
        <w:t>Licenças do processador do SQL Server 2008 R2</w:t>
      </w:r>
      <w:r w:rsidRPr="00E02FBB">
        <w:fldChar w:fldCharType="begin"/>
      </w:r>
      <w:r w:rsidRPr="00B579AC">
        <w:rPr>
          <w:lang w:val="pt-BR"/>
        </w:rPr>
        <w:instrText>XE "SQL Server 2008 R2"</w:instrText>
      </w:r>
      <w:r w:rsidRPr="00E02FBB">
        <w:fldChar w:fldCharType="end"/>
      </w:r>
      <w:r w:rsidRPr="00B579AC">
        <w:rPr>
          <w:lang w:val="pt-BR"/>
        </w:rPr>
        <w:t xml:space="preserve"> Standard</w:t>
      </w:r>
    </w:p>
    <w:p w:rsidR="0085720F" w:rsidRPr="00B579AC" w:rsidRDefault="0085720F" w:rsidP="0085720F">
      <w:pPr>
        <w:pStyle w:val="ProductList-Body"/>
        <w:numPr>
          <w:ilvl w:val="0"/>
          <w:numId w:val="8"/>
        </w:numPr>
        <w:ind w:left="450" w:hanging="270"/>
        <w:rPr>
          <w:lang w:val="pt-BR"/>
        </w:rPr>
      </w:pPr>
      <w:r w:rsidRPr="00B579AC">
        <w:rPr>
          <w:lang w:val="pt-BR"/>
        </w:rPr>
        <w:t>Licenças do processador do SQL Server 2008 R2</w:t>
      </w:r>
      <w:r w:rsidRPr="00E02FBB">
        <w:fldChar w:fldCharType="begin"/>
      </w:r>
      <w:r w:rsidRPr="00B579AC">
        <w:rPr>
          <w:lang w:val="pt-BR"/>
        </w:rPr>
        <w:instrText>XE "SQL Server 2008 R2"</w:instrText>
      </w:r>
      <w:r w:rsidRPr="00E02FBB">
        <w:fldChar w:fldCharType="end"/>
      </w:r>
      <w:r w:rsidRPr="00B579AC">
        <w:rPr>
          <w:lang w:val="pt-BR"/>
        </w:rPr>
        <w:t xml:space="preserve"> Web</w:t>
      </w:r>
    </w:p>
    <w:p w:rsidR="0085720F" w:rsidRPr="00E02FBB" w:rsidRDefault="0085720F" w:rsidP="0085720F">
      <w:pPr>
        <w:pStyle w:val="ProductList-Body"/>
        <w:numPr>
          <w:ilvl w:val="0"/>
          <w:numId w:val="8"/>
        </w:numPr>
        <w:ind w:left="450" w:hanging="270"/>
      </w:pPr>
      <w:r w:rsidRPr="00E02FBB">
        <w:t>SQL Server 2008 R2</w:t>
      </w:r>
      <w:r w:rsidRPr="00E02FBB">
        <w:fldChar w:fldCharType="begin"/>
      </w:r>
      <w:r w:rsidRPr="00E02FBB">
        <w:instrText>XE "SQL Server 2008 R2"</w:instrText>
      </w:r>
      <w:r w:rsidRPr="00E02FBB">
        <w:fldChar w:fldCharType="end"/>
      </w:r>
      <w:r w:rsidRPr="00E02FBB">
        <w:t xml:space="preserve"> Workgroup</w:t>
      </w:r>
    </w:p>
    <w:p w:rsidR="00F86874" w:rsidRPr="00E02FBB" w:rsidRDefault="00F86874" w:rsidP="0085720F">
      <w:pPr>
        <w:pStyle w:val="ProductList-Body"/>
      </w:pPr>
    </w:p>
    <w:p w:rsidR="004949B3" w:rsidRPr="00183069" w:rsidRDefault="004949B3" w:rsidP="004949B3">
      <w:pPr>
        <w:pStyle w:val="ProductList-Body"/>
        <w:rPr>
          <w:spacing w:val="-2"/>
          <w:lang w:val="pt-BR"/>
        </w:rPr>
      </w:pPr>
      <w:r w:rsidRPr="00183069">
        <w:rPr>
          <w:spacing w:val="-2"/>
          <w:lang w:val="pt-BR"/>
        </w:rPr>
        <w:lastRenderedPageBreak/>
        <w:t>Os clientes com cobertura ativa do SA para os Produtos acima em ou após 1º de abril de 2014 estão qualificados a fazer a atualização para o SQL Server 2014 de acordo com os mesmos termos especiais, desde que eles tenham mantido essa cobertura sob o mesmo prazo contínuo desde 1º de abril de 2012 ou antes.</w:t>
      </w:r>
      <w:r w:rsidR="00C17937" w:rsidRPr="00183069">
        <w:rPr>
          <w:spacing w:val="-2"/>
          <w:lang w:val="pt-BR"/>
        </w:rPr>
        <w:t xml:space="preserve"> </w:t>
      </w:r>
      <w:r w:rsidRPr="00183069">
        <w:rPr>
          <w:spacing w:val="-2"/>
          <w:lang w:val="pt-BR"/>
        </w:rPr>
        <w:t xml:space="preserve">Os clientes que renovaram a cobertura dos Produtos acima em ou após 1° de abril de 2012 poderão atualizar somente com base em seu estoque atual de licenças principais com cobertura ativa do Software Assurance. Não obstante nenhuma disposição ao contrário na Lista de Produtos de março de 2014, os direitos do servidor de failover para clientes que atualizaram para SQL Server 2014 serão determinados pelo status da sua cobertura do Software Assurance, conforme descrito no PUR de abril de 2014 localizado em </w:t>
      </w:r>
      <w:hyperlink r:id="rId32" w:history="1">
        <w:r w:rsidRPr="00183069">
          <w:rPr>
            <w:rStyle w:val="Hyperlink"/>
            <w:spacing w:val="-2"/>
            <w:lang w:val="pt-BR"/>
          </w:rPr>
          <w:t>http://go.microsoft.com/?linkid=9839207</w:t>
        </w:r>
      </w:hyperlink>
      <w:r w:rsidRPr="00183069">
        <w:rPr>
          <w:rStyle w:val="Hyperlink"/>
          <w:spacing w:val="-2"/>
          <w:u w:val="none"/>
          <w:lang w:val="pt-BR"/>
        </w:rPr>
        <w:t>.</w:t>
      </w:r>
    </w:p>
    <w:p w:rsidR="004949B3" w:rsidRPr="00B579AC" w:rsidRDefault="004949B3" w:rsidP="0085720F">
      <w:pPr>
        <w:pStyle w:val="ProductList-Body"/>
        <w:rPr>
          <w:lang w:val="pt-BR"/>
        </w:rPr>
      </w:pPr>
    </w:p>
    <w:p w:rsidR="0085720F" w:rsidRPr="00B579AC" w:rsidRDefault="00FF2556" w:rsidP="0085720F">
      <w:pPr>
        <w:pStyle w:val="ProductList-Body"/>
        <w:rPr>
          <w:lang w:val="pt-BR"/>
        </w:rPr>
      </w:pPr>
      <w:r w:rsidRPr="00B579AC">
        <w:rPr>
          <w:lang w:val="pt-BR"/>
        </w:rPr>
        <w:t>Clientes que ainda não migraram para o licenciamento por núcleo, de acordo com as opções descritas na Lista de Produtos de março de 2014, provavelmente estarão qualificados para implementar o SQL Server por licenças de processador em servidores de terceiros compartilhados, não obstante nada ao contrário na Mobilidade de Licenças por meio dos termos e das condições de SA publicados nos Direitos de Uso de Produto de abril de 2014. O direito de implantar licenças de processador sob Mobilidade de Licença por meio do SA expira com o prazo atual dos clientes de cobertura de SA.</w:t>
      </w:r>
    </w:p>
    <w:p w:rsidR="00FF2556" w:rsidRPr="00B579AC" w:rsidRDefault="00FF2556" w:rsidP="0085720F">
      <w:pPr>
        <w:pStyle w:val="ProductList-Body"/>
        <w:rPr>
          <w:lang w:val="pt-BR"/>
        </w:rPr>
      </w:pPr>
    </w:p>
    <w:p w:rsidR="005535A4" w:rsidRPr="00B579AC" w:rsidRDefault="005535A4" w:rsidP="005535A4">
      <w:pPr>
        <w:pStyle w:val="ProductList-Body"/>
        <w:rPr>
          <w:lang w:val="pt-BR"/>
        </w:rPr>
      </w:pPr>
      <w:r w:rsidRPr="00B579AC">
        <w:rPr>
          <w:b/>
          <w:color w:val="00188F"/>
          <w:lang w:val="pt-BR"/>
        </w:rPr>
        <w:t>Compilação Opcional do SQL Server 2012 Parallel Data Warehouse sem Oracle Java</w:t>
      </w:r>
      <w:r w:rsidR="00C17937" w:rsidRPr="00B579AC">
        <w:rPr>
          <w:b/>
          <w:lang w:val="pt-BR"/>
        </w:rPr>
        <w:t xml:space="preserve"> </w:t>
      </w:r>
    </w:p>
    <w:p w:rsidR="005535A4" w:rsidRPr="00B579AC" w:rsidRDefault="005535A4" w:rsidP="0085720F">
      <w:pPr>
        <w:pStyle w:val="ProductList-Body"/>
        <w:rPr>
          <w:lang w:val="pt-BR"/>
        </w:rPr>
      </w:pPr>
      <w:r w:rsidRPr="00B579AC">
        <w:rPr>
          <w:lang w:val="pt-BR"/>
        </w:rPr>
        <w:t>Os clientes que adquirem novas licenças para SQL Server 2012 Parallel Data Warehouse (PDW) depois de disponibilizada a Primeira Atualização do Aparelho (AU 1) podem adquirir uma compilação do produto com Oracle Java ou, mediante solicitação, sem Oracle Java.</w:t>
      </w:r>
      <w:r w:rsidR="00C17937" w:rsidRPr="00B579AC">
        <w:rPr>
          <w:lang w:val="pt-BR"/>
        </w:rPr>
        <w:t xml:space="preserve"> </w:t>
      </w:r>
      <w:r w:rsidRPr="00B579AC">
        <w:rPr>
          <w:lang w:val="pt-BR"/>
        </w:rPr>
        <w:t>As mesmas opções estão disponíveis a clientes existentes que possuem SA ativo em licenças para SQL Server 2012 PDW no momento em que a AU 1 for disponibilizada.</w:t>
      </w:r>
      <w:r w:rsidR="00C17937" w:rsidRPr="00B579AC">
        <w:rPr>
          <w:lang w:val="pt-BR"/>
        </w:rPr>
        <w:t xml:space="preserve"> </w:t>
      </w:r>
      <w:r w:rsidRPr="00B579AC">
        <w:rPr>
          <w:lang w:val="pt-BR"/>
        </w:rPr>
        <w:t xml:space="preserve">Para obter mais informações, consulte o site </w:t>
      </w:r>
      <w:hyperlink r:id="rId33" w:history="1">
        <w:r w:rsidRPr="00B579AC">
          <w:rPr>
            <w:rStyle w:val="Hyperlink"/>
            <w:lang w:val="pt-BR"/>
          </w:rPr>
          <w:t>http://www.microsoft.com/en-us/sqlserver/solutions-technologies/data-warehousing/pdw.aspx</w:t>
        </w:r>
      </w:hyperlink>
      <w:r w:rsidRPr="00B579AC">
        <w:rPr>
          <w:lang w:val="pt-BR"/>
        </w:rPr>
        <w:t>.</w:t>
      </w:r>
    </w:p>
    <w:p w:rsidR="005535A4" w:rsidRPr="00B579AC" w:rsidRDefault="005535A4" w:rsidP="0085720F">
      <w:pPr>
        <w:pStyle w:val="ProductList-Body"/>
        <w:rPr>
          <w:lang w:val="pt-BR"/>
        </w:rPr>
      </w:pPr>
    </w:p>
    <w:p w:rsidR="00A72B12" w:rsidRPr="00B579AC" w:rsidRDefault="00A72B12" w:rsidP="00A72B12">
      <w:pPr>
        <w:pStyle w:val="ProductList-Body"/>
        <w:rPr>
          <w:lang w:val="pt-BR"/>
        </w:rPr>
      </w:pPr>
      <w:r w:rsidRPr="00B579AC">
        <w:rPr>
          <w:b/>
          <w:color w:val="00188F"/>
          <w:lang w:val="pt-BR"/>
        </w:rPr>
        <w:t>Renúncia da CAL do SQL Server Business Intelligence</w:t>
      </w:r>
    </w:p>
    <w:p w:rsidR="00A72B12" w:rsidRPr="00B579AC" w:rsidRDefault="00A72B12" w:rsidP="00A72B12">
      <w:pPr>
        <w:pStyle w:val="ProductList-Body"/>
        <w:rPr>
          <w:lang w:val="pt-BR"/>
        </w:rPr>
      </w:pPr>
      <w:r w:rsidRPr="00B579AC">
        <w:rPr>
          <w:lang w:val="pt-BR"/>
        </w:rPr>
        <w:t>Renúncia da CAL do SQL Server 2014 Business Intelligence para Jobs em Lote descrita no PUR de abril de 2014 para a versão 2012 do referido Produto.</w:t>
      </w:r>
    </w:p>
    <w:p w:rsidR="00A72B12" w:rsidRPr="00B579AC" w:rsidRDefault="00A72B12" w:rsidP="0085720F">
      <w:pPr>
        <w:pStyle w:val="ProductList-Body"/>
        <w:rPr>
          <w:lang w:val="pt-BR"/>
        </w:rPr>
      </w:pPr>
    </w:p>
    <w:p w:rsidR="0085720F" w:rsidRPr="00B579AC" w:rsidRDefault="005535A4" w:rsidP="0085720F">
      <w:pPr>
        <w:pStyle w:val="ProductList-Body"/>
        <w:rPr>
          <w:lang w:val="pt-BR"/>
        </w:rPr>
      </w:pPr>
      <w:r w:rsidRPr="00B579AC">
        <w:rPr>
          <w:b/>
          <w:color w:val="00188F"/>
          <w:lang w:val="pt-BR"/>
        </w:rPr>
        <w:t>Opções de Uso e Implantação Especiais do SQL Server 2012 Parallel Data Warehouse disponíveis para clientes de SA</w:t>
      </w:r>
      <w:r w:rsidRPr="00B579AC">
        <w:rPr>
          <w:b/>
          <w:lang w:val="pt-BR"/>
        </w:rPr>
        <w:t xml:space="preserve"> </w:t>
      </w:r>
      <w:r w:rsidRPr="00E02FBB">
        <w:fldChar w:fldCharType="begin"/>
      </w:r>
      <w:r w:rsidRPr="00B579AC">
        <w:rPr>
          <w:lang w:val="pt-BR"/>
        </w:rPr>
        <w:instrText>XE "SQL Server 2012 Parallel Data Warehouse"</w:instrText>
      </w:r>
      <w:r w:rsidRPr="00E02FBB">
        <w:fldChar w:fldCharType="end"/>
      </w:r>
    </w:p>
    <w:p w:rsidR="0085720F" w:rsidRPr="00B579AC" w:rsidRDefault="0085720F" w:rsidP="0085720F">
      <w:pPr>
        <w:pStyle w:val="ProductList-Body"/>
        <w:rPr>
          <w:lang w:val="pt-BR"/>
        </w:rPr>
      </w:pPr>
      <w:r w:rsidRPr="00B579AC">
        <w:rPr>
          <w:lang w:val="pt-BR"/>
        </w:rPr>
        <w:t>O SQL Server 2008 R2</w:t>
      </w:r>
      <w:r w:rsidRPr="00E02FBB">
        <w:fldChar w:fldCharType="begin"/>
      </w:r>
      <w:r w:rsidRPr="00B579AC">
        <w:rPr>
          <w:lang w:val="pt-BR"/>
        </w:rPr>
        <w:instrText>XE "SQL Server 2008 R2"</w:instrText>
      </w:r>
      <w:r w:rsidRPr="00E02FBB">
        <w:fldChar w:fldCharType="end"/>
      </w:r>
      <w:r w:rsidRPr="00B579AC">
        <w:rPr>
          <w:lang w:val="pt-BR"/>
        </w:rPr>
        <w:t xml:space="preserve"> será a última versão do SQL Server Parallel Data Warehouse licenciada sob o modelo de licenciamento por processador.</w:t>
      </w:r>
      <w:r w:rsidR="00C17937" w:rsidRPr="00B579AC">
        <w:rPr>
          <w:lang w:val="pt-BR"/>
        </w:rPr>
        <w:t xml:space="preserve"> </w:t>
      </w:r>
      <w:r w:rsidRPr="00B579AC">
        <w:rPr>
          <w:lang w:val="pt-BR"/>
        </w:rPr>
        <w:t>Como uma exceção, aos clientes de Licenciamento por Volume com SA ativo para licenças do processador do SQL Server 2008 R2 Parallel Data Warehouse em 1º de março de 2013 (“licenças qualificadas”) são concedidas as seguintes opções. As licenças do processador do SQL Server 2008 R2 Parallel Data Warehouse adquiridas posteriormente no mesmo prazo de registro como parte de um processo de adequação (“true-up”) programado do cliente Enterprise ou Enterprise Subscription também são “licenças de qualificação” para fins dessas opções.</w:t>
      </w:r>
    </w:p>
    <w:p w:rsidR="0085720F" w:rsidRPr="00B579AC" w:rsidRDefault="0085720F" w:rsidP="0085720F">
      <w:pPr>
        <w:pStyle w:val="ProductList-Body"/>
        <w:rPr>
          <w:lang w:val="pt-BR"/>
        </w:rPr>
      </w:pPr>
    </w:p>
    <w:p w:rsidR="0085720F" w:rsidRPr="00B579AC" w:rsidRDefault="0085720F" w:rsidP="0085720F">
      <w:pPr>
        <w:pStyle w:val="ProductList-Body"/>
        <w:rPr>
          <w:lang w:val="pt-BR"/>
        </w:rPr>
      </w:pPr>
      <w:r w:rsidRPr="00B579AC">
        <w:rPr>
          <w:lang w:val="pt-BR"/>
        </w:rPr>
        <w:t>Para cada licença de qualificação que o cliente tiver, ele poderá atualizar para oito licenças principais para o SQL Server 2012 Parallel Data Warehouse</w:t>
      </w:r>
      <w:r w:rsidRPr="00E02FBB">
        <w:fldChar w:fldCharType="begin"/>
      </w:r>
      <w:r w:rsidRPr="00B579AC">
        <w:rPr>
          <w:lang w:val="pt-BR"/>
        </w:rPr>
        <w:instrText>XE "SQL Server 2012 Parallel Data Warehouse"</w:instrText>
      </w:r>
      <w:r w:rsidRPr="00E02FBB">
        <w:fldChar w:fldCharType="end"/>
      </w:r>
      <w:r w:rsidRPr="00B579AC">
        <w:rPr>
          <w:lang w:val="pt-BR"/>
        </w:rPr>
        <w:t>. Na atualização para SQL Server 2012, as licenças básicas do SQL Server 2008 R2</w:t>
      </w:r>
      <w:r w:rsidRPr="00E02FBB">
        <w:fldChar w:fldCharType="begin"/>
      </w:r>
      <w:r w:rsidRPr="00B579AC">
        <w:rPr>
          <w:lang w:val="pt-BR"/>
        </w:rPr>
        <w:instrText>XE "SQL Server 2008 R2"</w:instrText>
      </w:r>
      <w:r w:rsidRPr="00E02FBB">
        <w:fldChar w:fldCharType="end"/>
      </w:r>
      <w:r w:rsidRPr="00B579AC">
        <w:rPr>
          <w:lang w:val="pt-BR"/>
        </w:rPr>
        <w:t xml:space="preserve"> dos clientes não serão mais válidas.</w:t>
      </w:r>
    </w:p>
    <w:p w:rsidR="0085720F" w:rsidRPr="00B579AC" w:rsidRDefault="0085720F" w:rsidP="0085720F">
      <w:pPr>
        <w:pStyle w:val="ProductList-Body"/>
        <w:rPr>
          <w:lang w:val="pt-BR"/>
        </w:rPr>
      </w:pPr>
    </w:p>
    <w:p w:rsidR="0085720F" w:rsidRPr="00B579AC" w:rsidRDefault="0085720F" w:rsidP="0085720F">
      <w:pPr>
        <w:pStyle w:val="ProductList-Body"/>
        <w:rPr>
          <w:lang w:val="pt-BR"/>
        </w:rPr>
      </w:pPr>
      <w:r w:rsidRPr="00B579AC">
        <w:rPr>
          <w:b/>
          <w:color w:val="00188F"/>
          <w:lang w:val="pt-BR"/>
        </w:rPr>
        <w:t>Outorga de Licença Padrão do System Center</w:t>
      </w:r>
    </w:p>
    <w:p w:rsidR="0085720F" w:rsidRPr="00B579AC" w:rsidRDefault="0085720F" w:rsidP="0085720F">
      <w:pPr>
        <w:pStyle w:val="ProductList-Body"/>
        <w:rPr>
          <w:lang w:val="pt-BR"/>
        </w:rPr>
      </w:pPr>
      <w:r w:rsidRPr="00B579AC">
        <w:rPr>
          <w:lang w:val="pt-BR"/>
        </w:rPr>
        <w:t>Os clientes que também estão atualizando para o SQL Server 2012 Parallel Data Warehouse</w:t>
      </w:r>
      <w:r w:rsidRPr="00E02FBB">
        <w:fldChar w:fldCharType="begin"/>
      </w:r>
      <w:r w:rsidRPr="00B579AC">
        <w:rPr>
          <w:lang w:val="pt-BR"/>
        </w:rPr>
        <w:instrText>XE "SQL Server 2012 Parallel Data Warehouse"</w:instrText>
      </w:r>
      <w:r w:rsidRPr="00E02FBB">
        <w:fldChar w:fldCharType="end"/>
      </w:r>
      <w:r w:rsidRPr="00B579AC">
        <w:rPr>
          <w:lang w:val="pt-BR"/>
        </w:rPr>
        <w:t xml:space="preserve"> de acordo com as licenças de qualificação estarão qualificados para as outorgas de licença do System Center a seguir mediante sua atualização para o SQL Server 2012 Parallel Data Warehouse:</w:t>
      </w:r>
    </w:p>
    <w:p w:rsidR="0085720F" w:rsidRPr="00B579AC" w:rsidRDefault="0085720F" w:rsidP="002F3FF6">
      <w:pPr>
        <w:pStyle w:val="ProductList-Body"/>
        <w:numPr>
          <w:ilvl w:val="0"/>
          <w:numId w:val="54"/>
        </w:numPr>
        <w:ind w:left="450" w:hanging="270"/>
        <w:rPr>
          <w:lang w:val="pt-BR"/>
        </w:rPr>
      </w:pPr>
      <w:r w:rsidRPr="00B579AC">
        <w:rPr>
          <w:lang w:val="pt-BR"/>
        </w:rPr>
        <w:t>Uma licença do System Center 2012 Standard</w:t>
      </w:r>
      <w:r w:rsidRPr="00E02FBB">
        <w:fldChar w:fldCharType="begin"/>
      </w:r>
      <w:r w:rsidRPr="00B579AC">
        <w:rPr>
          <w:lang w:val="pt-BR"/>
        </w:rPr>
        <w:instrText>XE "System Center 2012 Standard"</w:instrText>
      </w:r>
      <w:r w:rsidRPr="00E02FBB">
        <w:fldChar w:fldCharType="end"/>
      </w:r>
      <w:r w:rsidRPr="00B579AC">
        <w:rPr>
          <w:lang w:val="pt-BR"/>
        </w:rPr>
        <w:t xml:space="preserve"> por servidor para cada servidor que esteja executando o software SQL Server 2012 Parallel Data Warehouse</w:t>
      </w:r>
      <w:r w:rsidRPr="00E02FBB">
        <w:fldChar w:fldCharType="begin"/>
      </w:r>
      <w:r w:rsidRPr="00B579AC">
        <w:rPr>
          <w:lang w:val="pt-BR"/>
        </w:rPr>
        <w:instrText>XE "SQL Server 2012 Parallel Data Warehouse"</w:instrText>
      </w:r>
      <w:r w:rsidRPr="00E02FBB">
        <w:fldChar w:fldCharType="end"/>
      </w:r>
    </w:p>
    <w:p w:rsidR="0085720F" w:rsidRPr="00B579AC" w:rsidRDefault="0085720F" w:rsidP="002F3FF6">
      <w:pPr>
        <w:pStyle w:val="ProductList-Body"/>
        <w:numPr>
          <w:ilvl w:val="0"/>
          <w:numId w:val="54"/>
        </w:numPr>
        <w:ind w:left="450" w:hanging="270"/>
        <w:rPr>
          <w:lang w:val="pt-BR"/>
        </w:rPr>
      </w:pPr>
      <w:r w:rsidRPr="00B579AC">
        <w:rPr>
          <w:lang w:val="pt-BR"/>
        </w:rPr>
        <w:t>Duas licenças do System Center 2012 Standard</w:t>
      </w:r>
      <w:r w:rsidRPr="00E02FBB">
        <w:fldChar w:fldCharType="begin"/>
      </w:r>
      <w:r w:rsidRPr="00B579AC">
        <w:rPr>
          <w:lang w:val="pt-BR"/>
        </w:rPr>
        <w:instrText>XE "System Center 2012 Standard"</w:instrText>
      </w:r>
      <w:r w:rsidRPr="00E02FBB">
        <w:fldChar w:fldCharType="end"/>
      </w:r>
      <w:r w:rsidRPr="00B579AC">
        <w:rPr>
          <w:lang w:val="pt-BR"/>
        </w:rPr>
        <w:t xml:space="preserve"> por servidor para todos os outros servidores no SQL Server 2012 Parallel Data Warehouse</w:t>
      </w:r>
      <w:r w:rsidRPr="00E02FBB">
        <w:fldChar w:fldCharType="begin"/>
      </w:r>
      <w:r w:rsidRPr="00B579AC">
        <w:rPr>
          <w:lang w:val="pt-BR"/>
        </w:rPr>
        <w:instrText>XE "SQL Server 2012 Parallel Data Warehouse"</w:instrText>
      </w:r>
      <w:r w:rsidRPr="00E02FBB">
        <w:fldChar w:fldCharType="end"/>
      </w:r>
      <w:r w:rsidRPr="00B579AC">
        <w:rPr>
          <w:lang w:val="pt-BR"/>
        </w:rPr>
        <w:t xml:space="preserve"> Appliance.</w:t>
      </w:r>
    </w:p>
    <w:p w:rsidR="002F3FF6" w:rsidRPr="00B579AC" w:rsidRDefault="002F3FF6" w:rsidP="0085720F">
      <w:pPr>
        <w:pStyle w:val="ProductList-Body"/>
        <w:rPr>
          <w:lang w:val="pt-BR"/>
        </w:rPr>
      </w:pPr>
    </w:p>
    <w:p w:rsidR="0085720F" w:rsidRPr="00B579AC" w:rsidRDefault="0085720F" w:rsidP="0085720F">
      <w:pPr>
        <w:pStyle w:val="ProductList-Body"/>
        <w:rPr>
          <w:lang w:val="pt-BR"/>
        </w:rPr>
      </w:pPr>
      <w:r w:rsidRPr="00B579AC">
        <w:rPr>
          <w:lang w:val="pt-BR"/>
        </w:rPr>
        <w:t>O software poderá ser usado unicamente para oferecer suporte ao SQL Server 2012 Parallel Data Warehouse</w:t>
      </w:r>
      <w:r w:rsidRPr="00E02FBB">
        <w:fldChar w:fldCharType="begin"/>
      </w:r>
      <w:r w:rsidRPr="00B579AC">
        <w:rPr>
          <w:lang w:val="pt-BR"/>
        </w:rPr>
        <w:instrText>XE "SQL Server 2012 Parallel Data Warehouse"</w:instrText>
      </w:r>
      <w:r w:rsidRPr="00E02FBB">
        <w:fldChar w:fldCharType="end"/>
      </w:r>
      <w:r w:rsidRPr="00B579AC">
        <w:rPr>
          <w:lang w:val="pt-BR"/>
        </w:rPr>
        <w:t xml:space="preserve"> Appliance.</w:t>
      </w:r>
    </w:p>
    <w:p w:rsidR="0085720F" w:rsidRPr="00B579AC" w:rsidRDefault="0085720F" w:rsidP="0085720F">
      <w:pPr>
        <w:pStyle w:val="ProductList-Body"/>
        <w:rPr>
          <w:lang w:val="pt-BR"/>
        </w:rPr>
      </w:pPr>
    </w:p>
    <w:p w:rsidR="0085720F" w:rsidRPr="00B579AC" w:rsidRDefault="0085720F" w:rsidP="0085720F">
      <w:pPr>
        <w:pStyle w:val="ProductList-Body"/>
        <w:rPr>
          <w:lang w:val="pt-BR"/>
        </w:rPr>
      </w:pPr>
      <w:r w:rsidRPr="00B579AC">
        <w:rPr>
          <w:b/>
          <w:color w:val="00188F"/>
          <w:lang w:val="pt-BR"/>
        </w:rPr>
        <w:t>Para os clientes com Software Assurance que optaram pela não renovação</w:t>
      </w:r>
    </w:p>
    <w:p w:rsidR="0085720F" w:rsidRPr="00B579AC" w:rsidRDefault="0085720F" w:rsidP="0085720F">
      <w:pPr>
        <w:pStyle w:val="ProductList-Body"/>
        <w:rPr>
          <w:lang w:val="pt-BR"/>
        </w:rPr>
      </w:pPr>
      <w:r w:rsidRPr="00B579AC">
        <w:rPr>
          <w:lang w:val="pt-BR"/>
        </w:rPr>
        <w:t>Os clientes do Enterprise Subscription com cobertura a partir de 1º de março de 2013 que optarem por comprar licenças de processador e quaisquer outros clientes que adquirirem licenças de qualificação perpétuas sob este contrato e optarem por não renovar o SA poderão executar o SQL Server 2008 R2</w:t>
      </w:r>
      <w:r w:rsidRPr="00E02FBB">
        <w:fldChar w:fldCharType="begin"/>
      </w:r>
      <w:r w:rsidRPr="00B579AC">
        <w:rPr>
          <w:lang w:val="pt-BR"/>
        </w:rPr>
        <w:instrText>XE "SQL Server 2008 R2"</w:instrText>
      </w:r>
      <w:r w:rsidRPr="00E02FBB">
        <w:fldChar w:fldCharType="end"/>
      </w:r>
      <w:r w:rsidRPr="00B579AC">
        <w:rPr>
          <w:lang w:val="pt-BR"/>
        </w:rPr>
        <w:t xml:space="preserve"> ou SQL Server 2012 sob essas licenças da seguinte forma:</w:t>
      </w:r>
    </w:p>
    <w:p w:rsidR="0085720F" w:rsidRPr="00B579AC" w:rsidRDefault="0085720F" w:rsidP="00481542">
      <w:pPr>
        <w:pStyle w:val="ProductList-Body"/>
        <w:numPr>
          <w:ilvl w:val="0"/>
          <w:numId w:val="40"/>
        </w:numPr>
        <w:ind w:left="450" w:hanging="270"/>
        <w:rPr>
          <w:lang w:val="pt-BR"/>
        </w:rPr>
      </w:pPr>
      <w:r w:rsidRPr="00B579AC">
        <w:rPr>
          <w:lang w:val="pt-BR"/>
        </w:rPr>
        <w:t>SQL Server 2008 R2</w:t>
      </w:r>
      <w:r w:rsidRPr="00E02FBB">
        <w:fldChar w:fldCharType="begin"/>
      </w:r>
      <w:r w:rsidRPr="00B579AC">
        <w:rPr>
          <w:lang w:val="pt-BR"/>
        </w:rPr>
        <w:instrText>XE "SQL Server 2008 R2"</w:instrText>
      </w:r>
      <w:r w:rsidRPr="00E02FBB">
        <w:fldChar w:fldCharType="end"/>
      </w:r>
      <w:r w:rsidRPr="00B579AC">
        <w:rPr>
          <w:lang w:val="pt-BR"/>
        </w:rPr>
        <w:t xml:space="preserve"> Parallel Data Warehouse: O uso contínuo do referido software está sujeito aos direitos de uso de produto de licença do SQL Server 2008 R2. </w:t>
      </w:r>
    </w:p>
    <w:p w:rsidR="0085720F" w:rsidRPr="00B579AC" w:rsidRDefault="0085720F" w:rsidP="00481542">
      <w:pPr>
        <w:pStyle w:val="ProductList-Body"/>
        <w:numPr>
          <w:ilvl w:val="0"/>
          <w:numId w:val="40"/>
        </w:numPr>
        <w:ind w:left="450" w:hanging="270"/>
        <w:rPr>
          <w:lang w:val="pt-BR"/>
        </w:rPr>
      </w:pPr>
      <w:r w:rsidRPr="00B579AC">
        <w:rPr>
          <w:lang w:val="pt-BR"/>
        </w:rPr>
        <w:t>SQL Server 2012 Parallel Data Warehouse</w:t>
      </w:r>
      <w:r w:rsidRPr="00E02FBB">
        <w:fldChar w:fldCharType="begin"/>
      </w:r>
      <w:r w:rsidRPr="00B579AC">
        <w:rPr>
          <w:lang w:val="pt-BR"/>
        </w:rPr>
        <w:instrText>XE "SQL Server 2012 Parallel Data Warehouse"</w:instrText>
      </w:r>
      <w:r w:rsidRPr="00E02FBB">
        <w:fldChar w:fldCharType="end"/>
      </w:r>
      <w:r w:rsidRPr="00B579AC">
        <w:rPr>
          <w:lang w:val="pt-BR"/>
        </w:rPr>
        <w:t xml:space="preserve">: O uso desta versão do software está sujeito aos direitos de uso de produto do SQL Server 2012 Parallel Data Warehouse. </w:t>
      </w:r>
    </w:p>
    <w:p w:rsidR="0085720F" w:rsidRPr="00B579AC" w:rsidRDefault="0085720F" w:rsidP="0085720F">
      <w:pPr>
        <w:pStyle w:val="ProductList-Body"/>
        <w:rPr>
          <w:lang w:val="pt-BR"/>
        </w:rPr>
      </w:pPr>
    </w:p>
    <w:p w:rsidR="0085720F" w:rsidRPr="00B579AC" w:rsidRDefault="0085720F" w:rsidP="0085720F">
      <w:pPr>
        <w:pStyle w:val="ProductList-Body"/>
        <w:rPr>
          <w:lang w:val="pt-BR"/>
        </w:rPr>
      </w:pPr>
      <w:r w:rsidRPr="00B579AC">
        <w:rPr>
          <w:lang w:val="pt-BR"/>
        </w:rPr>
        <w:t xml:space="preserve">Todas as licenças do SQL Server Parallel Data Warehouse e System Center outorgadas sob esta oferta incluirão cobertura do SA. Essa cobertura se encerrará no término da cobertura do SA qualificado correspondente. Ao término dessa cobertura, os clientes poderão renovar o SA sobre as licenças outorgadas. </w:t>
      </w:r>
    </w:p>
    <w:p w:rsidR="00782C7B" w:rsidRPr="00B579AC" w:rsidRDefault="0085720F" w:rsidP="0085720F">
      <w:pPr>
        <w:pStyle w:val="ProductList-Body"/>
        <w:rPr>
          <w:lang w:val="pt-BR"/>
        </w:rPr>
      </w:pPr>
      <w:r w:rsidRPr="00B579AC">
        <w:rPr>
          <w:lang w:val="pt-BR"/>
        </w:rPr>
        <w:t>O uso do software por um cliente sob esta oferta está sujeito aos termos e condições de seu contrato de licença e aos direitos de uso de produto relacionados ao software. O direito de usar o software expira quando o direito de usar o software sob a licença de qualificação expirar. A evidência de suas licenças de qualificação e esta Nota do Produto evidenciarão o direito do cliente de usar o SQL Server 2021 Parallel Data Warehouse</w:t>
      </w:r>
      <w:r w:rsidRPr="00E02FBB">
        <w:fldChar w:fldCharType="begin"/>
      </w:r>
      <w:r w:rsidRPr="00B579AC">
        <w:rPr>
          <w:lang w:val="pt-BR"/>
        </w:rPr>
        <w:instrText>XE "SQL Server 2012 Parallel Data Warehouse"</w:instrText>
      </w:r>
      <w:r w:rsidRPr="00E02FBB">
        <w:fldChar w:fldCharType="end"/>
      </w:r>
      <w:r w:rsidRPr="00B579AC">
        <w:rPr>
          <w:lang w:val="pt-BR"/>
        </w:rPr>
        <w:t xml:space="preserve"> e </w:t>
      </w:r>
      <w:r w:rsidRPr="00B579AC">
        <w:rPr>
          <w:lang w:val="pt-BR"/>
        </w:rPr>
        <w:lastRenderedPageBreak/>
        <w:t>System Center 2012 sob os termos desta oferta. Os clientes não poderão transferir as licenças outorgadas sob esta oferta separadamente das licenças de qualificação correspondentes.</w:t>
      </w:r>
    </w:p>
    <w:bookmarkStart w:id="545" w:name="_Toc378147636"/>
    <w:bookmarkStart w:id="546" w:name="_Toc378151538"/>
    <w:p w:rsidR="00585A48" w:rsidRPr="00B579AC" w:rsidRDefault="002D0E98" w:rsidP="00183069">
      <w:pPr>
        <w:pStyle w:val="ProductList-Body"/>
        <w:shd w:val="clear" w:color="auto" w:fill="A6A6A6" w:themeFill="background1" w:themeFillShade="A6"/>
        <w:spacing w:before="100" w:after="220"/>
        <w:jc w:val="right"/>
        <w:rPr>
          <w:lang w:val="pt-BR"/>
        </w:rPr>
      </w:pPr>
      <w:r w:rsidRPr="00E02FBB">
        <w:fldChar w:fldCharType="begin"/>
      </w:r>
      <w:r w:rsidRPr="007B49E4">
        <w:rPr>
          <w:lang w:val="pt-BR"/>
        </w:rPr>
        <w:instrText>HYPERLINK  \l "ToC"</w:instrText>
      </w:r>
      <w:r w:rsidRPr="00E02FBB">
        <w:fldChar w:fldCharType="separate"/>
      </w:r>
      <w:r w:rsidRPr="00B579AC">
        <w:rPr>
          <w:rStyle w:val="Hyperlink"/>
          <w:sz w:val="16"/>
          <w:szCs w:val="16"/>
          <w:lang w:val="pt-BR"/>
        </w:rPr>
        <w:t>Sumário</w:t>
      </w:r>
      <w:r w:rsidRPr="00E02FBB">
        <w:fldChar w:fldCharType="end"/>
      </w:r>
      <w:r w:rsidRPr="00B579AC">
        <w:rPr>
          <w:sz w:val="16"/>
          <w:szCs w:val="16"/>
          <w:lang w:val="pt-BR"/>
        </w:rPr>
        <w:t xml:space="preserve"> / </w:t>
      </w:r>
      <w:hyperlink w:anchor="ChartKey" w:history="1">
        <w:r w:rsidRPr="00B579AC">
          <w:rPr>
            <w:rStyle w:val="Hyperlink"/>
            <w:sz w:val="16"/>
            <w:szCs w:val="16"/>
            <w:lang w:val="pt-BR"/>
          </w:rPr>
          <w:t>Legenda da Tabela</w:t>
        </w:r>
      </w:hyperlink>
      <w:r w:rsidRPr="00B579AC">
        <w:rPr>
          <w:sz w:val="16"/>
          <w:szCs w:val="16"/>
          <w:lang w:val="pt-BR"/>
        </w:rPr>
        <w:t xml:space="preserve"> / </w:t>
      </w:r>
      <w:hyperlink w:anchor="Index" w:history="1">
        <w:r w:rsidRPr="00B579AC">
          <w:rPr>
            <w:rStyle w:val="Hyperlink"/>
            <w:sz w:val="16"/>
            <w:szCs w:val="16"/>
            <w:lang w:val="pt-BR"/>
          </w:rPr>
          <w:t>Índice</w:t>
        </w:r>
      </w:hyperlink>
    </w:p>
    <w:p w:rsidR="009919D2" w:rsidRPr="00B579AC" w:rsidRDefault="009919D2" w:rsidP="00680B4D">
      <w:pPr>
        <w:pStyle w:val="ProductList-Offering1Heading"/>
        <w:outlineLvl w:val="1"/>
        <w:rPr>
          <w:lang w:val="pt-BR"/>
        </w:rPr>
      </w:pPr>
      <w:bookmarkStart w:id="547" w:name="_Toc379797212"/>
      <w:bookmarkStart w:id="548" w:name="_Toc380513237"/>
      <w:bookmarkStart w:id="549" w:name="_Toc380655279"/>
      <w:bookmarkStart w:id="550" w:name="_Toc389048564"/>
      <w:r w:rsidRPr="00B579AC">
        <w:rPr>
          <w:lang w:val="pt-BR"/>
        </w:rPr>
        <w:t>Street and Trips</w:t>
      </w:r>
      <w:bookmarkEnd w:id="545"/>
      <w:bookmarkEnd w:id="546"/>
      <w:bookmarkEnd w:id="547"/>
      <w:bookmarkEnd w:id="548"/>
      <w:bookmarkEnd w:id="549"/>
      <w:bookmarkEnd w:id="55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101E9B" w:rsidTr="009A3934">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C05A53" w:rsidRPr="00E02FBB" w:rsidTr="009A3934">
        <w:tc>
          <w:tcPr>
            <w:tcW w:w="3060" w:type="dxa"/>
            <w:tcBorders>
              <w:top w:val="nil"/>
              <w:left w:val="nil"/>
              <w:bottom w:val="nil"/>
              <w:right w:val="nil"/>
            </w:tcBorders>
          </w:tcPr>
          <w:p w:rsidR="00C05A53" w:rsidRPr="00E02FBB" w:rsidRDefault="00D20FC9" w:rsidP="00C05A53">
            <w:pPr>
              <w:pStyle w:val="ProductList-Offering1"/>
            </w:pPr>
            <w:bookmarkStart w:id="551" w:name="_Toc379797213"/>
            <w:bookmarkStart w:id="552" w:name="_Toc380513238"/>
            <w:bookmarkStart w:id="553" w:name="_Toc380655280"/>
            <w:bookmarkStart w:id="554" w:name="_Toc389048565"/>
            <w:r w:rsidRPr="00E02FBB">
              <w:t>Street and Trips 2013</w:t>
            </w:r>
            <w:bookmarkEnd w:id="551"/>
            <w:bookmarkEnd w:id="552"/>
            <w:bookmarkEnd w:id="553"/>
            <w:bookmarkEnd w:id="554"/>
            <w:r w:rsidRPr="00E02FBB">
              <w:fldChar w:fldCharType="begin"/>
            </w:r>
            <w:r w:rsidRPr="00E02FBB">
              <w:instrText>XE "Street and Trips 2013"</w:instrText>
            </w:r>
            <w:r w:rsidRPr="00E02FBB">
              <w:fldChar w:fldCharType="end"/>
            </w:r>
          </w:p>
        </w:tc>
        <w:tc>
          <w:tcPr>
            <w:tcW w:w="595" w:type="dxa"/>
            <w:tcBorders>
              <w:top w:val="nil"/>
              <w:left w:val="nil"/>
              <w:bottom w:val="nil"/>
              <w:right w:val="nil"/>
            </w:tcBorders>
            <w:vAlign w:val="center"/>
          </w:tcPr>
          <w:p w:rsidR="00C05A53" w:rsidRPr="00E02FBB" w:rsidRDefault="00D20FC9" w:rsidP="00C05A53">
            <w:pPr>
              <w:pStyle w:val="ProductList-OfferingBody"/>
              <w:ind w:left="-113"/>
              <w:jc w:val="center"/>
            </w:pPr>
            <w:r w:rsidRPr="00E02FBB">
              <w:t>7/12</w:t>
            </w:r>
          </w:p>
        </w:tc>
        <w:tc>
          <w:tcPr>
            <w:tcW w:w="595" w:type="dxa"/>
            <w:tcBorders>
              <w:top w:val="nil"/>
              <w:left w:val="nil"/>
              <w:bottom w:val="nil"/>
              <w:right w:val="nil"/>
            </w:tcBorders>
            <w:vAlign w:val="center"/>
          </w:tcPr>
          <w:p w:rsidR="00C05A53" w:rsidRPr="00E02FBB" w:rsidRDefault="00D20FC9" w:rsidP="00C05A53">
            <w:pPr>
              <w:pStyle w:val="ProductList-OfferingBody"/>
              <w:ind w:left="-113"/>
              <w:jc w:val="center"/>
            </w:pPr>
            <w:r w:rsidRPr="00E02FBB">
              <w:t>1</w:t>
            </w:r>
          </w:p>
        </w:tc>
        <w:tc>
          <w:tcPr>
            <w:tcW w:w="596" w:type="dxa"/>
            <w:tcBorders>
              <w:top w:val="nil"/>
              <w:left w:val="nil"/>
              <w:bottom w:val="nil"/>
              <w:right w:val="nil"/>
            </w:tcBorders>
            <w:vAlign w:val="center"/>
          </w:tcPr>
          <w:p w:rsidR="00C05A53" w:rsidRPr="00E02FBB" w:rsidRDefault="00D20FC9" w:rsidP="00C05A53">
            <w:pPr>
              <w:pStyle w:val="ProductList-OfferingBody"/>
              <w:ind w:left="-113"/>
              <w:jc w:val="center"/>
            </w:pPr>
            <w:r w:rsidRPr="00E02FBB">
              <w:t>2</w:t>
            </w:r>
          </w:p>
        </w:tc>
        <w:tc>
          <w:tcPr>
            <w:tcW w:w="595" w:type="dxa"/>
            <w:tcBorders>
              <w:top w:val="nil"/>
              <w:left w:val="nil"/>
              <w:bottom w:val="nil"/>
              <w:right w:val="single" w:sz="12" w:space="0" w:color="FFFFFF" w:themeColor="background1"/>
            </w:tcBorders>
            <w:vAlign w:val="center"/>
          </w:tcPr>
          <w:p w:rsidR="00C05A53" w:rsidRPr="00E02FBB" w:rsidRDefault="00D20FC9" w:rsidP="00C05A5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C05A53" w:rsidRPr="00E02FBB" w:rsidRDefault="00D20FC9" w:rsidP="00C05A53">
            <w:pPr>
              <w:pStyle w:val="ProductList-OfferingBody"/>
              <w:ind w:left="-113"/>
              <w:jc w:val="center"/>
            </w:pPr>
            <w:r w:rsidRPr="00E02FBB">
              <w:t>1</w:t>
            </w:r>
          </w:p>
        </w:tc>
        <w:tc>
          <w:tcPr>
            <w:tcW w:w="596" w:type="dxa"/>
            <w:shd w:val="clear" w:color="auto" w:fill="70AD47" w:themeFill="accent6"/>
            <w:vAlign w:val="center"/>
          </w:tcPr>
          <w:p w:rsidR="00C05A53" w:rsidRPr="00635023" w:rsidRDefault="00635023" w:rsidP="00C05A53">
            <w:pPr>
              <w:pStyle w:val="ProductList-OfferingBody"/>
              <w:ind w:left="-113"/>
              <w:jc w:val="center"/>
            </w:pPr>
            <w:r w:rsidRPr="00635023">
              <w:rPr>
                <w:bCs/>
              </w:rPr>
              <w:fldChar w:fldCharType="begin"/>
            </w:r>
            <w:r w:rsidRPr="00635023">
              <w:rPr>
                <w:bCs/>
                <w:lang w:val="pt-BR"/>
              </w:rPr>
              <w:instrText xml:space="preserve"> </w:instrText>
            </w:r>
            <w:r w:rsidRPr="00635023">
              <w:rPr>
                <w:color w:val="1F497D"/>
                <w:lang w:val="pt-BR"/>
              </w:rPr>
              <w:instrText>AutoTextList  \s NoStyle \t “</w:instrText>
            </w:r>
            <w:r w:rsidRPr="00635023">
              <w:rPr>
                <w:lang w:val="pt-BR"/>
              </w:rPr>
              <w:instrText>Produto Adicional</w:instrText>
            </w:r>
            <w:r w:rsidRPr="00635023">
              <w:rPr>
                <w:color w:val="1F497D"/>
                <w:lang w:val="pt-BR"/>
              </w:rPr>
              <w:instrText>”</w:instrText>
            </w:r>
            <w:r w:rsidRPr="00635023">
              <w:rPr>
                <w:bCs/>
                <w:lang w:val="pt-BR"/>
              </w:rPr>
              <w:instrText xml:space="preserve"> </w:instrText>
            </w:r>
            <w:r w:rsidRPr="00635023">
              <w:rPr>
                <w:bCs/>
              </w:rPr>
              <w:fldChar w:fldCharType="separate"/>
            </w:r>
            <w:r w:rsidRPr="00635023">
              <w:rPr>
                <w:bCs/>
                <w:color w:val="000000" w:themeColor="text1"/>
                <w:lang w:val="pt-BR"/>
              </w:rPr>
              <w:t xml:space="preserve">A </w:t>
            </w:r>
            <w:r w:rsidRPr="00635023">
              <w:rPr>
                <w:bCs/>
              </w:rPr>
              <w:fldChar w:fldCharType="end"/>
            </w:r>
          </w:p>
        </w:tc>
        <w:tc>
          <w:tcPr>
            <w:tcW w:w="595" w:type="dxa"/>
            <w:shd w:val="clear" w:color="auto" w:fill="70AD47" w:themeFill="accent6"/>
            <w:vAlign w:val="center"/>
          </w:tcPr>
          <w:p w:rsidR="00C05A53" w:rsidRPr="00E02FBB" w:rsidRDefault="00635023" w:rsidP="009A2656">
            <w:pPr>
              <w:pStyle w:val="ProductList-OfferingBody"/>
              <w:ind w:left="-113"/>
              <w:jc w:val="center"/>
            </w:pPr>
            <w:r w:rsidRPr="00B45683">
              <w:rPr>
                <w:b/>
                <w:bCs/>
              </w:rPr>
              <w:fldChar w:fldCharType="begin"/>
            </w:r>
            <w:r w:rsidRPr="00B45683">
              <w:rPr>
                <w:b/>
                <w:bCs/>
                <w:lang w:val="pt-BR"/>
              </w:rPr>
              <w:instrText xml:space="preserve"> </w:instrText>
            </w:r>
            <w:r w:rsidRPr="00B45683">
              <w:rPr>
                <w:color w:val="1F497D"/>
                <w:lang w:val="pt-BR"/>
              </w:rPr>
              <w:instrText>AutoTextList  \s NoStyle \t “</w:instrText>
            </w:r>
            <w:r w:rsidRPr="00B45683">
              <w:rPr>
                <w:lang w:val="pt-BR"/>
              </w:rPr>
              <w:instrText>Produto Adicional</w:instrText>
            </w:r>
            <w:r w:rsidRPr="00B45683">
              <w:rPr>
                <w:color w:val="1F497D"/>
                <w:lang w:val="pt-BR"/>
              </w:rPr>
              <w:instrText>”</w:instrText>
            </w:r>
            <w:r w:rsidRPr="00B45683">
              <w:rPr>
                <w:b/>
                <w:bCs/>
                <w:lang w:val="pt-BR"/>
              </w:rPr>
              <w:instrText xml:space="preserve"> </w:instrText>
            </w:r>
            <w:r w:rsidRPr="00B45683">
              <w:rPr>
                <w:b/>
                <w:bCs/>
              </w:rPr>
              <w:fldChar w:fldCharType="separate"/>
            </w:r>
            <w:r w:rsidRPr="00635023">
              <w:rPr>
                <w:bCs/>
                <w:color w:val="000000" w:themeColor="text1"/>
                <w:lang w:val="pt-BR"/>
              </w:rPr>
              <w:t>A</w:t>
            </w:r>
            <w:r w:rsidR="009A2656">
              <w:rPr>
                <w:bCs/>
                <w:color w:val="000000" w:themeColor="text1"/>
                <w:lang w:val="pt-BR"/>
              </w:rPr>
              <w:t>,</w:t>
            </w:r>
            <w:r w:rsidRPr="00B45683">
              <w:rPr>
                <w:b/>
                <w:bCs/>
                <w:color w:val="000000" w:themeColor="text1"/>
                <w:lang w:val="pt-BR"/>
              </w:rPr>
              <w:t xml:space="preserve"> </w:t>
            </w:r>
            <w:r w:rsidRPr="00B45683">
              <w:rPr>
                <w:b/>
                <w:bCs/>
              </w:rPr>
              <w:fldChar w:fldCharType="end"/>
            </w:r>
            <w:r w:rsidR="002F4687" w:rsidRPr="002F4687">
              <w:fldChar w:fldCharType="begin"/>
            </w:r>
            <w:r w:rsidR="002F4687" w:rsidRPr="002F4687">
              <w:instrText xml:space="preserve"> AutoTextList  \s NoStyle \t “Oferta ao Aluno”  </w:instrText>
            </w:r>
            <w:r w:rsidR="002F4687" w:rsidRPr="002F4687">
              <w:fldChar w:fldCharType="separate"/>
            </w:r>
            <w:r w:rsidR="002F4687" w:rsidRPr="002F4687">
              <w:t>ST</w:t>
            </w:r>
            <w:r w:rsidR="002F4687" w:rsidRPr="002F4687">
              <w:fldChar w:fldCharType="end"/>
            </w:r>
          </w:p>
        </w:tc>
        <w:tc>
          <w:tcPr>
            <w:tcW w:w="596" w:type="dxa"/>
            <w:shd w:val="clear" w:color="auto" w:fill="70AD47" w:themeFill="accent6"/>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70AD47" w:themeFill="accent6"/>
            <w:vAlign w:val="center"/>
          </w:tcPr>
          <w:p w:rsidR="00C05A53" w:rsidRPr="00635023" w:rsidRDefault="00635023" w:rsidP="00C05A53">
            <w:pPr>
              <w:pStyle w:val="ProductList-OfferingBody"/>
              <w:ind w:left="-113"/>
              <w:jc w:val="center"/>
            </w:pPr>
            <w:r w:rsidRPr="00635023">
              <w:fldChar w:fldCharType="begin"/>
            </w:r>
            <w:r w:rsidRPr="00635023">
              <w:rPr>
                <w:lang w:val="pt-BR"/>
              </w:rPr>
              <w:instrText xml:space="preserve"> </w:instrText>
            </w:r>
            <w:r w:rsidRPr="00635023">
              <w:rPr>
                <w:color w:val="1F497D"/>
                <w:lang w:val="pt-BR"/>
              </w:rPr>
              <w:instrText>AutoTextList  \s NoStyle \t “</w:instrText>
            </w:r>
            <w:r w:rsidRPr="00635023">
              <w:rPr>
                <w:lang w:val="pt-BR"/>
              </w:rPr>
              <w:instrText>Não para Toda a Organização em Open Value</w:instrText>
            </w:r>
            <w:r w:rsidRPr="00635023">
              <w:rPr>
                <w:color w:val="1F497D"/>
                <w:lang w:val="pt-BR"/>
              </w:rPr>
              <w:instrText>”</w:instrText>
            </w:r>
            <w:r w:rsidRPr="00635023">
              <w:rPr>
                <w:lang w:val="pt-BR"/>
              </w:rPr>
              <w:instrText xml:space="preserve"> </w:instrText>
            </w:r>
            <w:r w:rsidRPr="00635023">
              <w:fldChar w:fldCharType="separate"/>
            </w:r>
            <w:r w:rsidRPr="00635023">
              <w:fldChar w:fldCharType="begin"/>
            </w:r>
            <w:r w:rsidRPr="00635023">
              <w:rPr>
                <w:lang w:val="pt-BR"/>
              </w:rPr>
              <w:instrText xml:space="preserve"> AutoTextList  \s NoStyle \t "Não para Toda a Organização em Open Value" </w:instrText>
            </w:r>
            <w:r w:rsidRPr="00635023">
              <w:fldChar w:fldCharType="separate"/>
            </w:r>
            <w:r w:rsidRPr="00635023">
              <w:rPr>
                <w:lang w:val="pt-BR"/>
              </w:rPr>
              <w:t>P</w:t>
            </w:r>
            <w:r w:rsidRPr="00635023">
              <w:fldChar w:fldCharType="end"/>
            </w:r>
            <w:r w:rsidRPr="00635023">
              <w:rPr>
                <w:lang w:val="pt-BR"/>
              </w:rPr>
              <w:t xml:space="preserve"> </w:t>
            </w:r>
            <w:r w:rsidRPr="00635023">
              <w:fldChar w:fldCharType="end"/>
            </w: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r>
    </w:tbl>
    <w:p w:rsidR="009919D2" w:rsidRPr="00E02FBB"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21BDB" w:rsidRPr="00E02FBB" w:rsidTr="009A3934">
        <w:tc>
          <w:tcPr>
            <w:tcW w:w="3596" w:type="dxa"/>
          </w:tcPr>
          <w:p w:rsidR="00321BDB" w:rsidRPr="00E02FBB" w:rsidRDefault="00321BDB" w:rsidP="00321BDB">
            <w:pPr>
              <w:pStyle w:val="ProductList-Body"/>
              <w:spacing w:before="20" w:after="20"/>
            </w:pPr>
            <w:r w:rsidRPr="00E02FBB">
              <w:t xml:space="preserve">Versão Anterior: </w:t>
            </w:r>
            <w:r w:rsidRPr="00E02FBB">
              <w:rPr>
                <w:b/>
              </w:rPr>
              <w:t>Street and Trips 2011</w:t>
            </w:r>
            <w:r w:rsidRPr="00E02FBB">
              <w:t xml:space="preserve"> (3/11)</w:t>
            </w:r>
          </w:p>
        </w:tc>
        <w:tc>
          <w:tcPr>
            <w:tcW w:w="3597" w:type="dxa"/>
          </w:tcPr>
          <w:p w:rsidR="00321BDB" w:rsidRPr="00E02FBB" w:rsidRDefault="00321BDB" w:rsidP="0049363D">
            <w:pPr>
              <w:pStyle w:val="ProductList-Body"/>
              <w:spacing w:before="20" w:after="20"/>
            </w:pPr>
            <w:r w:rsidRPr="00E02FBB">
              <w:t xml:space="preserve">Pool de Produtos: </w:t>
            </w:r>
            <w:r w:rsidRPr="00E02FBB">
              <w:rPr>
                <w:b/>
              </w:rPr>
              <w:t>Aplicativos</w:t>
            </w:r>
          </w:p>
        </w:tc>
        <w:tc>
          <w:tcPr>
            <w:tcW w:w="3597" w:type="dxa"/>
          </w:tcPr>
          <w:p w:rsidR="00321BDB" w:rsidRPr="00E02FBB" w:rsidRDefault="00321BDB" w:rsidP="00321BDB">
            <w:pPr>
              <w:pStyle w:val="ProductList-Body"/>
              <w:spacing w:before="20" w:after="20"/>
            </w:pPr>
          </w:p>
        </w:tc>
      </w:tr>
      <w:tr w:rsidR="00321BDB" w:rsidRPr="00D06F20" w:rsidTr="009A3934">
        <w:tc>
          <w:tcPr>
            <w:tcW w:w="3596" w:type="dxa"/>
          </w:tcPr>
          <w:p w:rsidR="00321BDB" w:rsidRPr="00E02FBB" w:rsidRDefault="00321BDB" w:rsidP="00321BDB">
            <w:pPr>
              <w:pStyle w:val="ProductList-Body"/>
              <w:spacing w:before="20" w:after="20"/>
            </w:pPr>
          </w:p>
        </w:tc>
        <w:tc>
          <w:tcPr>
            <w:tcW w:w="3597" w:type="dxa"/>
          </w:tcPr>
          <w:p w:rsidR="00321BDB" w:rsidRPr="00B579AC" w:rsidRDefault="009B1390" w:rsidP="00321BDB">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Desktop</w:t>
            </w:r>
          </w:p>
        </w:tc>
        <w:tc>
          <w:tcPr>
            <w:tcW w:w="3597" w:type="dxa"/>
          </w:tcPr>
          <w:p w:rsidR="00321BDB" w:rsidRPr="00B579AC" w:rsidRDefault="00321BDB" w:rsidP="00321BDB">
            <w:pPr>
              <w:pStyle w:val="ProductList-Body"/>
              <w:spacing w:before="20" w:after="20"/>
              <w:rPr>
                <w:lang w:val="pt-BR"/>
              </w:rPr>
            </w:pPr>
          </w:p>
        </w:tc>
      </w:tr>
    </w:tbl>
    <w:bookmarkStart w:id="555" w:name="_Toc378147637"/>
    <w:bookmarkStart w:id="556" w:name="_Toc378151539"/>
    <w:p w:rsidR="00585A48" w:rsidRPr="00B579AC" w:rsidRDefault="002D0E98" w:rsidP="00183069">
      <w:pPr>
        <w:pStyle w:val="ProductList-Body"/>
        <w:shd w:val="clear" w:color="auto" w:fill="A6A6A6" w:themeFill="background1" w:themeFillShade="A6"/>
        <w:spacing w:before="100" w:after="220"/>
        <w:jc w:val="right"/>
        <w:rPr>
          <w:lang w:val="pt-BR"/>
        </w:rPr>
      </w:pPr>
      <w:r w:rsidRPr="00E02FBB">
        <w:fldChar w:fldCharType="begin"/>
      </w:r>
      <w:r w:rsidRPr="007B49E4">
        <w:rPr>
          <w:lang w:val="pt-BR"/>
        </w:rPr>
        <w:instrText>HYPERLINK  \l "ToC"</w:instrText>
      </w:r>
      <w:r w:rsidRPr="00E02FBB">
        <w:fldChar w:fldCharType="separate"/>
      </w:r>
      <w:r w:rsidRPr="00B579AC">
        <w:rPr>
          <w:rStyle w:val="Hyperlink"/>
          <w:sz w:val="16"/>
          <w:szCs w:val="16"/>
          <w:lang w:val="pt-BR"/>
        </w:rPr>
        <w:t>Sumário</w:t>
      </w:r>
      <w:r w:rsidRPr="00E02FBB">
        <w:fldChar w:fldCharType="end"/>
      </w:r>
      <w:r w:rsidRPr="00B579AC">
        <w:rPr>
          <w:sz w:val="16"/>
          <w:szCs w:val="16"/>
          <w:lang w:val="pt-BR"/>
        </w:rPr>
        <w:t xml:space="preserve"> / </w:t>
      </w:r>
      <w:hyperlink w:anchor="ChartKey" w:history="1">
        <w:r w:rsidRPr="00B579AC">
          <w:rPr>
            <w:rStyle w:val="Hyperlink"/>
            <w:sz w:val="16"/>
            <w:szCs w:val="16"/>
            <w:lang w:val="pt-BR"/>
          </w:rPr>
          <w:t>Legenda da Tabela</w:t>
        </w:r>
      </w:hyperlink>
      <w:r w:rsidRPr="00B579AC">
        <w:rPr>
          <w:sz w:val="16"/>
          <w:szCs w:val="16"/>
          <w:lang w:val="pt-BR"/>
        </w:rPr>
        <w:t xml:space="preserve"> / </w:t>
      </w:r>
      <w:hyperlink w:anchor="Index" w:history="1">
        <w:r w:rsidRPr="00B579AC">
          <w:rPr>
            <w:rStyle w:val="Hyperlink"/>
            <w:sz w:val="16"/>
            <w:szCs w:val="16"/>
            <w:lang w:val="pt-BR"/>
          </w:rPr>
          <w:t>Índice</w:t>
        </w:r>
      </w:hyperlink>
    </w:p>
    <w:p w:rsidR="009919D2" w:rsidRPr="00B579AC" w:rsidRDefault="009919D2" w:rsidP="00680B4D">
      <w:pPr>
        <w:pStyle w:val="ProductList-OfferingGroupHeading"/>
        <w:outlineLvl w:val="1"/>
        <w:rPr>
          <w:lang w:val="pt-BR"/>
        </w:rPr>
      </w:pPr>
      <w:bookmarkStart w:id="557" w:name="_Toc379797214"/>
      <w:bookmarkStart w:id="558" w:name="_Toc380513239"/>
      <w:bookmarkStart w:id="559" w:name="_Toc380655281"/>
      <w:bookmarkStart w:id="560" w:name="_Toc389048566"/>
      <w:r w:rsidRPr="00B579AC">
        <w:rPr>
          <w:lang w:val="pt-BR"/>
        </w:rPr>
        <w:t>System Center</w:t>
      </w:r>
      <w:bookmarkEnd w:id="555"/>
      <w:bookmarkEnd w:id="556"/>
      <w:bookmarkEnd w:id="557"/>
      <w:bookmarkEnd w:id="558"/>
      <w:bookmarkEnd w:id="559"/>
      <w:bookmarkEnd w:id="560"/>
    </w:p>
    <w:p w:rsidR="009919D2" w:rsidRPr="00E02FBB" w:rsidRDefault="00C13DF8" w:rsidP="00680B4D">
      <w:pPr>
        <w:pStyle w:val="ProductList-Offering2Heading"/>
        <w:outlineLvl w:val="2"/>
      </w:pPr>
      <w:r w:rsidRPr="00B579AC">
        <w:rPr>
          <w:lang w:val="pt-BR"/>
        </w:rPr>
        <w:tab/>
      </w:r>
      <w:bookmarkStart w:id="561" w:name="_Toc378147638"/>
      <w:bookmarkStart w:id="562" w:name="_Toc378151540"/>
      <w:bookmarkStart w:id="563" w:name="_Toc379797215"/>
      <w:bookmarkStart w:id="564" w:name="_Toc380513240"/>
      <w:bookmarkStart w:id="565" w:name="_Toc380655282"/>
      <w:bookmarkStart w:id="566" w:name="_Toc389048567"/>
      <w:r w:rsidRPr="00E02FBB">
        <w:t>System Center Client Management Suite</w:t>
      </w:r>
      <w:bookmarkEnd w:id="561"/>
      <w:bookmarkEnd w:id="562"/>
      <w:bookmarkEnd w:id="563"/>
      <w:bookmarkEnd w:id="564"/>
      <w:bookmarkEnd w:id="565"/>
      <w:bookmarkEnd w:id="56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101E9B" w:rsidTr="009A3934">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635023" w:rsidRPr="00E02FBB" w:rsidTr="009A3934">
        <w:tc>
          <w:tcPr>
            <w:tcW w:w="3060" w:type="dxa"/>
            <w:tcBorders>
              <w:top w:val="nil"/>
              <w:left w:val="nil"/>
              <w:bottom w:val="dashSmallGap" w:sz="4" w:space="0" w:color="BFBFBF" w:themeColor="background1" w:themeShade="BF"/>
              <w:right w:val="nil"/>
            </w:tcBorders>
          </w:tcPr>
          <w:p w:rsidR="00635023" w:rsidRPr="00E02FBB" w:rsidRDefault="00635023" w:rsidP="00F944EC">
            <w:pPr>
              <w:pStyle w:val="ProductList-Offering2"/>
              <w:rPr>
                <w:lang w:val="fr-CA"/>
              </w:rPr>
            </w:pPr>
            <w:bookmarkStart w:id="567" w:name="_Toc379797216"/>
            <w:bookmarkStart w:id="568" w:name="_Toc380513241"/>
            <w:bookmarkStart w:id="569" w:name="_Toc380655283"/>
            <w:bookmarkStart w:id="570" w:name="_Toc389048568"/>
            <w:r w:rsidRPr="00E02FBB">
              <w:rPr>
                <w:lang w:val="fr-CA"/>
              </w:rPr>
              <w:t>System Center 2012 R2 Client Management Suite (ML de Cliente) por OSE</w:t>
            </w:r>
            <w:bookmarkEnd w:id="567"/>
            <w:bookmarkEnd w:id="568"/>
            <w:bookmarkEnd w:id="569"/>
            <w:bookmarkEnd w:id="570"/>
            <w:r w:rsidRPr="00E02FBB">
              <w:fldChar w:fldCharType="begin"/>
            </w:r>
            <w:r w:rsidRPr="00E02FBB">
              <w:rPr>
                <w:lang w:val="fr-CA"/>
              </w:rPr>
              <w:instrText>XE "System Center 2012 R2 Client Management Suite (ML de Cliente) por OSE"</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635023" w:rsidRPr="00E02FBB" w:rsidRDefault="00635023" w:rsidP="00C05A53">
            <w:pPr>
              <w:pStyle w:val="ProductList-OfferingBody"/>
              <w:ind w:left="-113"/>
              <w:jc w:val="center"/>
            </w:pPr>
            <w:r w:rsidRPr="00E02FBB">
              <w:t>10/13</w:t>
            </w:r>
          </w:p>
        </w:tc>
        <w:tc>
          <w:tcPr>
            <w:tcW w:w="595" w:type="dxa"/>
            <w:tcBorders>
              <w:top w:val="nil"/>
              <w:left w:val="nil"/>
              <w:bottom w:val="dashSmallGap" w:sz="4" w:space="0" w:color="BFBFBF" w:themeColor="background1" w:themeShade="BF"/>
              <w:right w:val="nil"/>
            </w:tcBorders>
            <w:vAlign w:val="center"/>
          </w:tcPr>
          <w:p w:rsidR="00635023" w:rsidRPr="00E02FBB" w:rsidRDefault="0063502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35023" w:rsidRPr="00E02FBB" w:rsidRDefault="00635023" w:rsidP="00C05A53">
            <w:pPr>
              <w:pStyle w:val="ProductList-OfferingBody"/>
              <w:ind w:left="-113"/>
              <w:jc w:val="center"/>
            </w:pPr>
            <w:r w:rsidRPr="00E02FBB">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35023" w:rsidRPr="00E02FBB" w:rsidRDefault="00635023" w:rsidP="00C05A5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635023" w:rsidRPr="00E02FBB" w:rsidRDefault="00635023" w:rsidP="00C05A53">
            <w:pPr>
              <w:pStyle w:val="ProductList-OfferingBody"/>
              <w:ind w:left="-113"/>
              <w:jc w:val="center"/>
            </w:pPr>
            <w:r w:rsidRPr="00E02FBB">
              <w:t>1</w:t>
            </w:r>
          </w:p>
        </w:tc>
        <w:tc>
          <w:tcPr>
            <w:tcW w:w="596" w:type="dxa"/>
            <w:shd w:val="clear" w:color="auto" w:fill="70AD47" w:themeFill="accent6"/>
            <w:vAlign w:val="center"/>
          </w:tcPr>
          <w:p w:rsidR="00635023" w:rsidRPr="00E02FBB" w:rsidRDefault="00635023" w:rsidP="009A2656">
            <w:pPr>
              <w:pStyle w:val="ProductList-OfferingBody"/>
              <w:ind w:left="-113"/>
              <w:jc w:val="center"/>
            </w:pPr>
            <w:r w:rsidRPr="00E02FBB">
              <w:fldChar w:fldCharType="begin"/>
            </w:r>
            <w:r w:rsidRPr="00E02FBB">
              <w:instrText xml:space="preserve"> AutoTextList  \sNoStyle\t "Additional Product"</w:instrText>
            </w:r>
            <w:r w:rsidRPr="00E02FBB">
              <w:fldChar w:fldCharType="separate"/>
            </w:r>
            <w:r w:rsidRPr="00B45683">
              <w:rPr>
                <w:b/>
                <w:bCs/>
              </w:rPr>
              <w:fldChar w:fldCharType="begin"/>
            </w:r>
            <w:r w:rsidRPr="00B45683">
              <w:rPr>
                <w:b/>
                <w:bCs/>
                <w:lang w:val="pt-BR"/>
              </w:rPr>
              <w:instrText xml:space="preserve"> </w:instrText>
            </w:r>
            <w:r w:rsidRPr="00B45683">
              <w:rPr>
                <w:color w:val="1F497D"/>
                <w:lang w:val="pt-BR"/>
              </w:rPr>
              <w:instrText>AutoTextList  \s NoStyle \t “</w:instrText>
            </w:r>
            <w:r w:rsidRPr="00B45683">
              <w:rPr>
                <w:lang w:val="pt-BR"/>
              </w:rPr>
              <w:instrText>Produto Adicional</w:instrText>
            </w:r>
            <w:r w:rsidRPr="00B45683">
              <w:rPr>
                <w:color w:val="1F497D"/>
                <w:lang w:val="pt-BR"/>
              </w:rPr>
              <w:instrText>”</w:instrText>
            </w:r>
            <w:r w:rsidRPr="00B45683">
              <w:rPr>
                <w:b/>
                <w:bCs/>
                <w:lang w:val="pt-BR"/>
              </w:rPr>
              <w:instrText xml:space="preserve"> </w:instrText>
            </w:r>
            <w:r w:rsidRPr="00B45683">
              <w:rPr>
                <w:b/>
                <w:bCs/>
              </w:rPr>
              <w:fldChar w:fldCharType="separate"/>
            </w:r>
            <w:r w:rsidRPr="00635023">
              <w:rPr>
                <w:bCs/>
                <w:color w:val="000000" w:themeColor="text1"/>
                <w:lang w:val="pt-BR"/>
              </w:rPr>
              <w:t>A</w:t>
            </w:r>
            <w:r w:rsidR="009A2656">
              <w:rPr>
                <w:bCs/>
                <w:color w:val="000000" w:themeColor="text1"/>
                <w:lang w:val="pt-BR"/>
              </w:rPr>
              <w:t>,</w:t>
            </w:r>
            <w:r w:rsidRPr="00B45683">
              <w:rPr>
                <w:b/>
                <w:bCs/>
                <w:color w:val="000000" w:themeColor="text1"/>
                <w:lang w:val="pt-BR"/>
              </w:rPr>
              <w:t xml:space="preserve"> </w:t>
            </w:r>
            <w:r w:rsidRPr="00B45683">
              <w:rPr>
                <w:b/>
                <w:bCs/>
              </w:rPr>
              <w:fldChar w:fldCharType="end"/>
            </w:r>
            <w:r w:rsidRPr="00E02FBB">
              <w:fldChar w:fldCharType="end"/>
            </w:r>
            <w:r w:rsidRPr="00635023">
              <w:fldChar w:fldCharType="begin"/>
            </w:r>
            <w:r w:rsidRPr="00635023">
              <w:rPr>
                <w:lang w:val="pt-BR"/>
              </w:rPr>
              <w:instrText xml:space="preserve"> </w:instrText>
            </w:r>
            <w:r w:rsidRPr="00635023">
              <w:rPr>
                <w:color w:val="1F497D"/>
                <w:lang w:val="pt-BR"/>
              </w:rPr>
              <w:instrText>AutoTextList  \s NoStyle \t “</w:instrText>
            </w:r>
            <w:r w:rsidRPr="00635023">
              <w:rPr>
                <w:lang w:val="pt-BR"/>
              </w:rPr>
              <w:instrText>Produto Empresarial</w:instrText>
            </w:r>
            <w:r w:rsidRPr="00635023">
              <w:rPr>
                <w:color w:val="1F497D"/>
                <w:lang w:val="pt-BR"/>
              </w:rPr>
              <w:instrText>”</w:instrText>
            </w:r>
            <w:r w:rsidRPr="00635023">
              <w:rPr>
                <w:lang w:val="pt-BR"/>
              </w:rPr>
              <w:instrText xml:space="preserve"> </w:instrText>
            </w:r>
            <w:r w:rsidRPr="00635023">
              <w:fldChar w:fldCharType="separate"/>
            </w:r>
            <w:r w:rsidRPr="00635023">
              <w:fldChar w:fldCharType="begin"/>
            </w:r>
            <w:r w:rsidRPr="00635023">
              <w:rPr>
                <w:lang w:val="pt-BR"/>
              </w:rPr>
              <w:instrText xml:space="preserve"> AutoTextList  \s NoStyle \t "Produto Empresarial" </w:instrText>
            </w:r>
            <w:r w:rsidRPr="00635023">
              <w:fldChar w:fldCharType="separate"/>
            </w:r>
            <w:r w:rsidRPr="00635023">
              <w:rPr>
                <w:lang w:val="pt-BR"/>
              </w:rPr>
              <w:t>E</w:t>
            </w:r>
            <w:r w:rsidRPr="00635023">
              <w:fldChar w:fldCharType="end"/>
            </w:r>
            <w:r w:rsidRPr="00635023">
              <w:rPr>
                <w:lang w:val="pt-BR"/>
              </w:rPr>
              <w:t xml:space="preserve"> </w:t>
            </w:r>
            <w:r w:rsidRPr="00635023">
              <w:fldChar w:fldCharType="end"/>
            </w:r>
          </w:p>
        </w:tc>
        <w:tc>
          <w:tcPr>
            <w:tcW w:w="595" w:type="dxa"/>
            <w:shd w:val="clear" w:color="auto" w:fill="70AD47" w:themeFill="accent6"/>
            <w:vAlign w:val="center"/>
          </w:tcPr>
          <w:p w:rsidR="00635023" w:rsidRPr="00E02FBB" w:rsidRDefault="001439A4" w:rsidP="00C05A53">
            <w:pPr>
              <w:pStyle w:val="ProductList-OfferingBody"/>
              <w:ind w:left="-113"/>
              <w:jc w:val="center"/>
            </w:pPr>
            <w:r w:rsidRPr="001439A4">
              <w:fldChar w:fldCharType="begin"/>
            </w:r>
            <w:r w:rsidRPr="001439A4">
              <w:instrText xml:space="preserve"> </w:instrText>
            </w:r>
            <w:r w:rsidRPr="001439A4">
              <w:rPr>
                <w:rFonts w:ascii="Calibri" w:hAnsi="Calibri" w:cs="Calibri"/>
                <w:color w:val="1F497D"/>
              </w:rPr>
              <w:instrText>AutoTextList  \s NoStyle \t “</w:instrText>
            </w:r>
            <w:r w:rsidRPr="001439A4">
              <w:rPr>
                <w:lang w:val="pt-BR"/>
              </w:rPr>
              <w:instrText>Produto Adicional Para Toda a Organização</w:instrText>
            </w:r>
            <w:r w:rsidRPr="001439A4">
              <w:rPr>
                <w:rFonts w:ascii="Calibri" w:hAnsi="Calibri" w:cs="Calibri"/>
                <w:color w:val="1F497D"/>
              </w:rPr>
              <w:instrText>”</w:instrText>
            </w:r>
            <w:r w:rsidRPr="001439A4">
              <w:instrText xml:space="preserve"> </w:instrText>
            </w:r>
            <w:r w:rsidRPr="001439A4">
              <w:fldChar w:fldCharType="separate"/>
            </w:r>
            <w:r w:rsidRPr="001439A4">
              <w:rPr>
                <w:rFonts w:ascii="Calibri" w:hAnsi="Calibri" w:cs="Calibri"/>
              </w:rPr>
              <w:t>AO</w:t>
            </w:r>
            <w:r w:rsidRPr="001439A4">
              <w:fldChar w:fldCharType="end"/>
            </w:r>
            <w:r w:rsidR="00635023" w:rsidRPr="00E02FBB">
              <w:t xml:space="preserve">, </w:t>
            </w:r>
            <w:r w:rsidR="00635023" w:rsidRPr="003E258F">
              <w:fldChar w:fldCharType="begin"/>
            </w:r>
            <w:r w:rsidR="00635023" w:rsidRPr="003E258F">
              <w:instrText xml:space="preserve"> AutoTextList  \s NoStyle \t “Oferta ao Aluno”  </w:instrText>
            </w:r>
            <w:r w:rsidR="00635023" w:rsidRPr="003E258F">
              <w:fldChar w:fldCharType="separate"/>
            </w:r>
            <w:r w:rsidR="00635023" w:rsidRPr="003E258F">
              <w:t>ST</w:t>
            </w:r>
            <w:r w:rsidR="00635023" w:rsidRPr="003E258F">
              <w:fldChar w:fldCharType="end"/>
            </w: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70AD47" w:themeFill="accent6"/>
            <w:vAlign w:val="center"/>
          </w:tcPr>
          <w:p w:rsidR="00635023" w:rsidRPr="00E02FBB" w:rsidRDefault="00635023" w:rsidP="00C05A53">
            <w:pPr>
              <w:pStyle w:val="ProductList-OfferingBody"/>
              <w:ind w:left="-113"/>
              <w:jc w:val="center"/>
            </w:pPr>
          </w:p>
        </w:tc>
        <w:tc>
          <w:tcPr>
            <w:tcW w:w="595"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6" w:type="dxa"/>
            <w:shd w:val="clear" w:color="auto" w:fill="70AD47" w:themeFill="accent6"/>
            <w:vAlign w:val="center"/>
          </w:tcPr>
          <w:p w:rsidR="00635023" w:rsidRPr="00635023" w:rsidRDefault="00635023" w:rsidP="007372F8">
            <w:pPr>
              <w:pStyle w:val="ProductList-OfferingBody"/>
              <w:ind w:left="-113"/>
              <w:jc w:val="center"/>
            </w:pPr>
            <w:r w:rsidRPr="00635023">
              <w:fldChar w:fldCharType="begin"/>
            </w:r>
            <w:r w:rsidRPr="00635023">
              <w:rPr>
                <w:lang w:val="pt-BR"/>
              </w:rPr>
              <w:instrText xml:space="preserve"> </w:instrText>
            </w:r>
            <w:r w:rsidRPr="00635023">
              <w:rPr>
                <w:color w:val="1F497D"/>
                <w:lang w:val="pt-BR"/>
              </w:rPr>
              <w:instrText>AutoTextList  \s NoStyle \t “</w:instrText>
            </w:r>
            <w:r w:rsidRPr="00635023">
              <w:rPr>
                <w:lang w:val="pt-BR"/>
              </w:rPr>
              <w:instrText>Não para Toda a Organização em Open Value</w:instrText>
            </w:r>
            <w:r w:rsidRPr="00635023">
              <w:rPr>
                <w:color w:val="1F497D"/>
                <w:lang w:val="pt-BR"/>
              </w:rPr>
              <w:instrText>”</w:instrText>
            </w:r>
            <w:r w:rsidRPr="00635023">
              <w:rPr>
                <w:lang w:val="pt-BR"/>
              </w:rPr>
              <w:instrText xml:space="preserve"> </w:instrText>
            </w:r>
            <w:r w:rsidRPr="00635023">
              <w:fldChar w:fldCharType="separate"/>
            </w:r>
            <w:r w:rsidRPr="00635023">
              <w:fldChar w:fldCharType="begin"/>
            </w:r>
            <w:r w:rsidRPr="00635023">
              <w:rPr>
                <w:lang w:val="pt-BR"/>
              </w:rPr>
              <w:instrText xml:space="preserve"> AutoTextList  \s NoStyle \t "Não para Toda a Organização em Open Value" </w:instrText>
            </w:r>
            <w:r w:rsidRPr="00635023">
              <w:fldChar w:fldCharType="separate"/>
            </w:r>
            <w:r w:rsidRPr="00635023">
              <w:rPr>
                <w:lang w:val="pt-BR"/>
              </w:rPr>
              <w:t>P</w:t>
            </w:r>
            <w:r w:rsidRPr="00635023">
              <w:fldChar w:fldCharType="end"/>
            </w:r>
            <w:r w:rsidRPr="00635023">
              <w:rPr>
                <w:lang w:val="pt-BR"/>
              </w:rPr>
              <w:t xml:space="preserve"> </w:t>
            </w:r>
            <w:r w:rsidRPr="00635023">
              <w:fldChar w:fldCharType="end"/>
            </w:r>
          </w:p>
        </w:tc>
        <w:tc>
          <w:tcPr>
            <w:tcW w:w="595" w:type="dxa"/>
            <w:shd w:val="clear" w:color="auto" w:fill="70AD47" w:themeFill="accent6"/>
            <w:vAlign w:val="center"/>
          </w:tcPr>
          <w:p w:rsidR="00635023" w:rsidRPr="00E02FBB" w:rsidRDefault="00635023" w:rsidP="00C05A53">
            <w:pPr>
              <w:pStyle w:val="ProductList-OfferingBody"/>
              <w:ind w:left="-113"/>
              <w:jc w:val="center"/>
            </w:pPr>
          </w:p>
        </w:tc>
        <w:tc>
          <w:tcPr>
            <w:tcW w:w="596" w:type="dxa"/>
            <w:shd w:val="clear" w:color="auto" w:fill="70AD47" w:themeFill="accent6"/>
            <w:vAlign w:val="center"/>
          </w:tcPr>
          <w:p w:rsidR="00635023" w:rsidRPr="00635023" w:rsidRDefault="00635023" w:rsidP="00C33167">
            <w:pPr>
              <w:pStyle w:val="ProductList-OfferingBody"/>
              <w:ind w:left="-113"/>
              <w:jc w:val="center"/>
            </w:pPr>
            <w:r w:rsidRPr="00635023">
              <w:rPr>
                <w:bCs/>
              </w:rPr>
              <w:fldChar w:fldCharType="begin"/>
            </w:r>
            <w:r w:rsidRPr="00635023">
              <w:rPr>
                <w:bCs/>
                <w:lang w:val="pt-BR"/>
              </w:rPr>
              <w:instrText xml:space="preserve"> </w:instrText>
            </w:r>
            <w:r w:rsidRPr="00635023">
              <w:rPr>
                <w:color w:val="1F497D"/>
                <w:lang w:val="pt-BR"/>
              </w:rPr>
              <w:instrText>AutoTextList  \s NoStyle \t “</w:instrText>
            </w:r>
            <w:r w:rsidRPr="00635023">
              <w:rPr>
                <w:lang w:val="pt-BR"/>
              </w:rPr>
              <w:instrText>Produto Adicional</w:instrText>
            </w:r>
            <w:r w:rsidRPr="00635023">
              <w:rPr>
                <w:color w:val="1F497D"/>
                <w:lang w:val="pt-BR"/>
              </w:rPr>
              <w:instrText>”</w:instrText>
            </w:r>
            <w:r w:rsidRPr="00635023">
              <w:rPr>
                <w:bCs/>
                <w:lang w:val="pt-BR"/>
              </w:rPr>
              <w:instrText xml:space="preserve"> </w:instrText>
            </w:r>
            <w:r w:rsidRPr="00635023">
              <w:rPr>
                <w:bCs/>
              </w:rPr>
              <w:fldChar w:fldCharType="separate"/>
            </w:r>
            <w:r w:rsidRPr="00635023">
              <w:rPr>
                <w:bCs/>
                <w:color w:val="000000" w:themeColor="text1"/>
                <w:lang w:val="pt-BR"/>
              </w:rPr>
              <w:t xml:space="preserve">A </w:t>
            </w:r>
            <w:r w:rsidRPr="00635023">
              <w:rPr>
                <w:bCs/>
              </w:rPr>
              <w:fldChar w:fldCharType="end"/>
            </w:r>
          </w:p>
        </w:tc>
      </w:tr>
      <w:tr w:rsidR="00C05A53" w:rsidRPr="00E02FBB" w:rsidTr="009A3934">
        <w:tc>
          <w:tcPr>
            <w:tcW w:w="3060" w:type="dxa"/>
            <w:tcBorders>
              <w:top w:val="dashSmallGap" w:sz="4" w:space="0" w:color="BFBFBF" w:themeColor="background1" w:themeShade="BF"/>
              <w:left w:val="nil"/>
              <w:bottom w:val="nil"/>
              <w:right w:val="nil"/>
            </w:tcBorders>
          </w:tcPr>
          <w:p w:rsidR="00C05A53" w:rsidRPr="00E02FBB" w:rsidRDefault="00D70B5E" w:rsidP="00AC3BA6">
            <w:pPr>
              <w:pStyle w:val="ProductList-Offering2"/>
              <w:rPr>
                <w:lang w:val="fr-CA"/>
              </w:rPr>
            </w:pPr>
            <w:bookmarkStart w:id="571" w:name="_Toc379797217"/>
            <w:bookmarkStart w:id="572" w:name="_Toc380513242"/>
            <w:bookmarkStart w:id="573" w:name="_Toc380655284"/>
            <w:bookmarkStart w:id="574" w:name="_Toc389048569"/>
            <w:r w:rsidRPr="00E02FBB">
              <w:rPr>
                <w:lang w:val="fr-CA"/>
              </w:rPr>
              <w:t>System Center 2012 R2 Client Management Suite (ML de Cliente) por Usuário</w:t>
            </w:r>
            <w:bookmarkEnd w:id="571"/>
            <w:bookmarkEnd w:id="572"/>
            <w:bookmarkEnd w:id="573"/>
            <w:bookmarkEnd w:id="574"/>
            <w:r w:rsidRPr="00E02FBB">
              <w:fldChar w:fldCharType="begin"/>
            </w:r>
            <w:r w:rsidRPr="00E02FBB">
              <w:rPr>
                <w:lang w:val="fr-CA"/>
              </w:rPr>
              <w:instrText>XE "System Center 2012 R2 Client Management Suite (ML de Cliente) por Usuário"</w:instrText>
            </w:r>
            <w:r w:rsidRPr="00E02FBB">
              <w:fldChar w:fldCharType="end"/>
            </w:r>
          </w:p>
        </w:tc>
        <w:tc>
          <w:tcPr>
            <w:tcW w:w="595" w:type="dxa"/>
            <w:tcBorders>
              <w:top w:val="dashSmallGap" w:sz="4" w:space="0" w:color="BFBFBF" w:themeColor="background1" w:themeShade="BF"/>
              <w:left w:val="nil"/>
              <w:bottom w:val="nil"/>
              <w:right w:val="nil"/>
            </w:tcBorders>
            <w:vAlign w:val="center"/>
          </w:tcPr>
          <w:p w:rsidR="00C05A53" w:rsidRPr="00E02FBB" w:rsidRDefault="00D70B5E" w:rsidP="00C05A53">
            <w:pPr>
              <w:pStyle w:val="ProductList-OfferingBody"/>
              <w:ind w:left="-113"/>
              <w:jc w:val="center"/>
            </w:pPr>
            <w:r w:rsidRPr="00E02FBB">
              <w:t>10/13</w:t>
            </w:r>
          </w:p>
        </w:tc>
        <w:tc>
          <w:tcPr>
            <w:tcW w:w="595" w:type="dxa"/>
            <w:tcBorders>
              <w:top w:val="dashSmallGap" w:sz="4" w:space="0" w:color="BFBFBF" w:themeColor="background1" w:themeShade="BF"/>
              <w:left w:val="nil"/>
              <w:bottom w:val="nil"/>
              <w:right w:val="nil"/>
            </w:tcBorders>
            <w:vAlign w:val="center"/>
          </w:tcPr>
          <w:p w:rsidR="00C05A53" w:rsidRPr="00E02FBB"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Pr="00E02FBB" w:rsidRDefault="00D70B5E" w:rsidP="00C05A53">
            <w:pPr>
              <w:pStyle w:val="ProductList-OfferingBody"/>
              <w:ind w:left="-113"/>
              <w:jc w:val="center"/>
            </w:pPr>
            <w:r w:rsidRPr="00E02FBB">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E02FBB" w:rsidRDefault="00D70B5E" w:rsidP="00C05A5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C05A53" w:rsidRPr="00E02FBB" w:rsidRDefault="00D70B5E" w:rsidP="00C05A53">
            <w:pPr>
              <w:pStyle w:val="ProductList-OfferingBody"/>
              <w:ind w:left="-113"/>
              <w:jc w:val="center"/>
            </w:pPr>
            <w:r w:rsidRPr="00E02FBB">
              <w:t>1</w:t>
            </w: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r>
    </w:tbl>
    <w:p w:rsidR="009919D2" w:rsidRPr="00E02FBB"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rsidRPr="00E02FBB" w:rsidTr="00D21D60">
        <w:tc>
          <w:tcPr>
            <w:tcW w:w="3596" w:type="dxa"/>
          </w:tcPr>
          <w:p w:rsidR="00D70B5E" w:rsidRPr="00B579AC" w:rsidRDefault="00D70B5E" w:rsidP="00D70B5E">
            <w:pPr>
              <w:pStyle w:val="ProductList-Body"/>
              <w:spacing w:before="20" w:after="20"/>
              <w:rPr>
                <w:lang w:val="pt-BR"/>
              </w:rPr>
            </w:pPr>
            <w:r w:rsidRPr="00B579AC">
              <w:rPr>
                <w:lang w:val="pt-BR"/>
              </w:rPr>
              <w:t xml:space="preserve">Versão Anterior: </w:t>
            </w:r>
            <w:r w:rsidRPr="00B579AC">
              <w:rPr>
                <w:b/>
                <w:lang w:val="pt-BR"/>
              </w:rPr>
              <w:t xml:space="preserve">System Center 2012 Client </w:t>
            </w:r>
          </w:p>
        </w:tc>
        <w:tc>
          <w:tcPr>
            <w:tcW w:w="3597" w:type="dxa"/>
          </w:tcPr>
          <w:p w:rsidR="00D70B5E" w:rsidRPr="00E02FBB" w:rsidRDefault="00D70B5E" w:rsidP="00D70B5E">
            <w:pPr>
              <w:pStyle w:val="ProductList-Body"/>
              <w:spacing w:before="20" w:after="20"/>
            </w:pPr>
            <w:r w:rsidRPr="00E02FBB">
              <w:t xml:space="preserve">Pool de Produtos: </w:t>
            </w:r>
            <w:r w:rsidRPr="00E02FBB">
              <w:rPr>
                <w:b/>
              </w:rPr>
              <w:t>Servidor</w:t>
            </w:r>
          </w:p>
        </w:tc>
        <w:tc>
          <w:tcPr>
            <w:tcW w:w="3597" w:type="dxa"/>
          </w:tcPr>
          <w:p w:rsidR="00D70B5E" w:rsidRPr="00E02FBB" w:rsidRDefault="00D70B5E" w:rsidP="00D70B5E">
            <w:pPr>
              <w:pStyle w:val="ProductList-Body"/>
              <w:spacing w:before="20" w:after="20"/>
            </w:pPr>
            <w:r w:rsidRPr="00E02FBB">
              <w:t xml:space="preserve">Pacote: </w:t>
            </w:r>
            <w:r w:rsidRPr="00E02FBB">
              <w:rPr>
                <w:b/>
              </w:rPr>
              <w:t>Sim</w:t>
            </w:r>
          </w:p>
        </w:tc>
      </w:tr>
      <w:tr w:rsidR="00D70B5E" w:rsidRPr="00D06F20" w:rsidTr="00D21D60">
        <w:tc>
          <w:tcPr>
            <w:tcW w:w="3596" w:type="dxa"/>
          </w:tcPr>
          <w:p w:rsidR="00D70B5E" w:rsidRPr="00E02FBB" w:rsidRDefault="00D70B5E" w:rsidP="00BE27AD">
            <w:pPr>
              <w:pStyle w:val="ProductList-Body"/>
              <w:spacing w:before="20" w:after="20"/>
              <w:ind w:left="162"/>
            </w:pPr>
            <w:r w:rsidRPr="00E02FBB">
              <w:rPr>
                <w:b/>
              </w:rPr>
              <w:t>Management Suite</w:t>
            </w:r>
            <w:r w:rsidRPr="00E02FBB">
              <w:t xml:space="preserve"> (3/12)</w:t>
            </w:r>
          </w:p>
        </w:tc>
        <w:tc>
          <w:tcPr>
            <w:tcW w:w="3597" w:type="dxa"/>
          </w:tcPr>
          <w:p w:rsidR="00D70B5E" w:rsidRPr="00B579AC" w:rsidRDefault="009B1390" w:rsidP="00D70B5E">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Servidor</w:t>
            </w:r>
          </w:p>
        </w:tc>
        <w:tc>
          <w:tcPr>
            <w:tcW w:w="3597" w:type="dxa"/>
          </w:tcPr>
          <w:p w:rsidR="00D70B5E" w:rsidRPr="00B579AC" w:rsidRDefault="00D70B5E" w:rsidP="00D70B5E">
            <w:pPr>
              <w:pStyle w:val="ProductList-Body"/>
              <w:spacing w:before="20" w:after="20"/>
              <w:rPr>
                <w:lang w:val="pt-BR"/>
              </w:rPr>
            </w:pPr>
          </w:p>
        </w:tc>
      </w:tr>
    </w:tbl>
    <w:p w:rsidR="00782C7B" w:rsidRPr="00B579AC" w:rsidRDefault="00782C7B" w:rsidP="00782C7B">
      <w:pPr>
        <w:pStyle w:val="ProductList-Body"/>
        <w:shd w:val="clear" w:color="auto" w:fill="D9D9D9" w:themeFill="background1" w:themeFillShade="D9"/>
        <w:spacing w:before="120" w:after="120"/>
        <w:rPr>
          <w:lang w:val="pt-BR"/>
        </w:rPr>
      </w:pPr>
      <w:r w:rsidRPr="00B579AC">
        <w:rPr>
          <w:b/>
          <w:lang w:val="pt-BR"/>
        </w:rPr>
        <w:t>Informações Adicionais</w:t>
      </w:r>
    </w:p>
    <w:p w:rsidR="00782C7B" w:rsidRPr="00B579AC" w:rsidRDefault="00D70B5E" w:rsidP="00782C7B">
      <w:pPr>
        <w:pStyle w:val="ProductList-Body"/>
        <w:rPr>
          <w:lang w:val="pt-BR"/>
        </w:rPr>
      </w:pPr>
      <w:r w:rsidRPr="00B579AC">
        <w:rPr>
          <w:lang w:val="pt-BR"/>
        </w:rPr>
        <w:t xml:space="preserve"> Os clientes do System Center Client Management Suite que tinham cobertura do SA para System Center Client Management Suite em 1º de abril de 2012 podem estar qualificados para atualizar para a versão 2012 sob termos especiais.</w:t>
      </w:r>
      <w:r w:rsidR="00C17937" w:rsidRPr="00B579AC">
        <w:rPr>
          <w:lang w:val="pt-BR"/>
        </w:rPr>
        <w:t xml:space="preserve"> </w:t>
      </w:r>
      <w:r w:rsidRPr="00B579AC">
        <w:rPr>
          <w:lang w:val="pt-BR"/>
        </w:rPr>
        <w:t xml:space="preserve">Consulte a Lista de Produtos de outubro de 2013 para obter mais detalhes em </w:t>
      </w:r>
      <w:hyperlink r:id="rId34" w:history="1">
        <w:r w:rsidRPr="00B579AC">
          <w:rPr>
            <w:rStyle w:val="Hyperlink"/>
            <w:lang w:val="pt-BR"/>
          </w:rPr>
          <w:t>http://go.microsoft.com/?linkid=9839207</w:t>
        </w:r>
      </w:hyperlink>
      <w:r w:rsidRPr="00B579AC">
        <w:rPr>
          <w:lang w:val="pt-BR"/>
        </w:rPr>
        <w:t>.</w:t>
      </w:r>
    </w:p>
    <w:p w:rsidR="00585A48" w:rsidRPr="00B579AC" w:rsidRDefault="009B1390" w:rsidP="00183069">
      <w:pPr>
        <w:pStyle w:val="ProductList-Body"/>
        <w:shd w:val="clear" w:color="auto" w:fill="A6A6A6" w:themeFill="background1" w:themeFillShade="A6"/>
        <w:spacing w:before="100" w:after="22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9919D2" w:rsidRPr="00B579AC" w:rsidRDefault="00C13DF8" w:rsidP="00680B4D">
      <w:pPr>
        <w:pStyle w:val="ProductList-Offering2Heading"/>
        <w:outlineLvl w:val="2"/>
        <w:rPr>
          <w:lang w:val="pt-BR"/>
        </w:rPr>
      </w:pPr>
      <w:r w:rsidRPr="00B579AC">
        <w:rPr>
          <w:lang w:val="pt-BR"/>
        </w:rPr>
        <w:tab/>
      </w:r>
      <w:bookmarkStart w:id="575" w:name="_Toc378147639"/>
      <w:bookmarkStart w:id="576" w:name="_Toc378151541"/>
      <w:bookmarkStart w:id="577" w:name="_Toc379797218"/>
      <w:bookmarkStart w:id="578" w:name="_Toc380513243"/>
      <w:bookmarkStart w:id="579" w:name="_Toc380655285"/>
      <w:bookmarkStart w:id="580" w:name="_Toc389048570"/>
      <w:r w:rsidRPr="00B579AC">
        <w:rPr>
          <w:lang w:val="pt-BR"/>
        </w:rPr>
        <w:t>System Center Configuration Manager</w:t>
      </w:r>
      <w:bookmarkEnd w:id="575"/>
      <w:bookmarkEnd w:id="576"/>
      <w:bookmarkEnd w:id="577"/>
      <w:bookmarkEnd w:id="578"/>
      <w:bookmarkEnd w:id="579"/>
      <w:bookmarkEnd w:id="5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7E3603" w:rsidTr="00D21D60">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635023" w:rsidRPr="00E02FBB" w:rsidTr="00D21D60">
        <w:tc>
          <w:tcPr>
            <w:tcW w:w="3060" w:type="dxa"/>
            <w:tcBorders>
              <w:top w:val="nil"/>
              <w:left w:val="nil"/>
              <w:bottom w:val="dashSmallGap" w:sz="4" w:space="0" w:color="BFBFBF" w:themeColor="background1" w:themeShade="BF"/>
              <w:right w:val="nil"/>
            </w:tcBorders>
          </w:tcPr>
          <w:p w:rsidR="00635023" w:rsidRPr="00B579AC" w:rsidRDefault="00635023" w:rsidP="00F944EC">
            <w:pPr>
              <w:pStyle w:val="ProductList-Offering2"/>
              <w:rPr>
                <w:lang w:val="pt-BR"/>
              </w:rPr>
            </w:pPr>
            <w:bookmarkStart w:id="581" w:name="_Toc379797219"/>
            <w:bookmarkStart w:id="582" w:name="_Toc380513244"/>
            <w:bookmarkStart w:id="583" w:name="_Toc380655286"/>
            <w:bookmarkStart w:id="584" w:name="_Toc389048571"/>
            <w:r w:rsidRPr="00B579AC">
              <w:rPr>
                <w:lang w:val="pt-BR"/>
              </w:rPr>
              <w:t>Licença de Gerenciamento de Servidor do System Center Configuration Manager 2007 R3</w:t>
            </w:r>
            <w:r w:rsidRPr="00E02FBB">
              <w:fldChar w:fldCharType="begin"/>
            </w:r>
            <w:r w:rsidRPr="00B579AC">
              <w:rPr>
                <w:lang w:val="pt-BR"/>
              </w:rPr>
              <w:instrText>XE "System Center Configuration Manager 2007 R3"</w:instrText>
            </w:r>
            <w:r w:rsidRPr="00E02FBB">
              <w:fldChar w:fldCharType="end"/>
            </w:r>
            <w:r w:rsidRPr="00B579AC">
              <w:rPr>
                <w:lang w:val="pt-BR"/>
              </w:rPr>
              <w:t xml:space="preserve"> Enterprise</w:t>
            </w:r>
            <w:bookmarkEnd w:id="581"/>
            <w:bookmarkEnd w:id="582"/>
            <w:bookmarkEnd w:id="583"/>
            <w:bookmarkEnd w:id="584"/>
            <w:r w:rsidRPr="00E02FBB">
              <w:fldChar w:fldCharType="begin"/>
            </w:r>
            <w:r w:rsidRPr="00B579AC">
              <w:rPr>
                <w:lang w:val="pt-BR"/>
              </w:rPr>
              <w:instrText>XE "Licença de Gerenciamento de Servidor Enterprise do System Center Configuration Manager 2007 R3"</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635023" w:rsidRPr="00E02FBB" w:rsidRDefault="00635023" w:rsidP="00C05A53">
            <w:pPr>
              <w:pStyle w:val="ProductList-OfferingBody"/>
              <w:ind w:left="-113"/>
              <w:jc w:val="center"/>
            </w:pPr>
            <w:r w:rsidRPr="00E02FBB">
              <w:t>11/10</w:t>
            </w:r>
          </w:p>
        </w:tc>
        <w:tc>
          <w:tcPr>
            <w:tcW w:w="595" w:type="dxa"/>
            <w:tcBorders>
              <w:top w:val="nil"/>
              <w:left w:val="nil"/>
              <w:bottom w:val="dashSmallGap" w:sz="4" w:space="0" w:color="BFBFBF" w:themeColor="background1" w:themeShade="BF"/>
              <w:right w:val="nil"/>
            </w:tcBorders>
            <w:vAlign w:val="center"/>
          </w:tcPr>
          <w:p w:rsidR="00635023" w:rsidRPr="00E02FBB" w:rsidRDefault="0063502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35023" w:rsidRPr="00E02FBB" w:rsidRDefault="0063502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35023" w:rsidRPr="00E02FBB" w:rsidRDefault="0063502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35023" w:rsidRPr="00E02FBB" w:rsidRDefault="00635023" w:rsidP="00C05A53">
            <w:pPr>
              <w:pStyle w:val="ProductList-OfferingBody"/>
              <w:ind w:left="-113"/>
              <w:jc w:val="center"/>
            </w:pPr>
            <w:r w:rsidRPr="00E02FBB">
              <w:t>6</w:t>
            </w: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70AD47" w:themeFill="accent6"/>
            <w:vAlign w:val="center"/>
          </w:tcPr>
          <w:p w:rsidR="00635023" w:rsidRPr="00635023" w:rsidRDefault="00635023" w:rsidP="00C33167">
            <w:pPr>
              <w:pStyle w:val="ProductList-OfferingBody"/>
              <w:ind w:left="-113"/>
              <w:jc w:val="center"/>
            </w:pPr>
            <w:r w:rsidRPr="00635023">
              <w:rPr>
                <w:bCs/>
              </w:rPr>
              <w:fldChar w:fldCharType="begin"/>
            </w:r>
            <w:r w:rsidRPr="00635023">
              <w:rPr>
                <w:bCs/>
                <w:lang w:val="pt-BR"/>
              </w:rPr>
              <w:instrText xml:space="preserve"> </w:instrText>
            </w:r>
            <w:r w:rsidRPr="00635023">
              <w:rPr>
                <w:color w:val="1F497D"/>
                <w:lang w:val="pt-BR"/>
              </w:rPr>
              <w:instrText>AutoTextList  \s NoStyle \t “</w:instrText>
            </w:r>
            <w:r w:rsidRPr="00635023">
              <w:rPr>
                <w:lang w:val="pt-BR"/>
              </w:rPr>
              <w:instrText>Produto Adicional</w:instrText>
            </w:r>
            <w:r w:rsidRPr="00635023">
              <w:rPr>
                <w:color w:val="1F497D"/>
                <w:lang w:val="pt-BR"/>
              </w:rPr>
              <w:instrText>”</w:instrText>
            </w:r>
            <w:r w:rsidRPr="00635023">
              <w:rPr>
                <w:bCs/>
                <w:lang w:val="pt-BR"/>
              </w:rPr>
              <w:instrText xml:space="preserve"> </w:instrText>
            </w:r>
            <w:r w:rsidRPr="00635023">
              <w:rPr>
                <w:bCs/>
              </w:rPr>
              <w:fldChar w:fldCharType="separate"/>
            </w:r>
            <w:r w:rsidRPr="00635023">
              <w:rPr>
                <w:bCs/>
                <w:color w:val="000000" w:themeColor="text1"/>
                <w:lang w:val="pt-BR"/>
              </w:rPr>
              <w:t xml:space="preserve">A </w:t>
            </w:r>
            <w:r w:rsidRPr="00635023">
              <w:rPr>
                <w:bCs/>
              </w:rPr>
              <w:fldChar w:fldCharType="end"/>
            </w: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70AD47" w:themeFill="accent6"/>
            <w:vAlign w:val="center"/>
          </w:tcPr>
          <w:p w:rsidR="00635023" w:rsidRPr="00E02FBB" w:rsidRDefault="00635023" w:rsidP="00C05A53">
            <w:pPr>
              <w:pStyle w:val="ProductList-OfferingBody"/>
              <w:ind w:left="-113"/>
              <w:jc w:val="center"/>
            </w:pP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r>
      <w:tr w:rsidR="00635023" w:rsidRPr="00E02FBB" w:rsidTr="00D21D60">
        <w:tc>
          <w:tcPr>
            <w:tcW w:w="3060" w:type="dxa"/>
            <w:tcBorders>
              <w:top w:val="nil"/>
              <w:left w:val="nil"/>
              <w:bottom w:val="dashSmallGap" w:sz="4" w:space="0" w:color="BFBFBF" w:themeColor="background1" w:themeShade="BF"/>
              <w:right w:val="nil"/>
            </w:tcBorders>
          </w:tcPr>
          <w:p w:rsidR="00635023" w:rsidRPr="00B579AC" w:rsidRDefault="00635023" w:rsidP="00514A8B">
            <w:pPr>
              <w:pStyle w:val="ProductList-Offering2"/>
              <w:rPr>
                <w:lang w:val="pt-BR"/>
              </w:rPr>
            </w:pPr>
            <w:bookmarkStart w:id="585" w:name="_Toc379797220"/>
            <w:bookmarkStart w:id="586" w:name="_Toc380513245"/>
            <w:bookmarkStart w:id="587" w:name="_Toc380655287"/>
            <w:bookmarkStart w:id="588" w:name="_Toc389048572"/>
            <w:r w:rsidRPr="00B579AC">
              <w:rPr>
                <w:lang w:val="pt-BR"/>
              </w:rPr>
              <w:t>Licença</w:t>
            </w:r>
            <w:r w:rsidRPr="00E02FBB">
              <w:fldChar w:fldCharType="begin"/>
            </w:r>
            <w:r w:rsidRPr="00B579AC">
              <w:rPr>
                <w:lang w:val="pt-BR"/>
              </w:rPr>
              <w:instrText>XE "System Center Configuration Manager 2007 R3"</w:instrText>
            </w:r>
            <w:r w:rsidRPr="00E02FBB">
              <w:fldChar w:fldCharType="end"/>
            </w:r>
            <w:r w:rsidRPr="00B579AC">
              <w:rPr>
                <w:lang w:val="pt-BR"/>
              </w:rPr>
              <w:t xml:space="preserve"> de Gerenciamento de Servidor Standard (ML de Servidor Padrão)</w:t>
            </w:r>
            <w:bookmarkEnd w:id="585"/>
            <w:bookmarkEnd w:id="586"/>
            <w:bookmarkEnd w:id="587"/>
            <w:r w:rsidRPr="00B579AC">
              <w:rPr>
                <w:lang w:val="pt-BR"/>
              </w:rPr>
              <w:t xml:space="preserve"> do System Center Configuration Manager 2007 R3</w:t>
            </w:r>
            <w:bookmarkEnd w:id="588"/>
            <w:r w:rsidRPr="00E02FBB">
              <w:fldChar w:fldCharType="begin"/>
            </w:r>
            <w:r w:rsidRPr="00B579AC">
              <w:rPr>
                <w:lang w:val="pt-BR"/>
              </w:rPr>
              <w:instrText>XE "Licença de Gerenciamento de Servidor Standard do System Center Configuration Manager 2007 R3"</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635023" w:rsidRPr="00E02FBB" w:rsidRDefault="00635023" w:rsidP="00C05A53">
            <w:pPr>
              <w:pStyle w:val="ProductList-OfferingBody"/>
              <w:ind w:left="-113"/>
              <w:jc w:val="center"/>
            </w:pPr>
            <w:r w:rsidRPr="00E02FBB">
              <w:t>11/10</w:t>
            </w:r>
          </w:p>
        </w:tc>
        <w:tc>
          <w:tcPr>
            <w:tcW w:w="595" w:type="dxa"/>
            <w:tcBorders>
              <w:top w:val="nil"/>
              <w:left w:val="nil"/>
              <w:bottom w:val="dashSmallGap" w:sz="4" w:space="0" w:color="BFBFBF" w:themeColor="background1" w:themeShade="BF"/>
              <w:right w:val="nil"/>
            </w:tcBorders>
            <w:vAlign w:val="center"/>
          </w:tcPr>
          <w:p w:rsidR="00635023" w:rsidRPr="00E02FBB" w:rsidRDefault="0063502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35023" w:rsidRPr="00E02FBB" w:rsidRDefault="0063502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35023" w:rsidRPr="00E02FBB" w:rsidRDefault="0063502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35023" w:rsidRPr="00E02FBB" w:rsidRDefault="00635023" w:rsidP="00C05A53">
            <w:pPr>
              <w:pStyle w:val="ProductList-OfferingBody"/>
              <w:ind w:left="-113"/>
              <w:jc w:val="center"/>
            </w:pPr>
            <w:r w:rsidRPr="00E02FBB">
              <w:t>1</w:t>
            </w: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70AD47" w:themeFill="accent6"/>
            <w:vAlign w:val="center"/>
          </w:tcPr>
          <w:p w:rsidR="00635023" w:rsidRPr="00635023" w:rsidRDefault="00635023" w:rsidP="00C33167">
            <w:pPr>
              <w:pStyle w:val="ProductList-OfferingBody"/>
              <w:ind w:left="-113"/>
              <w:jc w:val="center"/>
            </w:pPr>
            <w:r w:rsidRPr="00635023">
              <w:rPr>
                <w:bCs/>
              </w:rPr>
              <w:fldChar w:fldCharType="begin"/>
            </w:r>
            <w:r w:rsidRPr="00635023">
              <w:rPr>
                <w:bCs/>
                <w:lang w:val="pt-BR"/>
              </w:rPr>
              <w:instrText xml:space="preserve"> </w:instrText>
            </w:r>
            <w:r w:rsidRPr="00635023">
              <w:rPr>
                <w:color w:val="1F497D"/>
                <w:lang w:val="pt-BR"/>
              </w:rPr>
              <w:instrText>AutoTextList  \s NoStyle \t “</w:instrText>
            </w:r>
            <w:r w:rsidRPr="00635023">
              <w:rPr>
                <w:lang w:val="pt-BR"/>
              </w:rPr>
              <w:instrText>Produto Adicional</w:instrText>
            </w:r>
            <w:r w:rsidRPr="00635023">
              <w:rPr>
                <w:color w:val="1F497D"/>
                <w:lang w:val="pt-BR"/>
              </w:rPr>
              <w:instrText>”</w:instrText>
            </w:r>
            <w:r w:rsidRPr="00635023">
              <w:rPr>
                <w:bCs/>
                <w:lang w:val="pt-BR"/>
              </w:rPr>
              <w:instrText xml:space="preserve"> </w:instrText>
            </w:r>
            <w:r w:rsidRPr="00635023">
              <w:rPr>
                <w:bCs/>
              </w:rPr>
              <w:fldChar w:fldCharType="separate"/>
            </w:r>
            <w:r w:rsidRPr="00635023">
              <w:rPr>
                <w:bCs/>
                <w:color w:val="000000" w:themeColor="text1"/>
                <w:lang w:val="pt-BR"/>
              </w:rPr>
              <w:t xml:space="preserve">A </w:t>
            </w:r>
            <w:r w:rsidRPr="00635023">
              <w:rPr>
                <w:bCs/>
              </w:rPr>
              <w:fldChar w:fldCharType="end"/>
            </w: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70AD47" w:themeFill="accent6"/>
            <w:vAlign w:val="center"/>
          </w:tcPr>
          <w:p w:rsidR="00635023" w:rsidRPr="00E02FBB" w:rsidRDefault="00635023" w:rsidP="00C05A53">
            <w:pPr>
              <w:pStyle w:val="ProductList-OfferingBody"/>
              <w:ind w:left="-113"/>
              <w:jc w:val="center"/>
            </w:pP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r>
      <w:tr w:rsidR="00C05A53" w:rsidRPr="00E02FBB" w:rsidTr="00D21D60">
        <w:tc>
          <w:tcPr>
            <w:tcW w:w="3060" w:type="dxa"/>
            <w:tcBorders>
              <w:top w:val="nil"/>
              <w:left w:val="nil"/>
              <w:bottom w:val="dashSmallGap" w:sz="4" w:space="0" w:color="BFBFBF" w:themeColor="background1" w:themeShade="BF"/>
              <w:right w:val="nil"/>
            </w:tcBorders>
          </w:tcPr>
          <w:p w:rsidR="00C05A53" w:rsidRPr="00B579AC" w:rsidRDefault="009B3FD1" w:rsidP="00F944EC">
            <w:pPr>
              <w:pStyle w:val="ProductList-Offering2"/>
              <w:rPr>
                <w:lang w:val="pt-BR"/>
              </w:rPr>
            </w:pPr>
            <w:bookmarkStart w:id="589" w:name="_Toc379797221"/>
            <w:bookmarkStart w:id="590" w:name="_Toc380513246"/>
            <w:bookmarkStart w:id="591" w:name="_Toc380655288"/>
            <w:bookmarkStart w:id="592" w:name="_Toc389048573"/>
            <w:r w:rsidRPr="00B579AC">
              <w:rPr>
                <w:lang w:val="pt-BR"/>
              </w:rPr>
              <w:t>Licença</w:t>
            </w:r>
            <w:r w:rsidRPr="00E02FBB">
              <w:fldChar w:fldCharType="begin"/>
            </w:r>
            <w:r w:rsidRPr="00B579AC">
              <w:rPr>
                <w:lang w:val="pt-BR"/>
              </w:rPr>
              <w:instrText>XE "Licença de Gerenciamento de Cliente do System Center 2012 R2 Configuration Manager"</w:instrText>
            </w:r>
            <w:r w:rsidRPr="00E02FBB">
              <w:fldChar w:fldCharType="end"/>
            </w:r>
            <w:r w:rsidRPr="00B579AC">
              <w:rPr>
                <w:lang w:val="pt-BR"/>
              </w:rPr>
              <w:t xml:space="preserve"> de Gerenciamento de Cliente (ML de Cliente) do System Center 2012 R2 Configuration Manager 2007 R3 (Somente para Aluno)</w:t>
            </w:r>
            <w:bookmarkEnd w:id="589"/>
            <w:bookmarkEnd w:id="590"/>
            <w:bookmarkEnd w:id="591"/>
            <w:bookmarkEnd w:id="592"/>
          </w:p>
        </w:tc>
        <w:tc>
          <w:tcPr>
            <w:tcW w:w="595" w:type="dxa"/>
            <w:tcBorders>
              <w:top w:val="nil"/>
              <w:left w:val="nil"/>
              <w:bottom w:val="dashSmallGap" w:sz="4" w:space="0" w:color="BFBFBF" w:themeColor="background1" w:themeShade="BF"/>
              <w:right w:val="nil"/>
            </w:tcBorders>
            <w:vAlign w:val="center"/>
          </w:tcPr>
          <w:p w:rsidR="00C05A53" w:rsidRPr="00E02FBB" w:rsidRDefault="007F3FE6" w:rsidP="007F3FE6">
            <w:pPr>
              <w:pStyle w:val="ProductList-OfferingBody"/>
              <w:ind w:left="-113"/>
              <w:jc w:val="center"/>
            </w:pPr>
            <w:r w:rsidRPr="00E02FBB">
              <w:t>10/13</w:t>
            </w:r>
          </w:p>
        </w:tc>
        <w:tc>
          <w:tcPr>
            <w:tcW w:w="595" w:type="dxa"/>
            <w:tcBorders>
              <w:top w:val="nil"/>
              <w:left w:val="nil"/>
              <w:bottom w:val="dashSmallGap" w:sz="4" w:space="0" w:color="BFBFBF" w:themeColor="background1" w:themeShade="BF"/>
              <w:right w:val="nil"/>
            </w:tcBorders>
            <w:vAlign w:val="center"/>
          </w:tcPr>
          <w:p w:rsidR="00C05A53" w:rsidRPr="00E02FBB"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Pr="00E02FBB" w:rsidRDefault="009B3FD1" w:rsidP="00C05A53">
            <w:pPr>
              <w:pStyle w:val="ProductList-OfferingBody"/>
              <w:ind w:left="-113"/>
              <w:jc w:val="center"/>
            </w:pPr>
            <w:r w:rsidRPr="00E02FBB">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E02FBB" w:rsidRDefault="009B3FD1" w:rsidP="00C05A5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6" w:type="dxa"/>
            <w:shd w:val="clear" w:color="auto" w:fill="70AD47" w:themeFill="accent6"/>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r>
      <w:tr w:rsidR="00C05A53" w:rsidRPr="00E02FBB" w:rsidTr="00D21D60">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B579AC" w:rsidRDefault="009B3FD1" w:rsidP="00F944EC">
            <w:pPr>
              <w:pStyle w:val="ProductList-Offering2"/>
              <w:rPr>
                <w:lang w:val="pt-BR"/>
              </w:rPr>
            </w:pPr>
            <w:bookmarkStart w:id="593" w:name="_Toc379797222"/>
            <w:bookmarkStart w:id="594" w:name="_Toc380513247"/>
            <w:bookmarkStart w:id="595" w:name="_Toc380655289"/>
            <w:bookmarkStart w:id="596" w:name="_Toc389048574"/>
            <w:r w:rsidRPr="00B579AC">
              <w:rPr>
                <w:lang w:val="pt-BR"/>
              </w:rPr>
              <w:t>Licença</w:t>
            </w:r>
            <w:r w:rsidRPr="00E02FBB">
              <w:fldChar w:fldCharType="begin"/>
            </w:r>
            <w:r w:rsidRPr="00B579AC">
              <w:rPr>
                <w:lang w:val="pt-BR"/>
              </w:rPr>
              <w:instrText>XE "Licença de Gerenciamento de Cliente do System Center 2012 R2 Configuration Manager"</w:instrText>
            </w:r>
            <w:r w:rsidRPr="00E02FBB">
              <w:fldChar w:fldCharType="end"/>
            </w:r>
            <w:r w:rsidRPr="00B579AC">
              <w:rPr>
                <w:lang w:val="pt-BR"/>
              </w:rPr>
              <w:t xml:space="preserve"> de Gerenciamento de Cliente do System Center Configuration Manager 2012 R2 por OSE</w:t>
            </w:r>
            <w:bookmarkEnd w:id="593"/>
            <w:bookmarkEnd w:id="594"/>
            <w:bookmarkEnd w:id="595"/>
            <w:bookmarkEnd w:id="596"/>
            <w:r w:rsidRPr="00E02FBB">
              <w:fldChar w:fldCharType="begin"/>
            </w:r>
            <w:r w:rsidRPr="00B579AC">
              <w:rPr>
                <w:lang w:val="pt-BR"/>
              </w:rPr>
              <w:instrText>XE "Licença de Gerenciamento de Cliente do System Center 2012 R2 Configuration Manager por OSE"</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7F3FE6" w:rsidP="007F3FE6">
            <w:pPr>
              <w:pStyle w:val="ProductList-OfferingBody"/>
              <w:ind w:left="-113"/>
              <w:jc w:val="center"/>
            </w:pPr>
            <w:r w:rsidRPr="00E02FBB">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9B3FD1" w:rsidP="00C05A53">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E02FBB" w:rsidRDefault="009B3FD1" w:rsidP="00C05A5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C05A53" w:rsidRPr="00E02FBB" w:rsidRDefault="009B3FD1" w:rsidP="00C05A53">
            <w:pPr>
              <w:pStyle w:val="ProductList-OfferingBody"/>
              <w:ind w:left="-113"/>
              <w:jc w:val="center"/>
            </w:pPr>
            <w:r w:rsidRPr="00E02FBB">
              <w:t>1</w:t>
            </w: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6" w:type="dxa"/>
            <w:shd w:val="clear" w:color="auto" w:fill="70AD47" w:themeFill="accent6"/>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r>
      <w:tr w:rsidR="00635023" w:rsidRPr="00E02FBB" w:rsidTr="00D21D60">
        <w:tc>
          <w:tcPr>
            <w:tcW w:w="3060" w:type="dxa"/>
            <w:tcBorders>
              <w:top w:val="dashSmallGap" w:sz="4" w:space="0" w:color="BFBFBF" w:themeColor="background1" w:themeShade="BF"/>
              <w:left w:val="nil"/>
              <w:bottom w:val="nil"/>
              <w:right w:val="nil"/>
            </w:tcBorders>
          </w:tcPr>
          <w:p w:rsidR="00635023" w:rsidRPr="00B579AC" w:rsidRDefault="00635023" w:rsidP="00F944EC">
            <w:pPr>
              <w:pStyle w:val="ProductList-Offering2"/>
              <w:rPr>
                <w:lang w:val="pt-BR"/>
              </w:rPr>
            </w:pPr>
            <w:bookmarkStart w:id="597" w:name="_Toc379797223"/>
            <w:bookmarkStart w:id="598" w:name="_Toc380513248"/>
            <w:bookmarkStart w:id="599" w:name="_Toc380655290"/>
            <w:bookmarkStart w:id="600" w:name="_Toc389048575"/>
            <w:r w:rsidRPr="00B579AC">
              <w:rPr>
                <w:lang w:val="pt-BR"/>
              </w:rPr>
              <w:t>Licença</w:t>
            </w:r>
            <w:r w:rsidRPr="00E02FBB">
              <w:fldChar w:fldCharType="begin"/>
            </w:r>
            <w:r w:rsidRPr="00B579AC">
              <w:rPr>
                <w:lang w:val="pt-BR"/>
              </w:rPr>
              <w:instrText>XE "Licença de Gerenciamento de Cliente do System Center 2012 R2 Configuration Manager"</w:instrText>
            </w:r>
            <w:r w:rsidRPr="00E02FBB">
              <w:fldChar w:fldCharType="end"/>
            </w:r>
            <w:r w:rsidRPr="00B579AC">
              <w:rPr>
                <w:lang w:val="pt-BR"/>
              </w:rPr>
              <w:t xml:space="preserve"> de Gerenciamento de Cliente do System Center Configuration Manager 2012 R2 por Usuário</w:t>
            </w:r>
            <w:bookmarkEnd w:id="597"/>
            <w:bookmarkEnd w:id="598"/>
            <w:bookmarkEnd w:id="599"/>
            <w:bookmarkEnd w:id="600"/>
            <w:r w:rsidRPr="00E02FBB">
              <w:fldChar w:fldCharType="begin"/>
            </w:r>
            <w:r w:rsidRPr="00B579AC">
              <w:rPr>
                <w:lang w:val="pt-BR"/>
              </w:rPr>
              <w:instrText>XE "Licença de Gerenciamento de Cliente do System Center 2012 R2 Configuration Manager por Usuário"</w:instrText>
            </w:r>
            <w:r w:rsidRPr="00E02FBB">
              <w:fldChar w:fldCharType="end"/>
            </w:r>
          </w:p>
        </w:tc>
        <w:tc>
          <w:tcPr>
            <w:tcW w:w="595" w:type="dxa"/>
            <w:tcBorders>
              <w:top w:val="dashSmallGap" w:sz="4" w:space="0" w:color="BFBFBF" w:themeColor="background1" w:themeShade="BF"/>
              <w:left w:val="nil"/>
              <w:bottom w:val="nil"/>
              <w:right w:val="nil"/>
            </w:tcBorders>
            <w:vAlign w:val="center"/>
          </w:tcPr>
          <w:p w:rsidR="00635023" w:rsidRPr="00E02FBB" w:rsidRDefault="00635023" w:rsidP="007F3FE6">
            <w:pPr>
              <w:pStyle w:val="ProductList-OfferingBody"/>
              <w:ind w:left="-113"/>
              <w:jc w:val="center"/>
            </w:pPr>
            <w:r w:rsidRPr="00E02FBB">
              <w:t>10/13</w:t>
            </w:r>
          </w:p>
        </w:tc>
        <w:tc>
          <w:tcPr>
            <w:tcW w:w="595" w:type="dxa"/>
            <w:tcBorders>
              <w:top w:val="dashSmallGap" w:sz="4" w:space="0" w:color="BFBFBF" w:themeColor="background1" w:themeShade="BF"/>
              <w:left w:val="nil"/>
              <w:bottom w:val="nil"/>
              <w:right w:val="nil"/>
            </w:tcBorders>
            <w:vAlign w:val="center"/>
          </w:tcPr>
          <w:p w:rsidR="00635023" w:rsidRPr="00E02FBB" w:rsidRDefault="0063502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35023" w:rsidRPr="00E02FBB" w:rsidRDefault="00635023" w:rsidP="00C05A53">
            <w:pPr>
              <w:pStyle w:val="ProductList-OfferingBody"/>
              <w:ind w:left="-113"/>
              <w:jc w:val="center"/>
            </w:pPr>
            <w:r w:rsidRPr="00E02FBB">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35023" w:rsidRPr="00E02FBB" w:rsidRDefault="00635023" w:rsidP="00C05A5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635023" w:rsidRPr="00E02FBB" w:rsidRDefault="00635023" w:rsidP="00C05A53">
            <w:pPr>
              <w:pStyle w:val="ProductList-OfferingBody"/>
              <w:ind w:left="-113"/>
              <w:jc w:val="center"/>
            </w:pPr>
            <w:r w:rsidRPr="00E02FBB">
              <w:t>1</w:t>
            </w:r>
          </w:p>
        </w:tc>
        <w:tc>
          <w:tcPr>
            <w:tcW w:w="596" w:type="dxa"/>
            <w:shd w:val="clear" w:color="auto" w:fill="70AD47" w:themeFill="accent6"/>
            <w:vAlign w:val="center"/>
          </w:tcPr>
          <w:p w:rsidR="00635023" w:rsidRPr="00E02FBB" w:rsidRDefault="00635023" w:rsidP="009A2656">
            <w:pPr>
              <w:pStyle w:val="ProductList-OfferingBody"/>
              <w:ind w:left="-113"/>
              <w:jc w:val="center"/>
            </w:pPr>
            <w:r w:rsidRPr="00E02FBB">
              <w:fldChar w:fldCharType="begin"/>
            </w:r>
            <w:r w:rsidRPr="00E02FBB">
              <w:instrText xml:space="preserve"> AutoTextList  \sNoStyle\t "Additional Product"</w:instrText>
            </w:r>
            <w:r w:rsidRPr="00E02FBB">
              <w:fldChar w:fldCharType="separate"/>
            </w:r>
            <w:r w:rsidRPr="00B45683">
              <w:rPr>
                <w:b/>
                <w:bCs/>
              </w:rPr>
              <w:fldChar w:fldCharType="begin"/>
            </w:r>
            <w:r w:rsidRPr="00B45683">
              <w:rPr>
                <w:b/>
                <w:bCs/>
                <w:lang w:val="pt-BR"/>
              </w:rPr>
              <w:instrText xml:space="preserve"> </w:instrText>
            </w:r>
            <w:r w:rsidRPr="00B45683">
              <w:rPr>
                <w:color w:val="1F497D"/>
                <w:lang w:val="pt-BR"/>
              </w:rPr>
              <w:instrText>AutoTextList  \s NoStyle \t “</w:instrText>
            </w:r>
            <w:r w:rsidRPr="00B45683">
              <w:rPr>
                <w:lang w:val="pt-BR"/>
              </w:rPr>
              <w:instrText>Produto Adicional</w:instrText>
            </w:r>
            <w:r w:rsidRPr="00B45683">
              <w:rPr>
                <w:color w:val="1F497D"/>
                <w:lang w:val="pt-BR"/>
              </w:rPr>
              <w:instrText>”</w:instrText>
            </w:r>
            <w:r w:rsidRPr="00B45683">
              <w:rPr>
                <w:b/>
                <w:bCs/>
                <w:lang w:val="pt-BR"/>
              </w:rPr>
              <w:instrText xml:space="preserve"> </w:instrText>
            </w:r>
            <w:r w:rsidRPr="00B45683">
              <w:rPr>
                <w:b/>
                <w:bCs/>
              </w:rPr>
              <w:fldChar w:fldCharType="separate"/>
            </w:r>
            <w:r w:rsidRPr="00635023">
              <w:rPr>
                <w:bCs/>
                <w:color w:val="000000" w:themeColor="text1"/>
                <w:lang w:val="pt-BR"/>
              </w:rPr>
              <w:t>A</w:t>
            </w:r>
            <w:r w:rsidR="009A2656">
              <w:rPr>
                <w:bCs/>
                <w:color w:val="000000" w:themeColor="text1"/>
                <w:lang w:val="pt-BR"/>
              </w:rPr>
              <w:t>,</w:t>
            </w:r>
            <w:r w:rsidRPr="00B45683">
              <w:rPr>
                <w:b/>
                <w:bCs/>
              </w:rPr>
              <w:fldChar w:fldCharType="end"/>
            </w:r>
            <w:r w:rsidRPr="00E02FBB">
              <w:fldChar w:fldCharType="end"/>
            </w:r>
            <w:r w:rsidRPr="00B45683">
              <w:rPr>
                <w:b/>
              </w:rPr>
              <w:t xml:space="preserve"> </w:t>
            </w:r>
            <w:r w:rsidRPr="00635023">
              <w:fldChar w:fldCharType="begin"/>
            </w:r>
            <w:r w:rsidRPr="00635023">
              <w:rPr>
                <w:lang w:val="pt-BR"/>
              </w:rPr>
              <w:instrText xml:space="preserve"> </w:instrText>
            </w:r>
            <w:r w:rsidRPr="00635023">
              <w:rPr>
                <w:color w:val="1F497D"/>
                <w:lang w:val="pt-BR"/>
              </w:rPr>
              <w:instrText>AutoTextList  \s NoStyle \t “</w:instrText>
            </w:r>
            <w:r w:rsidRPr="00635023">
              <w:rPr>
                <w:lang w:val="pt-BR"/>
              </w:rPr>
              <w:instrText>Produto Empresarial</w:instrText>
            </w:r>
            <w:r w:rsidRPr="00635023">
              <w:rPr>
                <w:color w:val="1F497D"/>
                <w:lang w:val="pt-BR"/>
              </w:rPr>
              <w:instrText>”</w:instrText>
            </w:r>
            <w:r w:rsidRPr="00635023">
              <w:rPr>
                <w:lang w:val="pt-BR"/>
              </w:rPr>
              <w:instrText xml:space="preserve"> </w:instrText>
            </w:r>
            <w:r w:rsidRPr="00635023">
              <w:fldChar w:fldCharType="separate"/>
            </w:r>
            <w:r w:rsidRPr="00635023">
              <w:fldChar w:fldCharType="begin"/>
            </w:r>
            <w:r w:rsidRPr="00635023">
              <w:rPr>
                <w:lang w:val="pt-BR"/>
              </w:rPr>
              <w:instrText xml:space="preserve"> AutoTextList  \s NoStyle \t "Produto Empresarial" </w:instrText>
            </w:r>
            <w:r w:rsidRPr="00635023">
              <w:fldChar w:fldCharType="separate"/>
            </w:r>
            <w:r w:rsidRPr="00635023">
              <w:rPr>
                <w:lang w:val="pt-BR"/>
              </w:rPr>
              <w:t>E</w:t>
            </w:r>
            <w:r w:rsidRPr="00635023">
              <w:fldChar w:fldCharType="end"/>
            </w:r>
            <w:r w:rsidRPr="00635023">
              <w:rPr>
                <w:lang w:val="pt-BR"/>
              </w:rPr>
              <w:t xml:space="preserve"> </w:t>
            </w:r>
            <w:r w:rsidRPr="00635023">
              <w:fldChar w:fldCharType="end"/>
            </w:r>
          </w:p>
        </w:tc>
        <w:tc>
          <w:tcPr>
            <w:tcW w:w="595" w:type="dxa"/>
            <w:shd w:val="clear" w:color="auto" w:fill="70AD47" w:themeFill="accent6"/>
            <w:vAlign w:val="center"/>
          </w:tcPr>
          <w:p w:rsidR="00635023" w:rsidRPr="00E02FBB" w:rsidRDefault="001439A4" w:rsidP="00C33167">
            <w:pPr>
              <w:pStyle w:val="ProductList-OfferingBody"/>
              <w:ind w:left="-113"/>
              <w:jc w:val="center"/>
            </w:pPr>
            <w:r w:rsidRPr="001439A4">
              <w:fldChar w:fldCharType="begin"/>
            </w:r>
            <w:r w:rsidRPr="001439A4">
              <w:instrText xml:space="preserve"> </w:instrText>
            </w:r>
            <w:r w:rsidRPr="001439A4">
              <w:rPr>
                <w:rFonts w:ascii="Calibri" w:hAnsi="Calibri" w:cs="Calibri"/>
                <w:color w:val="1F497D"/>
              </w:rPr>
              <w:instrText>AutoTextList  \s NoStyle \t “</w:instrText>
            </w:r>
            <w:r w:rsidRPr="001439A4">
              <w:rPr>
                <w:lang w:val="pt-BR"/>
              </w:rPr>
              <w:instrText>Produto Adicional Para Toda a Organização</w:instrText>
            </w:r>
            <w:r w:rsidRPr="001439A4">
              <w:rPr>
                <w:rFonts w:ascii="Calibri" w:hAnsi="Calibri" w:cs="Calibri"/>
                <w:color w:val="1F497D"/>
              </w:rPr>
              <w:instrText>”</w:instrText>
            </w:r>
            <w:r w:rsidRPr="001439A4">
              <w:instrText xml:space="preserve"> </w:instrText>
            </w:r>
            <w:r w:rsidRPr="001439A4">
              <w:fldChar w:fldCharType="separate"/>
            </w:r>
            <w:r w:rsidRPr="001439A4">
              <w:rPr>
                <w:rFonts w:ascii="Calibri" w:hAnsi="Calibri" w:cs="Calibri"/>
              </w:rPr>
              <w:t>AO</w:t>
            </w:r>
            <w:r w:rsidRPr="001439A4">
              <w:fldChar w:fldCharType="end"/>
            </w:r>
            <w:r w:rsidR="00635023" w:rsidRPr="00E02FBB">
              <w:t xml:space="preserve">, </w:t>
            </w:r>
            <w:r w:rsidR="00635023" w:rsidRPr="003E258F">
              <w:fldChar w:fldCharType="begin"/>
            </w:r>
            <w:r w:rsidR="00635023" w:rsidRPr="003E258F">
              <w:instrText xml:space="preserve"> AutoTextList  \s NoStyle \t “Oferta ao Aluno”  </w:instrText>
            </w:r>
            <w:r w:rsidR="00635023" w:rsidRPr="003E258F">
              <w:fldChar w:fldCharType="separate"/>
            </w:r>
            <w:r w:rsidR="00635023" w:rsidRPr="003E258F">
              <w:t>ST</w:t>
            </w:r>
            <w:r w:rsidR="00635023" w:rsidRPr="003E258F">
              <w:fldChar w:fldCharType="end"/>
            </w: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70AD47" w:themeFill="accent6"/>
            <w:vAlign w:val="center"/>
          </w:tcPr>
          <w:p w:rsidR="00635023" w:rsidRPr="00E02FBB" w:rsidRDefault="00635023" w:rsidP="00C05A53">
            <w:pPr>
              <w:pStyle w:val="ProductList-OfferingBody"/>
              <w:ind w:left="-113"/>
              <w:jc w:val="center"/>
            </w:pPr>
          </w:p>
        </w:tc>
        <w:tc>
          <w:tcPr>
            <w:tcW w:w="596" w:type="dxa"/>
            <w:shd w:val="clear" w:color="auto" w:fill="70AD47" w:themeFill="accent6"/>
            <w:vAlign w:val="center"/>
          </w:tcPr>
          <w:p w:rsidR="00635023" w:rsidRPr="00635023" w:rsidRDefault="00635023" w:rsidP="00C33167">
            <w:pPr>
              <w:pStyle w:val="ProductList-OfferingBody"/>
              <w:ind w:left="-113"/>
              <w:jc w:val="center"/>
            </w:pPr>
            <w:r w:rsidRPr="00635023">
              <w:fldChar w:fldCharType="begin"/>
            </w:r>
            <w:r w:rsidRPr="00635023">
              <w:rPr>
                <w:lang w:val="pt-BR"/>
              </w:rPr>
              <w:instrText xml:space="preserve"> </w:instrText>
            </w:r>
            <w:r w:rsidRPr="00635023">
              <w:rPr>
                <w:color w:val="1F497D"/>
                <w:lang w:val="pt-BR"/>
              </w:rPr>
              <w:instrText>AutoTextList  \s NoStyle \t “</w:instrText>
            </w:r>
            <w:r w:rsidRPr="00635023">
              <w:rPr>
                <w:lang w:val="pt-BR"/>
              </w:rPr>
              <w:instrText>Não para Toda a Organização em Open Value</w:instrText>
            </w:r>
            <w:r w:rsidRPr="00635023">
              <w:rPr>
                <w:color w:val="1F497D"/>
                <w:lang w:val="pt-BR"/>
              </w:rPr>
              <w:instrText>”</w:instrText>
            </w:r>
            <w:r w:rsidRPr="00635023">
              <w:rPr>
                <w:lang w:val="pt-BR"/>
              </w:rPr>
              <w:instrText xml:space="preserve"> </w:instrText>
            </w:r>
            <w:r w:rsidRPr="00635023">
              <w:fldChar w:fldCharType="separate"/>
            </w:r>
            <w:r w:rsidRPr="00635023">
              <w:fldChar w:fldCharType="begin"/>
            </w:r>
            <w:r w:rsidRPr="00635023">
              <w:rPr>
                <w:lang w:val="pt-BR"/>
              </w:rPr>
              <w:instrText xml:space="preserve"> AutoTextList  \s NoStyle \t "Não para Toda a Organização em Open Value" </w:instrText>
            </w:r>
            <w:r w:rsidRPr="00635023">
              <w:fldChar w:fldCharType="separate"/>
            </w:r>
            <w:r w:rsidRPr="00635023">
              <w:rPr>
                <w:lang w:val="pt-BR"/>
              </w:rPr>
              <w:t>P</w:t>
            </w:r>
            <w:r w:rsidRPr="00635023">
              <w:fldChar w:fldCharType="end"/>
            </w:r>
            <w:r w:rsidRPr="00635023">
              <w:rPr>
                <w:lang w:val="pt-BR"/>
              </w:rPr>
              <w:t xml:space="preserve"> </w:t>
            </w:r>
            <w:r w:rsidRPr="00635023">
              <w:fldChar w:fldCharType="end"/>
            </w:r>
          </w:p>
        </w:tc>
        <w:tc>
          <w:tcPr>
            <w:tcW w:w="595" w:type="dxa"/>
            <w:shd w:val="clear" w:color="auto" w:fill="70AD47" w:themeFill="accent6"/>
            <w:vAlign w:val="center"/>
          </w:tcPr>
          <w:p w:rsidR="00635023" w:rsidRPr="00E02FBB" w:rsidRDefault="00635023" w:rsidP="00C05A53">
            <w:pPr>
              <w:pStyle w:val="ProductList-OfferingBody"/>
              <w:ind w:left="-113"/>
              <w:jc w:val="center"/>
            </w:pPr>
          </w:p>
        </w:tc>
        <w:tc>
          <w:tcPr>
            <w:tcW w:w="596" w:type="dxa"/>
            <w:shd w:val="clear" w:color="auto" w:fill="70AD47" w:themeFill="accent6"/>
            <w:vAlign w:val="center"/>
          </w:tcPr>
          <w:p w:rsidR="00635023" w:rsidRPr="00635023" w:rsidRDefault="00635023" w:rsidP="00C33167">
            <w:pPr>
              <w:pStyle w:val="ProductList-OfferingBody"/>
              <w:ind w:left="-113"/>
              <w:jc w:val="center"/>
            </w:pPr>
            <w:r w:rsidRPr="00635023">
              <w:rPr>
                <w:bCs/>
              </w:rPr>
              <w:fldChar w:fldCharType="begin"/>
            </w:r>
            <w:r w:rsidRPr="00635023">
              <w:rPr>
                <w:bCs/>
                <w:lang w:val="pt-BR"/>
              </w:rPr>
              <w:instrText xml:space="preserve"> </w:instrText>
            </w:r>
            <w:r w:rsidRPr="00635023">
              <w:rPr>
                <w:color w:val="1F497D"/>
                <w:lang w:val="pt-BR"/>
              </w:rPr>
              <w:instrText>AutoTextList  \s NoStyle \t “</w:instrText>
            </w:r>
            <w:r w:rsidRPr="00635023">
              <w:rPr>
                <w:lang w:val="pt-BR"/>
              </w:rPr>
              <w:instrText>Produto Adicional</w:instrText>
            </w:r>
            <w:r w:rsidRPr="00635023">
              <w:rPr>
                <w:color w:val="1F497D"/>
                <w:lang w:val="pt-BR"/>
              </w:rPr>
              <w:instrText>”</w:instrText>
            </w:r>
            <w:r w:rsidRPr="00635023">
              <w:rPr>
                <w:bCs/>
                <w:lang w:val="pt-BR"/>
              </w:rPr>
              <w:instrText xml:space="preserve"> </w:instrText>
            </w:r>
            <w:r w:rsidRPr="00635023">
              <w:rPr>
                <w:bCs/>
              </w:rPr>
              <w:fldChar w:fldCharType="separate"/>
            </w:r>
            <w:r w:rsidRPr="00635023">
              <w:rPr>
                <w:bCs/>
                <w:color w:val="000000" w:themeColor="text1"/>
                <w:lang w:val="pt-BR"/>
              </w:rPr>
              <w:t xml:space="preserve">A </w:t>
            </w:r>
            <w:r w:rsidRPr="00635023">
              <w:rPr>
                <w:bCs/>
              </w:rPr>
              <w:fldChar w:fldCharType="end"/>
            </w:r>
          </w:p>
        </w:tc>
      </w:tr>
    </w:tbl>
    <w:p w:rsidR="009919D2" w:rsidRPr="00183069" w:rsidRDefault="009919D2" w:rsidP="004F3C6D">
      <w:pPr>
        <w:pStyle w:val="ProductList-Body"/>
        <w:rPr>
          <w:sz w:val="10"/>
          <w:szCs w:val="10"/>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B3FD1" w:rsidRPr="00E02FBB" w:rsidTr="00D21D60">
        <w:tc>
          <w:tcPr>
            <w:tcW w:w="3596" w:type="dxa"/>
          </w:tcPr>
          <w:p w:rsidR="009B3FD1" w:rsidRPr="00E02FBB" w:rsidRDefault="009B3FD1" w:rsidP="00183069">
            <w:pPr>
              <w:pStyle w:val="ProductList-Body"/>
              <w:tabs>
                <w:tab w:val="clear" w:pos="158"/>
                <w:tab w:val="left" w:pos="1062"/>
              </w:tabs>
              <w:spacing w:before="20" w:after="20"/>
            </w:pPr>
            <w:r w:rsidRPr="00E02FBB">
              <w:t xml:space="preserve">Versão Anterior: </w:t>
            </w:r>
            <w:r w:rsidRPr="00E02FBB">
              <w:rPr>
                <w:b/>
              </w:rPr>
              <w:t>System Center 2012</w:t>
            </w:r>
          </w:p>
        </w:tc>
        <w:tc>
          <w:tcPr>
            <w:tcW w:w="3597" w:type="dxa"/>
          </w:tcPr>
          <w:p w:rsidR="009B3FD1" w:rsidRPr="00E02FBB" w:rsidRDefault="009B3FD1" w:rsidP="009B3FD1">
            <w:pPr>
              <w:pStyle w:val="ProductList-Body"/>
              <w:spacing w:before="20" w:after="20"/>
            </w:pPr>
            <w:r w:rsidRPr="00E02FBB">
              <w:t xml:space="preserve">Pool de Produtos: </w:t>
            </w:r>
            <w:r w:rsidRPr="00E02FBB">
              <w:rPr>
                <w:b/>
              </w:rPr>
              <w:t>Servidor</w:t>
            </w:r>
          </w:p>
        </w:tc>
        <w:tc>
          <w:tcPr>
            <w:tcW w:w="3597" w:type="dxa"/>
          </w:tcPr>
          <w:p w:rsidR="009B3FD1" w:rsidRPr="00E02FBB" w:rsidRDefault="009B3FD1" w:rsidP="009B3FD1">
            <w:pPr>
              <w:pStyle w:val="ProductList-Body"/>
              <w:spacing w:before="20" w:after="20"/>
            </w:pPr>
          </w:p>
        </w:tc>
      </w:tr>
      <w:tr w:rsidR="009B3FD1" w:rsidRPr="00D06F20" w:rsidTr="00D21D60">
        <w:tc>
          <w:tcPr>
            <w:tcW w:w="3596" w:type="dxa"/>
          </w:tcPr>
          <w:p w:rsidR="009B3FD1" w:rsidRPr="00E02FBB" w:rsidRDefault="009B3FD1" w:rsidP="00BE27AD">
            <w:pPr>
              <w:pStyle w:val="ProductList-Body"/>
              <w:tabs>
                <w:tab w:val="clear" w:pos="158"/>
                <w:tab w:val="left" w:pos="1062"/>
              </w:tabs>
              <w:spacing w:before="20" w:after="20"/>
              <w:ind w:left="162"/>
            </w:pPr>
            <w:r w:rsidRPr="00E02FBB">
              <w:rPr>
                <w:b/>
              </w:rPr>
              <w:t>Configuration Manager</w:t>
            </w:r>
            <w:r w:rsidRPr="00E02FBB">
              <w:t xml:space="preserve"> (3/12)</w:t>
            </w:r>
          </w:p>
          <w:p w:rsidR="009B3FD1" w:rsidRPr="00E02FBB" w:rsidRDefault="009B3FD1" w:rsidP="00BE27AD">
            <w:pPr>
              <w:pStyle w:val="ProductList-Body"/>
              <w:tabs>
                <w:tab w:val="clear" w:pos="158"/>
                <w:tab w:val="left" w:pos="1062"/>
              </w:tabs>
              <w:spacing w:before="20" w:after="20"/>
              <w:ind w:left="162"/>
            </w:pPr>
            <w:r w:rsidRPr="00E02FBB">
              <w:rPr>
                <w:b/>
              </w:rPr>
              <w:t xml:space="preserve">System Center Configuration Manager </w:t>
            </w:r>
            <w:r w:rsidRPr="00E02FBB">
              <w:rPr>
                <w:b/>
              </w:rPr>
              <w:lastRenderedPageBreak/>
              <w:t>Server 2007 R2</w:t>
            </w:r>
            <w:r w:rsidRPr="00E02FBB">
              <w:t xml:space="preserve"> (9/08)</w:t>
            </w:r>
          </w:p>
        </w:tc>
        <w:tc>
          <w:tcPr>
            <w:tcW w:w="3597" w:type="dxa"/>
          </w:tcPr>
          <w:p w:rsidR="009B3FD1" w:rsidRPr="00B579AC" w:rsidRDefault="009B1390" w:rsidP="009B3FD1">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Servidor</w:t>
            </w:r>
          </w:p>
        </w:tc>
        <w:tc>
          <w:tcPr>
            <w:tcW w:w="3597" w:type="dxa"/>
          </w:tcPr>
          <w:p w:rsidR="009B3FD1" w:rsidRPr="00B579AC" w:rsidRDefault="009B3FD1" w:rsidP="009B3FD1">
            <w:pPr>
              <w:pStyle w:val="ProductList-Body"/>
              <w:spacing w:before="20" w:after="20"/>
              <w:rPr>
                <w:lang w:val="pt-BR"/>
              </w:rPr>
            </w:pPr>
          </w:p>
        </w:tc>
      </w:tr>
    </w:tbl>
    <w:p w:rsidR="00782C7B" w:rsidRPr="00B579AC" w:rsidRDefault="00782C7B" w:rsidP="00782C7B">
      <w:pPr>
        <w:pStyle w:val="ProductList-Body"/>
        <w:shd w:val="clear" w:color="auto" w:fill="D9D9D9" w:themeFill="background1" w:themeFillShade="D9"/>
        <w:spacing w:before="120" w:after="120"/>
        <w:rPr>
          <w:lang w:val="pt-BR"/>
        </w:rPr>
      </w:pPr>
      <w:r w:rsidRPr="00B579AC">
        <w:rPr>
          <w:b/>
          <w:lang w:val="pt-BR"/>
        </w:rPr>
        <w:lastRenderedPageBreak/>
        <w:t>Informações Adicionais</w:t>
      </w:r>
    </w:p>
    <w:p w:rsidR="009919D2" w:rsidRPr="00B579AC" w:rsidRDefault="009B3FD1" w:rsidP="004F3C6D">
      <w:pPr>
        <w:pStyle w:val="ProductList-Body"/>
        <w:rPr>
          <w:lang w:val="pt-BR"/>
        </w:rPr>
      </w:pPr>
      <w:r w:rsidRPr="00B579AC">
        <w:rPr>
          <w:lang w:val="pt-BR"/>
        </w:rPr>
        <w:t>Os clientes do System Center Configuration Manager que tinham cobertura do SA para System Center Configuration Manager em 1º de abril de 2012 podem estar qualificados para atualizar para a versão 2012 sob termos especiais.</w:t>
      </w:r>
      <w:r w:rsidR="00C17937" w:rsidRPr="00B579AC">
        <w:rPr>
          <w:lang w:val="pt-BR"/>
        </w:rPr>
        <w:t xml:space="preserve"> </w:t>
      </w:r>
      <w:r w:rsidRPr="00B579AC">
        <w:rPr>
          <w:lang w:val="pt-BR"/>
        </w:rPr>
        <w:t xml:space="preserve">Consulte a Lista de Produtos de outubro de 2013 para obter mais detalhes em </w:t>
      </w:r>
      <w:hyperlink r:id="rId35" w:history="1">
        <w:r w:rsidRPr="00B579AC">
          <w:rPr>
            <w:rStyle w:val="Hyperlink"/>
            <w:lang w:val="pt-BR"/>
          </w:rPr>
          <w:t>http://go.microsoft.com/?linkid=9839207</w:t>
        </w:r>
      </w:hyperlink>
      <w:r w:rsidRPr="00B579AC">
        <w:rPr>
          <w:lang w:val="pt-BR"/>
        </w:rPr>
        <w:t>.</w:t>
      </w:r>
    </w:p>
    <w:p w:rsidR="0049363D" w:rsidRPr="00B579AC" w:rsidRDefault="0049363D" w:rsidP="0049363D">
      <w:pPr>
        <w:pStyle w:val="ProductList-Body"/>
        <w:rPr>
          <w:lang w:val="pt-BR"/>
        </w:rPr>
      </w:pPr>
    </w:p>
    <w:p w:rsidR="0049363D" w:rsidRPr="00B579AC" w:rsidRDefault="0049363D" w:rsidP="004F3C6D">
      <w:pPr>
        <w:pStyle w:val="ProductList-Body"/>
        <w:rPr>
          <w:lang w:val="pt-BR"/>
        </w:rPr>
      </w:pPr>
      <w:r w:rsidRPr="00B579AC">
        <w:rPr>
          <w:lang w:val="pt-BR"/>
        </w:rPr>
        <w:t>Apenas os clientes de Contrato para Campus e School e Enrollment for Education Solutions que licenciaram o System Center Configuration Manager 2007 R3</w:t>
      </w:r>
      <w:r w:rsidRPr="00E02FBB">
        <w:fldChar w:fldCharType="begin"/>
      </w:r>
      <w:r w:rsidRPr="00B579AC">
        <w:rPr>
          <w:lang w:val="pt-BR"/>
        </w:rPr>
        <w:instrText>XE "System Center Configuration Manager 2007 R3"</w:instrText>
      </w:r>
      <w:r w:rsidRPr="00E02FBB">
        <w:fldChar w:fldCharType="end"/>
      </w:r>
      <w:r w:rsidRPr="00B579AC">
        <w:rPr>
          <w:lang w:val="pt-BR"/>
        </w:rPr>
        <w:t xml:space="preserve"> antes de 1º de abril de 2012 poderão adquirir licenças de gerenciamento para esta versão do Produto, e essas licenças de gerenciamento deverão ser adquiridas de acordo com o mesmo contrato ou prazo do registro das licenças anteriores. </w:t>
      </w:r>
    </w:p>
    <w:p w:rsidR="00585A48" w:rsidRPr="00B579AC" w:rsidRDefault="009B1390" w:rsidP="00585A48">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9919D2" w:rsidRPr="00B579AC" w:rsidRDefault="00C13DF8" w:rsidP="002502BF">
      <w:pPr>
        <w:pStyle w:val="ProductList-Offering2Heading"/>
        <w:outlineLvl w:val="2"/>
        <w:rPr>
          <w:lang w:val="pt-BR"/>
        </w:rPr>
      </w:pPr>
      <w:r w:rsidRPr="00B579AC">
        <w:rPr>
          <w:lang w:val="pt-BR"/>
        </w:rPr>
        <w:tab/>
      </w:r>
      <w:bookmarkStart w:id="601" w:name="_Toc378147640"/>
      <w:bookmarkStart w:id="602" w:name="_Toc378151542"/>
      <w:bookmarkStart w:id="603" w:name="_Toc379797224"/>
      <w:bookmarkStart w:id="604" w:name="_Toc380513249"/>
      <w:bookmarkStart w:id="605" w:name="_Toc380655291"/>
      <w:bookmarkStart w:id="606" w:name="_Toc389048576"/>
      <w:r w:rsidRPr="00B579AC">
        <w:rPr>
          <w:lang w:val="pt-BR"/>
        </w:rPr>
        <w:t>System Center Data Protection Manager</w:t>
      </w:r>
      <w:bookmarkEnd w:id="601"/>
      <w:bookmarkEnd w:id="602"/>
      <w:bookmarkEnd w:id="603"/>
      <w:bookmarkEnd w:id="604"/>
      <w:bookmarkEnd w:id="605"/>
      <w:bookmarkEnd w:id="60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7E3603" w:rsidTr="009E6666">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635023" w:rsidRPr="00E02FBB" w:rsidTr="009E6666">
        <w:tc>
          <w:tcPr>
            <w:tcW w:w="3060" w:type="dxa"/>
            <w:tcBorders>
              <w:top w:val="nil"/>
              <w:left w:val="nil"/>
              <w:bottom w:val="dashSmallGap" w:sz="4" w:space="0" w:color="BFBFBF" w:themeColor="background1" w:themeShade="BF"/>
              <w:right w:val="nil"/>
            </w:tcBorders>
          </w:tcPr>
          <w:p w:rsidR="00635023" w:rsidRPr="00B579AC" w:rsidRDefault="00635023" w:rsidP="00F944EC">
            <w:pPr>
              <w:pStyle w:val="ProductList-Offering2"/>
              <w:rPr>
                <w:lang w:val="pt-BR"/>
              </w:rPr>
            </w:pPr>
            <w:bookmarkStart w:id="607" w:name="_Toc379797225"/>
            <w:bookmarkStart w:id="608" w:name="_Toc380513250"/>
            <w:bookmarkStart w:id="609" w:name="_Toc380655292"/>
            <w:bookmarkStart w:id="610" w:name="_Toc389048577"/>
            <w:r w:rsidRPr="00B579AC">
              <w:rPr>
                <w:lang w:val="pt-BR"/>
              </w:rPr>
              <w:t>Licença</w:t>
            </w:r>
            <w:bookmarkEnd w:id="607"/>
            <w:bookmarkEnd w:id="608"/>
            <w:bookmarkEnd w:id="609"/>
            <w:r w:rsidRPr="00E02FBB">
              <w:fldChar w:fldCharType="begin"/>
            </w:r>
            <w:r w:rsidRPr="00B579AC">
              <w:rPr>
                <w:lang w:val="pt-BR"/>
              </w:rPr>
              <w:instrText>XE "Data Protection Manager 2010"</w:instrText>
            </w:r>
            <w:r w:rsidRPr="00E02FBB">
              <w:fldChar w:fldCharType="end"/>
            </w:r>
            <w:r w:rsidRPr="00B579AC">
              <w:rPr>
                <w:lang w:val="pt-BR"/>
              </w:rPr>
              <w:t xml:space="preserve"> de Gerenciamento de Servidor Enterprise do System Center Data Protection Manager 2010</w:t>
            </w:r>
            <w:bookmarkEnd w:id="610"/>
            <w:r w:rsidRPr="00E02FBB">
              <w:fldChar w:fldCharType="begin"/>
            </w:r>
            <w:r w:rsidRPr="00B579AC">
              <w:rPr>
                <w:lang w:val="pt-BR"/>
              </w:rPr>
              <w:instrText>XE "Licença de Gerenciamento de Servidor Enterprise do System Center Data Protection Manager 2010"</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635023" w:rsidRPr="00E02FBB" w:rsidRDefault="00635023" w:rsidP="00C05A53">
            <w:pPr>
              <w:pStyle w:val="ProductList-OfferingBody"/>
              <w:ind w:left="-113"/>
              <w:jc w:val="center"/>
            </w:pPr>
            <w:r w:rsidRPr="00E02FBB">
              <w:t>5/10</w:t>
            </w:r>
          </w:p>
        </w:tc>
        <w:tc>
          <w:tcPr>
            <w:tcW w:w="595" w:type="dxa"/>
            <w:tcBorders>
              <w:top w:val="nil"/>
              <w:left w:val="nil"/>
              <w:bottom w:val="dashSmallGap" w:sz="4" w:space="0" w:color="BFBFBF" w:themeColor="background1" w:themeShade="BF"/>
              <w:right w:val="nil"/>
            </w:tcBorders>
            <w:vAlign w:val="center"/>
          </w:tcPr>
          <w:p w:rsidR="00635023" w:rsidRPr="00E02FBB" w:rsidRDefault="0063502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35023" w:rsidRPr="00E02FBB" w:rsidRDefault="0063502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35023" w:rsidRPr="00E02FBB" w:rsidRDefault="0063502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35023" w:rsidRPr="00E02FBB" w:rsidRDefault="00635023" w:rsidP="00C05A53">
            <w:pPr>
              <w:pStyle w:val="ProductList-OfferingBody"/>
              <w:ind w:left="-113"/>
              <w:jc w:val="center"/>
            </w:pPr>
            <w:r w:rsidRPr="00E02FBB">
              <w:t>5</w:t>
            </w: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70AD47" w:themeFill="accent6"/>
            <w:vAlign w:val="center"/>
          </w:tcPr>
          <w:p w:rsidR="00635023" w:rsidRPr="00E02FBB" w:rsidRDefault="001439A4" w:rsidP="00C33167">
            <w:pPr>
              <w:pStyle w:val="ProductList-OfferingBody"/>
              <w:ind w:left="-113"/>
              <w:jc w:val="center"/>
            </w:pPr>
            <w:r w:rsidRPr="001439A4">
              <w:fldChar w:fldCharType="begin"/>
            </w:r>
            <w:r w:rsidRPr="001439A4">
              <w:instrText xml:space="preserve"> </w:instrText>
            </w:r>
            <w:r w:rsidRPr="001439A4">
              <w:rPr>
                <w:rFonts w:ascii="Calibri" w:hAnsi="Calibri" w:cs="Calibri"/>
                <w:color w:val="1F497D"/>
              </w:rPr>
              <w:instrText>AutoTextList  \s NoStyle \t “</w:instrText>
            </w:r>
            <w:r w:rsidRPr="001439A4">
              <w:rPr>
                <w:lang w:val="pt-BR"/>
              </w:rPr>
              <w:instrText>Produto Adicional Para Toda a Organização</w:instrText>
            </w:r>
            <w:r w:rsidRPr="001439A4">
              <w:rPr>
                <w:rFonts w:ascii="Calibri" w:hAnsi="Calibri" w:cs="Calibri"/>
                <w:color w:val="1F497D"/>
              </w:rPr>
              <w:instrText>”</w:instrText>
            </w:r>
            <w:r w:rsidRPr="001439A4">
              <w:instrText xml:space="preserve"> </w:instrText>
            </w:r>
            <w:r w:rsidRPr="001439A4">
              <w:fldChar w:fldCharType="separate"/>
            </w:r>
            <w:r w:rsidRPr="001439A4">
              <w:rPr>
                <w:rFonts w:ascii="Calibri" w:hAnsi="Calibri" w:cs="Calibri"/>
              </w:rPr>
              <w:t>AO</w:t>
            </w:r>
            <w:r w:rsidRPr="001439A4">
              <w:fldChar w:fldCharType="end"/>
            </w:r>
            <w:r w:rsidR="00635023" w:rsidRPr="00E02FBB">
              <w:t xml:space="preserve">, </w:t>
            </w:r>
            <w:r w:rsidR="00635023" w:rsidRPr="003E258F">
              <w:fldChar w:fldCharType="begin"/>
            </w:r>
            <w:r w:rsidR="00635023" w:rsidRPr="003E258F">
              <w:instrText xml:space="preserve"> AutoTextList  \s NoStyle \t “Oferta ao Aluno”  </w:instrText>
            </w:r>
            <w:r w:rsidR="00635023" w:rsidRPr="003E258F">
              <w:fldChar w:fldCharType="separate"/>
            </w:r>
            <w:r w:rsidR="00635023" w:rsidRPr="003E258F">
              <w:t>ST</w:t>
            </w:r>
            <w:r w:rsidR="00635023" w:rsidRPr="003E258F">
              <w:fldChar w:fldCharType="end"/>
            </w: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r>
      <w:tr w:rsidR="00635023" w:rsidRPr="00E02FBB" w:rsidTr="009E6666">
        <w:tc>
          <w:tcPr>
            <w:tcW w:w="3060" w:type="dxa"/>
            <w:tcBorders>
              <w:top w:val="dashSmallGap" w:sz="4" w:space="0" w:color="BFBFBF" w:themeColor="background1" w:themeShade="BF"/>
              <w:left w:val="nil"/>
              <w:bottom w:val="nil"/>
              <w:right w:val="nil"/>
            </w:tcBorders>
          </w:tcPr>
          <w:p w:rsidR="00635023" w:rsidRPr="00B579AC" w:rsidRDefault="00635023" w:rsidP="00F944EC">
            <w:pPr>
              <w:pStyle w:val="ProductList-Offering2"/>
              <w:rPr>
                <w:lang w:val="pt-BR"/>
              </w:rPr>
            </w:pPr>
            <w:bookmarkStart w:id="611" w:name="_Toc379797226"/>
            <w:bookmarkStart w:id="612" w:name="_Toc380513251"/>
            <w:bookmarkStart w:id="613" w:name="_Toc380655293"/>
            <w:bookmarkStart w:id="614" w:name="_Toc389048578"/>
            <w:r w:rsidRPr="00B579AC">
              <w:rPr>
                <w:lang w:val="pt-BR"/>
              </w:rPr>
              <w:t>Licença de Gerenciamento de Servidor Standard do System Center Data Protection Manager 2010</w:t>
            </w:r>
            <w:bookmarkEnd w:id="611"/>
            <w:bookmarkEnd w:id="612"/>
            <w:bookmarkEnd w:id="613"/>
            <w:bookmarkEnd w:id="614"/>
            <w:r w:rsidRPr="00E02FBB">
              <w:fldChar w:fldCharType="begin"/>
            </w:r>
            <w:r w:rsidRPr="00B579AC">
              <w:rPr>
                <w:lang w:val="pt-BR"/>
              </w:rPr>
              <w:instrText>XE "Licença de Gerenciamento de Servidor Standard do System Center Data Protection Manager 2010"</w:instrText>
            </w:r>
            <w:r w:rsidRPr="00E02FBB">
              <w:fldChar w:fldCharType="end"/>
            </w:r>
          </w:p>
        </w:tc>
        <w:tc>
          <w:tcPr>
            <w:tcW w:w="595" w:type="dxa"/>
            <w:tcBorders>
              <w:top w:val="dashSmallGap" w:sz="4" w:space="0" w:color="BFBFBF" w:themeColor="background1" w:themeShade="BF"/>
              <w:left w:val="nil"/>
              <w:bottom w:val="nil"/>
              <w:right w:val="nil"/>
            </w:tcBorders>
            <w:vAlign w:val="center"/>
          </w:tcPr>
          <w:p w:rsidR="00635023" w:rsidRPr="00E02FBB" w:rsidRDefault="00635023" w:rsidP="00C05A53">
            <w:pPr>
              <w:pStyle w:val="ProductList-OfferingBody"/>
              <w:ind w:left="-113"/>
              <w:jc w:val="center"/>
            </w:pPr>
            <w:r w:rsidRPr="00E02FBB">
              <w:t>5/10</w:t>
            </w:r>
          </w:p>
        </w:tc>
        <w:tc>
          <w:tcPr>
            <w:tcW w:w="595" w:type="dxa"/>
            <w:tcBorders>
              <w:top w:val="dashSmallGap" w:sz="4" w:space="0" w:color="BFBFBF" w:themeColor="background1" w:themeShade="BF"/>
              <w:left w:val="nil"/>
              <w:bottom w:val="nil"/>
              <w:right w:val="nil"/>
            </w:tcBorders>
            <w:vAlign w:val="center"/>
          </w:tcPr>
          <w:p w:rsidR="00635023" w:rsidRPr="00E02FBB" w:rsidRDefault="0063502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35023" w:rsidRPr="00E02FBB" w:rsidRDefault="0063502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35023" w:rsidRPr="00E02FBB" w:rsidRDefault="0063502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35023" w:rsidRPr="00E02FBB" w:rsidRDefault="00635023" w:rsidP="00C05A53">
            <w:pPr>
              <w:pStyle w:val="ProductList-OfferingBody"/>
              <w:ind w:left="-113"/>
              <w:jc w:val="center"/>
            </w:pPr>
            <w:r w:rsidRPr="00E02FBB">
              <w:t>1</w:t>
            </w: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70AD47" w:themeFill="accent6"/>
            <w:vAlign w:val="center"/>
          </w:tcPr>
          <w:p w:rsidR="00635023" w:rsidRPr="00E02FBB" w:rsidRDefault="00635023" w:rsidP="00C33167">
            <w:pPr>
              <w:pStyle w:val="ProductList-OfferingBody"/>
              <w:ind w:left="-113"/>
              <w:jc w:val="center"/>
            </w:pPr>
            <w:r w:rsidRPr="003E258F">
              <w:fldChar w:fldCharType="begin"/>
            </w:r>
            <w:r w:rsidRPr="003E258F">
              <w:instrText xml:space="preserve"> AutoTextList  \s NoStyle \t " Produto Adicional Para Toda a Organização " </w:instrText>
            </w:r>
            <w:r w:rsidRPr="003E258F">
              <w:fldChar w:fldCharType="separate"/>
            </w:r>
            <w:r w:rsidRPr="003E258F">
              <w:t>AO</w:t>
            </w:r>
            <w:r w:rsidRPr="003E258F">
              <w:fldChar w:fldCharType="end"/>
            </w:r>
            <w:r w:rsidRPr="00E02FBB">
              <w:t xml:space="preserve">, </w:t>
            </w:r>
            <w:r w:rsidRPr="003E258F">
              <w:fldChar w:fldCharType="begin"/>
            </w:r>
            <w:r w:rsidRPr="003E258F">
              <w:instrText xml:space="preserve"> AutoTextList  \s NoStyle \t “Oferta ao Aluno”  </w:instrText>
            </w:r>
            <w:r w:rsidRPr="003E258F">
              <w:fldChar w:fldCharType="separate"/>
            </w:r>
            <w:r w:rsidRPr="003E258F">
              <w:t>ST</w:t>
            </w:r>
            <w:r w:rsidRPr="003E258F">
              <w:fldChar w:fldCharType="end"/>
            </w: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r>
    </w:tbl>
    <w:p w:rsidR="0010587C" w:rsidRPr="00E02FBB" w:rsidRDefault="0010587C" w:rsidP="0010587C">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RPr="00E02FBB" w:rsidTr="009E6666">
        <w:tc>
          <w:tcPr>
            <w:tcW w:w="3596" w:type="dxa"/>
          </w:tcPr>
          <w:p w:rsidR="0010587C" w:rsidRPr="00E02FBB" w:rsidRDefault="0010587C" w:rsidP="0010587C">
            <w:pPr>
              <w:pStyle w:val="ProductList-Body"/>
              <w:spacing w:before="20" w:after="20"/>
            </w:pPr>
          </w:p>
        </w:tc>
        <w:tc>
          <w:tcPr>
            <w:tcW w:w="3597" w:type="dxa"/>
          </w:tcPr>
          <w:p w:rsidR="0010587C" w:rsidRPr="00E02FBB" w:rsidRDefault="0010587C" w:rsidP="0010587C">
            <w:pPr>
              <w:pStyle w:val="ProductList-Body"/>
              <w:spacing w:before="20" w:after="20"/>
            </w:pPr>
            <w:r w:rsidRPr="00E02FBB">
              <w:t xml:space="preserve">Pool de Produtos: </w:t>
            </w:r>
            <w:r w:rsidRPr="00E02FBB">
              <w:rPr>
                <w:b/>
              </w:rPr>
              <w:t>Servidor</w:t>
            </w:r>
          </w:p>
        </w:tc>
        <w:tc>
          <w:tcPr>
            <w:tcW w:w="3597" w:type="dxa"/>
          </w:tcPr>
          <w:p w:rsidR="0010587C" w:rsidRPr="00E02FBB" w:rsidRDefault="0010587C" w:rsidP="0010587C">
            <w:pPr>
              <w:pStyle w:val="ProductList-Body"/>
              <w:spacing w:before="20" w:after="20"/>
            </w:pPr>
          </w:p>
        </w:tc>
      </w:tr>
      <w:tr w:rsidR="0010587C" w:rsidRPr="00D06F20" w:rsidTr="009E6666">
        <w:tc>
          <w:tcPr>
            <w:tcW w:w="3596" w:type="dxa"/>
          </w:tcPr>
          <w:p w:rsidR="0010587C" w:rsidRPr="00E02FBB" w:rsidRDefault="0010587C" w:rsidP="0010587C">
            <w:pPr>
              <w:pStyle w:val="ProductList-Body"/>
              <w:spacing w:before="20" w:after="20"/>
            </w:pPr>
          </w:p>
        </w:tc>
        <w:tc>
          <w:tcPr>
            <w:tcW w:w="3597" w:type="dxa"/>
          </w:tcPr>
          <w:p w:rsidR="0010587C" w:rsidRPr="00B579AC" w:rsidRDefault="009B1390" w:rsidP="0010587C">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Servidor</w:t>
            </w:r>
          </w:p>
        </w:tc>
        <w:tc>
          <w:tcPr>
            <w:tcW w:w="3597" w:type="dxa"/>
          </w:tcPr>
          <w:p w:rsidR="0010587C" w:rsidRPr="00B579AC" w:rsidRDefault="0010587C" w:rsidP="0010587C">
            <w:pPr>
              <w:pStyle w:val="ProductList-Body"/>
              <w:spacing w:before="20" w:after="20"/>
              <w:rPr>
                <w:lang w:val="pt-BR"/>
              </w:rPr>
            </w:pPr>
          </w:p>
        </w:tc>
      </w:tr>
    </w:tbl>
    <w:p w:rsidR="0010587C" w:rsidRPr="00B579AC" w:rsidRDefault="0010587C" w:rsidP="00071A79">
      <w:pPr>
        <w:pStyle w:val="ProductList-Body"/>
        <w:shd w:val="clear" w:color="auto" w:fill="D9D9D9" w:themeFill="background1" w:themeFillShade="D9"/>
        <w:spacing w:before="120" w:after="120"/>
        <w:rPr>
          <w:lang w:val="pt-BR"/>
        </w:rPr>
      </w:pPr>
      <w:r w:rsidRPr="00B579AC">
        <w:rPr>
          <w:b/>
          <w:lang w:val="pt-BR"/>
        </w:rPr>
        <w:t>Informações Adicionais</w:t>
      </w:r>
    </w:p>
    <w:p w:rsidR="0010587C" w:rsidRPr="00B579AC" w:rsidRDefault="0010587C" w:rsidP="0010587C">
      <w:pPr>
        <w:pStyle w:val="ProductList-Body"/>
        <w:rPr>
          <w:lang w:val="pt-BR"/>
        </w:rPr>
      </w:pPr>
      <w:r w:rsidRPr="00B579AC">
        <w:rPr>
          <w:lang w:val="pt-BR"/>
        </w:rPr>
        <w:t>Apenas os clientes de Contrato para Campus e School e Enrollment for Education Solutions que licenciaram o System Center Configuration Manager 2007 R3</w:t>
      </w:r>
      <w:r w:rsidRPr="00E02FBB">
        <w:fldChar w:fldCharType="begin"/>
      </w:r>
      <w:r w:rsidRPr="00B579AC">
        <w:rPr>
          <w:lang w:val="pt-BR"/>
        </w:rPr>
        <w:instrText>XE "System Center Configuration Manager 2007 R3"</w:instrText>
      </w:r>
      <w:r w:rsidRPr="00E02FBB">
        <w:fldChar w:fldCharType="end"/>
      </w:r>
      <w:r w:rsidRPr="00B579AC">
        <w:rPr>
          <w:lang w:val="pt-BR"/>
        </w:rPr>
        <w:t xml:space="preserve"> antes de 1º de abril de 2012 poderão adquirir licenças de gerenciamento para esta versão do Produto, e essas licenças de gerenciamento deverão ser adquiridas de acordo com o mesmo contrato ou prazo do registro das licenças anteriores. </w:t>
      </w:r>
    </w:p>
    <w:p w:rsidR="00585A48" w:rsidRPr="00B579AC" w:rsidRDefault="009B1390" w:rsidP="00585A48">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9919D2" w:rsidRPr="00B579AC" w:rsidRDefault="00C13DF8" w:rsidP="00680B4D">
      <w:pPr>
        <w:pStyle w:val="ProductList-Offering2Heading"/>
        <w:outlineLvl w:val="2"/>
        <w:rPr>
          <w:lang w:val="pt-BR"/>
        </w:rPr>
      </w:pPr>
      <w:r w:rsidRPr="00B579AC">
        <w:rPr>
          <w:lang w:val="pt-BR"/>
        </w:rPr>
        <w:tab/>
      </w:r>
      <w:bookmarkStart w:id="615" w:name="_Toc378147641"/>
      <w:bookmarkStart w:id="616" w:name="_Toc378151543"/>
      <w:bookmarkStart w:id="617" w:name="_Toc379797227"/>
      <w:bookmarkStart w:id="618" w:name="_Toc380513252"/>
      <w:bookmarkStart w:id="619" w:name="_Toc380655294"/>
      <w:bookmarkStart w:id="620" w:name="_Toc389048579"/>
      <w:r w:rsidRPr="00B579AC">
        <w:rPr>
          <w:lang w:val="pt-BR"/>
        </w:rPr>
        <w:t>System Center Operations Manager</w:t>
      </w:r>
      <w:bookmarkEnd w:id="615"/>
      <w:bookmarkEnd w:id="616"/>
      <w:bookmarkEnd w:id="617"/>
      <w:bookmarkEnd w:id="618"/>
      <w:bookmarkEnd w:id="619"/>
      <w:bookmarkEnd w:id="6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014F86" w:rsidTr="009E6666">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C05A53" w:rsidRPr="00E02FBB" w:rsidTr="009E6666">
        <w:tc>
          <w:tcPr>
            <w:tcW w:w="3060" w:type="dxa"/>
            <w:tcBorders>
              <w:top w:val="nil"/>
              <w:left w:val="nil"/>
              <w:bottom w:val="dashSmallGap" w:sz="4" w:space="0" w:color="BFBFBF" w:themeColor="background1" w:themeShade="BF"/>
              <w:right w:val="nil"/>
            </w:tcBorders>
          </w:tcPr>
          <w:p w:rsidR="00C05A53" w:rsidRPr="00B579AC" w:rsidRDefault="00D8182E" w:rsidP="00F944EC">
            <w:pPr>
              <w:pStyle w:val="ProductList-Offering2"/>
              <w:rPr>
                <w:lang w:val="pt-BR"/>
              </w:rPr>
            </w:pPr>
            <w:bookmarkStart w:id="621" w:name="_Toc379797228"/>
            <w:bookmarkStart w:id="622" w:name="_Toc380513253"/>
            <w:bookmarkStart w:id="623" w:name="_Toc380655295"/>
            <w:bookmarkStart w:id="624" w:name="_Toc389048580"/>
            <w:r w:rsidRPr="00B579AC">
              <w:rPr>
                <w:lang w:val="pt-BR"/>
              </w:rPr>
              <w:t>Licença</w:t>
            </w:r>
            <w:bookmarkEnd w:id="621"/>
            <w:bookmarkEnd w:id="622"/>
            <w:bookmarkEnd w:id="623"/>
            <w:r w:rsidRPr="00E02FBB">
              <w:fldChar w:fldCharType="begin"/>
            </w:r>
            <w:r w:rsidRPr="00B579AC">
              <w:rPr>
                <w:lang w:val="pt-BR"/>
              </w:rPr>
              <w:instrText>XE "Operations Manager 2007 R2"</w:instrText>
            </w:r>
            <w:r w:rsidRPr="00E02FBB">
              <w:fldChar w:fldCharType="end"/>
            </w:r>
            <w:r w:rsidRPr="00B579AC">
              <w:rPr>
                <w:lang w:val="pt-BR"/>
              </w:rPr>
              <w:t xml:space="preserve"> de Gerenciamento de Servidor Enterprise do System Center Operations Manager 2007 R2</w:t>
            </w:r>
            <w:bookmarkEnd w:id="624"/>
            <w:r w:rsidRPr="00E02FBB">
              <w:fldChar w:fldCharType="begin"/>
            </w:r>
            <w:r w:rsidRPr="00B579AC">
              <w:rPr>
                <w:lang w:val="pt-BR"/>
              </w:rPr>
              <w:instrText>XE "Licença de Gerenciamento de Servidor Enterprise do System Center Operations Manager 2007 R2"</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C05A53" w:rsidRPr="00E02FBB" w:rsidRDefault="00D8182E" w:rsidP="00C05A53">
            <w:pPr>
              <w:pStyle w:val="ProductList-OfferingBody"/>
              <w:ind w:left="-113"/>
              <w:jc w:val="center"/>
            </w:pPr>
            <w:r w:rsidRPr="00E02FBB">
              <w:t>7/09</w:t>
            </w:r>
          </w:p>
        </w:tc>
        <w:tc>
          <w:tcPr>
            <w:tcW w:w="595" w:type="dxa"/>
            <w:tcBorders>
              <w:top w:val="nil"/>
              <w:left w:val="nil"/>
              <w:bottom w:val="dashSmallGap" w:sz="4" w:space="0" w:color="BFBFBF" w:themeColor="background1" w:themeShade="BF"/>
              <w:right w:val="nil"/>
            </w:tcBorders>
            <w:vAlign w:val="center"/>
          </w:tcPr>
          <w:p w:rsidR="00C05A53" w:rsidRPr="00E02FBB"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Pr="00E02FBB"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E02FBB"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Pr="00E02FBB" w:rsidRDefault="00D8182E" w:rsidP="00C05A53">
            <w:pPr>
              <w:pStyle w:val="ProductList-OfferingBody"/>
              <w:ind w:left="-113"/>
              <w:jc w:val="center"/>
            </w:pPr>
            <w:r w:rsidRPr="00E02FBB">
              <w:t>5</w:t>
            </w: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635023" w:rsidRDefault="00635023" w:rsidP="00C05A53">
            <w:pPr>
              <w:pStyle w:val="ProductList-OfferingBody"/>
              <w:ind w:left="-113"/>
              <w:jc w:val="center"/>
            </w:pPr>
            <w:r w:rsidRPr="00635023">
              <w:rPr>
                <w:bCs/>
              </w:rPr>
              <w:fldChar w:fldCharType="begin"/>
            </w:r>
            <w:r w:rsidRPr="00635023">
              <w:rPr>
                <w:bCs/>
                <w:lang w:val="pt-BR"/>
              </w:rPr>
              <w:instrText xml:space="preserve"> </w:instrText>
            </w:r>
            <w:r w:rsidRPr="00635023">
              <w:rPr>
                <w:color w:val="1F497D"/>
                <w:lang w:val="pt-BR"/>
              </w:rPr>
              <w:instrText>AutoTextList  \s NoStyle \t “</w:instrText>
            </w:r>
            <w:r w:rsidRPr="00635023">
              <w:rPr>
                <w:lang w:val="pt-BR"/>
              </w:rPr>
              <w:instrText>Produto Adicional</w:instrText>
            </w:r>
            <w:r w:rsidRPr="00635023">
              <w:rPr>
                <w:color w:val="1F497D"/>
                <w:lang w:val="pt-BR"/>
              </w:rPr>
              <w:instrText>”</w:instrText>
            </w:r>
            <w:r w:rsidRPr="00635023">
              <w:rPr>
                <w:bCs/>
                <w:lang w:val="pt-BR"/>
              </w:rPr>
              <w:instrText xml:space="preserve"> </w:instrText>
            </w:r>
            <w:r w:rsidRPr="00635023">
              <w:rPr>
                <w:bCs/>
              </w:rPr>
              <w:fldChar w:fldCharType="separate"/>
            </w:r>
            <w:r w:rsidRPr="00635023">
              <w:rPr>
                <w:bCs/>
                <w:color w:val="000000" w:themeColor="text1"/>
                <w:lang w:val="pt-BR"/>
              </w:rPr>
              <w:t xml:space="preserve">A </w:t>
            </w:r>
            <w:r w:rsidRPr="00635023">
              <w:rPr>
                <w:bCs/>
              </w:rPr>
              <w:fldChar w:fldCharType="end"/>
            </w: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r>
      <w:tr w:rsidR="00C05A53" w:rsidRPr="00E02FBB" w:rsidTr="009E6666">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B579AC" w:rsidRDefault="00D8182E" w:rsidP="00F944EC">
            <w:pPr>
              <w:pStyle w:val="ProductList-Offering2"/>
              <w:rPr>
                <w:lang w:val="pt-BR"/>
              </w:rPr>
            </w:pPr>
            <w:bookmarkStart w:id="625" w:name="_Toc379797229"/>
            <w:bookmarkStart w:id="626" w:name="_Toc380513254"/>
            <w:bookmarkStart w:id="627" w:name="_Toc380655296"/>
            <w:bookmarkStart w:id="628" w:name="_Toc389048581"/>
            <w:r w:rsidRPr="00B579AC">
              <w:rPr>
                <w:lang w:val="pt-BR"/>
              </w:rPr>
              <w:t>Licença</w:t>
            </w:r>
            <w:bookmarkEnd w:id="625"/>
            <w:bookmarkEnd w:id="626"/>
            <w:bookmarkEnd w:id="627"/>
            <w:r w:rsidRPr="00E02FBB">
              <w:fldChar w:fldCharType="begin"/>
            </w:r>
            <w:r w:rsidRPr="00B579AC">
              <w:rPr>
                <w:lang w:val="pt-BR"/>
              </w:rPr>
              <w:instrText>XE "Operations Manager 2007 R2"</w:instrText>
            </w:r>
            <w:r w:rsidRPr="00E02FBB">
              <w:fldChar w:fldCharType="end"/>
            </w:r>
            <w:r w:rsidRPr="00B579AC">
              <w:rPr>
                <w:lang w:val="pt-BR"/>
              </w:rPr>
              <w:t xml:space="preserve"> de Gerenciamento de Servidor Standard do System Center Operations Manager 2007 R2</w:t>
            </w:r>
            <w:bookmarkEnd w:id="628"/>
            <w:r w:rsidRPr="00E02FBB">
              <w:fldChar w:fldCharType="begin"/>
            </w:r>
            <w:r w:rsidRPr="00B579AC">
              <w:rPr>
                <w:lang w:val="pt-BR"/>
              </w:rPr>
              <w:instrText>XE "Licença de Gerenciamento de Servidor Standard do System Center Operations Manager 2007 R2"</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D8182E" w:rsidP="00C05A53">
            <w:pPr>
              <w:pStyle w:val="ProductList-OfferingBody"/>
              <w:ind w:left="-113"/>
              <w:jc w:val="center"/>
            </w:pPr>
            <w:r w:rsidRPr="00E02FBB">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E02FBB"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Pr="00E02FBB" w:rsidRDefault="00D8182E" w:rsidP="00C05A53">
            <w:pPr>
              <w:pStyle w:val="ProductList-OfferingBody"/>
              <w:ind w:left="-113"/>
              <w:jc w:val="center"/>
            </w:pPr>
            <w:r w:rsidRPr="00E02FBB">
              <w:t>1</w:t>
            </w: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635023" w:rsidRDefault="00635023" w:rsidP="00C05A53">
            <w:pPr>
              <w:pStyle w:val="ProductList-OfferingBody"/>
              <w:ind w:left="-113"/>
              <w:jc w:val="center"/>
            </w:pPr>
            <w:r w:rsidRPr="00635023">
              <w:rPr>
                <w:bCs/>
              </w:rPr>
              <w:fldChar w:fldCharType="begin"/>
            </w:r>
            <w:r w:rsidRPr="00635023">
              <w:rPr>
                <w:bCs/>
                <w:lang w:val="pt-BR"/>
              </w:rPr>
              <w:instrText xml:space="preserve"> </w:instrText>
            </w:r>
            <w:r w:rsidRPr="00635023">
              <w:rPr>
                <w:color w:val="1F497D"/>
                <w:lang w:val="pt-BR"/>
              </w:rPr>
              <w:instrText>AutoTextList  \s NoStyle \t “</w:instrText>
            </w:r>
            <w:r w:rsidRPr="00635023">
              <w:rPr>
                <w:lang w:val="pt-BR"/>
              </w:rPr>
              <w:instrText>Produto Adicional</w:instrText>
            </w:r>
            <w:r w:rsidRPr="00635023">
              <w:rPr>
                <w:color w:val="1F497D"/>
                <w:lang w:val="pt-BR"/>
              </w:rPr>
              <w:instrText>”</w:instrText>
            </w:r>
            <w:r w:rsidRPr="00635023">
              <w:rPr>
                <w:bCs/>
                <w:lang w:val="pt-BR"/>
              </w:rPr>
              <w:instrText xml:space="preserve"> </w:instrText>
            </w:r>
            <w:r w:rsidRPr="00635023">
              <w:rPr>
                <w:bCs/>
              </w:rPr>
              <w:fldChar w:fldCharType="separate"/>
            </w:r>
            <w:r w:rsidRPr="00635023">
              <w:rPr>
                <w:bCs/>
                <w:color w:val="000000" w:themeColor="text1"/>
                <w:lang w:val="pt-BR"/>
              </w:rPr>
              <w:t xml:space="preserve">A </w:t>
            </w:r>
            <w:r w:rsidRPr="00635023">
              <w:rPr>
                <w:bCs/>
              </w:rPr>
              <w:fldChar w:fldCharType="end"/>
            </w: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r>
      <w:tr w:rsidR="00635023" w:rsidRPr="00E02FBB" w:rsidTr="009E6666">
        <w:tc>
          <w:tcPr>
            <w:tcW w:w="3060" w:type="dxa"/>
            <w:tcBorders>
              <w:top w:val="dashSmallGap" w:sz="4" w:space="0" w:color="BFBFBF" w:themeColor="background1" w:themeShade="BF"/>
              <w:left w:val="nil"/>
              <w:bottom w:val="dashSmallGap" w:sz="4" w:space="0" w:color="BFBFBF" w:themeColor="background1" w:themeShade="BF"/>
              <w:right w:val="nil"/>
            </w:tcBorders>
          </w:tcPr>
          <w:p w:rsidR="00635023" w:rsidRPr="00B579AC" w:rsidRDefault="00635023" w:rsidP="00F944EC">
            <w:pPr>
              <w:pStyle w:val="ProductList-Offering2"/>
              <w:rPr>
                <w:lang w:val="pt-BR"/>
              </w:rPr>
            </w:pPr>
            <w:bookmarkStart w:id="629" w:name="_Toc379797230"/>
            <w:bookmarkStart w:id="630" w:name="_Toc380513255"/>
            <w:bookmarkStart w:id="631" w:name="_Toc380655297"/>
            <w:bookmarkStart w:id="632" w:name="_Toc389048582"/>
            <w:r w:rsidRPr="00B579AC">
              <w:rPr>
                <w:lang w:val="pt-BR"/>
              </w:rPr>
              <w:t>Licença de Gerenciamento de Cliente do System Center Operations Manager 2007 R2</w:t>
            </w:r>
            <w:r w:rsidRPr="00E02FBB">
              <w:fldChar w:fldCharType="begin"/>
            </w:r>
            <w:r w:rsidRPr="00B579AC">
              <w:rPr>
                <w:lang w:val="pt-BR"/>
              </w:rPr>
              <w:instrText>XE "Operations Manager 2007 R2"</w:instrText>
            </w:r>
            <w:r w:rsidRPr="00E02FBB">
              <w:fldChar w:fldCharType="end"/>
            </w:r>
            <w:r w:rsidRPr="00B579AC">
              <w:rPr>
                <w:lang w:val="pt-BR"/>
              </w:rPr>
              <w:t xml:space="preserve"> por OSE</w:t>
            </w:r>
            <w:bookmarkEnd w:id="629"/>
            <w:bookmarkEnd w:id="630"/>
            <w:bookmarkEnd w:id="631"/>
            <w:bookmarkEnd w:id="632"/>
            <w:r w:rsidRPr="00E02FBB">
              <w:fldChar w:fldCharType="begin"/>
            </w:r>
            <w:r w:rsidRPr="00B579AC">
              <w:rPr>
                <w:lang w:val="pt-BR"/>
              </w:rPr>
              <w:instrText>XE "Licença de Gerenciamento de Cliente do System Center Operations Manager 2007 R2 por OSE"</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5023" w:rsidRPr="00E02FBB" w:rsidRDefault="00635023" w:rsidP="00C05A53">
            <w:pPr>
              <w:pStyle w:val="ProductList-OfferingBody"/>
              <w:ind w:left="-113"/>
              <w:jc w:val="center"/>
            </w:pPr>
            <w:r w:rsidRPr="00E02FBB">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5023" w:rsidRPr="00E02FBB" w:rsidRDefault="0063502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5023" w:rsidRPr="00E02FBB" w:rsidRDefault="0063502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5023" w:rsidRPr="00E02FBB" w:rsidRDefault="0063502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35023" w:rsidRPr="00E02FBB" w:rsidRDefault="00635023" w:rsidP="00C05A53">
            <w:pPr>
              <w:pStyle w:val="ProductList-OfferingBody"/>
              <w:ind w:left="-113"/>
              <w:jc w:val="center"/>
            </w:pPr>
            <w:r w:rsidRPr="00E02FBB">
              <w:t>1</w:t>
            </w: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70AD47" w:themeFill="accent6"/>
            <w:vAlign w:val="center"/>
          </w:tcPr>
          <w:p w:rsidR="00635023" w:rsidRPr="00E02FBB" w:rsidRDefault="001439A4" w:rsidP="00C33167">
            <w:pPr>
              <w:pStyle w:val="ProductList-OfferingBody"/>
              <w:ind w:left="-113"/>
              <w:jc w:val="center"/>
            </w:pPr>
            <w:r w:rsidRPr="001439A4">
              <w:fldChar w:fldCharType="begin"/>
            </w:r>
            <w:r w:rsidRPr="001439A4">
              <w:instrText xml:space="preserve"> </w:instrText>
            </w:r>
            <w:r w:rsidRPr="001439A4">
              <w:rPr>
                <w:rFonts w:ascii="Calibri" w:hAnsi="Calibri" w:cs="Calibri"/>
                <w:color w:val="1F497D"/>
              </w:rPr>
              <w:instrText>AutoTextList  \s NoStyle \t “</w:instrText>
            </w:r>
            <w:r w:rsidRPr="001439A4">
              <w:rPr>
                <w:lang w:val="pt-BR"/>
              </w:rPr>
              <w:instrText>Produto Adicional Para Toda a Organização</w:instrText>
            </w:r>
            <w:r w:rsidRPr="001439A4">
              <w:rPr>
                <w:rFonts w:ascii="Calibri" w:hAnsi="Calibri" w:cs="Calibri"/>
                <w:color w:val="1F497D"/>
              </w:rPr>
              <w:instrText>”</w:instrText>
            </w:r>
            <w:r w:rsidRPr="001439A4">
              <w:instrText xml:space="preserve"> </w:instrText>
            </w:r>
            <w:r w:rsidRPr="001439A4">
              <w:fldChar w:fldCharType="separate"/>
            </w:r>
            <w:r w:rsidRPr="001439A4">
              <w:rPr>
                <w:rFonts w:ascii="Calibri" w:hAnsi="Calibri" w:cs="Calibri"/>
              </w:rPr>
              <w:t>AO</w:t>
            </w:r>
            <w:r w:rsidRPr="001439A4">
              <w:fldChar w:fldCharType="end"/>
            </w:r>
            <w:r w:rsidR="00635023" w:rsidRPr="00E02FBB">
              <w:t xml:space="preserve">, </w:t>
            </w:r>
            <w:r w:rsidR="00635023" w:rsidRPr="003E258F">
              <w:fldChar w:fldCharType="begin"/>
            </w:r>
            <w:r w:rsidR="00635023" w:rsidRPr="003E258F">
              <w:instrText xml:space="preserve"> AutoTextList  \s NoStyle \t “Oferta ao Aluno”  </w:instrText>
            </w:r>
            <w:r w:rsidR="00635023" w:rsidRPr="003E258F">
              <w:fldChar w:fldCharType="separate"/>
            </w:r>
            <w:r w:rsidR="00635023" w:rsidRPr="003E258F">
              <w:t>ST</w:t>
            </w:r>
            <w:r w:rsidR="00635023" w:rsidRPr="003E258F">
              <w:fldChar w:fldCharType="end"/>
            </w: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r>
      <w:tr w:rsidR="00635023" w:rsidRPr="00E02FBB" w:rsidTr="009E6666">
        <w:tc>
          <w:tcPr>
            <w:tcW w:w="3060" w:type="dxa"/>
            <w:tcBorders>
              <w:top w:val="dashSmallGap" w:sz="4" w:space="0" w:color="BFBFBF" w:themeColor="background1" w:themeShade="BF"/>
              <w:left w:val="nil"/>
              <w:bottom w:val="nil"/>
              <w:right w:val="nil"/>
            </w:tcBorders>
          </w:tcPr>
          <w:p w:rsidR="00635023" w:rsidRPr="00B579AC" w:rsidRDefault="00635023" w:rsidP="00F944EC">
            <w:pPr>
              <w:pStyle w:val="ProductList-Offering2"/>
              <w:rPr>
                <w:lang w:val="pt-BR"/>
              </w:rPr>
            </w:pPr>
            <w:bookmarkStart w:id="633" w:name="_Toc379797231"/>
            <w:bookmarkStart w:id="634" w:name="_Toc380513256"/>
            <w:bookmarkStart w:id="635" w:name="_Toc380655298"/>
            <w:bookmarkStart w:id="636" w:name="_Toc389048583"/>
            <w:r w:rsidRPr="00B579AC">
              <w:rPr>
                <w:lang w:val="pt-BR"/>
              </w:rPr>
              <w:t>Licença de Gerenciamento de Cliente do System Center Operations Manager 2007 R2</w:t>
            </w:r>
            <w:r w:rsidRPr="00E02FBB">
              <w:fldChar w:fldCharType="begin"/>
            </w:r>
            <w:r w:rsidRPr="00B579AC">
              <w:rPr>
                <w:lang w:val="pt-BR"/>
              </w:rPr>
              <w:instrText>XE "Operations Manager 2007 R2"</w:instrText>
            </w:r>
            <w:r w:rsidRPr="00E02FBB">
              <w:fldChar w:fldCharType="end"/>
            </w:r>
            <w:r w:rsidRPr="00B579AC">
              <w:rPr>
                <w:lang w:val="pt-BR"/>
              </w:rPr>
              <w:t xml:space="preserve"> por Usuário</w:t>
            </w:r>
            <w:bookmarkEnd w:id="633"/>
            <w:bookmarkEnd w:id="634"/>
            <w:bookmarkEnd w:id="635"/>
            <w:bookmarkEnd w:id="636"/>
            <w:r w:rsidRPr="00E02FBB">
              <w:fldChar w:fldCharType="begin"/>
            </w:r>
            <w:r w:rsidRPr="00B579AC">
              <w:rPr>
                <w:lang w:val="pt-BR"/>
              </w:rPr>
              <w:instrText>XE "Licença de Gerenciamento de Cliente do System Center Operations Manager 2007 R2 por Usuário"</w:instrText>
            </w:r>
            <w:r w:rsidRPr="00E02FBB">
              <w:fldChar w:fldCharType="end"/>
            </w:r>
          </w:p>
        </w:tc>
        <w:tc>
          <w:tcPr>
            <w:tcW w:w="595" w:type="dxa"/>
            <w:tcBorders>
              <w:top w:val="dashSmallGap" w:sz="4" w:space="0" w:color="BFBFBF" w:themeColor="background1" w:themeShade="BF"/>
              <w:left w:val="nil"/>
              <w:bottom w:val="nil"/>
              <w:right w:val="nil"/>
            </w:tcBorders>
            <w:vAlign w:val="center"/>
          </w:tcPr>
          <w:p w:rsidR="00635023" w:rsidRPr="00E02FBB" w:rsidRDefault="00635023" w:rsidP="00C05A53">
            <w:pPr>
              <w:pStyle w:val="ProductList-OfferingBody"/>
              <w:ind w:left="-113"/>
              <w:jc w:val="center"/>
            </w:pPr>
            <w:r w:rsidRPr="00E02FBB">
              <w:t>7/09</w:t>
            </w:r>
          </w:p>
        </w:tc>
        <w:tc>
          <w:tcPr>
            <w:tcW w:w="595" w:type="dxa"/>
            <w:tcBorders>
              <w:top w:val="dashSmallGap" w:sz="4" w:space="0" w:color="BFBFBF" w:themeColor="background1" w:themeShade="BF"/>
              <w:left w:val="nil"/>
              <w:bottom w:val="nil"/>
              <w:right w:val="nil"/>
            </w:tcBorders>
            <w:vAlign w:val="center"/>
          </w:tcPr>
          <w:p w:rsidR="00635023" w:rsidRPr="00E02FBB" w:rsidRDefault="0063502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35023" w:rsidRPr="00E02FBB" w:rsidRDefault="0063502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35023" w:rsidRPr="00E02FBB" w:rsidRDefault="0063502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35023" w:rsidRPr="00E02FBB" w:rsidRDefault="00635023" w:rsidP="00C05A53">
            <w:pPr>
              <w:pStyle w:val="ProductList-OfferingBody"/>
              <w:ind w:left="-113"/>
              <w:jc w:val="center"/>
            </w:pPr>
            <w:r w:rsidRPr="00E02FBB">
              <w:t>1</w:t>
            </w: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70AD47" w:themeFill="accent6"/>
            <w:vAlign w:val="center"/>
          </w:tcPr>
          <w:p w:rsidR="00635023" w:rsidRPr="00E02FBB" w:rsidRDefault="001439A4" w:rsidP="00C33167">
            <w:pPr>
              <w:pStyle w:val="ProductList-OfferingBody"/>
              <w:ind w:left="-113"/>
              <w:jc w:val="center"/>
            </w:pPr>
            <w:r w:rsidRPr="001439A4">
              <w:fldChar w:fldCharType="begin"/>
            </w:r>
            <w:r w:rsidRPr="001439A4">
              <w:instrText xml:space="preserve"> </w:instrText>
            </w:r>
            <w:r w:rsidRPr="001439A4">
              <w:rPr>
                <w:rFonts w:ascii="Calibri" w:hAnsi="Calibri" w:cs="Calibri"/>
                <w:color w:val="1F497D"/>
              </w:rPr>
              <w:instrText>AutoTextList  \s NoStyle \t “</w:instrText>
            </w:r>
            <w:r w:rsidRPr="001439A4">
              <w:rPr>
                <w:lang w:val="pt-BR"/>
              </w:rPr>
              <w:instrText>Produto Adicional Para Toda a Organização</w:instrText>
            </w:r>
            <w:r w:rsidRPr="001439A4">
              <w:rPr>
                <w:rFonts w:ascii="Calibri" w:hAnsi="Calibri" w:cs="Calibri"/>
                <w:color w:val="1F497D"/>
              </w:rPr>
              <w:instrText>”</w:instrText>
            </w:r>
            <w:r w:rsidRPr="001439A4">
              <w:instrText xml:space="preserve"> </w:instrText>
            </w:r>
            <w:r w:rsidRPr="001439A4">
              <w:fldChar w:fldCharType="separate"/>
            </w:r>
            <w:r w:rsidRPr="001439A4">
              <w:rPr>
                <w:rFonts w:ascii="Calibri" w:hAnsi="Calibri" w:cs="Calibri"/>
              </w:rPr>
              <w:t>AO</w:t>
            </w:r>
            <w:r w:rsidRPr="001439A4">
              <w:fldChar w:fldCharType="end"/>
            </w:r>
            <w:r w:rsidR="00635023" w:rsidRPr="00E02FBB">
              <w:t xml:space="preserve">, </w:t>
            </w:r>
            <w:r w:rsidR="00635023" w:rsidRPr="003E258F">
              <w:fldChar w:fldCharType="begin"/>
            </w:r>
            <w:r w:rsidR="00635023" w:rsidRPr="003E258F">
              <w:instrText xml:space="preserve"> AutoTextList  \s NoStyle \t “Oferta ao Aluno”  </w:instrText>
            </w:r>
            <w:r w:rsidR="00635023" w:rsidRPr="003E258F">
              <w:fldChar w:fldCharType="separate"/>
            </w:r>
            <w:r w:rsidR="00635023" w:rsidRPr="003E258F">
              <w:t>ST</w:t>
            </w:r>
            <w:r w:rsidR="00635023" w:rsidRPr="003E258F">
              <w:fldChar w:fldCharType="end"/>
            </w: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5" w:type="dxa"/>
            <w:shd w:val="clear" w:color="auto" w:fill="BFBFBF" w:themeFill="background1" w:themeFillShade="BF"/>
            <w:vAlign w:val="center"/>
          </w:tcPr>
          <w:p w:rsidR="00635023" w:rsidRPr="00E02FBB" w:rsidRDefault="00635023" w:rsidP="00C05A53">
            <w:pPr>
              <w:pStyle w:val="ProductList-OfferingBody"/>
              <w:ind w:left="-113"/>
              <w:jc w:val="center"/>
            </w:pPr>
          </w:p>
        </w:tc>
        <w:tc>
          <w:tcPr>
            <w:tcW w:w="596" w:type="dxa"/>
            <w:shd w:val="clear" w:color="auto" w:fill="BFBFBF" w:themeFill="background1" w:themeFillShade="BF"/>
            <w:vAlign w:val="center"/>
          </w:tcPr>
          <w:p w:rsidR="00635023" w:rsidRPr="00E02FBB" w:rsidRDefault="00635023" w:rsidP="00C05A53">
            <w:pPr>
              <w:pStyle w:val="ProductList-OfferingBody"/>
              <w:ind w:left="-113"/>
              <w:jc w:val="center"/>
            </w:pPr>
          </w:p>
        </w:tc>
      </w:tr>
    </w:tbl>
    <w:p w:rsidR="009919D2" w:rsidRPr="00E02FBB"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rsidRPr="00E02FBB" w:rsidTr="009E6666">
        <w:tc>
          <w:tcPr>
            <w:tcW w:w="3596" w:type="dxa"/>
          </w:tcPr>
          <w:p w:rsidR="00D8182E" w:rsidRPr="00B579AC" w:rsidRDefault="00D8182E" w:rsidP="00D8182E">
            <w:pPr>
              <w:pStyle w:val="ProductList-Body"/>
              <w:spacing w:before="20" w:after="20"/>
              <w:rPr>
                <w:b/>
                <w:lang w:val="pt-BR"/>
              </w:rPr>
            </w:pPr>
            <w:r w:rsidRPr="00B579AC">
              <w:rPr>
                <w:lang w:val="pt-BR"/>
              </w:rPr>
              <w:t xml:space="preserve">Versão Anterior: </w:t>
            </w:r>
            <w:r w:rsidRPr="00B579AC">
              <w:rPr>
                <w:b/>
                <w:lang w:val="pt-BR"/>
              </w:rPr>
              <w:t>System Center Operations</w:t>
            </w:r>
          </w:p>
        </w:tc>
        <w:tc>
          <w:tcPr>
            <w:tcW w:w="3597" w:type="dxa"/>
          </w:tcPr>
          <w:p w:rsidR="00D8182E" w:rsidRPr="00E02FBB" w:rsidRDefault="00D8182E" w:rsidP="00D8182E">
            <w:pPr>
              <w:pStyle w:val="ProductList-Body"/>
              <w:spacing w:before="20" w:after="20"/>
            </w:pPr>
            <w:r w:rsidRPr="00E02FBB">
              <w:t xml:space="preserve">Pool de Produtos: </w:t>
            </w:r>
            <w:r w:rsidRPr="00E02FBB">
              <w:rPr>
                <w:b/>
              </w:rPr>
              <w:t>Servidor</w:t>
            </w:r>
          </w:p>
        </w:tc>
        <w:tc>
          <w:tcPr>
            <w:tcW w:w="3597" w:type="dxa"/>
          </w:tcPr>
          <w:p w:rsidR="00D8182E" w:rsidRPr="00E02FBB" w:rsidRDefault="00D8182E" w:rsidP="00D8182E">
            <w:pPr>
              <w:pStyle w:val="ProductList-Body"/>
              <w:spacing w:before="20" w:after="20"/>
            </w:pPr>
          </w:p>
        </w:tc>
      </w:tr>
      <w:tr w:rsidR="00D8182E" w:rsidRPr="00D06F20" w:rsidTr="009E6666">
        <w:tc>
          <w:tcPr>
            <w:tcW w:w="3596" w:type="dxa"/>
          </w:tcPr>
          <w:p w:rsidR="00D8182E" w:rsidRPr="00E02FBB" w:rsidRDefault="00D8182E" w:rsidP="00BE27AD">
            <w:pPr>
              <w:pStyle w:val="ProductList-Body"/>
              <w:spacing w:before="20" w:after="20"/>
              <w:ind w:left="162"/>
            </w:pPr>
            <w:r w:rsidRPr="00E02FBB">
              <w:rPr>
                <w:b/>
              </w:rPr>
              <w:t>Manager 2007</w:t>
            </w:r>
            <w:r w:rsidRPr="00E02FBB">
              <w:t xml:space="preserve"> (3/08)</w:t>
            </w:r>
          </w:p>
        </w:tc>
        <w:tc>
          <w:tcPr>
            <w:tcW w:w="3597" w:type="dxa"/>
          </w:tcPr>
          <w:p w:rsidR="00D8182E" w:rsidRPr="00B579AC" w:rsidRDefault="009B1390" w:rsidP="00D8182E">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Servidor</w:t>
            </w:r>
          </w:p>
        </w:tc>
        <w:tc>
          <w:tcPr>
            <w:tcW w:w="3597" w:type="dxa"/>
          </w:tcPr>
          <w:p w:rsidR="00D8182E" w:rsidRPr="00B579AC" w:rsidRDefault="00D8182E" w:rsidP="00D8182E">
            <w:pPr>
              <w:pStyle w:val="ProductList-Body"/>
              <w:spacing w:before="20" w:after="20"/>
              <w:rPr>
                <w:lang w:val="pt-BR"/>
              </w:rPr>
            </w:pPr>
          </w:p>
        </w:tc>
      </w:tr>
    </w:tbl>
    <w:p w:rsidR="00183069" w:rsidRDefault="00183069" w:rsidP="00183069">
      <w:pPr>
        <w:pStyle w:val="ProductList-Body"/>
        <w:spacing w:before="120" w:after="120"/>
        <w:rPr>
          <w:b/>
          <w:lang w:val="pt-BR"/>
        </w:rPr>
      </w:pPr>
    </w:p>
    <w:p w:rsidR="00183069" w:rsidRDefault="00183069" w:rsidP="00183069">
      <w:pPr>
        <w:pStyle w:val="ProductList-Body"/>
        <w:spacing w:before="120" w:after="120"/>
        <w:rPr>
          <w:b/>
          <w:lang w:val="pt-BR"/>
        </w:rPr>
      </w:pPr>
    </w:p>
    <w:p w:rsidR="00071A79" w:rsidRPr="00B579AC" w:rsidRDefault="00071A79" w:rsidP="00071A79">
      <w:pPr>
        <w:pStyle w:val="ProductList-Body"/>
        <w:shd w:val="clear" w:color="auto" w:fill="D9D9D9" w:themeFill="background1" w:themeFillShade="D9"/>
        <w:spacing w:before="120" w:after="120"/>
        <w:rPr>
          <w:lang w:val="pt-BR"/>
        </w:rPr>
      </w:pPr>
      <w:r w:rsidRPr="00B579AC">
        <w:rPr>
          <w:b/>
          <w:lang w:val="pt-BR"/>
        </w:rPr>
        <w:t>Informações Adicionais</w:t>
      </w:r>
    </w:p>
    <w:p w:rsidR="00071A79" w:rsidRPr="00B579AC" w:rsidRDefault="00071A79" w:rsidP="00071A79">
      <w:pPr>
        <w:pStyle w:val="ProductList-Body"/>
        <w:rPr>
          <w:lang w:val="pt-BR"/>
        </w:rPr>
      </w:pPr>
      <w:r w:rsidRPr="00B579AC">
        <w:rPr>
          <w:lang w:val="pt-BR"/>
        </w:rPr>
        <w:lastRenderedPageBreak/>
        <w:t>Apenas os clientes de Contrato para Campus e School e Enrollment for Education Solutions que licenciaram o System Center Configuration Manager 2007 R3</w:t>
      </w:r>
      <w:r w:rsidRPr="00E02FBB">
        <w:fldChar w:fldCharType="begin"/>
      </w:r>
      <w:r w:rsidRPr="00B579AC">
        <w:rPr>
          <w:lang w:val="pt-BR"/>
        </w:rPr>
        <w:instrText>XE "System Center Configuration Manager 2007 R3"</w:instrText>
      </w:r>
      <w:r w:rsidRPr="00E02FBB">
        <w:fldChar w:fldCharType="end"/>
      </w:r>
      <w:r w:rsidRPr="00B579AC">
        <w:rPr>
          <w:lang w:val="pt-BR"/>
        </w:rPr>
        <w:t xml:space="preserve"> antes de 1º de abril de 2012 poderão adquirir licenças de gerenciamento para esta versão do Produto, e essas licenças de gerenciamento deverão ser adquiridas de acordo com o mesmo contrato ou prazo do registro das licenças anteriores. </w:t>
      </w:r>
    </w:p>
    <w:p w:rsidR="00585A48" w:rsidRPr="00B579AC" w:rsidRDefault="009B1390" w:rsidP="00585A48">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407E60" w:rsidRPr="00B579AC" w:rsidRDefault="00C13DF8" w:rsidP="00680B4D">
      <w:pPr>
        <w:pStyle w:val="ProductList-Offering2Heading"/>
        <w:outlineLvl w:val="2"/>
        <w:rPr>
          <w:lang w:val="pt-BR"/>
        </w:rPr>
      </w:pPr>
      <w:r w:rsidRPr="00B579AC">
        <w:rPr>
          <w:lang w:val="pt-BR"/>
        </w:rPr>
        <w:tab/>
      </w:r>
      <w:bookmarkStart w:id="637" w:name="_Toc378147642"/>
      <w:bookmarkStart w:id="638" w:name="_Toc378151544"/>
      <w:bookmarkStart w:id="639" w:name="_Toc379797232"/>
      <w:bookmarkStart w:id="640" w:name="_Toc380513257"/>
      <w:bookmarkStart w:id="641" w:name="_Toc380655299"/>
      <w:bookmarkStart w:id="642" w:name="_Toc389048584"/>
      <w:r w:rsidRPr="00B579AC">
        <w:rPr>
          <w:lang w:val="pt-BR"/>
        </w:rPr>
        <w:t>System Center Server</w:t>
      </w:r>
      <w:bookmarkEnd w:id="637"/>
      <w:bookmarkEnd w:id="638"/>
      <w:bookmarkEnd w:id="639"/>
      <w:bookmarkEnd w:id="640"/>
      <w:bookmarkEnd w:id="641"/>
      <w:bookmarkEnd w:id="64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EA0CB6" w:rsidTr="009E6666">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6175A4" w:rsidRPr="00E02FBB" w:rsidTr="009E6666">
        <w:tc>
          <w:tcPr>
            <w:tcW w:w="3060" w:type="dxa"/>
            <w:tcBorders>
              <w:top w:val="nil"/>
              <w:left w:val="nil"/>
              <w:bottom w:val="dashSmallGap" w:sz="4" w:space="0" w:color="BFBFBF" w:themeColor="background1" w:themeShade="BF"/>
              <w:right w:val="nil"/>
            </w:tcBorders>
          </w:tcPr>
          <w:p w:rsidR="006175A4" w:rsidRPr="00B579AC" w:rsidRDefault="006175A4" w:rsidP="00F944EC">
            <w:pPr>
              <w:pStyle w:val="ProductList-Offering2"/>
              <w:rPr>
                <w:lang w:val="pt-BR"/>
              </w:rPr>
            </w:pPr>
            <w:bookmarkStart w:id="643" w:name="_Toc379797233"/>
            <w:bookmarkStart w:id="644" w:name="_Toc380513258"/>
            <w:bookmarkStart w:id="645" w:name="_Toc380655300"/>
            <w:bookmarkStart w:id="646" w:name="_Toc389048585"/>
            <w:r w:rsidRPr="00B579AC">
              <w:rPr>
                <w:lang w:val="pt-BR"/>
              </w:rPr>
              <w:t>Licença de Gerenciamento do System Center 2012 R2 Datacenter Server</w:t>
            </w:r>
            <w:r w:rsidRPr="00E02FBB">
              <w:fldChar w:fldCharType="begin"/>
            </w:r>
            <w:r w:rsidRPr="00B579AC">
              <w:rPr>
                <w:lang w:val="pt-BR"/>
              </w:rPr>
              <w:instrText>XE "Licença de Gerenciamento do System Center 2012 R2 Datacenter Server"</w:instrText>
            </w:r>
            <w:r w:rsidRPr="00E02FBB">
              <w:fldChar w:fldCharType="end"/>
            </w:r>
            <w:r w:rsidRPr="00B579AC">
              <w:rPr>
                <w:lang w:val="pt-BR"/>
              </w:rPr>
              <w:t xml:space="preserve"> (2 processadores)</w:t>
            </w:r>
            <w:bookmarkEnd w:id="643"/>
            <w:bookmarkEnd w:id="644"/>
            <w:bookmarkEnd w:id="645"/>
            <w:bookmarkEnd w:id="646"/>
          </w:p>
        </w:tc>
        <w:tc>
          <w:tcPr>
            <w:tcW w:w="595" w:type="dxa"/>
            <w:tcBorders>
              <w:top w:val="nil"/>
              <w:left w:val="nil"/>
              <w:bottom w:val="dashSmallGap" w:sz="4" w:space="0" w:color="BFBFBF" w:themeColor="background1" w:themeShade="BF"/>
              <w:right w:val="nil"/>
            </w:tcBorders>
            <w:vAlign w:val="center"/>
          </w:tcPr>
          <w:p w:rsidR="006175A4" w:rsidRPr="00E02FBB" w:rsidRDefault="006175A4" w:rsidP="00AD7853">
            <w:pPr>
              <w:pStyle w:val="ProductList-OfferingBody"/>
              <w:ind w:left="-113"/>
              <w:jc w:val="center"/>
            </w:pPr>
            <w:r w:rsidRPr="00E02FBB">
              <w:t>10/13</w:t>
            </w:r>
          </w:p>
        </w:tc>
        <w:tc>
          <w:tcPr>
            <w:tcW w:w="595" w:type="dxa"/>
            <w:tcBorders>
              <w:top w:val="nil"/>
              <w:left w:val="nil"/>
              <w:bottom w:val="dashSmallGap" w:sz="4" w:space="0" w:color="BFBFBF" w:themeColor="background1" w:themeShade="BF"/>
              <w:right w:val="nil"/>
            </w:tcBorders>
            <w:vAlign w:val="center"/>
          </w:tcPr>
          <w:p w:rsidR="006175A4" w:rsidRPr="00E02FBB" w:rsidRDefault="006175A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175A4" w:rsidRPr="00E02FBB" w:rsidRDefault="006175A4" w:rsidP="00C05A53">
            <w:pPr>
              <w:pStyle w:val="ProductList-OfferingBody"/>
              <w:ind w:left="-113"/>
              <w:jc w:val="center"/>
            </w:pPr>
            <w:r w:rsidRPr="00E02FBB">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175A4" w:rsidRPr="00E02FBB" w:rsidRDefault="006175A4" w:rsidP="00C05A53">
            <w:pPr>
              <w:pStyle w:val="ProductList-OfferingBody"/>
              <w:ind w:left="-113"/>
              <w:jc w:val="center"/>
            </w:pPr>
            <w:r w:rsidRPr="00E02FBB">
              <w:t>13</w:t>
            </w:r>
          </w:p>
        </w:tc>
        <w:tc>
          <w:tcPr>
            <w:tcW w:w="595" w:type="dxa"/>
            <w:tcBorders>
              <w:left w:val="single" w:sz="12" w:space="0" w:color="FFFFFF" w:themeColor="background1"/>
            </w:tcBorders>
            <w:shd w:val="clear" w:color="auto" w:fill="70AD47" w:themeFill="accent6"/>
            <w:vAlign w:val="center"/>
          </w:tcPr>
          <w:p w:rsidR="006175A4" w:rsidRPr="00E02FBB" w:rsidRDefault="006175A4" w:rsidP="00C05A53">
            <w:pPr>
              <w:pStyle w:val="ProductList-OfferingBody"/>
              <w:ind w:left="-113"/>
              <w:jc w:val="center"/>
            </w:pPr>
            <w:r w:rsidRPr="00E02FBB">
              <w:t>25</w:t>
            </w:r>
          </w:p>
        </w:tc>
        <w:tc>
          <w:tcPr>
            <w:tcW w:w="596" w:type="dxa"/>
            <w:shd w:val="clear" w:color="auto" w:fill="70AD47" w:themeFill="accent6"/>
            <w:vAlign w:val="center"/>
          </w:tcPr>
          <w:p w:rsidR="006175A4" w:rsidRPr="00635023" w:rsidRDefault="006175A4" w:rsidP="00C33167">
            <w:pPr>
              <w:pStyle w:val="ProductList-OfferingBody"/>
              <w:ind w:left="-113"/>
              <w:jc w:val="center"/>
            </w:pPr>
            <w:r w:rsidRPr="00635023">
              <w:rPr>
                <w:bCs/>
              </w:rPr>
              <w:fldChar w:fldCharType="begin"/>
            </w:r>
            <w:r w:rsidRPr="00635023">
              <w:rPr>
                <w:bCs/>
                <w:lang w:val="pt-BR"/>
              </w:rPr>
              <w:instrText xml:space="preserve"> </w:instrText>
            </w:r>
            <w:r w:rsidRPr="00635023">
              <w:rPr>
                <w:color w:val="1F497D"/>
                <w:lang w:val="pt-BR"/>
              </w:rPr>
              <w:instrText>AutoTextList  \s NoStyle \t “</w:instrText>
            </w:r>
            <w:r w:rsidRPr="00635023">
              <w:rPr>
                <w:lang w:val="pt-BR"/>
              </w:rPr>
              <w:instrText>Produto Adicional</w:instrText>
            </w:r>
            <w:r w:rsidRPr="00635023">
              <w:rPr>
                <w:color w:val="1F497D"/>
                <w:lang w:val="pt-BR"/>
              </w:rPr>
              <w:instrText>”</w:instrText>
            </w:r>
            <w:r w:rsidRPr="00635023">
              <w:rPr>
                <w:bCs/>
                <w:lang w:val="pt-BR"/>
              </w:rPr>
              <w:instrText xml:space="preserve"> </w:instrText>
            </w:r>
            <w:r w:rsidRPr="00635023">
              <w:rPr>
                <w:bCs/>
              </w:rPr>
              <w:fldChar w:fldCharType="separate"/>
            </w:r>
            <w:r w:rsidRPr="00635023">
              <w:rPr>
                <w:bCs/>
                <w:color w:val="000000" w:themeColor="text1"/>
                <w:lang w:val="pt-BR"/>
              </w:rPr>
              <w:t xml:space="preserve">A </w:t>
            </w:r>
            <w:r w:rsidRPr="00635023">
              <w:rPr>
                <w:bCs/>
              </w:rPr>
              <w:fldChar w:fldCharType="end"/>
            </w:r>
          </w:p>
        </w:tc>
        <w:tc>
          <w:tcPr>
            <w:tcW w:w="595" w:type="dxa"/>
            <w:shd w:val="clear" w:color="auto" w:fill="70AD47" w:themeFill="accent6"/>
            <w:vAlign w:val="center"/>
          </w:tcPr>
          <w:p w:rsidR="006175A4" w:rsidRPr="00635023" w:rsidRDefault="006175A4" w:rsidP="00C33167">
            <w:pPr>
              <w:pStyle w:val="ProductList-OfferingBody"/>
              <w:ind w:left="-113"/>
              <w:jc w:val="center"/>
            </w:pPr>
            <w:r w:rsidRPr="00635023">
              <w:rPr>
                <w:bCs/>
              </w:rPr>
              <w:fldChar w:fldCharType="begin"/>
            </w:r>
            <w:r w:rsidRPr="00635023">
              <w:rPr>
                <w:bCs/>
                <w:lang w:val="pt-BR"/>
              </w:rPr>
              <w:instrText xml:space="preserve"> </w:instrText>
            </w:r>
            <w:r w:rsidRPr="00635023">
              <w:rPr>
                <w:color w:val="1F497D"/>
                <w:lang w:val="pt-BR"/>
              </w:rPr>
              <w:instrText>AutoTextList  \s NoStyle \t “</w:instrText>
            </w:r>
            <w:r w:rsidRPr="00635023">
              <w:rPr>
                <w:lang w:val="pt-BR"/>
              </w:rPr>
              <w:instrText>Produto Adicional</w:instrText>
            </w:r>
            <w:r w:rsidRPr="00635023">
              <w:rPr>
                <w:color w:val="1F497D"/>
                <w:lang w:val="pt-BR"/>
              </w:rPr>
              <w:instrText>”</w:instrText>
            </w:r>
            <w:r w:rsidRPr="00635023">
              <w:rPr>
                <w:bCs/>
                <w:lang w:val="pt-BR"/>
              </w:rPr>
              <w:instrText xml:space="preserve"> </w:instrText>
            </w:r>
            <w:r w:rsidRPr="00635023">
              <w:rPr>
                <w:bCs/>
              </w:rPr>
              <w:fldChar w:fldCharType="separate"/>
            </w:r>
            <w:r w:rsidRPr="00635023">
              <w:rPr>
                <w:bCs/>
                <w:color w:val="000000" w:themeColor="text1"/>
                <w:lang w:val="pt-BR"/>
              </w:rPr>
              <w:t xml:space="preserve">A </w:t>
            </w:r>
            <w:r w:rsidRPr="00635023">
              <w:rPr>
                <w:bCs/>
              </w:rPr>
              <w:fldChar w:fldCharType="end"/>
            </w:r>
          </w:p>
        </w:tc>
        <w:tc>
          <w:tcPr>
            <w:tcW w:w="596" w:type="dxa"/>
            <w:shd w:val="clear" w:color="auto" w:fill="BFBFBF" w:themeFill="background1" w:themeFillShade="BF"/>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596" w:type="dxa"/>
            <w:shd w:val="clear" w:color="auto" w:fill="70AD47" w:themeFill="accent6"/>
            <w:vAlign w:val="center"/>
          </w:tcPr>
          <w:p w:rsidR="006175A4" w:rsidRPr="00635023" w:rsidRDefault="006175A4" w:rsidP="00183069">
            <w:pPr>
              <w:pStyle w:val="ProductList-OfferingBody"/>
              <w:ind w:left="-113"/>
              <w:jc w:val="center"/>
            </w:pPr>
            <w:r w:rsidRPr="00635023">
              <w:fldChar w:fldCharType="begin"/>
            </w:r>
            <w:r w:rsidRPr="00635023">
              <w:rPr>
                <w:lang w:val="pt-BR"/>
              </w:rPr>
              <w:instrText xml:space="preserve"> </w:instrText>
            </w:r>
            <w:r w:rsidRPr="00635023">
              <w:rPr>
                <w:color w:val="1F497D"/>
                <w:lang w:val="pt-BR"/>
              </w:rPr>
              <w:instrText>AutoTextList  \s NoStyle \t “</w:instrText>
            </w:r>
            <w:r w:rsidRPr="00635023">
              <w:rPr>
                <w:lang w:val="pt-BR"/>
              </w:rPr>
              <w:instrText>Não para Toda a Organização em Open Value</w:instrText>
            </w:r>
            <w:r w:rsidRPr="00635023">
              <w:rPr>
                <w:color w:val="1F497D"/>
                <w:lang w:val="pt-BR"/>
              </w:rPr>
              <w:instrText>”</w:instrText>
            </w:r>
            <w:r w:rsidRPr="00635023">
              <w:rPr>
                <w:lang w:val="pt-BR"/>
              </w:rPr>
              <w:instrText xml:space="preserve"> </w:instrText>
            </w:r>
            <w:r w:rsidRPr="00635023">
              <w:fldChar w:fldCharType="separate"/>
            </w:r>
            <w:r w:rsidRPr="00635023">
              <w:fldChar w:fldCharType="begin"/>
            </w:r>
            <w:r w:rsidRPr="00635023">
              <w:rPr>
                <w:lang w:val="pt-BR"/>
              </w:rPr>
              <w:instrText xml:space="preserve"> AutoTextList  \s NoStyle \t "Não para Toda a Organização em Open Value" </w:instrText>
            </w:r>
            <w:r w:rsidRPr="00635023">
              <w:fldChar w:fldCharType="separate"/>
            </w:r>
            <w:r w:rsidRPr="00635023">
              <w:rPr>
                <w:lang w:val="pt-BR"/>
              </w:rPr>
              <w:t>P</w:t>
            </w:r>
            <w:r w:rsidRPr="00635023">
              <w:fldChar w:fldCharType="end"/>
            </w:r>
            <w:r w:rsidRPr="00635023">
              <w:rPr>
                <w:lang w:val="pt-BR"/>
              </w:rPr>
              <w:t xml:space="preserve"> </w:t>
            </w:r>
            <w:r w:rsidRPr="00635023">
              <w:fldChar w:fldCharType="end"/>
            </w:r>
          </w:p>
        </w:tc>
        <w:tc>
          <w:tcPr>
            <w:tcW w:w="595" w:type="dxa"/>
            <w:shd w:val="clear" w:color="auto" w:fill="70AD47" w:themeFill="accent6"/>
            <w:vAlign w:val="center"/>
          </w:tcPr>
          <w:p w:rsidR="006175A4" w:rsidRPr="00E02FBB" w:rsidRDefault="006175A4" w:rsidP="00C05A53">
            <w:pPr>
              <w:pStyle w:val="ProductList-OfferingBody"/>
              <w:ind w:left="-113"/>
              <w:jc w:val="center"/>
            </w:pPr>
          </w:p>
        </w:tc>
        <w:tc>
          <w:tcPr>
            <w:tcW w:w="596" w:type="dxa"/>
            <w:shd w:val="clear" w:color="auto" w:fill="70AD47" w:themeFill="accent6"/>
            <w:vAlign w:val="center"/>
          </w:tcPr>
          <w:p w:rsidR="006175A4" w:rsidRPr="00E02FBB" w:rsidRDefault="006175A4" w:rsidP="009A2656">
            <w:pPr>
              <w:pStyle w:val="ProductList-OfferingBody"/>
              <w:ind w:left="-113"/>
              <w:jc w:val="center"/>
            </w:pPr>
            <w:r w:rsidRPr="00635023">
              <w:rPr>
                <w:bCs/>
              </w:rPr>
              <w:fldChar w:fldCharType="begin"/>
            </w:r>
            <w:r w:rsidRPr="00635023">
              <w:rPr>
                <w:bCs/>
                <w:lang w:val="pt-BR"/>
              </w:rPr>
              <w:instrText xml:space="preserve"> </w:instrText>
            </w:r>
            <w:r w:rsidRPr="00635023">
              <w:rPr>
                <w:color w:val="1F497D"/>
                <w:lang w:val="pt-BR"/>
              </w:rPr>
              <w:instrText>AutoTextList  \s NoStyle \t “</w:instrText>
            </w:r>
            <w:r w:rsidRPr="00635023">
              <w:rPr>
                <w:lang w:val="pt-BR"/>
              </w:rPr>
              <w:instrText>Produto Adicional</w:instrText>
            </w:r>
            <w:r w:rsidRPr="00635023">
              <w:rPr>
                <w:color w:val="1F497D"/>
                <w:lang w:val="pt-BR"/>
              </w:rPr>
              <w:instrText>”</w:instrText>
            </w:r>
            <w:r w:rsidRPr="00635023">
              <w:rPr>
                <w:bCs/>
                <w:lang w:val="pt-BR"/>
              </w:rPr>
              <w:instrText xml:space="preserve"> </w:instrText>
            </w:r>
            <w:r w:rsidRPr="00635023">
              <w:rPr>
                <w:bCs/>
              </w:rPr>
              <w:fldChar w:fldCharType="separate"/>
            </w:r>
            <w:r w:rsidRPr="00635023">
              <w:rPr>
                <w:bCs/>
                <w:color w:val="000000" w:themeColor="text1"/>
                <w:lang w:val="pt-BR"/>
              </w:rPr>
              <w:t>A</w:t>
            </w:r>
            <w:r>
              <w:rPr>
                <w:bCs/>
                <w:color w:val="000000" w:themeColor="text1"/>
                <w:lang w:val="pt-BR"/>
              </w:rPr>
              <w:t>,</w:t>
            </w:r>
            <w:r w:rsidRPr="00635023">
              <w:rPr>
                <w:bCs/>
                <w:color w:val="000000" w:themeColor="text1"/>
                <w:lang w:val="pt-BR"/>
              </w:rPr>
              <w:t xml:space="preserve"> </w:t>
            </w:r>
            <w:r w:rsidRPr="00635023">
              <w:rPr>
                <w:bCs/>
              </w:rPr>
              <w:fldChar w:fldCharType="end"/>
            </w:r>
            <w:r w:rsidRPr="00E02FBB">
              <w:fldChar w:fldCharType="begin"/>
            </w:r>
            <w:r w:rsidRPr="00E02FBB">
              <w:instrText xml:space="preserve"> AutoTextList  \sNoStyle\t "Core Infrastructure" </w:instrText>
            </w:r>
            <w:r w:rsidRPr="00E02FBB">
              <w:fldChar w:fldCharType="separate"/>
            </w:r>
            <w:r w:rsidRPr="00504084">
              <w:fldChar w:fldCharType="begin"/>
            </w:r>
            <w:r w:rsidRPr="00504084">
              <w:rPr>
                <w:lang w:val="pt-BR"/>
              </w:rPr>
              <w:instrText xml:space="preserve"> </w:instrText>
            </w:r>
            <w:r w:rsidRPr="00504084">
              <w:rPr>
                <w:color w:val="1F497D"/>
                <w:lang w:val="pt-BR"/>
              </w:rPr>
              <w:instrText>AutoTextList  \s NoStyle \t “</w:instrText>
            </w:r>
            <w:r w:rsidRPr="00504084">
              <w:rPr>
                <w:lang w:val="pt-BR"/>
              </w:rPr>
              <w:instrText>Core Infrastructure</w:instrText>
            </w:r>
            <w:r w:rsidRPr="00504084">
              <w:rPr>
                <w:color w:val="1F497D"/>
                <w:lang w:val="pt-BR"/>
              </w:rPr>
              <w:instrText>”</w:instrText>
            </w:r>
            <w:r w:rsidRPr="00504084">
              <w:rPr>
                <w:lang w:val="pt-BR"/>
              </w:rPr>
              <w:instrText xml:space="preserve"> </w:instrText>
            </w:r>
            <w:r w:rsidRPr="00504084">
              <w:fldChar w:fldCharType="separate"/>
            </w:r>
            <w:r w:rsidRPr="00504084">
              <w:fldChar w:fldCharType="begin"/>
            </w:r>
            <w:r w:rsidRPr="00504084">
              <w:rPr>
                <w:lang w:val="pt-BR"/>
              </w:rPr>
              <w:instrText xml:space="preserve"> AutoTextList  \s NoStyle \t "Core Infrastructure" </w:instrText>
            </w:r>
            <w:r w:rsidRPr="00504084">
              <w:fldChar w:fldCharType="separate"/>
            </w:r>
            <w:r w:rsidRPr="00504084">
              <w:rPr>
                <w:lang w:val="pt-BR"/>
              </w:rPr>
              <w:t>C</w:t>
            </w:r>
            <w:r w:rsidRPr="00504084">
              <w:fldChar w:fldCharType="end"/>
            </w:r>
            <w:r w:rsidRPr="00504084">
              <w:fldChar w:fldCharType="end"/>
            </w:r>
            <w:r w:rsidRPr="00E02FBB">
              <w:t xml:space="preserve"> </w:t>
            </w:r>
            <w:r w:rsidRPr="00E02FBB">
              <w:fldChar w:fldCharType="end"/>
            </w:r>
          </w:p>
        </w:tc>
      </w:tr>
      <w:tr w:rsidR="006175A4" w:rsidRPr="00E02FBB" w:rsidTr="009E6666">
        <w:tc>
          <w:tcPr>
            <w:tcW w:w="3060" w:type="dxa"/>
            <w:tcBorders>
              <w:top w:val="dashSmallGap" w:sz="4" w:space="0" w:color="BFBFBF" w:themeColor="background1" w:themeShade="BF"/>
              <w:left w:val="nil"/>
              <w:bottom w:val="nil"/>
              <w:right w:val="nil"/>
            </w:tcBorders>
          </w:tcPr>
          <w:p w:rsidR="006175A4" w:rsidRPr="00B579AC" w:rsidRDefault="006175A4" w:rsidP="00F944EC">
            <w:pPr>
              <w:pStyle w:val="ProductList-Offering2"/>
              <w:rPr>
                <w:lang w:val="pt-BR"/>
              </w:rPr>
            </w:pPr>
            <w:bookmarkStart w:id="647" w:name="_Toc379797234"/>
            <w:bookmarkStart w:id="648" w:name="_Toc380513259"/>
            <w:bookmarkStart w:id="649" w:name="_Toc380655301"/>
            <w:bookmarkStart w:id="650" w:name="_Toc389048586"/>
            <w:r w:rsidRPr="00B579AC">
              <w:rPr>
                <w:lang w:val="pt-BR"/>
              </w:rPr>
              <w:t>Licença</w:t>
            </w:r>
            <w:r w:rsidRPr="00E02FBB">
              <w:fldChar w:fldCharType="begin"/>
            </w:r>
            <w:r w:rsidRPr="00B579AC">
              <w:rPr>
                <w:lang w:val="pt-BR"/>
              </w:rPr>
              <w:instrText>XE "Licença de Gerenciamento do System Center 2012 R2 Standard Server"</w:instrText>
            </w:r>
            <w:r w:rsidRPr="00E02FBB">
              <w:fldChar w:fldCharType="end"/>
            </w:r>
            <w:r w:rsidRPr="00B579AC">
              <w:rPr>
                <w:lang w:val="pt-BR"/>
              </w:rPr>
              <w:t xml:space="preserve"> de Gerenciamento do System Center 2012 R2 Standard Server (2 processadores)</w:t>
            </w:r>
            <w:bookmarkEnd w:id="647"/>
            <w:bookmarkEnd w:id="648"/>
            <w:bookmarkEnd w:id="649"/>
            <w:bookmarkEnd w:id="650"/>
          </w:p>
        </w:tc>
        <w:tc>
          <w:tcPr>
            <w:tcW w:w="595" w:type="dxa"/>
            <w:tcBorders>
              <w:top w:val="dashSmallGap" w:sz="4" w:space="0" w:color="BFBFBF" w:themeColor="background1" w:themeShade="BF"/>
              <w:left w:val="nil"/>
              <w:bottom w:val="nil"/>
              <w:right w:val="nil"/>
            </w:tcBorders>
            <w:vAlign w:val="center"/>
          </w:tcPr>
          <w:p w:rsidR="006175A4" w:rsidRPr="00E02FBB" w:rsidRDefault="006175A4" w:rsidP="00AD7853">
            <w:pPr>
              <w:pStyle w:val="ProductList-OfferingBody"/>
              <w:ind w:left="-113"/>
              <w:jc w:val="center"/>
            </w:pPr>
            <w:r w:rsidRPr="00E02FBB">
              <w:t>10/13</w:t>
            </w:r>
          </w:p>
        </w:tc>
        <w:tc>
          <w:tcPr>
            <w:tcW w:w="595" w:type="dxa"/>
            <w:tcBorders>
              <w:top w:val="dashSmallGap" w:sz="4" w:space="0" w:color="BFBFBF" w:themeColor="background1" w:themeShade="BF"/>
              <w:left w:val="nil"/>
              <w:bottom w:val="nil"/>
              <w:right w:val="nil"/>
            </w:tcBorders>
            <w:vAlign w:val="center"/>
          </w:tcPr>
          <w:p w:rsidR="006175A4" w:rsidRPr="00E02FBB" w:rsidRDefault="006175A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175A4" w:rsidRPr="00E02FBB" w:rsidRDefault="006175A4" w:rsidP="00C05A53">
            <w:pPr>
              <w:pStyle w:val="ProductList-OfferingBody"/>
              <w:ind w:left="-113"/>
              <w:jc w:val="center"/>
            </w:pPr>
            <w:r w:rsidRPr="00E02FBB">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175A4" w:rsidRPr="00E02FBB" w:rsidRDefault="006175A4" w:rsidP="00C05A53">
            <w:pPr>
              <w:pStyle w:val="ProductList-OfferingBody"/>
              <w:ind w:left="-113"/>
              <w:jc w:val="center"/>
            </w:pPr>
            <w:r w:rsidRPr="00E02FBB">
              <w:t>8</w:t>
            </w:r>
          </w:p>
        </w:tc>
        <w:tc>
          <w:tcPr>
            <w:tcW w:w="595" w:type="dxa"/>
            <w:tcBorders>
              <w:left w:val="single" w:sz="12" w:space="0" w:color="FFFFFF" w:themeColor="background1"/>
            </w:tcBorders>
            <w:shd w:val="clear" w:color="auto" w:fill="70AD47" w:themeFill="accent6"/>
            <w:vAlign w:val="center"/>
          </w:tcPr>
          <w:p w:rsidR="006175A4" w:rsidRPr="00E02FBB" w:rsidRDefault="006175A4" w:rsidP="00C05A53">
            <w:pPr>
              <w:pStyle w:val="ProductList-OfferingBody"/>
              <w:ind w:left="-113"/>
              <w:jc w:val="center"/>
            </w:pPr>
            <w:r w:rsidRPr="00E02FBB">
              <w:t>15</w:t>
            </w:r>
          </w:p>
        </w:tc>
        <w:tc>
          <w:tcPr>
            <w:tcW w:w="596" w:type="dxa"/>
            <w:shd w:val="clear" w:color="auto" w:fill="70AD47" w:themeFill="accent6"/>
            <w:vAlign w:val="center"/>
          </w:tcPr>
          <w:p w:rsidR="006175A4" w:rsidRPr="00635023" w:rsidRDefault="006175A4" w:rsidP="00C33167">
            <w:pPr>
              <w:pStyle w:val="ProductList-OfferingBody"/>
              <w:ind w:left="-113"/>
              <w:jc w:val="center"/>
            </w:pPr>
            <w:r w:rsidRPr="00635023">
              <w:rPr>
                <w:bCs/>
              </w:rPr>
              <w:fldChar w:fldCharType="begin"/>
            </w:r>
            <w:r w:rsidRPr="00635023">
              <w:rPr>
                <w:bCs/>
                <w:lang w:val="pt-BR"/>
              </w:rPr>
              <w:instrText xml:space="preserve"> </w:instrText>
            </w:r>
            <w:r w:rsidRPr="00635023">
              <w:rPr>
                <w:color w:val="1F497D"/>
                <w:lang w:val="pt-BR"/>
              </w:rPr>
              <w:instrText>AutoTextList  \s NoStyle \t “</w:instrText>
            </w:r>
            <w:r w:rsidRPr="00635023">
              <w:rPr>
                <w:lang w:val="pt-BR"/>
              </w:rPr>
              <w:instrText>Produto Adicional</w:instrText>
            </w:r>
            <w:r w:rsidRPr="00635023">
              <w:rPr>
                <w:color w:val="1F497D"/>
                <w:lang w:val="pt-BR"/>
              </w:rPr>
              <w:instrText>”</w:instrText>
            </w:r>
            <w:r w:rsidRPr="00635023">
              <w:rPr>
                <w:bCs/>
                <w:lang w:val="pt-BR"/>
              </w:rPr>
              <w:instrText xml:space="preserve"> </w:instrText>
            </w:r>
            <w:r w:rsidRPr="00635023">
              <w:rPr>
                <w:bCs/>
              </w:rPr>
              <w:fldChar w:fldCharType="separate"/>
            </w:r>
            <w:r w:rsidRPr="00635023">
              <w:rPr>
                <w:bCs/>
                <w:color w:val="000000" w:themeColor="text1"/>
                <w:lang w:val="pt-BR"/>
              </w:rPr>
              <w:t xml:space="preserve">A </w:t>
            </w:r>
            <w:r w:rsidRPr="00635023">
              <w:rPr>
                <w:bCs/>
              </w:rPr>
              <w:fldChar w:fldCharType="end"/>
            </w:r>
          </w:p>
        </w:tc>
        <w:tc>
          <w:tcPr>
            <w:tcW w:w="595" w:type="dxa"/>
            <w:shd w:val="clear" w:color="auto" w:fill="70AD47" w:themeFill="accent6"/>
            <w:vAlign w:val="center"/>
          </w:tcPr>
          <w:p w:rsidR="006175A4" w:rsidRPr="00635023" w:rsidRDefault="006175A4" w:rsidP="00C33167">
            <w:pPr>
              <w:pStyle w:val="ProductList-OfferingBody"/>
              <w:ind w:left="-113"/>
              <w:jc w:val="center"/>
            </w:pPr>
            <w:r w:rsidRPr="00635023">
              <w:rPr>
                <w:bCs/>
              </w:rPr>
              <w:fldChar w:fldCharType="begin"/>
            </w:r>
            <w:r w:rsidRPr="00635023">
              <w:rPr>
                <w:bCs/>
                <w:lang w:val="pt-BR"/>
              </w:rPr>
              <w:instrText xml:space="preserve"> </w:instrText>
            </w:r>
            <w:r w:rsidRPr="00635023">
              <w:rPr>
                <w:color w:val="1F497D"/>
                <w:lang w:val="pt-BR"/>
              </w:rPr>
              <w:instrText>AutoTextList  \s NoStyle \t “</w:instrText>
            </w:r>
            <w:r w:rsidRPr="00635023">
              <w:rPr>
                <w:lang w:val="pt-BR"/>
              </w:rPr>
              <w:instrText>Produto Adicional</w:instrText>
            </w:r>
            <w:r w:rsidRPr="00635023">
              <w:rPr>
                <w:color w:val="1F497D"/>
                <w:lang w:val="pt-BR"/>
              </w:rPr>
              <w:instrText>”</w:instrText>
            </w:r>
            <w:r w:rsidRPr="00635023">
              <w:rPr>
                <w:bCs/>
                <w:lang w:val="pt-BR"/>
              </w:rPr>
              <w:instrText xml:space="preserve"> </w:instrText>
            </w:r>
            <w:r w:rsidRPr="00635023">
              <w:rPr>
                <w:bCs/>
              </w:rPr>
              <w:fldChar w:fldCharType="separate"/>
            </w:r>
            <w:r w:rsidRPr="00635023">
              <w:rPr>
                <w:bCs/>
                <w:color w:val="000000" w:themeColor="text1"/>
                <w:lang w:val="pt-BR"/>
              </w:rPr>
              <w:t xml:space="preserve">A </w:t>
            </w:r>
            <w:r w:rsidRPr="00635023">
              <w:rPr>
                <w:bCs/>
              </w:rPr>
              <w:fldChar w:fldCharType="end"/>
            </w:r>
          </w:p>
        </w:tc>
        <w:tc>
          <w:tcPr>
            <w:tcW w:w="596" w:type="dxa"/>
            <w:shd w:val="clear" w:color="auto" w:fill="BFBFBF" w:themeFill="background1" w:themeFillShade="BF"/>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596" w:type="dxa"/>
            <w:shd w:val="clear" w:color="auto" w:fill="70AD47" w:themeFill="accent6"/>
            <w:vAlign w:val="center"/>
          </w:tcPr>
          <w:p w:rsidR="006175A4" w:rsidRPr="00635023" w:rsidRDefault="006175A4" w:rsidP="00183069">
            <w:pPr>
              <w:pStyle w:val="ProductList-OfferingBody"/>
              <w:ind w:left="-113"/>
              <w:jc w:val="center"/>
            </w:pPr>
            <w:r w:rsidRPr="00635023">
              <w:fldChar w:fldCharType="begin"/>
            </w:r>
            <w:r w:rsidRPr="00635023">
              <w:rPr>
                <w:lang w:val="pt-BR"/>
              </w:rPr>
              <w:instrText xml:space="preserve"> </w:instrText>
            </w:r>
            <w:r w:rsidRPr="00635023">
              <w:rPr>
                <w:color w:val="1F497D"/>
                <w:lang w:val="pt-BR"/>
              </w:rPr>
              <w:instrText>AutoTextList  \s NoStyle \t “</w:instrText>
            </w:r>
            <w:r w:rsidRPr="00635023">
              <w:rPr>
                <w:lang w:val="pt-BR"/>
              </w:rPr>
              <w:instrText>Não para Toda a Organização em Open Value</w:instrText>
            </w:r>
            <w:r w:rsidRPr="00635023">
              <w:rPr>
                <w:color w:val="1F497D"/>
                <w:lang w:val="pt-BR"/>
              </w:rPr>
              <w:instrText>”</w:instrText>
            </w:r>
            <w:r w:rsidRPr="00635023">
              <w:rPr>
                <w:lang w:val="pt-BR"/>
              </w:rPr>
              <w:instrText xml:space="preserve"> </w:instrText>
            </w:r>
            <w:r w:rsidRPr="00635023">
              <w:fldChar w:fldCharType="separate"/>
            </w:r>
            <w:r w:rsidRPr="00635023">
              <w:fldChar w:fldCharType="begin"/>
            </w:r>
            <w:r w:rsidRPr="00635023">
              <w:rPr>
                <w:lang w:val="pt-BR"/>
              </w:rPr>
              <w:instrText xml:space="preserve"> AutoTextList  \s NoStyle \t "Não para Toda a Organização em Open Value" </w:instrText>
            </w:r>
            <w:r w:rsidRPr="00635023">
              <w:fldChar w:fldCharType="separate"/>
            </w:r>
            <w:r w:rsidRPr="00635023">
              <w:rPr>
                <w:lang w:val="pt-BR"/>
              </w:rPr>
              <w:t>P</w:t>
            </w:r>
            <w:r w:rsidRPr="00635023">
              <w:fldChar w:fldCharType="end"/>
            </w:r>
            <w:r w:rsidRPr="00635023">
              <w:rPr>
                <w:lang w:val="pt-BR"/>
              </w:rPr>
              <w:t xml:space="preserve"> </w:t>
            </w:r>
            <w:r w:rsidRPr="00635023">
              <w:fldChar w:fldCharType="end"/>
            </w:r>
          </w:p>
        </w:tc>
        <w:tc>
          <w:tcPr>
            <w:tcW w:w="595" w:type="dxa"/>
            <w:shd w:val="clear" w:color="auto" w:fill="70AD47" w:themeFill="accent6"/>
            <w:vAlign w:val="center"/>
          </w:tcPr>
          <w:p w:rsidR="006175A4" w:rsidRPr="00E02FBB" w:rsidRDefault="006175A4" w:rsidP="00C05A53">
            <w:pPr>
              <w:pStyle w:val="ProductList-OfferingBody"/>
              <w:ind w:left="-113"/>
              <w:jc w:val="center"/>
            </w:pPr>
          </w:p>
        </w:tc>
        <w:tc>
          <w:tcPr>
            <w:tcW w:w="596" w:type="dxa"/>
            <w:shd w:val="clear" w:color="auto" w:fill="70AD47" w:themeFill="accent6"/>
            <w:vAlign w:val="center"/>
          </w:tcPr>
          <w:p w:rsidR="006175A4" w:rsidRPr="00E02FBB" w:rsidRDefault="006175A4" w:rsidP="009A2656">
            <w:pPr>
              <w:pStyle w:val="ProductList-OfferingBody"/>
              <w:ind w:left="-113"/>
              <w:jc w:val="center"/>
            </w:pPr>
            <w:r w:rsidRPr="00635023">
              <w:rPr>
                <w:bCs/>
              </w:rPr>
              <w:fldChar w:fldCharType="begin"/>
            </w:r>
            <w:r w:rsidRPr="00635023">
              <w:rPr>
                <w:bCs/>
                <w:lang w:val="pt-BR"/>
              </w:rPr>
              <w:instrText xml:space="preserve"> </w:instrText>
            </w:r>
            <w:r w:rsidRPr="00635023">
              <w:rPr>
                <w:color w:val="1F497D"/>
                <w:lang w:val="pt-BR"/>
              </w:rPr>
              <w:instrText>AutoTextList  \s NoStyle \t “</w:instrText>
            </w:r>
            <w:r w:rsidRPr="00635023">
              <w:rPr>
                <w:lang w:val="pt-BR"/>
              </w:rPr>
              <w:instrText>Produto Adicional</w:instrText>
            </w:r>
            <w:r w:rsidRPr="00635023">
              <w:rPr>
                <w:color w:val="1F497D"/>
                <w:lang w:val="pt-BR"/>
              </w:rPr>
              <w:instrText>”</w:instrText>
            </w:r>
            <w:r w:rsidRPr="00635023">
              <w:rPr>
                <w:bCs/>
                <w:lang w:val="pt-BR"/>
              </w:rPr>
              <w:instrText xml:space="preserve"> </w:instrText>
            </w:r>
            <w:r w:rsidRPr="00635023">
              <w:rPr>
                <w:bCs/>
              </w:rPr>
              <w:fldChar w:fldCharType="separate"/>
            </w:r>
            <w:r w:rsidRPr="00635023">
              <w:rPr>
                <w:bCs/>
                <w:color w:val="000000" w:themeColor="text1"/>
                <w:lang w:val="pt-BR"/>
              </w:rPr>
              <w:t>A</w:t>
            </w:r>
            <w:r>
              <w:rPr>
                <w:bCs/>
                <w:color w:val="000000" w:themeColor="text1"/>
                <w:lang w:val="pt-BR"/>
              </w:rPr>
              <w:t>,</w:t>
            </w:r>
            <w:r w:rsidRPr="00635023">
              <w:rPr>
                <w:bCs/>
                <w:color w:val="000000" w:themeColor="text1"/>
                <w:lang w:val="pt-BR"/>
              </w:rPr>
              <w:t xml:space="preserve"> </w:t>
            </w:r>
            <w:r w:rsidRPr="00635023">
              <w:rPr>
                <w:bCs/>
              </w:rPr>
              <w:fldChar w:fldCharType="end"/>
            </w:r>
            <w:r w:rsidRPr="00504084">
              <w:fldChar w:fldCharType="begin"/>
            </w:r>
            <w:r w:rsidRPr="00504084">
              <w:rPr>
                <w:lang w:val="pt-BR"/>
              </w:rPr>
              <w:instrText xml:space="preserve"> </w:instrText>
            </w:r>
            <w:r w:rsidRPr="00504084">
              <w:rPr>
                <w:color w:val="1F497D"/>
                <w:lang w:val="pt-BR"/>
              </w:rPr>
              <w:instrText>AutoTextList  \s NoStyle \t “</w:instrText>
            </w:r>
            <w:r w:rsidRPr="00504084">
              <w:rPr>
                <w:lang w:val="pt-BR"/>
              </w:rPr>
              <w:instrText>Core Infrastructure</w:instrText>
            </w:r>
            <w:r w:rsidRPr="00504084">
              <w:rPr>
                <w:color w:val="1F497D"/>
                <w:lang w:val="pt-BR"/>
              </w:rPr>
              <w:instrText>”</w:instrText>
            </w:r>
            <w:r w:rsidRPr="00504084">
              <w:rPr>
                <w:lang w:val="pt-BR"/>
              </w:rPr>
              <w:instrText xml:space="preserve"> </w:instrText>
            </w:r>
            <w:r w:rsidRPr="00504084">
              <w:fldChar w:fldCharType="separate"/>
            </w:r>
            <w:r w:rsidRPr="00504084">
              <w:fldChar w:fldCharType="begin"/>
            </w:r>
            <w:r w:rsidRPr="00504084">
              <w:rPr>
                <w:lang w:val="pt-BR"/>
              </w:rPr>
              <w:instrText xml:space="preserve"> AutoTextList  \s NoStyle \t "Core Infrastructure" </w:instrText>
            </w:r>
            <w:r w:rsidRPr="00504084">
              <w:fldChar w:fldCharType="separate"/>
            </w:r>
            <w:r w:rsidRPr="00504084">
              <w:rPr>
                <w:lang w:val="pt-BR"/>
              </w:rPr>
              <w:t>C</w:t>
            </w:r>
            <w:r w:rsidRPr="00504084">
              <w:fldChar w:fldCharType="end"/>
            </w:r>
            <w:r w:rsidRPr="00504084">
              <w:rPr>
                <w:lang w:val="pt-BR"/>
              </w:rPr>
              <w:t xml:space="preserve"> </w:t>
            </w:r>
            <w:r w:rsidRPr="00504084">
              <w:fldChar w:fldCharType="end"/>
            </w:r>
          </w:p>
        </w:tc>
      </w:tr>
    </w:tbl>
    <w:p w:rsidR="00407E60" w:rsidRPr="00E02FBB"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rsidRPr="00E02FBB" w:rsidTr="009E6666">
        <w:tc>
          <w:tcPr>
            <w:tcW w:w="3596" w:type="dxa"/>
          </w:tcPr>
          <w:p w:rsidR="00495DD9" w:rsidRPr="00E02FBB" w:rsidRDefault="00183408" w:rsidP="00495DD9">
            <w:pPr>
              <w:pStyle w:val="ProductList-Body"/>
              <w:spacing w:before="20" w:after="20"/>
            </w:pPr>
            <w:r w:rsidRPr="00E02FBB">
              <w:t xml:space="preserve">Versão Anterior: </w:t>
            </w:r>
            <w:r w:rsidRPr="00E02FBB">
              <w:rPr>
                <w:b/>
              </w:rPr>
              <w:t>System Center 2012</w:t>
            </w:r>
            <w:r w:rsidRPr="00E02FBB">
              <w:t xml:space="preserve"> (3/12)</w:t>
            </w:r>
          </w:p>
        </w:tc>
        <w:tc>
          <w:tcPr>
            <w:tcW w:w="3597" w:type="dxa"/>
          </w:tcPr>
          <w:p w:rsidR="00495DD9" w:rsidRPr="00E02FBB" w:rsidRDefault="00495DD9" w:rsidP="00495DD9">
            <w:pPr>
              <w:pStyle w:val="ProductList-Body"/>
              <w:spacing w:before="20" w:after="20"/>
            </w:pPr>
            <w:r w:rsidRPr="00E02FBB">
              <w:t xml:space="preserve">Pool de Produtos: </w:t>
            </w:r>
            <w:r w:rsidRPr="00E02FBB">
              <w:rPr>
                <w:b/>
              </w:rPr>
              <w:t>Servidor</w:t>
            </w:r>
          </w:p>
        </w:tc>
        <w:tc>
          <w:tcPr>
            <w:tcW w:w="3597" w:type="dxa"/>
          </w:tcPr>
          <w:p w:rsidR="00495DD9" w:rsidRPr="00E02FBB" w:rsidRDefault="00495DD9" w:rsidP="00495DD9">
            <w:pPr>
              <w:pStyle w:val="ProductList-Body"/>
              <w:spacing w:before="20" w:after="20"/>
            </w:pPr>
          </w:p>
        </w:tc>
      </w:tr>
      <w:tr w:rsidR="00495DD9" w:rsidRPr="00D06F20" w:rsidTr="009E6666">
        <w:tc>
          <w:tcPr>
            <w:tcW w:w="3596" w:type="dxa"/>
          </w:tcPr>
          <w:p w:rsidR="00495DD9" w:rsidRPr="00E02FBB" w:rsidRDefault="00495DD9" w:rsidP="00495DD9">
            <w:pPr>
              <w:pStyle w:val="ProductList-Body"/>
              <w:spacing w:before="20" w:after="20"/>
            </w:pPr>
          </w:p>
        </w:tc>
        <w:tc>
          <w:tcPr>
            <w:tcW w:w="3597" w:type="dxa"/>
          </w:tcPr>
          <w:p w:rsidR="00495DD9" w:rsidRPr="00B579AC" w:rsidRDefault="009B1390" w:rsidP="00495DD9">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Servidor</w:t>
            </w:r>
          </w:p>
        </w:tc>
        <w:tc>
          <w:tcPr>
            <w:tcW w:w="3597" w:type="dxa"/>
          </w:tcPr>
          <w:p w:rsidR="00495DD9" w:rsidRPr="00B579AC" w:rsidRDefault="00495DD9" w:rsidP="00495DD9">
            <w:pPr>
              <w:pStyle w:val="ProductList-Body"/>
              <w:spacing w:before="20" w:after="20"/>
              <w:rPr>
                <w:lang w:val="pt-BR"/>
              </w:rPr>
            </w:pPr>
          </w:p>
        </w:tc>
      </w:tr>
    </w:tbl>
    <w:p w:rsidR="00782C7B" w:rsidRPr="00B579AC" w:rsidRDefault="00782C7B" w:rsidP="00782C7B">
      <w:pPr>
        <w:pStyle w:val="ProductList-Body"/>
        <w:shd w:val="clear" w:color="auto" w:fill="D9D9D9" w:themeFill="background1" w:themeFillShade="D9"/>
        <w:spacing w:before="120" w:after="120"/>
        <w:rPr>
          <w:lang w:val="pt-BR"/>
        </w:rPr>
      </w:pPr>
      <w:r w:rsidRPr="00B579AC">
        <w:rPr>
          <w:b/>
          <w:lang w:val="pt-BR"/>
        </w:rPr>
        <w:t>Informações Adicionais</w:t>
      </w:r>
    </w:p>
    <w:p w:rsidR="00183408" w:rsidRPr="00B579AC" w:rsidRDefault="00183408" w:rsidP="00183408">
      <w:pPr>
        <w:pStyle w:val="ProductList-Body"/>
        <w:rPr>
          <w:lang w:val="pt-BR"/>
        </w:rPr>
      </w:pPr>
      <w:r w:rsidRPr="00B579AC">
        <w:rPr>
          <w:b/>
          <w:color w:val="00188F"/>
          <w:lang w:val="pt-BR"/>
        </w:rPr>
        <w:t>Direitos de Atualização de Software Assurance para Versões Anteriores do System Center Server</w:t>
      </w:r>
      <w:r w:rsidRPr="00B579AC">
        <w:rPr>
          <w:b/>
          <w:lang w:val="pt-BR"/>
        </w:rPr>
        <w:t xml:space="preserve"> </w:t>
      </w:r>
    </w:p>
    <w:p w:rsidR="00183408" w:rsidRPr="00B579AC" w:rsidRDefault="00183408" w:rsidP="00183408">
      <w:pPr>
        <w:pStyle w:val="ProductList-Body"/>
        <w:rPr>
          <w:lang w:val="pt-BR"/>
        </w:rPr>
      </w:pPr>
      <w:r w:rsidRPr="00B579AC">
        <w:rPr>
          <w:lang w:val="pt-BR"/>
        </w:rPr>
        <w:t>Os clientes que tinham cobertura do SA ativa para os seguintes Produtos em 1º de abril de 2012 podem estar qualificados para atualizar para a versão 2012 sob termos especiais.</w:t>
      </w:r>
      <w:r w:rsidR="00C17937" w:rsidRPr="00B579AC">
        <w:rPr>
          <w:lang w:val="pt-BR"/>
        </w:rPr>
        <w:t xml:space="preserve"> </w:t>
      </w:r>
      <w:r w:rsidRPr="00B579AC">
        <w:rPr>
          <w:lang w:val="pt-BR"/>
        </w:rPr>
        <w:t xml:space="preserve">Consulte a Lista de Produtos de março de 2014 para obter mais detalhes em </w:t>
      </w:r>
      <w:hyperlink r:id="rId36" w:history="1">
        <w:r w:rsidRPr="00B579AC">
          <w:rPr>
            <w:rStyle w:val="Hyperlink"/>
            <w:lang w:val="pt-BR"/>
          </w:rPr>
          <w:t>http://go.microsoft.com/?linkid=9839207</w:t>
        </w:r>
      </w:hyperlink>
      <w:r w:rsidRPr="00B579AC">
        <w:rPr>
          <w:lang w:val="pt-BR"/>
        </w:rPr>
        <w:t xml:space="preserve">. </w:t>
      </w:r>
    </w:p>
    <w:p w:rsidR="00183408" w:rsidRPr="00E02FBB" w:rsidRDefault="00183408" w:rsidP="00481542">
      <w:pPr>
        <w:pStyle w:val="ProductList-Body"/>
        <w:numPr>
          <w:ilvl w:val="0"/>
          <w:numId w:val="36"/>
        </w:numPr>
        <w:ind w:left="450" w:hanging="270"/>
        <w:rPr>
          <w:lang w:val="fr-CA"/>
        </w:rPr>
      </w:pPr>
      <w:r w:rsidRPr="00E02FBB">
        <w:rPr>
          <w:lang w:val="fr-CA"/>
        </w:rPr>
        <w:t>System Center Server Management Suite Enterprise</w:t>
      </w:r>
      <w:r w:rsidRPr="00E02FBB">
        <w:fldChar w:fldCharType="begin"/>
      </w:r>
      <w:r w:rsidRPr="00E02FBB">
        <w:rPr>
          <w:lang w:val="fr-CA"/>
        </w:rPr>
        <w:instrText>XE "System Center Server Management Suite Enterprise"</w:instrText>
      </w:r>
      <w:r w:rsidRPr="00E02FBB">
        <w:fldChar w:fldCharType="end"/>
      </w:r>
      <w:r w:rsidRPr="00E02FBB">
        <w:rPr>
          <w:lang w:val="fr-CA"/>
        </w:rPr>
        <w:t xml:space="preserve"> ou Datacenter</w:t>
      </w:r>
    </w:p>
    <w:p w:rsidR="00183408" w:rsidRPr="00E02FBB" w:rsidRDefault="00183408" w:rsidP="00481542">
      <w:pPr>
        <w:pStyle w:val="ProductList-Body"/>
        <w:numPr>
          <w:ilvl w:val="0"/>
          <w:numId w:val="36"/>
        </w:numPr>
        <w:ind w:left="450" w:hanging="270"/>
      </w:pPr>
      <w:r w:rsidRPr="00E02FBB">
        <w:t>System Center Essentials 2010</w:t>
      </w:r>
      <w:r w:rsidRPr="00E02FBB">
        <w:fldChar w:fldCharType="begin"/>
      </w:r>
      <w:r w:rsidRPr="00E02FBB">
        <w:instrText>XE "System Center Essentials 2010"</w:instrText>
      </w:r>
      <w:r w:rsidRPr="00E02FBB">
        <w:fldChar w:fldCharType="end"/>
      </w:r>
    </w:p>
    <w:p w:rsidR="00183408" w:rsidRPr="00E02FBB" w:rsidRDefault="00183408" w:rsidP="00481542">
      <w:pPr>
        <w:pStyle w:val="ProductList-Body"/>
        <w:numPr>
          <w:ilvl w:val="0"/>
          <w:numId w:val="36"/>
        </w:numPr>
        <w:ind w:left="450" w:hanging="270"/>
      </w:pPr>
      <w:r w:rsidRPr="00E02FBB">
        <w:t>System Center Reporting Manager 2006</w:t>
      </w:r>
      <w:r w:rsidRPr="00E02FBB">
        <w:fldChar w:fldCharType="begin"/>
      </w:r>
      <w:r w:rsidRPr="00E02FBB">
        <w:instrText>XE "System Center Reporting Manager 2006"</w:instrText>
      </w:r>
      <w:r w:rsidRPr="00E02FBB">
        <w:fldChar w:fldCharType="end"/>
      </w:r>
    </w:p>
    <w:p w:rsidR="00B45BE8" w:rsidRPr="00E02FBB" w:rsidRDefault="00183408" w:rsidP="00481542">
      <w:pPr>
        <w:pStyle w:val="ProductList-Body"/>
        <w:numPr>
          <w:ilvl w:val="0"/>
          <w:numId w:val="36"/>
        </w:numPr>
        <w:ind w:left="450" w:hanging="270"/>
      </w:pPr>
      <w:r w:rsidRPr="00E02FBB">
        <w:t>Windows Embedded Device Manager 2011</w:t>
      </w:r>
    </w:p>
    <w:p w:rsidR="00B45BE8" w:rsidRPr="00E02FBB" w:rsidRDefault="00B45BE8" w:rsidP="00B45BE8">
      <w:pPr>
        <w:pStyle w:val="ProductList-Body"/>
      </w:pPr>
    </w:p>
    <w:p w:rsidR="00B45BE8" w:rsidRPr="00B579AC" w:rsidRDefault="00B45BE8" w:rsidP="00B45BE8">
      <w:pPr>
        <w:pStyle w:val="ProductList-Body"/>
        <w:rPr>
          <w:lang w:val="pt-BR"/>
        </w:rPr>
      </w:pPr>
      <w:r w:rsidRPr="00B579AC">
        <w:rPr>
          <w:b/>
          <w:color w:val="00188F"/>
          <w:lang w:val="pt-BR"/>
        </w:rPr>
        <w:t>Registro de Servidor e Nuvem (SCE) para um Contrato Enterprise para System Center 2012 R2 Standard</w:t>
      </w:r>
    </w:p>
    <w:p w:rsidR="00B45BE8" w:rsidRPr="00B579AC" w:rsidRDefault="00B45BE8" w:rsidP="00B45BE8">
      <w:pPr>
        <w:pStyle w:val="ProductList-Body"/>
        <w:rPr>
          <w:lang w:val="pt-BR"/>
        </w:rPr>
      </w:pPr>
      <w:r w:rsidRPr="00B579AC">
        <w:rPr>
          <w:lang w:val="pt-BR"/>
        </w:rPr>
        <w:t>Os Clientes que possuem um SCE devem atender aos requisitos de cobertura e inscritos no componente de Infraestrutura Principal estão qualificados para instalar e gerenciar o produto System Center nos componentes do Ambiente do Sistema Operacional Virtual (OSE Virtual) no Microsoft Azure.</w:t>
      </w:r>
      <w:r w:rsidR="00C17937" w:rsidRPr="00B579AC">
        <w:rPr>
          <w:lang w:val="pt-BR"/>
        </w:rPr>
        <w:t xml:space="preserve"> </w:t>
      </w:r>
      <w:r w:rsidRPr="00B579AC">
        <w:rPr>
          <w:lang w:val="pt-BR"/>
        </w:rPr>
        <w:t>Esse benefício permitirá que os clientes gerenciem até 10 instâncias qualificadas do OSE Virtual no Microsoft Azure para cada licença CIS inscrita no SCE.</w:t>
      </w:r>
      <w:r w:rsidR="00C17937" w:rsidRPr="00B579AC">
        <w:rPr>
          <w:lang w:val="pt-BR"/>
        </w:rPr>
        <w:t xml:space="preserve"> </w:t>
      </w:r>
    </w:p>
    <w:p w:rsidR="00B45BE8" w:rsidRPr="00B579AC" w:rsidRDefault="00B45BE8" w:rsidP="00B45BE8">
      <w:pPr>
        <w:pStyle w:val="ProductList-Body"/>
        <w:rPr>
          <w:lang w:val="pt-BR"/>
        </w:rPr>
      </w:pPr>
      <w:r w:rsidRPr="00B579AC">
        <w:rPr>
          <w:lang w:val="pt-BR"/>
        </w:rPr>
        <w:t xml:space="preserve"> </w:t>
      </w:r>
    </w:p>
    <w:p w:rsidR="00B45BE8" w:rsidRPr="00B579AC" w:rsidRDefault="00B45BE8" w:rsidP="00B45BE8">
      <w:pPr>
        <w:pStyle w:val="ProductList-Body"/>
        <w:rPr>
          <w:lang w:val="pt-BR"/>
        </w:rPr>
      </w:pPr>
      <w:r w:rsidRPr="00B579AC">
        <w:rPr>
          <w:lang w:val="pt-BR"/>
        </w:rPr>
        <w:t>Instâncias qualificadas do OSE Virtual do Microsoft Azure:</w:t>
      </w:r>
    </w:p>
    <w:p w:rsidR="00B45BE8" w:rsidRPr="00B579AC" w:rsidRDefault="00B45BE8" w:rsidP="00B45BE8">
      <w:pPr>
        <w:pStyle w:val="ProductList-Body"/>
        <w:numPr>
          <w:ilvl w:val="0"/>
          <w:numId w:val="57"/>
        </w:numPr>
        <w:ind w:left="450" w:hanging="270"/>
        <w:rPr>
          <w:lang w:val="pt-BR"/>
        </w:rPr>
      </w:pPr>
      <w:r w:rsidRPr="00B579AC">
        <w:rPr>
          <w:lang w:val="pt-BR"/>
        </w:rPr>
        <w:t>Instâncias da Máquina Virtual do Windows</w:t>
      </w:r>
    </w:p>
    <w:p w:rsidR="00B45BE8" w:rsidRPr="00B579AC" w:rsidRDefault="00B45BE8" w:rsidP="00B45BE8">
      <w:pPr>
        <w:pStyle w:val="ProductList-Body"/>
        <w:numPr>
          <w:ilvl w:val="0"/>
          <w:numId w:val="57"/>
        </w:numPr>
        <w:ind w:left="450" w:hanging="270"/>
        <w:rPr>
          <w:lang w:val="pt-BR"/>
        </w:rPr>
      </w:pPr>
      <w:r w:rsidRPr="00B579AC">
        <w:rPr>
          <w:lang w:val="pt-BR"/>
        </w:rPr>
        <w:t>Instâncias dos Serviços de Nuvem (função Web e função Trabalhador)</w:t>
      </w:r>
    </w:p>
    <w:p w:rsidR="00B45BE8" w:rsidRPr="00E02FBB" w:rsidRDefault="00B45BE8" w:rsidP="00B45BE8">
      <w:pPr>
        <w:pStyle w:val="ProductList-Body"/>
        <w:numPr>
          <w:ilvl w:val="0"/>
          <w:numId w:val="57"/>
        </w:numPr>
        <w:ind w:left="450" w:hanging="270"/>
      </w:pPr>
      <w:r w:rsidRPr="00E02FBB">
        <w:t>Contas de Armazenamento</w:t>
      </w:r>
    </w:p>
    <w:p w:rsidR="00B45BE8" w:rsidRPr="00E02FBB" w:rsidRDefault="00B45BE8" w:rsidP="00B45BE8">
      <w:pPr>
        <w:pStyle w:val="ProductList-Body"/>
        <w:numPr>
          <w:ilvl w:val="0"/>
          <w:numId w:val="57"/>
        </w:numPr>
        <w:ind w:left="450" w:hanging="270"/>
      </w:pPr>
      <w:r w:rsidRPr="00E02FBB">
        <w:t>SQL Databases</w:t>
      </w:r>
    </w:p>
    <w:p w:rsidR="00782C7B" w:rsidRPr="00E02FBB" w:rsidRDefault="00B45BE8" w:rsidP="00B45BE8">
      <w:pPr>
        <w:pStyle w:val="ProductList-Body"/>
        <w:numPr>
          <w:ilvl w:val="0"/>
          <w:numId w:val="57"/>
        </w:numPr>
        <w:ind w:left="450" w:hanging="270"/>
      </w:pPr>
      <w:r w:rsidRPr="00E02FBB">
        <w:t>Instâncias de sites</w:t>
      </w:r>
      <w:r w:rsidRPr="00E02FBB">
        <w:fldChar w:fldCharType="begin"/>
      </w:r>
      <w:r w:rsidRPr="00E02FBB">
        <w:instrText>XE "Windows Embedded Device Manager 2011"</w:instrText>
      </w:r>
      <w:r w:rsidRPr="00E02FBB">
        <w:fldChar w:fldCharType="end"/>
      </w:r>
    </w:p>
    <w:p w:rsidR="00585A48" w:rsidRPr="00E02FBB" w:rsidRDefault="009B1390" w:rsidP="00585A48">
      <w:pPr>
        <w:pStyle w:val="ProductList-Body"/>
        <w:shd w:val="clear" w:color="auto" w:fill="A6A6A6" w:themeFill="background1" w:themeFillShade="A6"/>
        <w:spacing w:before="120" w:after="240"/>
        <w:jc w:val="right"/>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407E60" w:rsidRPr="00E02FBB" w:rsidRDefault="00C13DF8" w:rsidP="00680B4D">
      <w:pPr>
        <w:pStyle w:val="ProductList-Offering2Heading"/>
        <w:outlineLvl w:val="2"/>
      </w:pPr>
      <w:r w:rsidRPr="00E02FBB">
        <w:tab/>
      </w:r>
      <w:bookmarkStart w:id="651" w:name="_Toc378147643"/>
      <w:bookmarkStart w:id="652" w:name="_Toc378151545"/>
      <w:bookmarkStart w:id="653" w:name="_Toc379797235"/>
      <w:bookmarkStart w:id="654" w:name="_Toc380513260"/>
      <w:bookmarkStart w:id="655" w:name="_Toc380655302"/>
      <w:bookmarkStart w:id="656" w:name="_Toc389048587"/>
      <w:r w:rsidRPr="00E02FBB">
        <w:t>System Center Server Management Suite</w:t>
      </w:r>
      <w:bookmarkEnd w:id="651"/>
      <w:bookmarkEnd w:id="652"/>
      <w:bookmarkEnd w:id="653"/>
      <w:bookmarkEnd w:id="654"/>
      <w:bookmarkEnd w:id="655"/>
      <w:bookmarkEnd w:id="6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6F1C3F" w:rsidTr="009E6666">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C05A53" w:rsidRPr="00E02FBB" w:rsidTr="009E6666">
        <w:tc>
          <w:tcPr>
            <w:tcW w:w="3060" w:type="dxa"/>
            <w:tcBorders>
              <w:top w:val="nil"/>
              <w:left w:val="nil"/>
              <w:bottom w:val="dashSmallGap" w:sz="4" w:space="0" w:color="BFBFBF" w:themeColor="background1" w:themeShade="BF"/>
              <w:right w:val="nil"/>
            </w:tcBorders>
          </w:tcPr>
          <w:p w:rsidR="00C05A53" w:rsidRPr="00E02FBB" w:rsidRDefault="00DB5F71" w:rsidP="00F944EC">
            <w:pPr>
              <w:pStyle w:val="ProductList-Offering2"/>
            </w:pPr>
            <w:bookmarkStart w:id="657" w:name="_Toc379797236"/>
            <w:bookmarkStart w:id="658" w:name="_Toc380513261"/>
            <w:bookmarkStart w:id="659" w:name="_Toc380655303"/>
            <w:bookmarkStart w:id="660" w:name="_Toc389048588"/>
            <w:r w:rsidRPr="00E02FBB">
              <w:t>System Center Server Management Suite Datacenter</w:t>
            </w:r>
            <w:bookmarkEnd w:id="657"/>
            <w:bookmarkEnd w:id="658"/>
            <w:bookmarkEnd w:id="659"/>
            <w:bookmarkEnd w:id="660"/>
            <w:r w:rsidRPr="00E02FBB">
              <w:fldChar w:fldCharType="begin"/>
            </w:r>
            <w:r w:rsidRPr="00E02FBB">
              <w:instrText>XE "System Center Server Management Suite Datacenter"</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C05A53" w:rsidRPr="00E02FBB" w:rsidRDefault="00DB5F71" w:rsidP="00C05A53">
            <w:pPr>
              <w:pStyle w:val="ProductList-OfferingBody"/>
              <w:ind w:left="-113"/>
              <w:jc w:val="center"/>
            </w:pPr>
            <w:r w:rsidRPr="00E02FBB">
              <w:t>4/10</w:t>
            </w:r>
          </w:p>
        </w:tc>
        <w:tc>
          <w:tcPr>
            <w:tcW w:w="595" w:type="dxa"/>
            <w:tcBorders>
              <w:top w:val="nil"/>
              <w:left w:val="nil"/>
              <w:bottom w:val="dashSmallGap" w:sz="4" w:space="0" w:color="BFBFBF" w:themeColor="background1" w:themeShade="BF"/>
              <w:right w:val="nil"/>
            </w:tcBorders>
            <w:vAlign w:val="center"/>
          </w:tcPr>
          <w:p w:rsidR="00C05A53" w:rsidRPr="00E02FBB"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Pr="00E02FBB"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E02FBB"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Pr="00E02FBB" w:rsidRDefault="00DB5F71" w:rsidP="00C05A53">
            <w:pPr>
              <w:pStyle w:val="ProductList-OfferingBody"/>
              <w:ind w:left="-113"/>
              <w:jc w:val="center"/>
            </w:pPr>
            <w:r w:rsidRPr="00E02FBB">
              <w:t>10</w:t>
            </w: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B5496" w:rsidRDefault="00EB5496" w:rsidP="00C05A53">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 xml:space="preserve">A </w:t>
            </w:r>
            <w:r w:rsidRPr="00EB5496">
              <w:rPr>
                <w:bCs/>
              </w:rPr>
              <w:fldChar w:fldCharType="end"/>
            </w: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r>
      <w:tr w:rsidR="00DB5F71" w:rsidRPr="00E02FBB" w:rsidTr="009E6666">
        <w:tc>
          <w:tcPr>
            <w:tcW w:w="3060" w:type="dxa"/>
            <w:tcBorders>
              <w:top w:val="dashSmallGap" w:sz="4" w:space="0" w:color="BFBFBF" w:themeColor="background1" w:themeShade="BF"/>
              <w:left w:val="nil"/>
              <w:bottom w:val="nil"/>
              <w:right w:val="nil"/>
            </w:tcBorders>
          </w:tcPr>
          <w:p w:rsidR="00DB5F71" w:rsidRPr="00E02FBB" w:rsidRDefault="00DB5F71" w:rsidP="00F944EC">
            <w:pPr>
              <w:pStyle w:val="ProductList-Offering2"/>
              <w:rPr>
                <w:lang w:val="fr-CA"/>
              </w:rPr>
            </w:pPr>
            <w:bookmarkStart w:id="661" w:name="_Toc379797237"/>
            <w:bookmarkStart w:id="662" w:name="_Toc380513262"/>
            <w:bookmarkStart w:id="663" w:name="_Toc380655304"/>
            <w:bookmarkStart w:id="664" w:name="_Toc389048589"/>
            <w:r w:rsidRPr="00E02FBB">
              <w:rPr>
                <w:lang w:val="fr-CA"/>
              </w:rPr>
              <w:t>System Center Server Management Suite Enterprise</w:t>
            </w:r>
            <w:bookmarkEnd w:id="661"/>
            <w:bookmarkEnd w:id="662"/>
            <w:bookmarkEnd w:id="663"/>
            <w:bookmarkEnd w:id="664"/>
            <w:r w:rsidRPr="00E02FBB">
              <w:fldChar w:fldCharType="begin"/>
            </w:r>
            <w:r w:rsidRPr="00E02FBB">
              <w:rPr>
                <w:lang w:val="fr-CA"/>
              </w:rPr>
              <w:instrText>XE "System Center Server Management Suite Enterprise"</w:instrText>
            </w:r>
            <w:r w:rsidRPr="00E02FBB">
              <w:fldChar w:fldCharType="end"/>
            </w:r>
          </w:p>
        </w:tc>
        <w:tc>
          <w:tcPr>
            <w:tcW w:w="595" w:type="dxa"/>
            <w:tcBorders>
              <w:top w:val="dashSmallGap" w:sz="4" w:space="0" w:color="BFBFBF" w:themeColor="background1" w:themeShade="BF"/>
              <w:left w:val="nil"/>
              <w:bottom w:val="nil"/>
              <w:right w:val="nil"/>
            </w:tcBorders>
            <w:vAlign w:val="center"/>
          </w:tcPr>
          <w:p w:rsidR="00DB5F71" w:rsidRPr="00E02FBB" w:rsidRDefault="00DB5F71" w:rsidP="00DB5F71">
            <w:pPr>
              <w:pStyle w:val="ProductList-OfferingBody"/>
              <w:ind w:left="-113"/>
              <w:jc w:val="center"/>
            </w:pPr>
            <w:r w:rsidRPr="00E02FBB">
              <w:t>4/10</w:t>
            </w:r>
          </w:p>
        </w:tc>
        <w:tc>
          <w:tcPr>
            <w:tcW w:w="595" w:type="dxa"/>
            <w:tcBorders>
              <w:top w:val="dashSmallGap" w:sz="4" w:space="0" w:color="BFBFBF" w:themeColor="background1" w:themeShade="BF"/>
              <w:left w:val="nil"/>
              <w:bottom w:val="nil"/>
              <w:right w:val="nil"/>
            </w:tcBorders>
            <w:vAlign w:val="center"/>
          </w:tcPr>
          <w:p w:rsidR="00DB5F71" w:rsidRPr="00E02FBB" w:rsidRDefault="00DB5F71"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DB5F71" w:rsidRPr="00E02FBB" w:rsidRDefault="00DB5F71"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B5F71" w:rsidRPr="00E02FBB" w:rsidRDefault="00DB5F71"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B5F71" w:rsidRPr="00E02FBB" w:rsidRDefault="00DB5F71" w:rsidP="00DB5F71">
            <w:pPr>
              <w:pStyle w:val="ProductList-OfferingBody"/>
              <w:ind w:left="-113"/>
              <w:jc w:val="center"/>
            </w:pPr>
            <w:r w:rsidRPr="00E02FBB">
              <w:t>15</w:t>
            </w:r>
          </w:p>
        </w:tc>
        <w:tc>
          <w:tcPr>
            <w:tcW w:w="596" w:type="dxa"/>
            <w:shd w:val="clear" w:color="auto" w:fill="BFBFBF" w:themeFill="background1" w:themeFillShade="BF"/>
            <w:vAlign w:val="center"/>
          </w:tcPr>
          <w:p w:rsidR="00DB5F71" w:rsidRPr="00E02FBB" w:rsidRDefault="00DB5F71" w:rsidP="00DB5F71">
            <w:pPr>
              <w:pStyle w:val="ProductList-OfferingBody"/>
              <w:ind w:left="-113"/>
              <w:jc w:val="center"/>
            </w:pPr>
          </w:p>
        </w:tc>
        <w:tc>
          <w:tcPr>
            <w:tcW w:w="595" w:type="dxa"/>
            <w:shd w:val="clear" w:color="auto" w:fill="70AD47" w:themeFill="accent6"/>
            <w:vAlign w:val="center"/>
          </w:tcPr>
          <w:p w:rsidR="00DB5F71" w:rsidRPr="00EB5496" w:rsidRDefault="00EB5496" w:rsidP="00DB5F71">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 xml:space="preserve">A </w:t>
            </w:r>
            <w:r w:rsidRPr="00EB5496">
              <w:rPr>
                <w:bCs/>
              </w:rPr>
              <w:fldChar w:fldCharType="end"/>
            </w:r>
          </w:p>
        </w:tc>
        <w:tc>
          <w:tcPr>
            <w:tcW w:w="596" w:type="dxa"/>
            <w:shd w:val="clear" w:color="auto" w:fill="BFBFBF" w:themeFill="background1" w:themeFillShade="BF"/>
            <w:vAlign w:val="center"/>
          </w:tcPr>
          <w:p w:rsidR="00DB5F71" w:rsidRPr="00E02FBB" w:rsidRDefault="00DB5F71" w:rsidP="00DB5F71">
            <w:pPr>
              <w:pStyle w:val="ProductList-OfferingBody"/>
              <w:ind w:left="-113"/>
              <w:jc w:val="center"/>
            </w:pPr>
          </w:p>
        </w:tc>
        <w:tc>
          <w:tcPr>
            <w:tcW w:w="595" w:type="dxa"/>
            <w:shd w:val="clear" w:color="auto" w:fill="BFBFBF" w:themeFill="background1" w:themeFillShade="BF"/>
            <w:vAlign w:val="center"/>
          </w:tcPr>
          <w:p w:rsidR="00DB5F71" w:rsidRPr="00E02FBB" w:rsidRDefault="00DB5F71" w:rsidP="00DB5F71">
            <w:pPr>
              <w:pStyle w:val="ProductList-OfferingBody"/>
              <w:ind w:left="-113"/>
              <w:jc w:val="center"/>
            </w:pPr>
          </w:p>
        </w:tc>
        <w:tc>
          <w:tcPr>
            <w:tcW w:w="595" w:type="dxa"/>
            <w:shd w:val="clear" w:color="auto" w:fill="BFBFBF" w:themeFill="background1" w:themeFillShade="BF"/>
            <w:vAlign w:val="center"/>
          </w:tcPr>
          <w:p w:rsidR="00DB5F71" w:rsidRPr="00E02FBB" w:rsidRDefault="00DB5F71" w:rsidP="00DB5F71">
            <w:pPr>
              <w:pStyle w:val="ProductList-OfferingBody"/>
              <w:ind w:left="-113"/>
              <w:jc w:val="center"/>
            </w:pPr>
          </w:p>
        </w:tc>
        <w:tc>
          <w:tcPr>
            <w:tcW w:w="596" w:type="dxa"/>
            <w:shd w:val="clear" w:color="auto" w:fill="BFBFBF" w:themeFill="background1" w:themeFillShade="BF"/>
            <w:vAlign w:val="center"/>
          </w:tcPr>
          <w:p w:rsidR="00DB5F71" w:rsidRPr="00E02FBB" w:rsidRDefault="00DB5F71" w:rsidP="00DB5F71">
            <w:pPr>
              <w:pStyle w:val="ProductList-OfferingBody"/>
              <w:ind w:left="-113"/>
              <w:jc w:val="center"/>
            </w:pPr>
          </w:p>
        </w:tc>
        <w:tc>
          <w:tcPr>
            <w:tcW w:w="595" w:type="dxa"/>
            <w:shd w:val="clear" w:color="auto" w:fill="BFBFBF" w:themeFill="background1" w:themeFillShade="BF"/>
            <w:vAlign w:val="center"/>
          </w:tcPr>
          <w:p w:rsidR="00DB5F71" w:rsidRPr="00E02FBB" w:rsidRDefault="00DB5F71" w:rsidP="00DB5F71">
            <w:pPr>
              <w:pStyle w:val="ProductList-OfferingBody"/>
              <w:ind w:left="-113"/>
              <w:jc w:val="center"/>
            </w:pPr>
          </w:p>
        </w:tc>
        <w:tc>
          <w:tcPr>
            <w:tcW w:w="596" w:type="dxa"/>
            <w:shd w:val="clear" w:color="auto" w:fill="BFBFBF" w:themeFill="background1" w:themeFillShade="BF"/>
            <w:vAlign w:val="center"/>
          </w:tcPr>
          <w:p w:rsidR="00DB5F71" w:rsidRPr="00E02FBB" w:rsidRDefault="00DB5F71" w:rsidP="00DB5F71">
            <w:pPr>
              <w:pStyle w:val="ProductList-OfferingBody"/>
              <w:ind w:left="-113"/>
              <w:jc w:val="center"/>
            </w:pPr>
          </w:p>
        </w:tc>
      </w:tr>
    </w:tbl>
    <w:p w:rsidR="009A0C93" w:rsidRPr="00E02FBB" w:rsidRDefault="009A0C93"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RPr="00E02FBB" w:rsidTr="009E6666">
        <w:tc>
          <w:tcPr>
            <w:tcW w:w="3596" w:type="dxa"/>
          </w:tcPr>
          <w:p w:rsidR="00DB5F71" w:rsidRPr="00B579AC" w:rsidRDefault="00A0485E" w:rsidP="00DB5F71">
            <w:pPr>
              <w:pStyle w:val="ProductList-Body"/>
              <w:spacing w:before="20" w:after="20"/>
              <w:rPr>
                <w:lang w:val="pt-BR"/>
              </w:rPr>
            </w:pPr>
            <w:r w:rsidRPr="00B579AC">
              <w:rPr>
                <w:lang w:val="pt-BR"/>
              </w:rPr>
              <w:t xml:space="preserve">Versão Anterior: </w:t>
            </w:r>
            <w:r w:rsidRPr="00B579AC">
              <w:rPr>
                <w:b/>
                <w:lang w:val="pt-BR"/>
              </w:rPr>
              <w:t>System Center Data Protection Manager 2007</w:t>
            </w:r>
            <w:r w:rsidRPr="00B579AC">
              <w:rPr>
                <w:lang w:val="pt-BR"/>
              </w:rPr>
              <w:t xml:space="preserve"> (11/07)</w:t>
            </w:r>
          </w:p>
        </w:tc>
        <w:tc>
          <w:tcPr>
            <w:tcW w:w="3597" w:type="dxa"/>
          </w:tcPr>
          <w:p w:rsidR="00DB5F71" w:rsidRPr="00B579AC" w:rsidRDefault="00DB5F71" w:rsidP="00DB5F71">
            <w:pPr>
              <w:pStyle w:val="ProductList-Body"/>
              <w:spacing w:before="20" w:after="20"/>
              <w:rPr>
                <w:lang w:val="pt-BR"/>
              </w:rPr>
            </w:pPr>
            <w:r w:rsidRPr="00B579AC">
              <w:rPr>
                <w:lang w:val="pt-BR"/>
              </w:rPr>
              <w:t xml:space="preserve">Pool de Produtos: </w:t>
            </w:r>
            <w:r w:rsidRPr="00B579AC">
              <w:rPr>
                <w:b/>
                <w:lang w:val="pt-BR"/>
              </w:rPr>
              <w:t>Servidor</w:t>
            </w:r>
          </w:p>
          <w:p w:rsidR="00A0485E" w:rsidRPr="00B579AC" w:rsidRDefault="009B1390" w:rsidP="00DB5F71">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Servidor</w:t>
            </w:r>
          </w:p>
        </w:tc>
        <w:tc>
          <w:tcPr>
            <w:tcW w:w="3597" w:type="dxa"/>
          </w:tcPr>
          <w:p w:rsidR="00DB5F71" w:rsidRPr="00E02FBB" w:rsidRDefault="00DB5F71" w:rsidP="00DB5F71">
            <w:pPr>
              <w:pStyle w:val="ProductList-Body"/>
              <w:spacing w:before="20" w:after="20"/>
              <w:rPr>
                <w:b/>
              </w:rPr>
            </w:pPr>
            <w:r w:rsidRPr="00E02FBB">
              <w:t xml:space="preserve">Pacote: </w:t>
            </w:r>
            <w:r w:rsidRPr="00E02FBB">
              <w:rPr>
                <w:b/>
              </w:rPr>
              <w:t>Sim</w:t>
            </w:r>
          </w:p>
        </w:tc>
      </w:tr>
    </w:tbl>
    <w:p w:rsidR="00183069" w:rsidRDefault="00183069" w:rsidP="00183069">
      <w:pPr>
        <w:pStyle w:val="ProductList-Body"/>
        <w:spacing w:before="120" w:after="120"/>
        <w:rPr>
          <w:b/>
        </w:rPr>
      </w:pPr>
    </w:p>
    <w:p w:rsidR="00183069" w:rsidRDefault="00183069" w:rsidP="00183069">
      <w:pPr>
        <w:pStyle w:val="ProductList-Body"/>
        <w:spacing w:before="120" w:after="120"/>
        <w:rPr>
          <w:b/>
        </w:rPr>
      </w:pPr>
    </w:p>
    <w:p w:rsidR="00782C7B" w:rsidRPr="00E02FBB" w:rsidRDefault="00782C7B" w:rsidP="00782C7B">
      <w:pPr>
        <w:pStyle w:val="ProductList-Body"/>
        <w:shd w:val="clear" w:color="auto" w:fill="D9D9D9" w:themeFill="background1" w:themeFillShade="D9"/>
        <w:spacing w:before="120" w:after="120"/>
      </w:pPr>
      <w:r w:rsidRPr="00E02FBB">
        <w:rPr>
          <w:b/>
        </w:rPr>
        <w:t>Informações Adicionais</w:t>
      </w:r>
    </w:p>
    <w:p w:rsidR="00F56E2C" w:rsidRPr="00B579AC" w:rsidRDefault="00F56E2C" w:rsidP="00F56E2C">
      <w:pPr>
        <w:pStyle w:val="ProductList-Body"/>
        <w:rPr>
          <w:lang w:val="pt-BR"/>
        </w:rPr>
      </w:pPr>
      <w:r w:rsidRPr="00B579AC">
        <w:rPr>
          <w:lang w:val="pt-BR"/>
        </w:rPr>
        <w:lastRenderedPageBreak/>
        <w:t xml:space="preserve">Apenas os clientes de Contrato para Campus e School e Enrollment for Education Solutions que licenciaram o System Center Server Management Suite antes de 1º de abril de 2012 poderão adquirir licenças de gerenciamento para esta versão do Produto, e essas licenças de gerenciamento deverão ser adquiridas de acordo com o mesmo contrato ou prazo do registro das licenças anteriores. </w:t>
      </w:r>
    </w:p>
    <w:p w:rsidR="00F56E2C" w:rsidRPr="00B579AC" w:rsidRDefault="00F56E2C" w:rsidP="00F56E2C">
      <w:pPr>
        <w:pStyle w:val="ProductList-Body"/>
        <w:rPr>
          <w:lang w:val="pt-BR"/>
        </w:rPr>
      </w:pPr>
    </w:p>
    <w:p w:rsidR="00DB5F71" w:rsidRPr="00B579AC" w:rsidRDefault="00DB5F71" w:rsidP="00F56E2C">
      <w:pPr>
        <w:pStyle w:val="ProductList-Body"/>
        <w:rPr>
          <w:lang w:val="pt-BR"/>
        </w:rPr>
      </w:pPr>
      <w:r w:rsidRPr="00B579AC">
        <w:rPr>
          <w:lang w:val="pt-BR"/>
        </w:rPr>
        <w:t>O System Center Server Management Suite Enterprise</w:t>
      </w:r>
      <w:r w:rsidRPr="00E02FBB">
        <w:fldChar w:fldCharType="begin"/>
      </w:r>
      <w:r w:rsidRPr="00B579AC">
        <w:rPr>
          <w:lang w:val="pt-BR"/>
        </w:rPr>
        <w:instrText>XE "System Center Server Management Suite Enterprise"</w:instrText>
      </w:r>
      <w:r w:rsidRPr="00E02FBB">
        <w:fldChar w:fldCharType="end"/>
      </w:r>
      <w:r w:rsidRPr="00B579AC">
        <w:rPr>
          <w:lang w:val="pt-BR"/>
        </w:rPr>
        <w:t xml:space="preserve"> corresponde a versões do System Center anteriores dos Produtos System Center 2012.</w:t>
      </w:r>
      <w:r w:rsidR="00C17937" w:rsidRPr="00B579AC">
        <w:rPr>
          <w:lang w:val="pt-BR"/>
        </w:rPr>
        <w:t xml:space="preserve"> </w:t>
      </w:r>
      <w:r w:rsidRPr="00B579AC">
        <w:rPr>
          <w:lang w:val="pt-BR"/>
        </w:rPr>
        <w:t>Exceto conforme especificamente descrito na Lista de Produtos de outubro de 2013, as licenças deste Produto não terão nenhum caminho de atualização para o software System Center 2012.</w:t>
      </w:r>
      <w:r w:rsidR="00C17937" w:rsidRPr="00B579AC">
        <w:rPr>
          <w:lang w:val="pt-BR"/>
        </w:rPr>
        <w:t xml:space="preserve"> </w:t>
      </w:r>
    </w:p>
    <w:p w:rsidR="00DB5F71" w:rsidRPr="00B579AC" w:rsidRDefault="00DB5F71" w:rsidP="00DB5F71">
      <w:pPr>
        <w:pStyle w:val="ProductList-Body"/>
        <w:rPr>
          <w:lang w:val="pt-BR"/>
        </w:rPr>
      </w:pPr>
    </w:p>
    <w:p w:rsidR="00DB5F71" w:rsidRPr="00B579AC" w:rsidRDefault="00DB5F71" w:rsidP="00DB5F71">
      <w:pPr>
        <w:pStyle w:val="ProductList-Body"/>
        <w:rPr>
          <w:lang w:val="pt-BR"/>
        </w:rPr>
      </w:pPr>
      <w:r w:rsidRPr="00B579AC">
        <w:rPr>
          <w:lang w:val="pt-BR"/>
        </w:rPr>
        <w:t>A partir de 1° de novembro de 2010, uma licença para o System Center Server Management Suite Enterprise</w:t>
      </w:r>
      <w:r w:rsidRPr="00E02FBB">
        <w:fldChar w:fldCharType="begin"/>
      </w:r>
      <w:r w:rsidRPr="00B579AC">
        <w:rPr>
          <w:lang w:val="pt-BR"/>
        </w:rPr>
        <w:instrText>XE "System Center Server Management Suite Enterprise"</w:instrText>
      </w:r>
      <w:r w:rsidRPr="00E02FBB">
        <w:fldChar w:fldCharType="end"/>
      </w:r>
      <w:r w:rsidRPr="00B579AC">
        <w:rPr>
          <w:lang w:val="pt-BR"/>
        </w:rPr>
        <w:t xml:space="preserve"> com cobertura do SA ativa concederá direitos de gerenciamento de servidor para licenças de gerenciamento de servidor do System Center Enterprise para o Operations Manager 2007 R2</w:t>
      </w:r>
      <w:r w:rsidRPr="00E02FBB">
        <w:fldChar w:fldCharType="begin"/>
      </w:r>
      <w:r w:rsidRPr="00B579AC">
        <w:rPr>
          <w:lang w:val="pt-BR"/>
        </w:rPr>
        <w:instrText>XE "Operations Manager 2007 R2"</w:instrText>
      </w:r>
      <w:r w:rsidRPr="00E02FBB">
        <w:fldChar w:fldCharType="end"/>
      </w:r>
      <w:r w:rsidRPr="00B579AC">
        <w:rPr>
          <w:lang w:val="pt-BR"/>
        </w:rPr>
        <w:t>, o Configuration Manager 2007 R3</w:t>
      </w:r>
      <w:r w:rsidRPr="00E02FBB">
        <w:fldChar w:fldCharType="begin"/>
      </w:r>
      <w:r w:rsidRPr="00B579AC">
        <w:rPr>
          <w:lang w:val="pt-BR"/>
        </w:rPr>
        <w:instrText>XE "Configuration Manager 2007 R3"</w:instrText>
      </w:r>
      <w:r w:rsidRPr="00E02FBB">
        <w:fldChar w:fldCharType="end"/>
      </w:r>
      <w:r w:rsidRPr="00B579AC">
        <w:rPr>
          <w:lang w:val="pt-BR"/>
        </w:rPr>
        <w:t>, o Data Protection Manager 2010</w:t>
      </w:r>
      <w:r w:rsidRPr="00E02FBB">
        <w:fldChar w:fldCharType="begin"/>
      </w:r>
      <w:r w:rsidRPr="00B579AC">
        <w:rPr>
          <w:lang w:val="pt-BR"/>
        </w:rPr>
        <w:instrText>XE "Data Protection Manager 2010"</w:instrText>
      </w:r>
      <w:r w:rsidRPr="00E02FBB">
        <w:fldChar w:fldCharType="end"/>
      </w:r>
      <w:r w:rsidRPr="00B579AC">
        <w:rPr>
          <w:lang w:val="pt-BR"/>
        </w:rPr>
        <w:t>, o Service Manager 2010</w:t>
      </w:r>
      <w:r w:rsidRPr="00E02FBB">
        <w:fldChar w:fldCharType="begin"/>
      </w:r>
      <w:r w:rsidRPr="00B579AC">
        <w:rPr>
          <w:lang w:val="pt-BR"/>
        </w:rPr>
        <w:instrText>XE "Service Manager 2010"</w:instrText>
      </w:r>
      <w:r w:rsidRPr="00E02FBB">
        <w:fldChar w:fldCharType="end"/>
      </w:r>
      <w:r w:rsidRPr="00B579AC">
        <w:rPr>
          <w:lang w:val="pt-BR"/>
        </w:rPr>
        <w:t xml:space="preserve"> e o Virtual Machine Manager 2008 R2</w:t>
      </w:r>
      <w:r w:rsidRPr="00E02FBB">
        <w:fldChar w:fldCharType="begin"/>
      </w:r>
      <w:r w:rsidRPr="00B579AC">
        <w:rPr>
          <w:lang w:val="pt-BR"/>
        </w:rPr>
        <w:instrText>XE "Virtual Machine Manager 2008 R2"</w:instrText>
      </w:r>
      <w:r w:rsidRPr="00E02FBB">
        <w:fldChar w:fldCharType="end"/>
      </w:r>
      <w:r w:rsidRPr="00B579AC">
        <w:rPr>
          <w:lang w:val="pt-BR"/>
        </w:rPr>
        <w:t xml:space="preserve">. Além disso, estará incluída a licença de servidor do Virtual Machine Manager 2008 R2 e do Data Protection Manager 2010. </w:t>
      </w:r>
    </w:p>
    <w:p w:rsidR="00DB5F71" w:rsidRPr="00B579AC" w:rsidRDefault="00DB5F71" w:rsidP="00DB5F71">
      <w:pPr>
        <w:pStyle w:val="ProductList-Body"/>
        <w:rPr>
          <w:lang w:val="pt-BR"/>
        </w:rPr>
      </w:pPr>
    </w:p>
    <w:p w:rsidR="00782C7B" w:rsidRPr="00B579AC" w:rsidRDefault="00DB5F71" w:rsidP="00DB5F71">
      <w:pPr>
        <w:pStyle w:val="ProductList-Body"/>
        <w:rPr>
          <w:lang w:val="pt-BR"/>
        </w:rPr>
      </w:pPr>
      <w:r w:rsidRPr="00B579AC">
        <w:rPr>
          <w:lang w:val="pt-BR"/>
        </w:rPr>
        <w:t>A partir de 1° de novembro de 2010, uma licença para o System Center Server Management Suite Datacenter</w:t>
      </w:r>
      <w:r w:rsidRPr="00E02FBB">
        <w:fldChar w:fldCharType="begin"/>
      </w:r>
      <w:r w:rsidRPr="00B579AC">
        <w:rPr>
          <w:lang w:val="pt-BR"/>
        </w:rPr>
        <w:instrText>XE "System Center Server Management Suite Datacenter"</w:instrText>
      </w:r>
      <w:r w:rsidRPr="00E02FBB">
        <w:fldChar w:fldCharType="end"/>
      </w:r>
      <w:r w:rsidRPr="00B579AC">
        <w:rPr>
          <w:lang w:val="pt-BR"/>
        </w:rPr>
        <w:t xml:space="preserve"> com cobertura do SA ativa concederá direitos de gerenciamento de servidor para licenças de gerenciamento de servidor do System Center Enterprise para o Operations Manager 2007 R2</w:t>
      </w:r>
      <w:r w:rsidRPr="00E02FBB">
        <w:fldChar w:fldCharType="begin"/>
      </w:r>
      <w:r w:rsidRPr="00B579AC">
        <w:rPr>
          <w:lang w:val="pt-BR"/>
        </w:rPr>
        <w:instrText>XE "Operations Manager 2007 R2"</w:instrText>
      </w:r>
      <w:r w:rsidRPr="00E02FBB">
        <w:fldChar w:fldCharType="end"/>
      </w:r>
      <w:r w:rsidRPr="00B579AC">
        <w:rPr>
          <w:lang w:val="pt-BR"/>
        </w:rPr>
        <w:t>, o Configuration Manager 2007 R3</w:t>
      </w:r>
      <w:r w:rsidRPr="00E02FBB">
        <w:fldChar w:fldCharType="begin"/>
      </w:r>
      <w:r w:rsidRPr="00B579AC">
        <w:rPr>
          <w:lang w:val="pt-BR"/>
        </w:rPr>
        <w:instrText>XE "Configuration Manager 2007 R3"</w:instrText>
      </w:r>
      <w:r w:rsidRPr="00E02FBB">
        <w:fldChar w:fldCharType="end"/>
      </w:r>
      <w:r w:rsidRPr="00B579AC">
        <w:rPr>
          <w:lang w:val="pt-BR"/>
        </w:rPr>
        <w:t>, o Data Protection Manager 2010</w:t>
      </w:r>
      <w:r w:rsidRPr="00E02FBB">
        <w:fldChar w:fldCharType="begin"/>
      </w:r>
      <w:r w:rsidRPr="00B579AC">
        <w:rPr>
          <w:lang w:val="pt-BR"/>
        </w:rPr>
        <w:instrText>XE "Data Protection Manager 2010"</w:instrText>
      </w:r>
      <w:r w:rsidRPr="00E02FBB">
        <w:fldChar w:fldCharType="end"/>
      </w:r>
      <w:r w:rsidRPr="00B579AC">
        <w:rPr>
          <w:lang w:val="pt-BR"/>
        </w:rPr>
        <w:t>, o Service Manager 2010</w:t>
      </w:r>
      <w:r w:rsidRPr="00E02FBB">
        <w:fldChar w:fldCharType="begin"/>
      </w:r>
      <w:r w:rsidRPr="00B579AC">
        <w:rPr>
          <w:lang w:val="pt-BR"/>
        </w:rPr>
        <w:instrText>XE "Service Manager 2010"</w:instrText>
      </w:r>
      <w:r w:rsidRPr="00E02FBB">
        <w:fldChar w:fldCharType="end"/>
      </w:r>
      <w:r w:rsidRPr="00B579AC">
        <w:rPr>
          <w:lang w:val="pt-BR"/>
        </w:rPr>
        <w:t xml:space="preserve"> e o Virtual Machine Manager 2008 R2</w:t>
      </w:r>
      <w:r w:rsidRPr="00E02FBB">
        <w:fldChar w:fldCharType="begin"/>
      </w:r>
      <w:r w:rsidRPr="00B579AC">
        <w:rPr>
          <w:lang w:val="pt-BR"/>
        </w:rPr>
        <w:instrText>XE "Virtual Machine Manager 2008 R2"</w:instrText>
      </w:r>
      <w:r w:rsidRPr="00E02FBB">
        <w:fldChar w:fldCharType="end"/>
      </w:r>
      <w:r w:rsidRPr="00B579AC">
        <w:rPr>
          <w:lang w:val="pt-BR"/>
        </w:rPr>
        <w:t xml:space="preserve">. Além disso, estará incluída a licença de servidor do Virtual Machine Manager 2008 R2 e do Data Protection Manager 2010. </w:t>
      </w:r>
    </w:p>
    <w:p w:rsidR="00585A48" w:rsidRPr="00B579AC" w:rsidRDefault="009B1390" w:rsidP="00585A48">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C13DF8" w:rsidRPr="00B579AC" w:rsidRDefault="00C13DF8" w:rsidP="00680B4D">
      <w:pPr>
        <w:pStyle w:val="ProductList-Offering2Heading"/>
        <w:outlineLvl w:val="2"/>
        <w:rPr>
          <w:lang w:val="pt-BR"/>
        </w:rPr>
      </w:pPr>
      <w:r w:rsidRPr="00B579AC">
        <w:rPr>
          <w:lang w:val="pt-BR"/>
        </w:rPr>
        <w:tab/>
      </w:r>
      <w:bookmarkStart w:id="665" w:name="_Toc378147644"/>
      <w:bookmarkStart w:id="666" w:name="_Toc378151546"/>
      <w:bookmarkStart w:id="667" w:name="_Toc379797238"/>
      <w:bookmarkStart w:id="668" w:name="_Toc380513263"/>
      <w:bookmarkStart w:id="669" w:name="_Toc380655305"/>
      <w:bookmarkStart w:id="670" w:name="_Toc389048590"/>
      <w:r w:rsidRPr="00B579AC">
        <w:rPr>
          <w:lang w:val="pt-BR"/>
        </w:rPr>
        <w:t>System Center Service Manager</w:t>
      </w:r>
      <w:bookmarkEnd w:id="665"/>
      <w:bookmarkEnd w:id="666"/>
      <w:bookmarkEnd w:id="667"/>
      <w:bookmarkEnd w:id="668"/>
      <w:bookmarkEnd w:id="669"/>
      <w:bookmarkEnd w:id="6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6F1C3F" w:rsidTr="009E6666">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EB5496" w:rsidRPr="00E02FBB" w:rsidTr="009E6666">
        <w:tc>
          <w:tcPr>
            <w:tcW w:w="3060" w:type="dxa"/>
            <w:tcBorders>
              <w:top w:val="nil"/>
              <w:left w:val="nil"/>
              <w:bottom w:val="dashSmallGap" w:sz="4" w:space="0" w:color="BFBFBF" w:themeColor="background1" w:themeShade="BF"/>
              <w:right w:val="nil"/>
            </w:tcBorders>
          </w:tcPr>
          <w:p w:rsidR="00EB5496" w:rsidRPr="00B579AC" w:rsidRDefault="00EB5496" w:rsidP="00F944EC">
            <w:pPr>
              <w:pStyle w:val="ProductList-Offering2"/>
              <w:rPr>
                <w:lang w:val="pt-BR"/>
              </w:rPr>
            </w:pPr>
            <w:bookmarkStart w:id="671" w:name="_Toc379797239"/>
            <w:bookmarkStart w:id="672" w:name="_Toc380513264"/>
            <w:bookmarkStart w:id="673" w:name="_Toc380655306"/>
            <w:bookmarkStart w:id="674" w:name="_Toc389048591"/>
            <w:r w:rsidRPr="00B579AC">
              <w:rPr>
                <w:lang w:val="pt-BR"/>
              </w:rPr>
              <w:t>Licença de Gerenciamento de Cliente (ML de Cliente) do System Center Service Manager 2010</w:t>
            </w:r>
            <w:r w:rsidRPr="00E02FBB">
              <w:fldChar w:fldCharType="begin"/>
            </w:r>
            <w:r w:rsidRPr="00B579AC">
              <w:rPr>
                <w:lang w:val="pt-BR"/>
              </w:rPr>
              <w:instrText>XE "Service Manager 2010"</w:instrText>
            </w:r>
            <w:r w:rsidRPr="00E02FBB">
              <w:fldChar w:fldCharType="end"/>
            </w:r>
            <w:r w:rsidRPr="00B579AC">
              <w:rPr>
                <w:lang w:val="pt-BR"/>
              </w:rPr>
              <w:t xml:space="preserve"> por OSE</w:t>
            </w:r>
            <w:bookmarkEnd w:id="671"/>
            <w:bookmarkEnd w:id="672"/>
            <w:bookmarkEnd w:id="673"/>
            <w:bookmarkEnd w:id="674"/>
            <w:r w:rsidRPr="00E02FBB">
              <w:fldChar w:fldCharType="begin"/>
            </w:r>
            <w:r w:rsidRPr="00B579AC">
              <w:rPr>
                <w:lang w:val="pt-BR"/>
              </w:rPr>
              <w:instrText>XE "Licença de Gerenciamento de Cliente (ML de Cliente) do System Center Service Manager 2010 por OSE"</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EB5496" w:rsidRPr="00E02FBB" w:rsidRDefault="00EB5496" w:rsidP="00C05A53">
            <w:pPr>
              <w:pStyle w:val="ProductList-OfferingBody"/>
              <w:ind w:left="-113"/>
              <w:jc w:val="center"/>
            </w:pPr>
            <w:r w:rsidRPr="00E02FBB">
              <w:t>4/10</w:t>
            </w:r>
          </w:p>
        </w:tc>
        <w:tc>
          <w:tcPr>
            <w:tcW w:w="595" w:type="dxa"/>
            <w:tcBorders>
              <w:top w:val="nil"/>
              <w:left w:val="nil"/>
              <w:bottom w:val="dashSmallGap" w:sz="4" w:space="0" w:color="BFBFBF" w:themeColor="background1" w:themeShade="BF"/>
              <w:right w:val="nil"/>
            </w:tcBorders>
            <w:vAlign w:val="center"/>
          </w:tcPr>
          <w:p w:rsidR="00EB5496" w:rsidRPr="00E02FBB" w:rsidRDefault="00EB549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EB5496" w:rsidRPr="00E02FBB" w:rsidRDefault="00EB549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B5496" w:rsidRPr="00E02FBB" w:rsidRDefault="00EB549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B5496" w:rsidRPr="00E02FBB" w:rsidRDefault="00EB5496" w:rsidP="00C05A53">
            <w:pPr>
              <w:pStyle w:val="ProductList-OfferingBody"/>
              <w:ind w:left="-113"/>
              <w:jc w:val="center"/>
            </w:pPr>
            <w:r w:rsidRPr="00E02FBB">
              <w:t>1</w:t>
            </w:r>
          </w:p>
        </w:tc>
        <w:tc>
          <w:tcPr>
            <w:tcW w:w="596" w:type="dxa"/>
            <w:shd w:val="clear" w:color="auto" w:fill="BFBFBF" w:themeFill="background1" w:themeFillShade="BF"/>
            <w:vAlign w:val="center"/>
          </w:tcPr>
          <w:p w:rsidR="00EB5496" w:rsidRPr="00E02FBB" w:rsidRDefault="00EB5496" w:rsidP="00C05A53">
            <w:pPr>
              <w:pStyle w:val="ProductList-OfferingBody"/>
              <w:ind w:left="-113"/>
              <w:jc w:val="center"/>
            </w:pPr>
          </w:p>
        </w:tc>
        <w:tc>
          <w:tcPr>
            <w:tcW w:w="595" w:type="dxa"/>
            <w:shd w:val="clear" w:color="auto" w:fill="70AD47" w:themeFill="accent6"/>
            <w:vAlign w:val="center"/>
          </w:tcPr>
          <w:p w:rsidR="00EB5496" w:rsidRPr="00E02FBB" w:rsidRDefault="00EB5496" w:rsidP="00C33167">
            <w:pPr>
              <w:pStyle w:val="ProductList-OfferingBody"/>
              <w:ind w:left="-113"/>
              <w:jc w:val="center"/>
            </w:pPr>
            <w:r w:rsidRPr="003E258F">
              <w:fldChar w:fldCharType="begin"/>
            </w:r>
            <w:r w:rsidRPr="003E258F">
              <w:instrText xml:space="preserve"> AutoTextList  \s NoStyle \t " Produto Adicional Para Toda a Organização " </w:instrText>
            </w:r>
            <w:r w:rsidRPr="003E258F">
              <w:fldChar w:fldCharType="separate"/>
            </w:r>
            <w:r w:rsidRPr="003E258F">
              <w:t>AO</w:t>
            </w:r>
            <w:r w:rsidRPr="003E258F">
              <w:fldChar w:fldCharType="end"/>
            </w:r>
            <w:r w:rsidRPr="00E02FBB">
              <w:t xml:space="preserve">, </w:t>
            </w:r>
            <w:r w:rsidRPr="003E258F">
              <w:fldChar w:fldCharType="begin"/>
            </w:r>
            <w:r w:rsidRPr="003E258F">
              <w:instrText xml:space="preserve"> AutoTextList  \s NoStyle \t “Oferta ao Aluno”  </w:instrText>
            </w:r>
            <w:r w:rsidRPr="003E258F">
              <w:fldChar w:fldCharType="separate"/>
            </w:r>
            <w:r w:rsidRPr="003E258F">
              <w:t>ST</w:t>
            </w:r>
            <w:r w:rsidRPr="003E258F">
              <w:fldChar w:fldCharType="end"/>
            </w:r>
          </w:p>
        </w:tc>
        <w:tc>
          <w:tcPr>
            <w:tcW w:w="596" w:type="dxa"/>
            <w:shd w:val="clear" w:color="auto" w:fill="BFBFBF" w:themeFill="background1" w:themeFillShade="BF"/>
            <w:vAlign w:val="center"/>
          </w:tcPr>
          <w:p w:rsidR="00EB5496" w:rsidRPr="00E02FBB" w:rsidRDefault="00EB5496" w:rsidP="00C05A53">
            <w:pPr>
              <w:pStyle w:val="ProductList-OfferingBody"/>
              <w:ind w:left="-113"/>
              <w:jc w:val="center"/>
            </w:pPr>
          </w:p>
        </w:tc>
        <w:tc>
          <w:tcPr>
            <w:tcW w:w="595" w:type="dxa"/>
            <w:shd w:val="clear" w:color="auto" w:fill="BFBFBF" w:themeFill="background1" w:themeFillShade="BF"/>
            <w:vAlign w:val="center"/>
          </w:tcPr>
          <w:p w:rsidR="00EB5496" w:rsidRPr="00E02FBB" w:rsidRDefault="00EB5496" w:rsidP="00C05A53">
            <w:pPr>
              <w:pStyle w:val="ProductList-OfferingBody"/>
              <w:ind w:left="-113"/>
              <w:jc w:val="center"/>
            </w:pPr>
          </w:p>
        </w:tc>
        <w:tc>
          <w:tcPr>
            <w:tcW w:w="595" w:type="dxa"/>
            <w:shd w:val="clear" w:color="auto" w:fill="BFBFBF" w:themeFill="background1" w:themeFillShade="BF"/>
            <w:vAlign w:val="center"/>
          </w:tcPr>
          <w:p w:rsidR="00EB5496" w:rsidRPr="00E02FBB" w:rsidRDefault="00EB5496" w:rsidP="00C05A53">
            <w:pPr>
              <w:pStyle w:val="ProductList-OfferingBody"/>
              <w:ind w:left="-113"/>
              <w:jc w:val="center"/>
            </w:pPr>
          </w:p>
        </w:tc>
        <w:tc>
          <w:tcPr>
            <w:tcW w:w="596" w:type="dxa"/>
            <w:shd w:val="clear" w:color="auto" w:fill="BFBFBF" w:themeFill="background1" w:themeFillShade="BF"/>
            <w:vAlign w:val="center"/>
          </w:tcPr>
          <w:p w:rsidR="00EB5496" w:rsidRPr="00E02FBB" w:rsidRDefault="00EB5496" w:rsidP="00C05A53">
            <w:pPr>
              <w:pStyle w:val="ProductList-OfferingBody"/>
              <w:ind w:left="-113"/>
              <w:jc w:val="center"/>
            </w:pPr>
          </w:p>
        </w:tc>
        <w:tc>
          <w:tcPr>
            <w:tcW w:w="595" w:type="dxa"/>
            <w:shd w:val="clear" w:color="auto" w:fill="BFBFBF" w:themeFill="background1" w:themeFillShade="BF"/>
            <w:vAlign w:val="center"/>
          </w:tcPr>
          <w:p w:rsidR="00EB5496" w:rsidRPr="00E02FBB" w:rsidRDefault="00EB5496" w:rsidP="00C05A53">
            <w:pPr>
              <w:pStyle w:val="ProductList-OfferingBody"/>
              <w:ind w:left="-113"/>
              <w:jc w:val="center"/>
            </w:pPr>
          </w:p>
        </w:tc>
        <w:tc>
          <w:tcPr>
            <w:tcW w:w="596" w:type="dxa"/>
            <w:shd w:val="clear" w:color="auto" w:fill="BFBFBF" w:themeFill="background1" w:themeFillShade="BF"/>
            <w:vAlign w:val="center"/>
          </w:tcPr>
          <w:p w:rsidR="00EB5496" w:rsidRPr="00E02FBB" w:rsidRDefault="00EB5496" w:rsidP="00C05A53">
            <w:pPr>
              <w:pStyle w:val="ProductList-OfferingBody"/>
              <w:ind w:left="-113"/>
              <w:jc w:val="center"/>
            </w:pPr>
          </w:p>
        </w:tc>
      </w:tr>
      <w:tr w:rsidR="00EB5496" w:rsidRPr="00E02FBB" w:rsidTr="009E6666">
        <w:tc>
          <w:tcPr>
            <w:tcW w:w="3060" w:type="dxa"/>
            <w:tcBorders>
              <w:top w:val="dashSmallGap" w:sz="4" w:space="0" w:color="BFBFBF" w:themeColor="background1" w:themeShade="BF"/>
              <w:left w:val="nil"/>
              <w:bottom w:val="dashSmallGap" w:sz="4" w:space="0" w:color="BFBFBF" w:themeColor="background1" w:themeShade="BF"/>
              <w:right w:val="nil"/>
            </w:tcBorders>
          </w:tcPr>
          <w:p w:rsidR="00EB5496" w:rsidRPr="00B579AC" w:rsidRDefault="00EB5496" w:rsidP="00F944EC">
            <w:pPr>
              <w:pStyle w:val="ProductList-Offering2"/>
              <w:rPr>
                <w:lang w:val="pt-BR"/>
              </w:rPr>
            </w:pPr>
            <w:bookmarkStart w:id="675" w:name="_Toc379797240"/>
            <w:bookmarkStart w:id="676" w:name="_Toc380513265"/>
            <w:bookmarkStart w:id="677" w:name="_Toc380655307"/>
            <w:bookmarkStart w:id="678" w:name="_Toc389048592"/>
            <w:r w:rsidRPr="00B579AC">
              <w:rPr>
                <w:lang w:val="pt-BR"/>
              </w:rPr>
              <w:t>Licença de Gerenciamento de Cliente (ML de Cliente) do System Center Service Manager 2010</w:t>
            </w:r>
            <w:r w:rsidRPr="00E02FBB">
              <w:fldChar w:fldCharType="begin"/>
            </w:r>
            <w:r w:rsidRPr="00B579AC">
              <w:rPr>
                <w:lang w:val="pt-BR"/>
              </w:rPr>
              <w:instrText>XE "Service Manager 2010"</w:instrText>
            </w:r>
            <w:r w:rsidRPr="00E02FBB">
              <w:fldChar w:fldCharType="end"/>
            </w:r>
            <w:r w:rsidRPr="00B579AC">
              <w:rPr>
                <w:lang w:val="pt-BR"/>
              </w:rPr>
              <w:t xml:space="preserve"> por Usuário</w:t>
            </w:r>
            <w:bookmarkEnd w:id="675"/>
            <w:bookmarkEnd w:id="676"/>
            <w:bookmarkEnd w:id="677"/>
            <w:bookmarkEnd w:id="678"/>
            <w:r w:rsidRPr="00E02FBB">
              <w:fldChar w:fldCharType="begin"/>
            </w:r>
            <w:r w:rsidRPr="00B579AC">
              <w:rPr>
                <w:lang w:val="pt-BR"/>
              </w:rPr>
              <w:instrText>XE "Licença de Gerenciamento de Cliente (ML de Cliente) do System Center Service Manager 2010 por Usuário"</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B5496" w:rsidRPr="00E02FBB" w:rsidRDefault="00EB5496" w:rsidP="00C05A53">
            <w:pPr>
              <w:pStyle w:val="ProductList-OfferingBody"/>
              <w:ind w:left="-113"/>
              <w:jc w:val="center"/>
            </w:pPr>
            <w:r w:rsidRPr="00E02FBB">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B5496" w:rsidRPr="00E02FBB" w:rsidRDefault="00EB549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B5496" w:rsidRPr="00E02FBB" w:rsidRDefault="00EB549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B5496" w:rsidRPr="00E02FBB" w:rsidRDefault="00EB549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B5496" w:rsidRPr="00E02FBB" w:rsidRDefault="00EB5496" w:rsidP="00C05A53">
            <w:pPr>
              <w:pStyle w:val="ProductList-OfferingBody"/>
              <w:ind w:left="-113"/>
              <w:jc w:val="center"/>
            </w:pPr>
            <w:r w:rsidRPr="00E02FBB">
              <w:t>1</w:t>
            </w:r>
          </w:p>
        </w:tc>
        <w:tc>
          <w:tcPr>
            <w:tcW w:w="596" w:type="dxa"/>
            <w:shd w:val="clear" w:color="auto" w:fill="BFBFBF" w:themeFill="background1" w:themeFillShade="BF"/>
            <w:vAlign w:val="center"/>
          </w:tcPr>
          <w:p w:rsidR="00EB5496" w:rsidRPr="00E02FBB" w:rsidRDefault="00EB5496" w:rsidP="00C05A53">
            <w:pPr>
              <w:pStyle w:val="ProductList-OfferingBody"/>
              <w:ind w:left="-113"/>
              <w:jc w:val="center"/>
            </w:pPr>
          </w:p>
        </w:tc>
        <w:tc>
          <w:tcPr>
            <w:tcW w:w="595" w:type="dxa"/>
            <w:shd w:val="clear" w:color="auto" w:fill="70AD47" w:themeFill="accent6"/>
            <w:vAlign w:val="center"/>
          </w:tcPr>
          <w:p w:rsidR="00EB5496" w:rsidRPr="00E02FBB" w:rsidRDefault="001439A4" w:rsidP="00C33167">
            <w:pPr>
              <w:pStyle w:val="ProductList-OfferingBody"/>
              <w:ind w:left="-113"/>
              <w:jc w:val="center"/>
            </w:pPr>
            <w:r w:rsidRPr="003E258F">
              <w:fldChar w:fldCharType="begin"/>
            </w:r>
            <w:r w:rsidRPr="003E258F">
              <w:instrText xml:space="preserve"> AutoTextList  \s NoStyle \t " Produto Adicional Para Toda a Organização " </w:instrText>
            </w:r>
            <w:r w:rsidRPr="003E258F">
              <w:fldChar w:fldCharType="separate"/>
            </w:r>
            <w:r w:rsidRPr="003E258F">
              <w:t>AO</w:t>
            </w:r>
            <w:r w:rsidRPr="003E258F">
              <w:fldChar w:fldCharType="end"/>
            </w:r>
            <w:r w:rsidR="00EB5496" w:rsidRPr="00E02FBB">
              <w:t xml:space="preserve">, </w:t>
            </w:r>
            <w:r w:rsidR="00EB5496" w:rsidRPr="003E258F">
              <w:fldChar w:fldCharType="begin"/>
            </w:r>
            <w:r w:rsidR="00EB5496" w:rsidRPr="003E258F">
              <w:instrText xml:space="preserve"> AutoTextList  \s NoStyle \t “Oferta ao Aluno”  </w:instrText>
            </w:r>
            <w:r w:rsidR="00EB5496" w:rsidRPr="003E258F">
              <w:fldChar w:fldCharType="separate"/>
            </w:r>
            <w:r w:rsidR="00EB5496" w:rsidRPr="003E258F">
              <w:t>ST</w:t>
            </w:r>
            <w:r w:rsidR="00EB5496" w:rsidRPr="003E258F">
              <w:fldChar w:fldCharType="end"/>
            </w:r>
          </w:p>
        </w:tc>
        <w:tc>
          <w:tcPr>
            <w:tcW w:w="596" w:type="dxa"/>
            <w:shd w:val="clear" w:color="auto" w:fill="BFBFBF" w:themeFill="background1" w:themeFillShade="BF"/>
            <w:vAlign w:val="center"/>
          </w:tcPr>
          <w:p w:rsidR="00EB5496" w:rsidRPr="00E02FBB" w:rsidRDefault="00EB5496" w:rsidP="00C05A53">
            <w:pPr>
              <w:pStyle w:val="ProductList-OfferingBody"/>
              <w:ind w:left="-113"/>
              <w:jc w:val="center"/>
            </w:pPr>
          </w:p>
        </w:tc>
        <w:tc>
          <w:tcPr>
            <w:tcW w:w="595" w:type="dxa"/>
            <w:shd w:val="clear" w:color="auto" w:fill="BFBFBF" w:themeFill="background1" w:themeFillShade="BF"/>
            <w:vAlign w:val="center"/>
          </w:tcPr>
          <w:p w:rsidR="00EB5496" w:rsidRPr="00E02FBB" w:rsidRDefault="00EB5496" w:rsidP="00C05A53">
            <w:pPr>
              <w:pStyle w:val="ProductList-OfferingBody"/>
              <w:ind w:left="-113"/>
              <w:jc w:val="center"/>
            </w:pPr>
          </w:p>
        </w:tc>
        <w:tc>
          <w:tcPr>
            <w:tcW w:w="595" w:type="dxa"/>
            <w:shd w:val="clear" w:color="auto" w:fill="BFBFBF" w:themeFill="background1" w:themeFillShade="BF"/>
            <w:vAlign w:val="center"/>
          </w:tcPr>
          <w:p w:rsidR="00EB5496" w:rsidRPr="00E02FBB" w:rsidRDefault="00EB5496" w:rsidP="00C05A53">
            <w:pPr>
              <w:pStyle w:val="ProductList-OfferingBody"/>
              <w:ind w:left="-113"/>
              <w:jc w:val="center"/>
            </w:pPr>
          </w:p>
        </w:tc>
        <w:tc>
          <w:tcPr>
            <w:tcW w:w="596" w:type="dxa"/>
            <w:shd w:val="clear" w:color="auto" w:fill="BFBFBF" w:themeFill="background1" w:themeFillShade="BF"/>
            <w:vAlign w:val="center"/>
          </w:tcPr>
          <w:p w:rsidR="00EB5496" w:rsidRPr="00E02FBB" w:rsidRDefault="00EB5496" w:rsidP="00C05A53">
            <w:pPr>
              <w:pStyle w:val="ProductList-OfferingBody"/>
              <w:ind w:left="-113"/>
              <w:jc w:val="center"/>
            </w:pPr>
          </w:p>
        </w:tc>
        <w:tc>
          <w:tcPr>
            <w:tcW w:w="595" w:type="dxa"/>
            <w:shd w:val="clear" w:color="auto" w:fill="BFBFBF" w:themeFill="background1" w:themeFillShade="BF"/>
            <w:vAlign w:val="center"/>
          </w:tcPr>
          <w:p w:rsidR="00EB5496" w:rsidRPr="00E02FBB" w:rsidRDefault="00EB5496" w:rsidP="00C05A53">
            <w:pPr>
              <w:pStyle w:val="ProductList-OfferingBody"/>
              <w:ind w:left="-113"/>
              <w:jc w:val="center"/>
            </w:pPr>
          </w:p>
        </w:tc>
        <w:tc>
          <w:tcPr>
            <w:tcW w:w="596" w:type="dxa"/>
            <w:shd w:val="clear" w:color="auto" w:fill="BFBFBF" w:themeFill="background1" w:themeFillShade="BF"/>
            <w:vAlign w:val="center"/>
          </w:tcPr>
          <w:p w:rsidR="00EB5496" w:rsidRPr="00E02FBB" w:rsidRDefault="00EB5496" w:rsidP="00C05A53">
            <w:pPr>
              <w:pStyle w:val="ProductList-OfferingBody"/>
              <w:ind w:left="-113"/>
              <w:jc w:val="center"/>
            </w:pPr>
          </w:p>
        </w:tc>
      </w:tr>
      <w:tr w:rsidR="00EB5496" w:rsidRPr="00E02FBB" w:rsidTr="009E6666">
        <w:tc>
          <w:tcPr>
            <w:tcW w:w="3060" w:type="dxa"/>
            <w:tcBorders>
              <w:top w:val="dashSmallGap" w:sz="4" w:space="0" w:color="BFBFBF" w:themeColor="background1" w:themeShade="BF"/>
              <w:left w:val="nil"/>
              <w:bottom w:val="nil"/>
              <w:right w:val="nil"/>
            </w:tcBorders>
          </w:tcPr>
          <w:p w:rsidR="00EB5496" w:rsidRPr="00B579AC" w:rsidRDefault="00EB5496" w:rsidP="00307E17">
            <w:pPr>
              <w:pStyle w:val="ProductList-Offering2"/>
              <w:rPr>
                <w:lang w:val="pt-BR"/>
              </w:rPr>
            </w:pPr>
            <w:bookmarkStart w:id="679" w:name="_Toc379797241"/>
            <w:bookmarkStart w:id="680" w:name="_Toc380513266"/>
            <w:bookmarkStart w:id="681" w:name="_Toc380655308"/>
            <w:bookmarkStart w:id="682" w:name="_Toc389048593"/>
            <w:r w:rsidRPr="00B579AC">
              <w:rPr>
                <w:lang w:val="pt-BR"/>
              </w:rPr>
              <w:t>Licença de Gerenciamento de Servidor (ML de Servidor) do System Center Service Manager 2010</w:t>
            </w:r>
            <w:r w:rsidRPr="00E02FBB">
              <w:fldChar w:fldCharType="begin"/>
            </w:r>
            <w:r w:rsidRPr="00B579AC">
              <w:rPr>
                <w:lang w:val="pt-BR"/>
              </w:rPr>
              <w:instrText>XE "Service Manager 2010"</w:instrText>
            </w:r>
            <w:r w:rsidRPr="00E02FBB">
              <w:fldChar w:fldCharType="end"/>
            </w:r>
            <w:r w:rsidRPr="00B579AC">
              <w:rPr>
                <w:lang w:val="pt-BR"/>
              </w:rPr>
              <w:t xml:space="preserve"> por OSE</w:t>
            </w:r>
            <w:bookmarkEnd w:id="679"/>
            <w:bookmarkEnd w:id="680"/>
            <w:bookmarkEnd w:id="681"/>
            <w:bookmarkEnd w:id="682"/>
            <w:r w:rsidRPr="00E02FBB">
              <w:fldChar w:fldCharType="begin"/>
            </w:r>
            <w:r w:rsidRPr="00B579AC">
              <w:rPr>
                <w:lang w:val="pt-BR"/>
              </w:rPr>
              <w:instrText>XE "Licença de Gerenciamento de Servidor (ML de Servidor) do System Center Service Manager 2010 por OSE"</w:instrText>
            </w:r>
            <w:r w:rsidRPr="00E02FBB">
              <w:fldChar w:fldCharType="end"/>
            </w:r>
          </w:p>
        </w:tc>
        <w:tc>
          <w:tcPr>
            <w:tcW w:w="595" w:type="dxa"/>
            <w:tcBorders>
              <w:top w:val="dashSmallGap" w:sz="4" w:space="0" w:color="BFBFBF" w:themeColor="background1" w:themeShade="BF"/>
              <w:left w:val="nil"/>
              <w:bottom w:val="nil"/>
              <w:right w:val="nil"/>
            </w:tcBorders>
            <w:vAlign w:val="center"/>
          </w:tcPr>
          <w:p w:rsidR="00EB5496" w:rsidRPr="00E02FBB" w:rsidRDefault="00EB5496" w:rsidP="00C05A53">
            <w:pPr>
              <w:pStyle w:val="ProductList-OfferingBody"/>
              <w:ind w:left="-113"/>
              <w:jc w:val="center"/>
            </w:pPr>
            <w:r w:rsidRPr="00E02FBB">
              <w:t>4/10</w:t>
            </w:r>
          </w:p>
        </w:tc>
        <w:tc>
          <w:tcPr>
            <w:tcW w:w="595" w:type="dxa"/>
            <w:tcBorders>
              <w:top w:val="dashSmallGap" w:sz="4" w:space="0" w:color="BFBFBF" w:themeColor="background1" w:themeShade="BF"/>
              <w:left w:val="nil"/>
              <w:bottom w:val="nil"/>
              <w:right w:val="nil"/>
            </w:tcBorders>
            <w:vAlign w:val="center"/>
          </w:tcPr>
          <w:p w:rsidR="00EB5496" w:rsidRPr="00E02FBB" w:rsidRDefault="00EB549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EB5496" w:rsidRPr="00E02FBB" w:rsidRDefault="00EB549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B5496" w:rsidRPr="00E02FBB" w:rsidRDefault="00EB549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B5496" w:rsidRPr="00E02FBB" w:rsidRDefault="00EB5496" w:rsidP="00C05A53">
            <w:pPr>
              <w:pStyle w:val="ProductList-OfferingBody"/>
              <w:ind w:left="-113"/>
              <w:jc w:val="center"/>
            </w:pPr>
            <w:r w:rsidRPr="00E02FBB">
              <w:t>1</w:t>
            </w:r>
          </w:p>
        </w:tc>
        <w:tc>
          <w:tcPr>
            <w:tcW w:w="596" w:type="dxa"/>
            <w:shd w:val="clear" w:color="auto" w:fill="BFBFBF" w:themeFill="background1" w:themeFillShade="BF"/>
            <w:vAlign w:val="center"/>
          </w:tcPr>
          <w:p w:rsidR="00EB5496" w:rsidRPr="00E02FBB" w:rsidRDefault="00EB5496" w:rsidP="00C05A53">
            <w:pPr>
              <w:pStyle w:val="ProductList-OfferingBody"/>
              <w:ind w:left="-113"/>
              <w:jc w:val="center"/>
            </w:pPr>
          </w:p>
        </w:tc>
        <w:tc>
          <w:tcPr>
            <w:tcW w:w="595" w:type="dxa"/>
            <w:shd w:val="clear" w:color="auto" w:fill="70AD47" w:themeFill="accent6"/>
            <w:vAlign w:val="center"/>
          </w:tcPr>
          <w:p w:rsidR="00EB5496" w:rsidRPr="00E02FBB" w:rsidRDefault="001439A4" w:rsidP="00C33167">
            <w:pPr>
              <w:pStyle w:val="ProductList-OfferingBody"/>
              <w:ind w:left="-113"/>
              <w:jc w:val="center"/>
            </w:pPr>
            <w:r w:rsidRPr="003E258F">
              <w:fldChar w:fldCharType="begin"/>
            </w:r>
            <w:r w:rsidRPr="003E258F">
              <w:instrText xml:space="preserve"> AutoTextList  \s NoStyle \t " Produto Adicional Para Toda a Organização " </w:instrText>
            </w:r>
            <w:r w:rsidRPr="003E258F">
              <w:fldChar w:fldCharType="separate"/>
            </w:r>
            <w:r w:rsidRPr="003E258F">
              <w:t>AO</w:t>
            </w:r>
            <w:r w:rsidRPr="003E258F">
              <w:fldChar w:fldCharType="end"/>
            </w:r>
            <w:r w:rsidR="00EB5496" w:rsidRPr="00E02FBB">
              <w:t xml:space="preserve">, </w:t>
            </w:r>
            <w:r w:rsidR="00EB5496" w:rsidRPr="003E258F">
              <w:fldChar w:fldCharType="begin"/>
            </w:r>
            <w:r w:rsidR="00EB5496" w:rsidRPr="003E258F">
              <w:instrText xml:space="preserve"> AutoTextList  \s NoStyle \t “Oferta ao Aluno”  </w:instrText>
            </w:r>
            <w:r w:rsidR="00EB5496" w:rsidRPr="003E258F">
              <w:fldChar w:fldCharType="separate"/>
            </w:r>
            <w:r w:rsidR="00EB5496" w:rsidRPr="003E258F">
              <w:t>ST</w:t>
            </w:r>
            <w:r w:rsidR="00EB5496" w:rsidRPr="003E258F">
              <w:fldChar w:fldCharType="end"/>
            </w:r>
          </w:p>
        </w:tc>
        <w:tc>
          <w:tcPr>
            <w:tcW w:w="596" w:type="dxa"/>
            <w:shd w:val="clear" w:color="auto" w:fill="BFBFBF" w:themeFill="background1" w:themeFillShade="BF"/>
            <w:vAlign w:val="center"/>
          </w:tcPr>
          <w:p w:rsidR="00EB5496" w:rsidRPr="00E02FBB" w:rsidRDefault="00EB5496" w:rsidP="00C05A53">
            <w:pPr>
              <w:pStyle w:val="ProductList-OfferingBody"/>
              <w:ind w:left="-113"/>
              <w:jc w:val="center"/>
            </w:pPr>
          </w:p>
        </w:tc>
        <w:tc>
          <w:tcPr>
            <w:tcW w:w="595" w:type="dxa"/>
            <w:shd w:val="clear" w:color="auto" w:fill="BFBFBF" w:themeFill="background1" w:themeFillShade="BF"/>
            <w:vAlign w:val="center"/>
          </w:tcPr>
          <w:p w:rsidR="00EB5496" w:rsidRPr="00E02FBB" w:rsidRDefault="00EB5496" w:rsidP="00C05A53">
            <w:pPr>
              <w:pStyle w:val="ProductList-OfferingBody"/>
              <w:ind w:left="-113"/>
              <w:jc w:val="center"/>
            </w:pPr>
          </w:p>
        </w:tc>
        <w:tc>
          <w:tcPr>
            <w:tcW w:w="595" w:type="dxa"/>
            <w:shd w:val="clear" w:color="auto" w:fill="BFBFBF" w:themeFill="background1" w:themeFillShade="BF"/>
            <w:vAlign w:val="center"/>
          </w:tcPr>
          <w:p w:rsidR="00EB5496" w:rsidRPr="00E02FBB" w:rsidRDefault="00EB5496" w:rsidP="00C05A53">
            <w:pPr>
              <w:pStyle w:val="ProductList-OfferingBody"/>
              <w:ind w:left="-113"/>
              <w:jc w:val="center"/>
            </w:pPr>
          </w:p>
        </w:tc>
        <w:tc>
          <w:tcPr>
            <w:tcW w:w="596" w:type="dxa"/>
            <w:shd w:val="clear" w:color="auto" w:fill="BFBFBF" w:themeFill="background1" w:themeFillShade="BF"/>
            <w:vAlign w:val="center"/>
          </w:tcPr>
          <w:p w:rsidR="00EB5496" w:rsidRPr="00E02FBB" w:rsidRDefault="00EB5496" w:rsidP="00C05A53">
            <w:pPr>
              <w:pStyle w:val="ProductList-OfferingBody"/>
              <w:ind w:left="-113"/>
              <w:jc w:val="center"/>
            </w:pPr>
          </w:p>
        </w:tc>
        <w:tc>
          <w:tcPr>
            <w:tcW w:w="595" w:type="dxa"/>
            <w:shd w:val="clear" w:color="auto" w:fill="BFBFBF" w:themeFill="background1" w:themeFillShade="BF"/>
            <w:vAlign w:val="center"/>
          </w:tcPr>
          <w:p w:rsidR="00EB5496" w:rsidRPr="00E02FBB" w:rsidRDefault="00EB5496" w:rsidP="00C05A53">
            <w:pPr>
              <w:pStyle w:val="ProductList-OfferingBody"/>
              <w:ind w:left="-113"/>
              <w:jc w:val="center"/>
            </w:pPr>
          </w:p>
        </w:tc>
        <w:tc>
          <w:tcPr>
            <w:tcW w:w="596" w:type="dxa"/>
            <w:shd w:val="clear" w:color="auto" w:fill="BFBFBF" w:themeFill="background1" w:themeFillShade="BF"/>
            <w:vAlign w:val="center"/>
          </w:tcPr>
          <w:p w:rsidR="00EB5496" w:rsidRPr="00E02FBB" w:rsidRDefault="00EB5496" w:rsidP="00C05A53">
            <w:pPr>
              <w:pStyle w:val="ProductList-OfferingBody"/>
              <w:ind w:left="-113"/>
              <w:jc w:val="center"/>
            </w:pPr>
          </w:p>
        </w:tc>
      </w:tr>
    </w:tbl>
    <w:p w:rsidR="00C13DF8" w:rsidRPr="00E02FBB"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RPr="00E02FBB" w:rsidTr="009E6666">
        <w:tc>
          <w:tcPr>
            <w:tcW w:w="3596" w:type="dxa"/>
          </w:tcPr>
          <w:p w:rsidR="00EC4F2C" w:rsidRPr="00E02FBB" w:rsidRDefault="00EC4F2C" w:rsidP="00EC4F2C">
            <w:pPr>
              <w:pStyle w:val="ProductList-Body"/>
              <w:spacing w:before="20" w:after="20"/>
            </w:pPr>
          </w:p>
        </w:tc>
        <w:tc>
          <w:tcPr>
            <w:tcW w:w="3597" w:type="dxa"/>
          </w:tcPr>
          <w:p w:rsidR="00EC4F2C" w:rsidRPr="00E02FBB" w:rsidRDefault="00EC4F2C" w:rsidP="00EC4F2C">
            <w:pPr>
              <w:pStyle w:val="ProductList-Body"/>
              <w:spacing w:before="20" w:after="20"/>
            </w:pPr>
            <w:r w:rsidRPr="00E02FBB">
              <w:t xml:space="preserve">Pool de Produtos: </w:t>
            </w:r>
            <w:r w:rsidRPr="00E02FBB">
              <w:rPr>
                <w:b/>
              </w:rPr>
              <w:t>Servidor</w:t>
            </w:r>
          </w:p>
        </w:tc>
        <w:tc>
          <w:tcPr>
            <w:tcW w:w="3597" w:type="dxa"/>
          </w:tcPr>
          <w:p w:rsidR="00EC4F2C" w:rsidRPr="00E02FBB" w:rsidRDefault="00EC4F2C" w:rsidP="00EC4F2C">
            <w:pPr>
              <w:pStyle w:val="ProductList-Body"/>
              <w:spacing w:before="20" w:after="20"/>
            </w:pPr>
          </w:p>
        </w:tc>
      </w:tr>
      <w:tr w:rsidR="00EC4F2C" w:rsidRPr="00D06F20" w:rsidTr="009E6666">
        <w:tc>
          <w:tcPr>
            <w:tcW w:w="3596" w:type="dxa"/>
          </w:tcPr>
          <w:p w:rsidR="00EC4F2C" w:rsidRPr="00E02FBB" w:rsidRDefault="00EC4F2C" w:rsidP="00EC4F2C">
            <w:pPr>
              <w:pStyle w:val="ProductList-Body"/>
              <w:spacing w:before="20" w:after="20"/>
            </w:pPr>
          </w:p>
        </w:tc>
        <w:tc>
          <w:tcPr>
            <w:tcW w:w="3597" w:type="dxa"/>
          </w:tcPr>
          <w:p w:rsidR="00EC4F2C" w:rsidRPr="00B579AC" w:rsidRDefault="009B1390" w:rsidP="00EC4F2C">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Servidor</w:t>
            </w:r>
          </w:p>
        </w:tc>
        <w:tc>
          <w:tcPr>
            <w:tcW w:w="3597" w:type="dxa"/>
          </w:tcPr>
          <w:p w:rsidR="00EC4F2C" w:rsidRPr="00B579AC" w:rsidRDefault="00EC4F2C" w:rsidP="00EC4F2C">
            <w:pPr>
              <w:pStyle w:val="ProductList-Body"/>
              <w:spacing w:before="20" w:after="20"/>
              <w:rPr>
                <w:lang w:val="pt-BR"/>
              </w:rPr>
            </w:pPr>
          </w:p>
        </w:tc>
      </w:tr>
    </w:tbl>
    <w:p w:rsidR="00407597" w:rsidRPr="00B579AC" w:rsidRDefault="00407597" w:rsidP="00407597">
      <w:pPr>
        <w:pStyle w:val="ProductList-Body"/>
        <w:shd w:val="clear" w:color="auto" w:fill="D9D9D9" w:themeFill="background1" w:themeFillShade="D9"/>
        <w:spacing w:before="120" w:after="120"/>
        <w:rPr>
          <w:lang w:val="pt-BR"/>
        </w:rPr>
      </w:pPr>
      <w:bookmarkStart w:id="683" w:name="_Toc378147645"/>
      <w:bookmarkStart w:id="684" w:name="_Toc378151547"/>
      <w:r w:rsidRPr="00B579AC">
        <w:rPr>
          <w:b/>
          <w:lang w:val="pt-BR"/>
        </w:rPr>
        <w:t>Informações Adicionais</w:t>
      </w:r>
    </w:p>
    <w:p w:rsidR="00407597" w:rsidRPr="00B579AC" w:rsidRDefault="00407597" w:rsidP="00407597">
      <w:pPr>
        <w:pStyle w:val="ProductList-Body"/>
        <w:rPr>
          <w:lang w:val="pt-BR"/>
        </w:rPr>
      </w:pPr>
      <w:r w:rsidRPr="00B579AC">
        <w:rPr>
          <w:lang w:val="pt-BR"/>
        </w:rPr>
        <w:t>Apenas os clientes de Contrato para Campus e School e Enrollment for Education Solutions que licenciaram o System Center Configuration Manager 2007 R3</w:t>
      </w:r>
      <w:r w:rsidRPr="00E02FBB">
        <w:fldChar w:fldCharType="begin"/>
      </w:r>
      <w:r w:rsidRPr="00B579AC">
        <w:rPr>
          <w:lang w:val="pt-BR"/>
        </w:rPr>
        <w:instrText>XE "System Center Configuration Manager 2007 R3"</w:instrText>
      </w:r>
      <w:r w:rsidRPr="00E02FBB">
        <w:fldChar w:fldCharType="end"/>
      </w:r>
      <w:r w:rsidRPr="00B579AC">
        <w:rPr>
          <w:lang w:val="pt-BR"/>
        </w:rPr>
        <w:t xml:space="preserve"> antes de 1º de abril de 2012 poderão adquirir licenças de gerenciamento para esta versão do Produto, e essas licenças de gerenciamento deverão ser adquiridas de acordo com o mesmo contrato ou prazo do registro das licenças anteriores. </w:t>
      </w:r>
    </w:p>
    <w:p w:rsidR="00585A48" w:rsidRPr="00B579AC" w:rsidRDefault="009B1390" w:rsidP="00585A48">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C13DF8" w:rsidRPr="00B579AC" w:rsidRDefault="00943761" w:rsidP="00680B4D">
      <w:pPr>
        <w:pStyle w:val="ProductList-Offering1Heading"/>
        <w:outlineLvl w:val="1"/>
        <w:rPr>
          <w:lang w:val="pt-BR"/>
        </w:rPr>
      </w:pPr>
      <w:bookmarkStart w:id="685" w:name="_Toc379797242"/>
      <w:bookmarkStart w:id="686" w:name="_Toc380513267"/>
      <w:bookmarkStart w:id="687" w:name="_Toc380655309"/>
      <w:bookmarkStart w:id="688" w:name="_Toc389048594"/>
      <w:r w:rsidRPr="00B579AC">
        <w:rPr>
          <w:lang w:val="pt-BR"/>
        </w:rPr>
        <w:t>VDI</w:t>
      </w:r>
      <w:bookmarkEnd w:id="683"/>
      <w:bookmarkEnd w:id="684"/>
      <w:bookmarkEnd w:id="685"/>
      <w:bookmarkEnd w:id="686"/>
      <w:r w:rsidRPr="00B579AC">
        <w:rPr>
          <w:lang w:val="pt-BR"/>
        </w:rPr>
        <w:t xml:space="preserve"> Suite</w:t>
      </w:r>
      <w:bookmarkEnd w:id="687"/>
      <w:bookmarkEnd w:id="68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8026A6" w:rsidTr="009E6666">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C05A53" w:rsidRPr="00E02FBB" w:rsidTr="009E6666">
        <w:tc>
          <w:tcPr>
            <w:tcW w:w="3060" w:type="dxa"/>
            <w:tcBorders>
              <w:top w:val="nil"/>
              <w:left w:val="nil"/>
              <w:bottom w:val="dashSmallGap" w:sz="4" w:space="0" w:color="BFBFBF" w:themeColor="background1" w:themeShade="BF"/>
              <w:right w:val="nil"/>
            </w:tcBorders>
          </w:tcPr>
          <w:p w:rsidR="00C05A53" w:rsidRPr="00E02FBB" w:rsidRDefault="00EC4F2C" w:rsidP="00C05A53">
            <w:pPr>
              <w:pStyle w:val="ProductList-Offering1"/>
            </w:pPr>
            <w:bookmarkStart w:id="689" w:name="_Toc379797243"/>
            <w:bookmarkStart w:id="690" w:name="_Toc380513268"/>
            <w:bookmarkStart w:id="691" w:name="_Toc380655310"/>
            <w:bookmarkStart w:id="692" w:name="_Toc389048595"/>
            <w:r w:rsidRPr="00E02FBB">
              <w:t>VDI Suite</w:t>
            </w:r>
            <w:bookmarkEnd w:id="689"/>
            <w:bookmarkEnd w:id="690"/>
            <w:bookmarkEnd w:id="691"/>
            <w:bookmarkEnd w:id="692"/>
            <w:r w:rsidRPr="00E02FBB">
              <w:fldChar w:fldCharType="begin"/>
            </w:r>
            <w:r w:rsidRPr="00E02FBB">
              <w:instrText>XE "VDI Suite"</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C05A53" w:rsidRPr="00E02FBB" w:rsidRDefault="00EC4F2C" w:rsidP="00C05A53">
            <w:pPr>
              <w:pStyle w:val="ProductList-OfferingBody"/>
              <w:ind w:left="-113"/>
              <w:jc w:val="center"/>
            </w:pPr>
            <w:r w:rsidRPr="00E02FBB">
              <w:t>4/12</w:t>
            </w:r>
          </w:p>
        </w:tc>
        <w:tc>
          <w:tcPr>
            <w:tcW w:w="595" w:type="dxa"/>
            <w:tcBorders>
              <w:top w:val="nil"/>
              <w:left w:val="nil"/>
              <w:bottom w:val="dashSmallGap" w:sz="4" w:space="0" w:color="BFBFBF" w:themeColor="background1" w:themeShade="BF"/>
              <w:right w:val="nil"/>
            </w:tcBorders>
            <w:vAlign w:val="center"/>
          </w:tcPr>
          <w:p w:rsidR="00C05A53" w:rsidRPr="00E02FBB" w:rsidRDefault="008414C4" w:rsidP="00C05A53">
            <w:pPr>
              <w:pStyle w:val="ProductList-OfferingBody"/>
              <w:ind w:left="-113"/>
              <w:jc w:val="center"/>
            </w:pPr>
            <w:r w:rsidRPr="00E02FBB">
              <w:t>1</w:t>
            </w:r>
          </w:p>
        </w:tc>
        <w:tc>
          <w:tcPr>
            <w:tcW w:w="596" w:type="dxa"/>
            <w:tcBorders>
              <w:top w:val="nil"/>
              <w:left w:val="nil"/>
              <w:bottom w:val="dashSmallGap" w:sz="4" w:space="0" w:color="BFBFBF" w:themeColor="background1" w:themeShade="BF"/>
              <w:right w:val="nil"/>
            </w:tcBorders>
            <w:vAlign w:val="center"/>
          </w:tcPr>
          <w:p w:rsidR="00C05A53" w:rsidRPr="00E02FBB"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E02FBB"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Pr="00E02FBB" w:rsidRDefault="00EC4F2C" w:rsidP="00C05A53">
            <w:pPr>
              <w:pStyle w:val="ProductList-OfferingBody"/>
              <w:ind w:left="-113"/>
              <w:jc w:val="center"/>
            </w:pPr>
            <w:r w:rsidRPr="00E02FBB">
              <w:t>1</w:t>
            </w:r>
          </w:p>
        </w:tc>
        <w:tc>
          <w:tcPr>
            <w:tcW w:w="596" w:type="dxa"/>
            <w:shd w:val="clear" w:color="auto" w:fill="70AD47" w:themeFill="accent6"/>
            <w:vAlign w:val="center"/>
          </w:tcPr>
          <w:p w:rsidR="00C05A53" w:rsidRPr="00EB5496" w:rsidRDefault="00EB5496" w:rsidP="00C05A53">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 xml:space="preserve">A </w:t>
            </w:r>
            <w:r w:rsidRPr="00EB5496">
              <w:rPr>
                <w:bCs/>
              </w:rPr>
              <w:fldChar w:fldCharType="end"/>
            </w:r>
          </w:p>
        </w:tc>
        <w:tc>
          <w:tcPr>
            <w:tcW w:w="595" w:type="dxa"/>
            <w:shd w:val="clear" w:color="auto" w:fill="70AD47" w:themeFill="accent6"/>
            <w:vAlign w:val="center"/>
          </w:tcPr>
          <w:p w:rsidR="00C05A53" w:rsidRPr="00E02FBB" w:rsidRDefault="00EB5496" w:rsidP="009A2656">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A</w:t>
            </w:r>
            <w:r w:rsidR="009A2656">
              <w:rPr>
                <w:bCs/>
                <w:color w:val="000000" w:themeColor="text1"/>
                <w:lang w:val="pt-BR"/>
              </w:rPr>
              <w:t>,</w:t>
            </w:r>
            <w:r w:rsidRPr="00EB5496">
              <w:rPr>
                <w:bCs/>
                <w:color w:val="000000" w:themeColor="text1"/>
                <w:lang w:val="pt-BR"/>
              </w:rPr>
              <w:t xml:space="preserve"> </w:t>
            </w:r>
            <w:r w:rsidRPr="00EB5496">
              <w:rPr>
                <w:bCs/>
              </w:rPr>
              <w:fldChar w:fldCharType="end"/>
            </w:r>
            <w:r w:rsidR="00173B13" w:rsidRPr="00173B13">
              <w:fldChar w:fldCharType="begin"/>
            </w:r>
            <w:r w:rsidR="00173B13" w:rsidRPr="00173B13">
              <w:instrText xml:space="preserve"> AutoTextList  \s NoStyle \t “Oferta ao Aluno”  </w:instrText>
            </w:r>
            <w:r w:rsidR="00173B13" w:rsidRPr="00173B13">
              <w:fldChar w:fldCharType="separate"/>
            </w:r>
            <w:r w:rsidR="00173B13" w:rsidRPr="00173B13">
              <w:t>ST</w:t>
            </w:r>
            <w:r w:rsidR="00173B13" w:rsidRPr="00173B13">
              <w:fldChar w:fldCharType="end"/>
            </w: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6" w:type="dxa"/>
            <w:shd w:val="clear" w:color="auto" w:fill="70AD47" w:themeFill="accent6"/>
            <w:vAlign w:val="center"/>
          </w:tcPr>
          <w:p w:rsidR="00C05A53" w:rsidRPr="00EB5496" w:rsidRDefault="00EB5496" w:rsidP="00C05A53">
            <w:pPr>
              <w:pStyle w:val="ProductList-OfferingBody"/>
              <w:ind w:left="-113"/>
              <w:jc w:val="center"/>
            </w:pPr>
            <w:r w:rsidRPr="00EB5496">
              <w:fldChar w:fldCharType="begin"/>
            </w:r>
            <w:r w:rsidRPr="00EB5496">
              <w:rPr>
                <w:lang w:val="pt-BR"/>
              </w:rPr>
              <w:instrText xml:space="preserve"> </w:instrText>
            </w:r>
            <w:r w:rsidRPr="00EB5496">
              <w:rPr>
                <w:color w:val="1F497D"/>
                <w:lang w:val="pt-BR"/>
              </w:rPr>
              <w:instrText>AutoTextList  \s NoStyle \t “</w:instrText>
            </w:r>
            <w:r w:rsidRPr="00EB5496">
              <w:rPr>
                <w:lang w:val="pt-BR"/>
              </w:rPr>
              <w:instrText>Não para Toda a Organização em Open Value</w:instrText>
            </w:r>
            <w:r w:rsidRPr="00EB5496">
              <w:rPr>
                <w:color w:val="1F497D"/>
                <w:lang w:val="pt-BR"/>
              </w:rPr>
              <w:instrText>”</w:instrText>
            </w:r>
            <w:r w:rsidRPr="00EB5496">
              <w:rPr>
                <w:lang w:val="pt-BR"/>
              </w:rPr>
              <w:instrText xml:space="preserve"> </w:instrText>
            </w:r>
            <w:r w:rsidRPr="00EB5496">
              <w:fldChar w:fldCharType="separate"/>
            </w:r>
            <w:r w:rsidRPr="00EB5496">
              <w:fldChar w:fldCharType="begin"/>
            </w:r>
            <w:r w:rsidRPr="00EB5496">
              <w:rPr>
                <w:lang w:val="pt-BR"/>
              </w:rPr>
              <w:instrText xml:space="preserve"> AutoTextList  \s NoStyle \t "Não para Toda a Organização em Open Value" </w:instrText>
            </w:r>
            <w:r w:rsidRPr="00EB5496">
              <w:fldChar w:fldCharType="separate"/>
            </w:r>
            <w:r w:rsidRPr="00EB5496">
              <w:rPr>
                <w:lang w:val="pt-BR"/>
              </w:rPr>
              <w:t>P</w:t>
            </w:r>
            <w:r w:rsidRPr="00EB5496">
              <w:fldChar w:fldCharType="end"/>
            </w:r>
            <w:r w:rsidRPr="00EB5496">
              <w:rPr>
                <w:lang w:val="pt-BR"/>
              </w:rPr>
              <w:t xml:space="preserve"> </w:t>
            </w:r>
            <w:r w:rsidRPr="00EB5496">
              <w:fldChar w:fldCharType="end"/>
            </w: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r>
      <w:tr w:rsidR="00EB5496" w:rsidRPr="00E02FBB" w:rsidTr="009E6666">
        <w:tc>
          <w:tcPr>
            <w:tcW w:w="3060" w:type="dxa"/>
            <w:tcBorders>
              <w:top w:val="dashSmallGap" w:sz="4" w:space="0" w:color="BFBFBF" w:themeColor="background1" w:themeShade="BF"/>
              <w:left w:val="nil"/>
              <w:bottom w:val="nil"/>
              <w:right w:val="nil"/>
            </w:tcBorders>
          </w:tcPr>
          <w:p w:rsidR="00EB5496" w:rsidRPr="00E02FBB" w:rsidRDefault="00EB5496" w:rsidP="00C05A53">
            <w:pPr>
              <w:pStyle w:val="ProductList-Offering1"/>
            </w:pPr>
            <w:bookmarkStart w:id="693" w:name="_Toc379797244"/>
            <w:bookmarkStart w:id="694" w:name="_Toc380513269"/>
            <w:bookmarkStart w:id="695" w:name="_Toc380655311"/>
            <w:bookmarkStart w:id="696" w:name="_Toc389048596"/>
            <w:r w:rsidRPr="00E02FBB">
              <w:t>VDI Suite</w:t>
            </w:r>
            <w:r w:rsidRPr="00E02FBB">
              <w:fldChar w:fldCharType="begin"/>
            </w:r>
            <w:r w:rsidRPr="00E02FBB">
              <w:instrText>XE "VDI Suite"</w:instrText>
            </w:r>
            <w:r w:rsidRPr="00E02FBB">
              <w:fldChar w:fldCharType="end"/>
            </w:r>
            <w:r w:rsidRPr="00E02FBB">
              <w:t xml:space="preserve"> com MDOP</w:t>
            </w:r>
            <w:bookmarkEnd w:id="693"/>
            <w:bookmarkEnd w:id="694"/>
            <w:bookmarkEnd w:id="695"/>
            <w:bookmarkEnd w:id="696"/>
            <w:r w:rsidRPr="00E02FBB">
              <w:fldChar w:fldCharType="begin"/>
            </w:r>
            <w:r w:rsidRPr="00E02FBB">
              <w:instrText>XE "VDI Suite com MDOP"</w:instrText>
            </w:r>
            <w:r w:rsidRPr="00E02FBB">
              <w:fldChar w:fldCharType="end"/>
            </w:r>
            <w:r w:rsidRPr="00E02FBB">
              <w:t xml:space="preserve"> </w:t>
            </w:r>
            <w:r w:rsidRPr="00E02FBB">
              <w:fldChar w:fldCharType="begin"/>
            </w:r>
            <w:r w:rsidRPr="00E02FBB">
              <w:instrText>XE "MDOP"</w:instrText>
            </w:r>
            <w:r w:rsidRPr="00E02FBB">
              <w:fldChar w:fldCharType="end"/>
            </w:r>
          </w:p>
        </w:tc>
        <w:tc>
          <w:tcPr>
            <w:tcW w:w="595" w:type="dxa"/>
            <w:tcBorders>
              <w:top w:val="dashSmallGap" w:sz="4" w:space="0" w:color="BFBFBF" w:themeColor="background1" w:themeShade="BF"/>
              <w:left w:val="nil"/>
              <w:bottom w:val="nil"/>
              <w:right w:val="nil"/>
            </w:tcBorders>
            <w:vAlign w:val="center"/>
          </w:tcPr>
          <w:p w:rsidR="00EB5496" w:rsidRPr="00E02FBB" w:rsidRDefault="00EB5496" w:rsidP="00C05A53">
            <w:pPr>
              <w:pStyle w:val="ProductList-OfferingBody"/>
              <w:ind w:left="-113"/>
              <w:jc w:val="center"/>
            </w:pPr>
            <w:r w:rsidRPr="00E02FBB">
              <w:t>4/12</w:t>
            </w:r>
          </w:p>
        </w:tc>
        <w:tc>
          <w:tcPr>
            <w:tcW w:w="595" w:type="dxa"/>
            <w:tcBorders>
              <w:top w:val="dashSmallGap" w:sz="4" w:space="0" w:color="BFBFBF" w:themeColor="background1" w:themeShade="BF"/>
              <w:left w:val="nil"/>
              <w:bottom w:val="nil"/>
              <w:right w:val="nil"/>
            </w:tcBorders>
            <w:vAlign w:val="center"/>
          </w:tcPr>
          <w:p w:rsidR="00EB5496" w:rsidRPr="00E02FBB" w:rsidRDefault="00EB5496" w:rsidP="00C05A53">
            <w:pPr>
              <w:pStyle w:val="ProductList-OfferingBody"/>
              <w:ind w:left="-113"/>
              <w:jc w:val="center"/>
            </w:pPr>
            <w:r w:rsidRPr="00E02FBB">
              <w:t>1</w:t>
            </w:r>
          </w:p>
        </w:tc>
        <w:tc>
          <w:tcPr>
            <w:tcW w:w="596" w:type="dxa"/>
            <w:tcBorders>
              <w:top w:val="dashSmallGap" w:sz="4" w:space="0" w:color="BFBFBF" w:themeColor="background1" w:themeShade="BF"/>
              <w:left w:val="nil"/>
              <w:bottom w:val="nil"/>
              <w:right w:val="nil"/>
            </w:tcBorders>
            <w:vAlign w:val="center"/>
          </w:tcPr>
          <w:p w:rsidR="00EB5496" w:rsidRPr="00E02FBB" w:rsidRDefault="00EB549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B5496" w:rsidRPr="00E02FBB" w:rsidRDefault="00EB549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B5496" w:rsidRPr="00E02FBB" w:rsidRDefault="00EB5496" w:rsidP="00C05A53">
            <w:pPr>
              <w:pStyle w:val="ProductList-OfferingBody"/>
              <w:ind w:left="-113"/>
              <w:jc w:val="center"/>
            </w:pPr>
            <w:r w:rsidRPr="00E02FBB">
              <w:t>1</w:t>
            </w:r>
          </w:p>
        </w:tc>
        <w:tc>
          <w:tcPr>
            <w:tcW w:w="596" w:type="dxa"/>
            <w:shd w:val="clear" w:color="auto" w:fill="70AD47" w:themeFill="accent6"/>
            <w:vAlign w:val="center"/>
          </w:tcPr>
          <w:p w:rsidR="00EB5496" w:rsidRPr="00EB5496" w:rsidRDefault="00EB5496" w:rsidP="00C05A53">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 xml:space="preserve">A </w:t>
            </w:r>
            <w:r w:rsidRPr="00EB5496">
              <w:rPr>
                <w:bCs/>
              </w:rPr>
              <w:fldChar w:fldCharType="end"/>
            </w:r>
          </w:p>
        </w:tc>
        <w:tc>
          <w:tcPr>
            <w:tcW w:w="595" w:type="dxa"/>
            <w:shd w:val="clear" w:color="auto" w:fill="70AD47" w:themeFill="accent6"/>
            <w:vAlign w:val="center"/>
          </w:tcPr>
          <w:p w:rsidR="00EB5496" w:rsidRPr="00E02FBB" w:rsidRDefault="00EB5496" w:rsidP="009A2656">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A</w:t>
            </w:r>
            <w:r w:rsidR="009A2656">
              <w:rPr>
                <w:bCs/>
                <w:color w:val="000000" w:themeColor="text1"/>
                <w:lang w:val="pt-BR"/>
              </w:rPr>
              <w:t>,</w:t>
            </w:r>
            <w:r w:rsidRPr="00EB5496">
              <w:rPr>
                <w:bCs/>
                <w:color w:val="000000" w:themeColor="text1"/>
                <w:lang w:val="pt-BR"/>
              </w:rPr>
              <w:t xml:space="preserve"> </w:t>
            </w:r>
            <w:r w:rsidRPr="00EB5496">
              <w:rPr>
                <w:bCs/>
              </w:rPr>
              <w:fldChar w:fldCharType="end"/>
            </w:r>
            <w:r w:rsidRPr="00173B13">
              <w:fldChar w:fldCharType="begin"/>
            </w:r>
            <w:r w:rsidRPr="00173B13">
              <w:instrText xml:space="preserve"> AutoTextList  \s NoStyle \t “Oferta ao Aluno”  </w:instrText>
            </w:r>
            <w:r w:rsidRPr="00173B13">
              <w:fldChar w:fldCharType="separate"/>
            </w:r>
            <w:r w:rsidRPr="00173B13">
              <w:t>ST</w:t>
            </w:r>
            <w:r w:rsidRPr="00173B13">
              <w:fldChar w:fldCharType="end"/>
            </w:r>
          </w:p>
        </w:tc>
        <w:tc>
          <w:tcPr>
            <w:tcW w:w="596" w:type="dxa"/>
            <w:shd w:val="clear" w:color="auto" w:fill="BFBFBF" w:themeFill="background1" w:themeFillShade="BF"/>
            <w:vAlign w:val="center"/>
          </w:tcPr>
          <w:p w:rsidR="00EB5496" w:rsidRPr="00E02FBB" w:rsidRDefault="00EB5496" w:rsidP="00C05A53">
            <w:pPr>
              <w:pStyle w:val="ProductList-OfferingBody"/>
              <w:ind w:left="-113"/>
              <w:jc w:val="center"/>
            </w:pPr>
          </w:p>
        </w:tc>
        <w:tc>
          <w:tcPr>
            <w:tcW w:w="595" w:type="dxa"/>
            <w:shd w:val="clear" w:color="auto" w:fill="BFBFBF" w:themeFill="background1" w:themeFillShade="BF"/>
            <w:vAlign w:val="center"/>
          </w:tcPr>
          <w:p w:rsidR="00EB5496" w:rsidRPr="00E02FBB" w:rsidRDefault="00EB5496" w:rsidP="00C05A53">
            <w:pPr>
              <w:pStyle w:val="ProductList-OfferingBody"/>
              <w:ind w:left="-113"/>
              <w:jc w:val="center"/>
            </w:pPr>
          </w:p>
        </w:tc>
        <w:tc>
          <w:tcPr>
            <w:tcW w:w="595" w:type="dxa"/>
            <w:shd w:val="clear" w:color="auto" w:fill="70AD47" w:themeFill="accent6"/>
            <w:vAlign w:val="center"/>
          </w:tcPr>
          <w:p w:rsidR="00EB5496" w:rsidRPr="00E02FBB" w:rsidRDefault="00EB5496" w:rsidP="00C05A53">
            <w:pPr>
              <w:pStyle w:val="ProductList-OfferingBody"/>
              <w:ind w:left="-113"/>
              <w:jc w:val="center"/>
            </w:pPr>
          </w:p>
        </w:tc>
        <w:tc>
          <w:tcPr>
            <w:tcW w:w="596" w:type="dxa"/>
            <w:shd w:val="clear" w:color="auto" w:fill="70AD47" w:themeFill="accent6"/>
            <w:vAlign w:val="center"/>
          </w:tcPr>
          <w:p w:rsidR="00EB5496" w:rsidRPr="00E02FBB" w:rsidRDefault="00EB5496" w:rsidP="009A2656">
            <w:pPr>
              <w:pStyle w:val="ProductList-OfferingBody"/>
              <w:ind w:left="-113"/>
              <w:jc w:val="center"/>
            </w:pPr>
            <w:r w:rsidRPr="00E02FBB">
              <w:fldChar w:fldCharType="begin"/>
            </w:r>
            <w:r w:rsidRPr="00E02FBB">
              <w:instrText xml:space="preserve"> AutoTextList  \sNoStyle\t "Enterprise Product"</w:instrText>
            </w:r>
            <w:r w:rsidRPr="00E02FBB">
              <w:fldChar w:fldCharType="separate"/>
            </w:r>
            <w:r w:rsidRPr="00EB5496">
              <w:fldChar w:fldCharType="begin"/>
            </w:r>
            <w:r w:rsidRPr="00EB5496">
              <w:rPr>
                <w:lang w:val="pt-BR"/>
              </w:rPr>
              <w:instrText xml:space="preserve"> </w:instrText>
            </w:r>
            <w:r w:rsidRPr="00EB5496">
              <w:rPr>
                <w:color w:val="1F497D"/>
                <w:lang w:val="pt-BR"/>
              </w:rPr>
              <w:instrText>AutoTextList  \s NoStyle \t “</w:instrText>
            </w:r>
            <w:r w:rsidRPr="00EB5496">
              <w:rPr>
                <w:lang w:val="pt-BR"/>
              </w:rPr>
              <w:instrText>Produto Empresarial</w:instrText>
            </w:r>
            <w:r w:rsidRPr="00EB5496">
              <w:rPr>
                <w:color w:val="1F497D"/>
                <w:lang w:val="pt-BR"/>
              </w:rPr>
              <w:instrText>”</w:instrText>
            </w:r>
            <w:r w:rsidRPr="00EB5496">
              <w:rPr>
                <w:lang w:val="pt-BR"/>
              </w:rPr>
              <w:instrText xml:space="preserve"> </w:instrText>
            </w:r>
            <w:r w:rsidRPr="00EB5496">
              <w:fldChar w:fldCharType="separate"/>
            </w:r>
            <w:r w:rsidRPr="00EB5496">
              <w:fldChar w:fldCharType="begin"/>
            </w:r>
            <w:r w:rsidRPr="00EB5496">
              <w:rPr>
                <w:lang w:val="pt-BR"/>
              </w:rPr>
              <w:instrText xml:space="preserve"> AutoTextList  \s NoStyle \t "Produto Empresarial" </w:instrText>
            </w:r>
            <w:r w:rsidRPr="00EB5496">
              <w:fldChar w:fldCharType="separate"/>
            </w:r>
            <w:r w:rsidRPr="00EB5496">
              <w:rPr>
                <w:lang w:val="pt-BR"/>
              </w:rPr>
              <w:t>E</w:t>
            </w:r>
            <w:r w:rsidRPr="00EB5496">
              <w:fldChar w:fldCharType="end"/>
            </w:r>
            <w:r w:rsidR="009A2656">
              <w:t>,</w:t>
            </w:r>
            <w:r w:rsidRPr="00EB5496">
              <w:rPr>
                <w:lang w:val="pt-BR"/>
              </w:rPr>
              <w:t xml:space="preserve"> </w:t>
            </w:r>
            <w:r w:rsidRPr="00EB5496">
              <w:fldChar w:fldCharType="end"/>
            </w:r>
            <w:r w:rsidRPr="00E02FBB">
              <w:fldChar w:fldCharType="end"/>
            </w:r>
            <w:r w:rsidRPr="00E02FBB">
              <w:fldChar w:fldCharType="begin"/>
            </w:r>
            <w:r w:rsidRPr="00E02FBB">
              <w:instrText xml:space="preserve"> AutoTextList  \sNoStyle\t "Non-Company Wide in Open Value"</w:instrText>
            </w:r>
            <w:r w:rsidRPr="00E02FBB">
              <w:fldChar w:fldCharType="separate"/>
            </w:r>
            <w:r w:rsidRPr="00EB5496">
              <w:fldChar w:fldCharType="begin"/>
            </w:r>
            <w:r w:rsidRPr="00EB5496">
              <w:rPr>
                <w:lang w:val="pt-BR"/>
              </w:rPr>
              <w:instrText xml:space="preserve"> </w:instrText>
            </w:r>
            <w:r w:rsidRPr="00EB5496">
              <w:rPr>
                <w:color w:val="1F497D"/>
                <w:lang w:val="pt-BR"/>
              </w:rPr>
              <w:instrText>AutoTextList  \s NoStyle \t “</w:instrText>
            </w:r>
            <w:r w:rsidRPr="00EB5496">
              <w:rPr>
                <w:lang w:val="pt-BR"/>
              </w:rPr>
              <w:instrText>Não para Toda a Organização em Open Value</w:instrText>
            </w:r>
            <w:r w:rsidRPr="00EB5496">
              <w:rPr>
                <w:color w:val="1F497D"/>
                <w:lang w:val="pt-BR"/>
              </w:rPr>
              <w:instrText>”</w:instrText>
            </w:r>
            <w:r w:rsidRPr="00EB5496">
              <w:rPr>
                <w:lang w:val="pt-BR"/>
              </w:rPr>
              <w:instrText xml:space="preserve"> </w:instrText>
            </w:r>
            <w:r w:rsidRPr="00EB5496">
              <w:fldChar w:fldCharType="separate"/>
            </w:r>
            <w:r w:rsidRPr="00EB5496">
              <w:fldChar w:fldCharType="begin"/>
            </w:r>
            <w:r w:rsidRPr="00EB5496">
              <w:rPr>
                <w:lang w:val="pt-BR"/>
              </w:rPr>
              <w:instrText xml:space="preserve"> AutoTextList  \s NoStyle \t "Não para Toda a Organização em Open Value" </w:instrText>
            </w:r>
            <w:r w:rsidRPr="00EB5496">
              <w:fldChar w:fldCharType="separate"/>
            </w:r>
            <w:r w:rsidRPr="00EB5496">
              <w:rPr>
                <w:lang w:val="pt-BR"/>
              </w:rPr>
              <w:t>P</w:t>
            </w:r>
            <w:r w:rsidRPr="00EB5496">
              <w:fldChar w:fldCharType="end"/>
            </w:r>
            <w:r w:rsidRPr="00EB5496">
              <w:fldChar w:fldCharType="end"/>
            </w:r>
            <w:r w:rsidRPr="00E02FBB">
              <w:fldChar w:fldCharType="end"/>
            </w:r>
          </w:p>
        </w:tc>
        <w:tc>
          <w:tcPr>
            <w:tcW w:w="595" w:type="dxa"/>
            <w:shd w:val="clear" w:color="auto" w:fill="70AD47" w:themeFill="accent6"/>
            <w:vAlign w:val="center"/>
          </w:tcPr>
          <w:p w:rsidR="00EB5496" w:rsidRPr="00E02FBB" w:rsidRDefault="00EB5496" w:rsidP="00C05A53">
            <w:pPr>
              <w:pStyle w:val="ProductList-OfferingBody"/>
              <w:ind w:left="-113"/>
              <w:jc w:val="center"/>
            </w:pPr>
          </w:p>
        </w:tc>
        <w:tc>
          <w:tcPr>
            <w:tcW w:w="596" w:type="dxa"/>
            <w:shd w:val="clear" w:color="auto" w:fill="BFBFBF" w:themeFill="background1" w:themeFillShade="BF"/>
            <w:vAlign w:val="center"/>
          </w:tcPr>
          <w:p w:rsidR="00EB5496" w:rsidRPr="00E02FBB" w:rsidRDefault="00EB5496" w:rsidP="00C05A53">
            <w:pPr>
              <w:pStyle w:val="ProductList-OfferingBody"/>
              <w:ind w:left="-113"/>
              <w:jc w:val="center"/>
            </w:pPr>
          </w:p>
        </w:tc>
      </w:tr>
    </w:tbl>
    <w:p w:rsidR="00C13DF8" w:rsidRPr="00E02FBB"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rsidRPr="00E02FBB" w:rsidTr="009E6666">
        <w:tc>
          <w:tcPr>
            <w:tcW w:w="3488" w:type="dxa"/>
          </w:tcPr>
          <w:p w:rsidR="00EC4F2C" w:rsidRPr="00E02FBB" w:rsidRDefault="00EC4F2C" w:rsidP="00EC4F2C">
            <w:pPr>
              <w:pStyle w:val="ProductList-Body"/>
              <w:spacing w:before="20" w:after="20"/>
            </w:pPr>
          </w:p>
        </w:tc>
        <w:tc>
          <w:tcPr>
            <w:tcW w:w="3597" w:type="dxa"/>
          </w:tcPr>
          <w:p w:rsidR="00EC4F2C" w:rsidRPr="00E02FBB" w:rsidRDefault="00EC4F2C" w:rsidP="00EC4F2C">
            <w:pPr>
              <w:pStyle w:val="ProductList-Body"/>
              <w:spacing w:before="20" w:after="20"/>
            </w:pPr>
            <w:r w:rsidRPr="00E02FBB">
              <w:t xml:space="preserve">Pool de Produtos: </w:t>
            </w:r>
            <w:r w:rsidRPr="00E02FBB">
              <w:rPr>
                <w:b/>
              </w:rPr>
              <w:t>Servidor</w:t>
            </w:r>
          </w:p>
        </w:tc>
        <w:tc>
          <w:tcPr>
            <w:tcW w:w="3715" w:type="dxa"/>
          </w:tcPr>
          <w:p w:rsidR="00EC4F2C" w:rsidRPr="00E02FBB" w:rsidRDefault="00EC4F2C" w:rsidP="00EC4F2C">
            <w:pPr>
              <w:pStyle w:val="ProductList-Body"/>
              <w:spacing w:before="20" w:after="20"/>
            </w:pPr>
          </w:p>
        </w:tc>
      </w:tr>
      <w:tr w:rsidR="00EC4F2C" w:rsidRPr="00D06F20" w:rsidTr="009E6666">
        <w:tc>
          <w:tcPr>
            <w:tcW w:w="3488" w:type="dxa"/>
          </w:tcPr>
          <w:p w:rsidR="00EC4F2C" w:rsidRPr="00E02FBB" w:rsidRDefault="00EC4F2C" w:rsidP="00EC4F2C">
            <w:pPr>
              <w:pStyle w:val="ProductList-Body"/>
              <w:spacing w:before="20" w:after="20"/>
            </w:pPr>
          </w:p>
        </w:tc>
        <w:tc>
          <w:tcPr>
            <w:tcW w:w="3597" w:type="dxa"/>
          </w:tcPr>
          <w:p w:rsidR="00EC4F2C" w:rsidRPr="00B579AC" w:rsidRDefault="009B1390" w:rsidP="00EC4F2C">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Servidor</w:t>
            </w:r>
          </w:p>
        </w:tc>
        <w:tc>
          <w:tcPr>
            <w:tcW w:w="3715" w:type="dxa"/>
          </w:tcPr>
          <w:p w:rsidR="00EC4F2C" w:rsidRPr="00B579AC" w:rsidRDefault="00EC4F2C" w:rsidP="00EC4F2C">
            <w:pPr>
              <w:pStyle w:val="ProductList-Body"/>
              <w:spacing w:before="20" w:after="20"/>
              <w:rPr>
                <w:lang w:val="pt-BR"/>
              </w:rPr>
            </w:pPr>
          </w:p>
        </w:tc>
      </w:tr>
    </w:tbl>
    <w:bookmarkStart w:id="697" w:name="_Toc378147646"/>
    <w:bookmarkStart w:id="698" w:name="_Toc378151548"/>
    <w:p w:rsidR="00585A48" w:rsidRPr="00B579AC" w:rsidRDefault="002D0E98" w:rsidP="00585A48">
      <w:pPr>
        <w:pStyle w:val="ProductList-Body"/>
        <w:shd w:val="clear" w:color="auto" w:fill="A6A6A6" w:themeFill="background1" w:themeFillShade="A6"/>
        <w:spacing w:before="120" w:after="240"/>
        <w:jc w:val="right"/>
        <w:rPr>
          <w:lang w:val="pt-BR"/>
        </w:rPr>
      </w:pPr>
      <w:r w:rsidRPr="00E02FBB">
        <w:fldChar w:fldCharType="begin"/>
      </w:r>
      <w:r w:rsidRPr="007B49E4">
        <w:rPr>
          <w:lang w:val="pt-BR"/>
        </w:rPr>
        <w:instrText>HYPERLINK  \l "ToC"</w:instrText>
      </w:r>
      <w:r w:rsidRPr="00E02FBB">
        <w:fldChar w:fldCharType="separate"/>
      </w:r>
      <w:r w:rsidRPr="00B579AC">
        <w:rPr>
          <w:rStyle w:val="Hyperlink"/>
          <w:sz w:val="16"/>
          <w:szCs w:val="16"/>
          <w:lang w:val="pt-BR"/>
        </w:rPr>
        <w:t>Sumário</w:t>
      </w:r>
      <w:r w:rsidRPr="00E02FBB">
        <w:fldChar w:fldCharType="end"/>
      </w:r>
      <w:r w:rsidRPr="00B579AC">
        <w:rPr>
          <w:sz w:val="16"/>
          <w:szCs w:val="16"/>
          <w:lang w:val="pt-BR"/>
        </w:rPr>
        <w:t xml:space="preserve"> / </w:t>
      </w:r>
      <w:hyperlink w:anchor="ChartKey" w:history="1">
        <w:r w:rsidRPr="00B579AC">
          <w:rPr>
            <w:rStyle w:val="Hyperlink"/>
            <w:sz w:val="16"/>
            <w:szCs w:val="16"/>
            <w:lang w:val="pt-BR"/>
          </w:rPr>
          <w:t>Legenda da Tabela</w:t>
        </w:r>
      </w:hyperlink>
      <w:r w:rsidRPr="00B579AC">
        <w:rPr>
          <w:sz w:val="16"/>
          <w:szCs w:val="16"/>
          <w:lang w:val="pt-BR"/>
        </w:rPr>
        <w:t xml:space="preserve"> / </w:t>
      </w:r>
      <w:hyperlink w:anchor="Index" w:history="1">
        <w:r w:rsidRPr="00B579AC">
          <w:rPr>
            <w:rStyle w:val="Hyperlink"/>
            <w:sz w:val="16"/>
            <w:szCs w:val="16"/>
            <w:lang w:val="pt-BR"/>
          </w:rPr>
          <w:t>Índice</w:t>
        </w:r>
      </w:hyperlink>
    </w:p>
    <w:p w:rsidR="00183069" w:rsidRDefault="00183069" w:rsidP="00183069">
      <w:pPr>
        <w:pStyle w:val="ProductList-OfferingGroupHeading"/>
        <w:pBdr>
          <w:bottom w:val="none" w:sz="0" w:space="0" w:color="auto"/>
        </w:pBdr>
        <w:outlineLvl w:val="1"/>
        <w:rPr>
          <w:lang w:val="pt-BR"/>
        </w:rPr>
      </w:pPr>
      <w:bookmarkStart w:id="699" w:name="_Toc379797245"/>
      <w:bookmarkStart w:id="700" w:name="_Toc380513270"/>
      <w:bookmarkStart w:id="701" w:name="_Toc380655312"/>
    </w:p>
    <w:p w:rsidR="009708AE" w:rsidRPr="00B579AC" w:rsidRDefault="009708AE" w:rsidP="009708AE">
      <w:pPr>
        <w:pStyle w:val="ProductList-OfferingGroupHeading"/>
        <w:outlineLvl w:val="1"/>
        <w:rPr>
          <w:lang w:val="pt-BR"/>
        </w:rPr>
      </w:pPr>
      <w:bookmarkStart w:id="702" w:name="_Toc389048597"/>
      <w:r w:rsidRPr="00B579AC">
        <w:rPr>
          <w:lang w:val="pt-BR"/>
        </w:rPr>
        <w:t>Visual Studio</w:t>
      </w:r>
      <w:bookmarkEnd w:id="699"/>
      <w:bookmarkEnd w:id="700"/>
      <w:bookmarkEnd w:id="701"/>
      <w:bookmarkEnd w:id="702"/>
    </w:p>
    <w:p w:rsidR="00C13DF8" w:rsidRPr="00E02FBB" w:rsidRDefault="009708AE" w:rsidP="00B26BEF">
      <w:pPr>
        <w:pStyle w:val="ProductList-Offering2Heading"/>
        <w:outlineLvl w:val="2"/>
      </w:pPr>
      <w:r w:rsidRPr="00B579AC">
        <w:rPr>
          <w:lang w:val="pt-BR"/>
        </w:rPr>
        <w:lastRenderedPageBreak/>
        <w:tab/>
      </w:r>
      <w:bookmarkStart w:id="703" w:name="_Toc379797246"/>
      <w:bookmarkStart w:id="704" w:name="_Toc380513271"/>
      <w:bookmarkStart w:id="705" w:name="_Toc380655313"/>
      <w:bookmarkStart w:id="706" w:name="_Toc389048598"/>
      <w:r w:rsidRPr="00E02FBB">
        <w:t>Visual Studio</w:t>
      </w:r>
      <w:bookmarkEnd w:id="697"/>
      <w:bookmarkEnd w:id="698"/>
      <w:bookmarkEnd w:id="703"/>
      <w:bookmarkEnd w:id="704"/>
      <w:bookmarkEnd w:id="705"/>
      <w:bookmarkEnd w:id="70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8026A6" w:rsidTr="009E6666">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C05A53" w:rsidRPr="00E02FBB" w:rsidTr="009E6666">
        <w:tc>
          <w:tcPr>
            <w:tcW w:w="3060" w:type="dxa"/>
            <w:tcBorders>
              <w:top w:val="nil"/>
              <w:left w:val="nil"/>
              <w:bottom w:val="dashSmallGap" w:sz="4" w:space="0" w:color="BFBFBF" w:themeColor="background1" w:themeShade="BF"/>
              <w:right w:val="nil"/>
            </w:tcBorders>
          </w:tcPr>
          <w:p w:rsidR="00C05A53" w:rsidRPr="00E02FBB" w:rsidRDefault="00EC4F2C" w:rsidP="00166039">
            <w:pPr>
              <w:pStyle w:val="ProductList-Offering2"/>
            </w:pPr>
            <w:bookmarkStart w:id="707" w:name="_Toc379797247"/>
            <w:bookmarkStart w:id="708" w:name="_Toc380513272"/>
            <w:bookmarkStart w:id="709" w:name="_Toc380655314"/>
            <w:bookmarkStart w:id="710" w:name="_Toc389048599"/>
            <w:r w:rsidRPr="00E02FBB">
              <w:t>MSDN Operating Systems</w:t>
            </w:r>
            <w:bookmarkEnd w:id="707"/>
            <w:bookmarkEnd w:id="708"/>
            <w:bookmarkEnd w:id="709"/>
            <w:bookmarkEnd w:id="710"/>
            <w:r w:rsidRPr="00E02FBB">
              <w:fldChar w:fldCharType="begin"/>
            </w:r>
            <w:r w:rsidRPr="00E02FBB">
              <w:instrText>XE "MSDN Operating Systems"</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C05A53" w:rsidRPr="00E02FBB" w:rsidRDefault="00EC4F2C" w:rsidP="00C05A53">
            <w:pPr>
              <w:pStyle w:val="ProductList-OfferingBody"/>
              <w:ind w:left="-113"/>
              <w:jc w:val="center"/>
            </w:pPr>
            <w:r w:rsidRPr="00E02FBB">
              <w:t>1/06</w:t>
            </w:r>
          </w:p>
        </w:tc>
        <w:tc>
          <w:tcPr>
            <w:tcW w:w="595" w:type="dxa"/>
            <w:tcBorders>
              <w:top w:val="nil"/>
              <w:left w:val="nil"/>
              <w:bottom w:val="dashSmallGap" w:sz="4" w:space="0" w:color="BFBFBF" w:themeColor="background1" w:themeShade="BF"/>
              <w:right w:val="nil"/>
            </w:tcBorders>
            <w:vAlign w:val="center"/>
          </w:tcPr>
          <w:p w:rsidR="00C05A53" w:rsidRPr="00E02FBB"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Pr="00E02FBB" w:rsidRDefault="00EC4F2C" w:rsidP="00C05A53">
            <w:pPr>
              <w:pStyle w:val="ProductList-OfferingBody"/>
              <w:ind w:left="-113"/>
              <w:jc w:val="center"/>
            </w:pPr>
            <w:r w:rsidRPr="00E02FBB">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E02FBB" w:rsidRDefault="00EC4F2C" w:rsidP="00C05A5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C05A53" w:rsidRPr="00E02FBB" w:rsidRDefault="00EC4F2C" w:rsidP="00C05A53">
            <w:pPr>
              <w:pStyle w:val="ProductList-OfferingBody"/>
              <w:ind w:left="-113"/>
              <w:jc w:val="center"/>
            </w:pPr>
            <w:r w:rsidRPr="00E02FBB">
              <w:t>1</w:t>
            </w: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BE70BE" w:rsidRDefault="00BE70BE" w:rsidP="00C05A53">
            <w:pPr>
              <w:pStyle w:val="ProductList-OfferingBody"/>
              <w:ind w:left="-113"/>
              <w:jc w:val="center"/>
            </w:pPr>
            <w:r w:rsidRPr="00BE70BE">
              <w:rPr>
                <w:bCs/>
              </w:rPr>
              <w:fldChar w:fldCharType="begin"/>
            </w:r>
            <w:r w:rsidRPr="00BE70BE">
              <w:rPr>
                <w:bCs/>
                <w:lang w:val="pt-BR"/>
              </w:rPr>
              <w:instrText xml:space="preserve"> </w:instrText>
            </w:r>
            <w:r w:rsidRPr="00BE70BE">
              <w:rPr>
                <w:color w:val="1F497D"/>
                <w:lang w:val="pt-BR"/>
              </w:rPr>
              <w:instrText>AutoTextList  \s NoStyle \t “</w:instrText>
            </w:r>
            <w:r w:rsidRPr="00BE70BE">
              <w:rPr>
                <w:lang w:val="pt-BR"/>
              </w:rPr>
              <w:instrText>Produto Adicional</w:instrText>
            </w:r>
            <w:r w:rsidRPr="00BE70BE">
              <w:rPr>
                <w:color w:val="1F497D"/>
                <w:lang w:val="pt-BR"/>
              </w:rPr>
              <w:instrText>”</w:instrText>
            </w:r>
            <w:r w:rsidRPr="00BE70BE">
              <w:rPr>
                <w:bCs/>
                <w:lang w:val="pt-BR"/>
              </w:rPr>
              <w:instrText xml:space="preserve"> </w:instrText>
            </w:r>
            <w:r w:rsidRPr="00BE70BE">
              <w:rPr>
                <w:bCs/>
              </w:rPr>
              <w:fldChar w:fldCharType="separate"/>
            </w:r>
            <w:r w:rsidRPr="00BE70BE">
              <w:rPr>
                <w:bCs/>
                <w:color w:val="000000" w:themeColor="text1"/>
                <w:lang w:val="pt-BR"/>
              </w:rPr>
              <w:t xml:space="preserve">A </w:t>
            </w:r>
            <w:r w:rsidRPr="00BE70BE">
              <w:rPr>
                <w:bCs/>
              </w:rPr>
              <w:fldChar w:fldCharType="end"/>
            </w: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D437BC" w:rsidRDefault="00D437BC" w:rsidP="00C05A53">
            <w:pPr>
              <w:pStyle w:val="ProductList-OfferingBody"/>
              <w:ind w:left="-113"/>
              <w:jc w:val="center"/>
            </w:pPr>
            <w:r w:rsidRPr="00D437BC">
              <w:fldChar w:fldCharType="begin"/>
            </w:r>
            <w:r w:rsidRPr="00D437BC">
              <w:instrText xml:space="preserve"> </w:instrText>
            </w:r>
            <w:r w:rsidRPr="00D437BC">
              <w:rPr>
                <w:rFonts w:ascii="Calibri" w:hAnsi="Calibri" w:cs="Calibri"/>
                <w:color w:val="1F497D"/>
              </w:rPr>
              <w:instrText>AutoTextList  \s NoStyle \t “</w:instrText>
            </w:r>
            <w:r w:rsidRPr="00D437BC">
              <w:rPr>
                <w:lang w:val="pt-BR"/>
              </w:rPr>
              <w:instrText>Licença Open e Open Value para SA e L/SA</w:instrText>
            </w:r>
            <w:r w:rsidRPr="00D437BC">
              <w:rPr>
                <w:rFonts w:ascii="Calibri" w:hAnsi="Calibri" w:cs="Calibri"/>
                <w:color w:val="1F497D"/>
              </w:rPr>
              <w:instrText>”</w:instrText>
            </w:r>
            <w:r w:rsidRPr="00D437BC">
              <w:instrText xml:space="preserve"> </w:instrText>
            </w:r>
            <w:r w:rsidRPr="00D437BC">
              <w:fldChar w:fldCharType="separate"/>
            </w:r>
            <w:r w:rsidRPr="00D437BC">
              <w:rPr>
                <w:rFonts w:ascii="Calibri" w:hAnsi="Calibri" w:cs="Calibri"/>
              </w:rPr>
              <w:t>OS</w:t>
            </w:r>
            <w:r w:rsidRPr="00D437BC">
              <w:fldChar w:fldCharType="end"/>
            </w:r>
          </w:p>
        </w:tc>
        <w:tc>
          <w:tcPr>
            <w:tcW w:w="596" w:type="dxa"/>
            <w:shd w:val="clear" w:color="auto" w:fill="70AD47" w:themeFill="accent6"/>
            <w:vAlign w:val="center"/>
          </w:tcPr>
          <w:p w:rsidR="00C05A53" w:rsidRPr="00BE70BE" w:rsidRDefault="00BE70BE" w:rsidP="00C05A53">
            <w:pPr>
              <w:pStyle w:val="ProductList-OfferingBody"/>
              <w:ind w:left="-113"/>
              <w:jc w:val="center"/>
            </w:pPr>
            <w:r w:rsidRPr="00BE70BE">
              <w:fldChar w:fldCharType="begin"/>
            </w:r>
            <w:r w:rsidRPr="00BE70BE">
              <w:rPr>
                <w:lang w:val="pt-BR"/>
              </w:rPr>
              <w:instrText xml:space="preserve"> </w:instrText>
            </w:r>
            <w:r w:rsidRPr="00BE70BE">
              <w:rPr>
                <w:color w:val="1F497D"/>
                <w:lang w:val="pt-BR"/>
              </w:rPr>
              <w:instrText>AutoTextList  \s NoStyle \t “</w:instrText>
            </w:r>
            <w:r w:rsidRPr="00BE70BE">
              <w:rPr>
                <w:lang w:val="pt-BR"/>
              </w:rPr>
              <w:instrText>Não para Toda a Organização em Open Value</w:instrText>
            </w:r>
            <w:r w:rsidRPr="00BE70BE">
              <w:rPr>
                <w:color w:val="1F497D"/>
                <w:lang w:val="pt-BR"/>
              </w:rPr>
              <w:instrText>”</w:instrText>
            </w:r>
            <w:r w:rsidRPr="00BE70BE">
              <w:rPr>
                <w:lang w:val="pt-BR"/>
              </w:rPr>
              <w:instrText xml:space="preserve"> </w:instrText>
            </w:r>
            <w:r w:rsidRPr="00BE70BE">
              <w:fldChar w:fldCharType="separate"/>
            </w:r>
            <w:r w:rsidRPr="00BE70BE">
              <w:fldChar w:fldCharType="begin"/>
            </w:r>
            <w:r w:rsidRPr="00BE70BE">
              <w:rPr>
                <w:lang w:val="pt-BR"/>
              </w:rPr>
              <w:instrText xml:space="preserve"> AutoTextList  \s NoStyle \t "Não para Toda a Organização em Open Value" </w:instrText>
            </w:r>
            <w:r w:rsidRPr="00BE70BE">
              <w:fldChar w:fldCharType="separate"/>
            </w:r>
            <w:r w:rsidRPr="00BE70BE">
              <w:rPr>
                <w:lang w:val="pt-BR"/>
              </w:rPr>
              <w:t>P</w:t>
            </w:r>
            <w:r w:rsidRPr="00BE70BE">
              <w:fldChar w:fldCharType="end"/>
            </w:r>
            <w:r w:rsidRPr="00BE70BE">
              <w:rPr>
                <w:lang w:val="pt-BR"/>
              </w:rPr>
              <w:t xml:space="preserve"> </w:t>
            </w:r>
            <w:r w:rsidRPr="00BE70BE">
              <w:fldChar w:fldCharType="end"/>
            </w: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r>
      <w:tr w:rsidR="00D437BC" w:rsidRPr="00E02FBB" w:rsidTr="009E6666">
        <w:tc>
          <w:tcPr>
            <w:tcW w:w="3060" w:type="dxa"/>
            <w:tcBorders>
              <w:top w:val="dashSmallGap" w:sz="4" w:space="0" w:color="BFBFBF" w:themeColor="background1" w:themeShade="BF"/>
              <w:left w:val="nil"/>
              <w:bottom w:val="dashSmallGap" w:sz="4" w:space="0" w:color="BFBFBF" w:themeColor="background1" w:themeShade="BF"/>
              <w:right w:val="nil"/>
            </w:tcBorders>
          </w:tcPr>
          <w:p w:rsidR="00D437BC" w:rsidRPr="00E02FBB" w:rsidRDefault="00D437BC" w:rsidP="00166039">
            <w:pPr>
              <w:pStyle w:val="ProductList-Offering2"/>
            </w:pPr>
            <w:bookmarkStart w:id="711" w:name="_Toc379797248"/>
            <w:bookmarkStart w:id="712" w:name="_Toc380513273"/>
            <w:bookmarkStart w:id="713" w:name="_Toc380655315"/>
            <w:bookmarkStart w:id="714" w:name="_Toc389048600"/>
            <w:r w:rsidRPr="00E02FBB">
              <w:t>Plataformas MSDN</w:t>
            </w:r>
            <w:bookmarkEnd w:id="711"/>
            <w:bookmarkEnd w:id="712"/>
            <w:bookmarkEnd w:id="713"/>
            <w:bookmarkEnd w:id="714"/>
            <w:r w:rsidRPr="00E02FBB">
              <w:fldChar w:fldCharType="begin"/>
            </w:r>
            <w:r w:rsidRPr="00E02FBB">
              <w:instrText>XE "Plataformas MSDN"</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37BC" w:rsidRPr="00E02FBB" w:rsidRDefault="00D437BC" w:rsidP="00C05A53">
            <w:pPr>
              <w:pStyle w:val="ProductList-OfferingBody"/>
              <w:ind w:left="-113"/>
              <w:jc w:val="center"/>
            </w:pPr>
            <w:r w:rsidRPr="00E02FBB">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37BC" w:rsidRPr="00E02FBB" w:rsidRDefault="00D437B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437BC" w:rsidRPr="00E02FBB" w:rsidRDefault="00D437BC" w:rsidP="00C05A53">
            <w:pPr>
              <w:pStyle w:val="ProductList-OfferingBody"/>
              <w:ind w:left="-113"/>
              <w:jc w:val="center"/>
            </w:pPr>
            <w:r w:rsidRPr="00E02FBB">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437BC" w:rsidRPr="00E02FBB" w:rsidRDefault="00D437BC" w:rsidP="00C05A53">
            <w:pPr>
              <w:pStyle w:val="ProductList-OfferingBody"/>
              <w:ind w:left="-113"/>
              <w:jc w:val="center"/>
            </w:pPr>
            <w:r w:rsidRPr="00E02FBB">
              <w:t>3</w:t>
            </w:r>
          </w:p>
        </w:tc>
        <w:tc>
          <w:tcPr>
            <w:tcW w:w="595" w:type="dxa"/>
            <w:tcBorders>
              <w:left w:val="single" w:sz="12" w:space="0" w:color="FFFFFF" w:themeColor="background1"/>
            </w:tcBorders>
            <w:shd w:val="clear" w:color="auto" w:fill="70AD47" w:themeFill="accent6"/>
            <w:vAlign w:val="center"/>
          </w:tcPr>
          <w:p w:rsidR="00D437BC" w:rsidRPr="00E02FBB" w:rsidRDefault="00D437BC" w:rsidP="00C05A53">
            <w:pPr>
              <w:pStyle w:val="ProductList-OfferingBody"/>
              <w:ind w:left="-113"/>
              <w:jc w:val="center"/>
            </w:pPr>
            <w:r w:rsidRPr="00E02FBB">
              <w:t>1</w:t>
            </w:r>
          </w:p>
        </w:tc>
        <w:tc>
          <w:tcPr>
            <w:tcW w:w="596" w:type="dxa"/>
            <w:shd w:val="clear" w:color="auto" w:fill="70AD47" w:themeFill="accent6"/>
            <w:vAlign w:val="center"/>
          </w:tcPr>
          <w:p w:rsidR="00D437BC" w:rsidRPr="00E02FBB" w:rsidRDefault="00D437BC" w:rsidP="009A2656">
            <w:pPr>
              <w:pStyle w:val="ProductList-OfferingBody"/>
              <w:ind w:left="-113"/>
              <w:jc w:val="center"/>
            </w:pPr>
            <w:r w:rsidRPr="002C393D">
              <w:rPr>
                <w:bCs/>
              </w:rPr>
              <w:fldChar w:fldCharType="begin"/>
            </w:r>
            <w:r w:rsidRPr="002C393D">
              <w:rPr>
                <w:bCs/>
                <w:lang w:val="pt-BR"/>
              </w:rPr>
              <w:instrText xml:space="preserve"> </w:instrText>
            </w:r>
            <w:r w:rsidRPr="002C393D">
              <w:rPr>
                <w:color w:val="1F497D"/>
                <w:lang w:val="pt-BR"/>
              </w:rPr>
              <w:instrText>AutoTextList  \s NoStyle \t “</w:instrText>
            </w:r>
            <w:r w:rsidRPr="002C393D">
              <w:rPr>
                <w:lang w:val="pt-BR"/>
              </w:rPr>
              <w:instrText>Produto Adicional</w:instrText>
            </w:r>
            <w:r w:rsidRPr="002C393D">
              <w:rPr>
                <w:color w:val="1F497D"/>
                <w:lang w:val="pt-BR"/>
              </w:rPr>
              <w:instrText>”</w:instrText>
            </w:r>
            <w:r w:rsidRPr="002C393D">
              <w:rPr>
                <w:bCs/>
                <w:lang w:val="pt-BR"/>
              </w:rPr>
              <w:instrText xml:space="preserve"> </w:instrText>
            </w:r>
            <w:r w:rsidRPr="002C393D">
              <w:rPr>
                <w:bCs/>
              </w:rPr>
              <w:fldChar w:fldCharType="separate"/>
            </w:r>
            <w:r w:rsidRPr="002C393D">
              <w:rPr>
                <w:bCs/>
                <w:color w:val="000000" w:themeColor="text1"/>
                <w:lang w:val="pt-BR"/>
              </w:rPr>
              <w:t>A</w:t>
            </w:r>
            <w:r>
              <w:rPr>
                <w:bCs/>
                <w:color w:val="000000" w:themeColor="text1"/>
                <w:lang w:val="pt-BR"/>
              </w:rPr>
              <w:t>,</w:t>
            </w:r>
            <w:r w:rsidRPr="002C393D">
              <w:rPr>
                <w:bCs/>
                <w:color w:val="000000" w:themeColor="text1"/>
                <w:lang w:val="pt-BR"/>
              </w:rPr>
              <w:t xml:space="preserve"> </w:t>
            </w:r>
            <w:r w:rsidRPr="002C393D">
              <w:rPr>
                <w:bCs/>
              </w:rPr>
              <w:fldChar w:fldCharType="end"/>
            </w:r>
            <w:r w:rsidRPr="00476BCD">
              <w:fldChar w:fldCharType="begin"/>
            </w:r>
            <w:r w:rsidRPr="00476BCD">
              <w:instrText xml:space="preserve"> AutoTextList  \s NoStyle \t “Produtos da Plataforma de Aplicativos”  </w:instrText>
            </w:r>
            <w:r w:rsidRPr="00476BCD">
              <w:fldChar w:fldCharType="separate"/>
            </w:r>
            <w:r w:rsidRPr="00476BCD">
              <w:t>AP</w:t>
            </w:r>
            <w:r w:rsidRPr="00476BCD">
              <w:fldChar w:fldCharType="end"/>
            </w:r>
          </w:p>
        </w:tc>
        <w:tc>
          <w:tcPr>
            <w:tcW w:w="595" w:type="dxa"/>
            <w:shd w:val="clear" w:color="auto" w:fill="70AD47" w:themeFill="accent6"/>
            <w:vAlign w:val="center"/>
          </w:tcPr>
          <w:p w:rsidR="00D437BC" w:rsidRPr="00BE70BE" w:rsidRDefault="00D437BC" w:rsidP="00C05A53">
            <w:pPr>
              <w:pStyle w:val="ProductList-OfferingBody"/>
              <w:ind w:left="-113"/>
              <w:jc w:val="center"/>
            </w:pPr>
            <w:r w:rsidRPr="00BE70BE">
              <w:fldChar w:fldCharType="begin"/>
            </w:r>
            <w:r w:rsidRPr="00BE70BE">
              <w:instrText xml:space="preserve"> AutoTextList  \s NoStyle \t " Produto Adicional Somente EES " </w:instrText>
            </w:r>
            <w:r w:rsidRPr="00BE70BE">
              <w:fldChar w:fldCharType="separate"/>
            </w:r>
            <w:r w:rsidRPr="00BE70BE">
              <w:t>AE</w:t>
            </w:r>
            <w:r w:rsidRPr="00BE70BE">
              <w:fldChar w:fldCharType="end"/>
            </w:r>
          </w:p>
        </w:tc>
        <w:tc>
          <w:tcPr>
            <w:tcW w:w="596" w:type="dxa"/>
            <w:shd w:val="clear" w:color="auto" w:fill="BFBFBF" w:themeFill="background1" w:themeFillShade="BF"/>
            <w:vAlign w:val="center"/>
          </w:tcPr>
          <w:p w:rsidR="00D437BC" w:rsidRPr="00E02FBB" w:rsidRDefault="00D437BC" w:rsidP="00C05A53">
            <w:pPr>
              <w:pStyle w:val="ProductList-OfferingBody"/>
              <w:ind w:left="-113"/>
              <w:jc w:val="center"/>
            </w:pPr>
          </w:p>
        </w:tc>
        <w:tc>
          <w:tcPr>
            <w:tcW w:w="595" w:type="dxa"/>
            <w:shd w:val="clear" w:color="auto" w:fill="70AD47" w:themeFill="accent6"/>
            <w:vAlign w:val="center"/>
          </w:tcPr>
          <w:p w:rsidR="00D437BC" w:rsidRPr="00E02FBB" w:rsidRDefault="00D437BC" w:rsidP="00C05A53">
            <w:pPr>
              <w:pStyle w:val="ProductList-OfferingBody"/>
              <w:ind w:left="-113"/>
              <w:jc w:val="center"/>
            </w:pPr>
          </w:p>
        </w:tc>
        <w:tc>
          <w:tcPr>
            <w:tcW w:w="595" w:type="dxa"/>
            <w:shd w:val="clear" w:color="auto" w:fill="70AD47" w:themeFill="accent6"/>
            <w:vAlign w:val="center"/>
          </w:tcPr>
          <w:p w:rsidR="00D437BC" w:rsidRPr="00D437BC" w:rsidRDefault="00D437BC" w:rsidP="00B55A1D">
            <w:pPr>
              <w:pStyle w:val="ProductList-OfferingBody"/>
              <w:ind w:left="-113"/>
              <w:jc w:val="center"/>
            </w:pPr>
            <w:r w:rsidRPr="00D437BC">
              <w:fldChar w:fldCharType="begin"/>
            </w:r>
            <w:r w:rsidRPr="00D437BC">
              <w:instrText xml:space="preserve"> </w:instrText>
            </w:r>
            <w:r w:rsidRPr="00D437BC">
              <w:rPr>
                <w:rFonts w:ascii="Calibri" w:hAnsi="Calibri" w:cs="Calibri"/>
                <w:color w:val="1F497D"/>
              </w:rPr>
              <w:instrText>AutoTextList  \s NoStyle \t “</w:instrText>
            </w:r>
            <w:r w:rsidRPr="00D437BC">
              <w:rPr>
                <w:lang w:val="pt-BR"/>
              </w:rPr>
              <w:instrText>Licença Open e Open Value para SA e L/SA</w:instrText>
            </w:r>
            <w:r w:rsidRPr="00D437BC">
              <w:rPr>
                <w:rFonts w:ascii="Calibri" w:hAnsi="Calibri" w:cs="Calibri"/>
                <w:color w:val="1F497D"/>
              </w:rPr>
              <w:instrText>”</w:instrText>
            </w:r>
            <w:r w:rsidRPr="00D437BC">
              <w:instrText xml:space="preserve"> </w:instrText>
            </w:r>
            <w:r w:rsidRPr="00D437BC">
              <w:fldChar w:fldCharType="separate"/>
            </w:r>
            <w:r w:rsidRPr="00D437BC">
              <w:rPr>
                <w:rFonts w:ascii="Calibri" w:hAnsi="Calibri" w:cs="Calibri"/>
              </w:rPr>
              <w:t>OS</w:t>
            </w:r>
            <w:r w:rsidRPr="00D437BC">
              <w:fldChar w:fldCharType="end"/>
            </w:r>
          </w:p>
        </w:tc>
        <w:tc>
          <w:tcPr>
            <w:tcW w:w="596" w:type="dxa"/>
            <w:shd w:val="clear" w:color="auto" w:fill="70AD47" w:themeFill="accent6"/>
            <w:vAlign w:val="center"/>
          </w:tcPr>
          <w:p w:rsidR="00D437BC" w:rsidRPr="00BE70BE" w:rsidRDefault="00D437BC" w:rsidP="00C05A53">
            <w:pPr>
              <w:pStyle w:val="ProductList-OfferingBody"/>
              <w:ind w:left="-113"/>
              <w:jc w:val="center"/>
            </w:pPr>
            <w:r w:rsidRPr="00BE70BE">
              <w:fldChar w:fldCharType="begin"/>
            </w:r>
            <w:r w:rsidRPr="00BE70BE">
              <w:rPr>
                <w:lang w:val="pt-BR"/>
              </w:rPr>
              <w:instrText xml:space="preserve"> </w:instrText>
            </w:r>
            <w:r w:rsidRPr="00BE70BE">
              <w:rPr>
                <w:color w:val="1F497D"/>
                <w:lang w:val="pt-BR"/>
              </w:rPr>
              <w:instrText>AutoTextList  \s NoStyle \t “</w:instrText>
            </w:r>
            <w:r w:rsidRPr="00BE70BE">
              <w:rPr>
                <w:lang w:val="pt-BR"/>
              </w:rPr>
              <w:instrText>Não para Toda a Organização em Open Value</w:instrText>
            </w:r>
            <w:r w:rsidRPr="00BE70BE">
              <w:rPr>
                <w:color w:val="1F497D"/>
                <w:lang w:val="pt-BR"/>
              </w:rPr>
              <w:instrText>”</w:instrText>
            </w:r>
            <w:r w:rsidRPr="00BE70BE">
              <w:rPr>
                <w:lang w:val="pt-BR"/>
              </w:rPr>
              <w:instrText xml:space="preserve"> </w:instrText>
            </w:r>
            <w:r w:rsidRPr="00BE70BE">
              <w:fldChar w:fldCharType="separate"/>
            </w:r>
            <w:r w:rsidRPr="00BE70BE">
              <w:fldChar w:fldCharType="begin"/>
            </w:r>
            <w:r w:rsidRPr="00BE70BE">
              <w:rPr>
                <w:lang w:val="pt-BR"/>
              </w:rPr>
              <w:instrText xml:space="preserve"> AutoTextList  \s NoStyle \t "Não para Toda a Organização em Open Value" </w:instrText>
            </w:r>
            <w:r w:rsidRPr="00BE70BE">
              <w:fldChar w:fldCharType="separate"/>
            </w:r>
            <w:r w:rsidRPr="00BE70BE">
              <w:rPr>
                <w:lang w:val="pt-BR"/>
              </w:rPr>
              <w:t>P</w:t>
            </w:r>
            <w:r w:rsidRPr="00BE70BE">
              <w:fldChar w:fldCharType="end"/>
            </w:r>
            <w:r w:rsidRPr="00BE70BE">
              <w:rPr>
                <w:lang w:val="pt-BR"/>
              </w:rPr>
              <w:t xml:space="preserve"> </w:t>
            </w:r>
            <w:r w:rsidRPr="00BE70BE">
              <w:fldChar w:fldCharType="end"/>
            </w:r>
          </w:p>
        </w:tc>
        <w:tc>
          <w:tcPr>
            <w:tcW w:w="595" w:type="dxa"/>
            <w:shd w:val="clear" w:color="auto" w:fill="70AD47" w:themeFill="accent6"/>
            <w:vAlign w:val="center"/>
          </w:tcPr>
          <w:p w:rsidR="00D437BC" w:rsidRPr="00E02FBB" w:rsidRDefault="00D437BC" w:rsidP="00C05A53">
            <w:pPr>
              <w:pStyle w:val="ProductList-OfferingBody"/>
              <w:ind w:left="-113"/>
              <w:jc w:val="center"/>
            </w:pPr>
          </w:p>
        </w:tc>
        <w:tc>
          <w:tcPr>
            <w:tcW w:w="596" w:type="dxa"/>
            <w:shd w:val="clear" w:color="auto" w:fill="70AD47" w:themeFill="accent6"/>
            <w:vAlign w:val="center"/>
          </w:tcPr>
          <w:p w:rsidR="00D437BC" w:rsidRPr="00BE70BE" w:rsidRDefault="00D437BC" w:rsidP="00C05A53">
            <w:pPr>
              <w:pStyle w:val="ProductList-OfferingBody"/>
              <w:ind w:left="-113"/>
              <w:jc w:val="center"/>
            </w:pPr>
            <w:r w:rsidRPr="00BE70BE">
              <w:fldChar w:fldCharType="begin"/>
            </w:r>
            <w:r w:rsidRPr="00BE70BE">
              <w:instrText xml:space="preserve">AutoTextList  \s NoStyle \t “Produto para Servidor e Ferramentas”  </w:instrText>
            </w:r>
            <w:r w:rsidRPr="00BE70BE">
              <w:fldChar w:fldCharType="separate"/>
            </w:r>
            <w:r w:rsidRPr="00BE70BE">
              <w:t>SP</w:t>
            </w:r>
            <w:r w:rsidRPr="00BE70BE">
              <w:fldChar w:fldCharType="end"/>
            </w:r>
          </w:p>
        </w:tc>
      </w:tr>
      <w:tr w:rsidR="00EC4F2C" w:rsidRPr="00E02FBB" w:rsidTr="009E6666">
        <w:tc>
          <w:tcPr>
            <w:tcW w:w="3060" w:type="dxa"/>
            <w:tcBorders>
              <w:top w:val="dashSmallGap" w:sz="4" w:space="0" w:color="BFBFBF" w:themeColor="background1" w:themeShade="BF"/>
              <w:left w:val="nil"/>
              <w:bottom w:val="dashSmallGap" w:sz="4" w:space="0" w:color="BFBFBF" w:themeColor="background1" w:themeShade="BF"/>
              <w:right w:val="nil"/>
            </w:tcBorders>
          </w:tcPr>
          <w:p w:rsidR="00EC4F2C" w:rsidRPr="00E02FBB" w:rsidRDefault="00EC4F2C" w:rsidP="00166039">
            <w:pPr>
              <w:pStyle w:val="ProductList-Offering2"/>
            </w:pPr>
            <w:bookmarkStart w:id="715" w:name="_Toc379797249"/>
            <w:bookmarkStart w:id="716" w:name="_Toc380513274"/>
            <w:bookmarkStart w:id="717" w:name="_Toc380655316"/>
            <w:bookmarkStart w:id="718" w:name="_Toc389048601"/>
            <w:r w:rsidRPr="00E02FBB">
              <w:t>Visual Studio Professional 2013</w:t>
            </w:r>
            <w:bookmarkEnd w:id="715"/>
            <w:bookmarkEnd w:id="716"/>
            <w:bookmarkEnd w:id="717"/>
            <w:bookmarkEnd w:id="718"/>
            <w:r w:rsidRPr="00E02FBB">
              <w:fldChar w:fldCharType="begin"/>
            </w:r>
            <w:r w:rsidRPr="00E02FBB">
              <w:instrText>XE "Visual Studio Professional 2013"</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Pr="00E02FBB" w:rsidRDefault="004D4312" w:rsidP="00C05A53">
            <w:pPr>
              <w:pStyle w:val="ProductList-OfferingBody"/>
              <w:ind w:left="-113"/>
              <w:jc w:val="center"/>
            </w:pPr>
            <w:r w:rsidRPr="00E02FBB">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Pr="00E02FBB" w:rsidRDefault="00EC4F2C" w:rsidP="00C05A53">
            <w:pPr>
              <w:pStyle w:val="ProductList-OfferingBody"/>
              <w:ind w:left="-113"/>
              <w:jc w:val="center"/>
            </w:pPr>
            <w:r w:rsidRPr="00E02FBB">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Pr="00E02FBB"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C4F2C" w:rsidRPr="00E02FBB"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C4F2C" w:rsidRPr="00E02FBB" w:rsidRDefault="00EC4F2C" w:rsidP="00C05A53">
            <w:pPr>
              <w:pStyle w:val="ProductList-OfferingBody"/>
              <w:ind w:left="-113"/>
              <w:jc w:val="center"/>
            </w:pPr>
          </w:p>
        </w:tc>
        <w:tc>
          <w:tcPr>
            <w:tcW w:w="596" w:type="dxa"/>
            <w:shd w:val="clear" w:color="auto" w:fill="BFBFBF" w:themeFill="background1" w:themeFillShade="BF"/>
            <w:vAlign w:val="center"/>
          </w:tcPr>
          <w:p w:rsidR="00EC4F2C" w:rsidRPr="00E02FBB" w:rsidRDefault="00EC4F2C" w:rsidP="00C05A53">
            <w:pPr>
              <w:pStyle w:val="ProductList-OfferingBody"/>
              <w:ind w:left="-113"/>
              <w:jc w:val="center"/>
            </w:pPr>
          </w:p>
        </w:tc>
        <w:tc>
          <w:tcPr>
            <w:tcW w:w="595" w:type="dxa"/>
            <w:shd w:val="clear" w:color="auto" w:fill="BFBFBF" w:themeFill="background1" w:themeFillShade="BF"/>
            <w:vAlign w:val="center"/>
          </w:tcPr>
          <w:p w:rsidR="00EC4F2C" w:rsidRPr="00E02FBB" w:rsidRDefault="00EC4F2C" w:rsidP="00C05A53">
            <w:pPr>
              <w:pStyle w:val="ProductList-OfferingBody"/>
              <w:ind w:left="-113"/>
              <w:jc w:val="center"/>
            </w:pPr>
          </w:p>
        </w:tc>
        <w:tc>
          <w:tcPr>
            <w:tcW w:w="596" w:type="dxa"/>
            <w:shd w:val="clear" w:color="auto" w:fill="70AD47" w:themeFill="accent6"/>
            <w:vAlign w:val="center"/>
          </w:tcPr>
          <w:p w:rsidR="00EC4F2C" w:rsidRPr="00E02FBB" w:rsidRDefault="00EC4F2C" w:rsidP="00C05A53">
            <w:pPr>
              <w:pStyle w:val="ProductList-OfferingBody"/>
              <w:ind w:left="-113"/>
              <w:jc w:val="center"/>
            </w:pPr>
          </w:p>
        </w:tc>
        <w:tc>
          <w:tcPr>
            <w:tcW w:w="595" w:type="dxa"/>
            <w:shd w:val="clear" w:color="auto" w:fill="70AD47" w:themeFill="accent6"/>
            <w:vAlign w:val="center"/>
          </w:tcPr>
          <w:p w:rsidR="00EC4F2C" w:rsidRPr="00E02FBB" w:rsidRDefault="00EC4F2C" w:rsidP="00C05A53">
            <w:pPr>
              <w:pStyle w:val="ProductList-OfferingBody"/>
              <w:ind w:left="-113"/>
              <w:jc w:val="center"/>
            </w:pPr>
          </w:p>
        </w:tc>
        <w:tc>
          <w:tcPr>
            <w:tcW w:w="595" w:type="dxa"/>
            <w:shd w:val="clear" w:color="auto" w:fill="BFBFBF" w:themeFill="background1" w:themeFillShade="BF"/>
            <w:vAlign w:val="center"/>
          </w:tcPr>
          <w:p w:rsidR="00EC4F2C" w:rsidRPr="00E02FBB" w:rsidRDefault="00EC4F2C" w:rsidP="00C05A53">
            <w:pPr>
              <w:pStyle w:val="ProductList-OfferingBody"/>
              <w:ind w:left="-113"/>
              <w:jc w:val="center"/>
            </w:pPr>
          </w:p>
        </w:tc>
        <w:tc>
          <w:tcPr>
            <w:tcW w:w="596" w:type="dxa"/>
            <w:shd w:val="clear" w:color="auto" w:fill="BFBFBF" w:themeFill="background1" w:themeFillShade="BF"/>
            <w:vAlign w:val="center"/>
          </w:tcPr>
          <w:p w:rsidR="00EC4F2C" w:rsidRPr="00E02FBB" w:rsidRDefault="00EC4F2C" w:rsidP="00C05A53">
            <w:pPr>
              <w:pStyle w:val="ProductList-OfferingBody"/>
              <w:ind w:left="-113"/>
              <w:jc w:val="center"/>
            </w:pPr>
          </w:p>
        </w:tc>
        <w:tc>
          <w:tcPr>
            <w:tcW w:w="595" w:type="dxa"/>
            <w:shd w:val="clear" w:color="auto" w:fill="70AD47" w:themeFill="accent6"/>
            <w:vAlign w:val="center"/>
          </w:tcPr>
          <w:p w:rsidR="00EC4F2C" w:rsidRPr="00E02FBB" w:rsidRDefault="00EC4F2C" w:rsidP="00C05A53">
            <w:pPr>
              <w:pStyle w:val="ProductList-OfferingBody"/>
              <w:ind w:left="-113"/>
              <w:jc w:val="center"/>
            </w:pPr>
          </w:p>
        </w:tc>
        <w:tc>
          <w:tcPr>
            <w:tcW w:w="596" w:type="dxa"/>
            <w:shd w:val="clear" w:color="auto" w:fill="BFBFBF" w:themeFill="background1" w:themeFillShade="BF"/>
            <w:vAlign w:val="center"/>
          </w:tcPr>
          <w:p w:rsidR="00EC4F2C" w:rsidRPr="00E02FBB" w:rsidRDefault="00EC4F2C" w:rsidP="00C05A53">
            <w:pPr>
              <w:pStyle w:val="ProductList-OfferingBody"/>
              <w:ind w:left="-113"/>
              <w:jc w:val="center"/>
            </w:pPr>
          </w:p>
        </w:tc>
      </w:tr>
      <w:tr w:rsidR="00D437BC" w:rsidRPr="00E02FBB" w:rsidTr="009E6666">
        <w:tc>
          <w:tcPr>
            <w:tcW w:w="3060" w:type="dxa"/>
            <w:tcBorders>
              <w:top w:val="dashSmallGap" w:sz="4" w:space="0" w:color="BFBFBF" w:themeColor="background1" w:themeShade="BF"/>
              <w:left w:val="nil"/>
              <w:bottom w:val="dashSmallGap" w:sz="4" w:space="0" w:color="BFBFBF" w:themeColor="background1" w:themeShade="BF"/>
              <w:right w:val="nil"/>
            </w:tcBorders>
          </w:tcPr>
          <w:p w:rsidR="00D437BC" w:rsidRPr="00B579AC" w:rsidRDefault="00D437BC" w:rsidP="00166039">
            <w:pPr>
              <w:pStyle w:val="ProductList-Offering2"/>
              <w:rPr>
                <w:lang w:val="pt-BR"/>
              </w:rPr>
            </w:pPr>
            <w:bookmarkStart w:id="719" w:name="_Toc379797250"/>
            <w:bookmarkStart w:id="720" w:name="_Toc380513275"/>
            <w:bookmarkStart w:id="721" w:name="_Toc380655317"/>
            <w:bookmarkStart w:id="722" w:name="_Toc389048602"/>
            <w:r w:rsidRPr="00B579AC">
              <w:rPr>
                <w:lang w:val="pt-BR"/>
              </w:rPr>
              <w:t>Visual Studio Premium 2013 com MSDN</w:t>
            </w:r>
            <w:bookmarkEnd w:id="719"/>
            <w:bookmarkEnd w:id="720"/>
            <w:bookmarkEnd w:id="721"/>
            <w:bookmarkEnd w:id="722"/>
            <w:r w:rsidRPr="00E02FBB">
              <w:fldChar w:fldCharType="begin"/>
            </w:r>
            <w:r w:rsidRPr="00B579AC">
              <w:rPr>
                <w:lang w:val="pt-BR"/>
              </w:rPr>
              <w:instrText>XE "Visual Studio Premium 2013 com MSDN"</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37BC" w:rsidRPr="00E02FBB" w:rsidRDefault="00D437BC" w:rsidP="00C05A53">
            <w:pPr>
              <w:pStyle w:val="ProductList-OfferingBody"/>
              <w:ind w:left="-113"/>
              <w:jc w:val="center"/>
            </w:pPr>
            <w:r w:rsidRPr="00E02FBB">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37BC" w:rsidRPr="00E02FBB" w:rsidRDefault="00D437B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437BC" w:rsidRPr="00E02FBB" w:rsidRDefault="00D437BC" w:rsidP="00C05A53">
            <w:pPr>
              <w:pStyle w:val="ProductList-OfferingBody"/>
              <w:ind w:left="-113"/>
              <w:jc w:val="center"/>
            </w:pPr>
            <w:r w:rsidRPr="00E02FBB">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437BC" w:rsidRPr="00E02FBB" w:rsidRDefault="00D437BC" w:rsidP="00C05A53">
            <w:pPr>
              <w:pStyle w:val="ProductList-OfferingBody"/>
              <w:ind w:left="-113"/>
              <w:jc w:val="center"/>
            </w:pPr>
            <w:r w:rsidRPr="00E02FBB">
              <w:t>8</w:t>
            </w:r>
          </w:p>
        </w:tc>
        <w:tc>
          <w:tcPr>
            <w:tcW w:w="595" w:type="dxa"/>
            <w:tcBorders>
              <w:left w:val="single" w:sz="12" w:space="0" w:color="FFFFFF" w:themeColor="background1"/>
            </w:tcBorders>
            <w:shd w:val="clear" w:color="auto" w:fill="70AD47" w:themeFill="accent6"/>
            <w:vAlign w:val="center"/>
          </w:tcPr>
          <w:p w:rsidR="00D437BC" w:rsidRPr="00E02FBB" w:rsidRDefault="00D437BC" w:rsidP="00C05A53">
            <w:pPr>
              <w:pStyle w:val="ProductList-OfferingBody"/>
              <w:ind w:left="-113"/>
              <w:jc w:val="center"/>
            </w:pPr>
            <w:r w:rsidRPr="00E02FBB">
              <w:t>1</w:t>
            </w:r>
          </w:p>
        </w:tc>
        <w:tc>
          <w:tcPr>
            <w:tcW w:w="596" w:type="dxa"/>
            <w:shd w:val="clear" w:color="auto" w:fill="70AD47" w:themeFill="accent6"/>
            <w:vAlign w:val="center"/>
          </w:tcPr>
          <w:p w:rsidR="00D437BC" w:rsidRPr="00E02FBB" w:rsidRDefault="00D437BC" w:rsidP="009A2656">
            <w:pPr>
              <w:pStyle w:val="ProductList-OfferingBody"/>
              <w:ind w:left="-113"/>
              <w:jc w:val="center"/>
            </w:pPr>
            <w:r w:rsidRPr="002C393D">
              <w:rPr>
                <w:bCs/>
              </w:rPr>
              <w:fldChar w:fldCharType="begin"/>
            </w:r>
            <w:r w:rsidRPr="002C393D">
              <w:rPr>
                <w:bCs/>
                <w:lang w:val="pt-BR"/>
              </w:rPr>
              <w:instrText xml:space="preserve"> </w:instrText>
            </w:r>
            <w:r w:rsidRPr="002C393D">
              <w:rPr>
                <w:color w:val="1F497D"/>
                <w:lang w:val="pt-BR"/>
              </w:rPr>
              <w:instrText>AutoTextList  \s NoStyle \t “</w:instrText>
            </w:r>
            <w:r w:rsidRPr="002C393D">
              <w:rPr>
                <w:lang w:val="pt-BR"/>
              </w:rPr>
              <w:instrText>Produto Adicional</w:instrText>
            </w:r>
            <w:r w:rsidRPr="002C393D">
              <w:rPr>
                <w:color w:val="1F497D"/>
                <w:lang w:val="pt-BR"/>
              </w:rPr>
              <w:instrText>”</w:instrText>
            </w:r>
            <w:r w:rsidRPr="002C393D">
              <w:rPr>
                <w:bCs/>
                <w:lang w:val="pt-BR"/>
              </w:rPr>
              <w:instrText xml:space="preserve"> </w:instrText>
            </w:r>
            <w:r w:rsidRPr="002C393D">
              <w:rPr>
                <w:bCs/>
              </w:rPr>
              <w:fldChar w:fldCharType="separate"/>
            </w:r>
            <w:r w:rsidRPr="002C393D">
              <w:rPr>
                <w:bCs/>
                <w:color w:val="000000" w:themeColor="text1"/>
                <w:lang w:val="pt-BR"/>
              </w:rPr>
              <w:t>A</w:t>
            </w:r>
            <w:r>
              <w:rPr>
                <w:bCs/>
                <w:color w:val="000000" w:themeColor="text1"/>
                <w:lang w:val="pt-BR"/>
              </w:rPr>
              <w:t>,</w:t>
            </w:r>
            <w:r w:rsidRPr="002C393D">
              <w:rPr>
                <w:bCs/>
                <w:color w:val="000000" w:themeColor="text1"/>
                <w:lang w:val="pt-BR"/>
              </w:rPr>
              <w:t xml:space="preserve"> </w:t>
            </w:r>
            <w:r w:rsidRPr="002C393D">
              <w:rPr>
                <w:bCs/>
              </w:rPr>
              <w:fldChar w:fldCharType="end"/>
            </w:r>
            <w:r w:rsidRPr="00476BCD">
              <w:fldChar w:fldCharType="begin"/>
            </w:r>
            <w:r w:rsidRPr="00476BCD">
              <w:instrText xml:space="preserve"> AutoTextList  \s NoStyle \t “Produtos da Plataforma de Aplicativos”  </w:instrText>
            </w:r>
            <w:r w:rsidRPr="00476BCD">
              <w:fldChar w:fldCharType="separate"/>
            </w:r>
            <w:r w:rsidRPr="00476BCD">
              <w:t>AP</w:t>
            </w:r>
            <w:r w:rsidRPr="00476BCD">
              <w:fldChar w:fldCharType="end"/>
            </w:r>
          </w:p>
        </w:tc>
        <w:tc>
          <w:tcPr>
            <w:tcW w:w="595" w:type="dxa"/>
            <w:shd w:val="clear" w:color="auto" w:fill="70AD47" w:themeFill="accent6"/>
            <w:vAlign w:val="center"/>
          </w:tcPr>
          <w:p w:rsidR="00D437BC" w:rsidRPr="00BE70BE" w:rsidRDefault="00D437BC" w:rsidP="00C33167">
            <w:pPr>
              <w:pStyle w:val="ProductList-OfferingBody"/>
              <w:ind w:left="-113"/>
              <w:jc w:val="center"/>
            </w:pPr>
            <w:r w:rsidRPr="00BE70BE">
              <w:rPr>
                <w:bCs/>
              </w:rPr>
              <w:fldChar w:fldCharType="begin"/>
            </w:r>
            <w:r w:rsidRPr="00BE70BE">
              <w:rPr>
                <w:bCs/>
                <w:lang w:val="pt-BR"/>
              </w:rPr>
              <w:instrText xml:space="preserve"> </w:instrText>
            </w:r>
            <w:r w:rsidRPr="00BE70BE">
              <w:rPr>
                <w:color w:val="1F497D"/>
                <w:lang w:val="pt-BR"/>
              </w:rPr>
              <w:instrText>AutoTextList  \s NoStyle \t “</w:instrText>
            </w:r>
            <w:r w:rsidRPr="00BE70BE">
              <w:rPr>
                <w:lang w:val="pt-BR"/>
              </w:rPr>
              <w:instrText>Produto Adicional</w:instrText>
            </w:r>
            <w:r w:rsidRPr="00BE70BE">
              <w:rPr>
                <w:color w:val="1F497D"/>
                <w:lang w:val="pt-BR"/>
              </w:rPr>
              <w:instrText>”</w:instrText>
            </w:r>
            <w:r w:rsidRPr="00BE70BE">
              <w:rPr>
                <w:bCs/>
                <w:lang w:val="pt-BR"/>
              </w:rPr>
              <w:instrText xml:space="preserve"> </w:instrText>
            </w:r>
            <w:r w:rsidRPr="00BE70BE">
              <w:rPr>
                <w:bCs/>
              </w:rPr>
              <w:fldChar w:fldCharType="separate"/>
            </w:r>
            <w:r w:rsidRPr="00BE70BE">
              <w:rPr>
                <w:bCs/>
                <w:color w:val="000000" w:themeColor="text1"/>
                <w:lang w:val="pt-BR"/>
              </w:rPr>
              <w:t xml:space="preserve">A </w:t>
            </w:r>
            <w:r w:rsidRPr="00BE70BE">
              <w:rPr>
                <w:bCs/>
              </w:rPr>
              <w:fldChar w:fldCharType="end"/>
            </w:r>
          </w:p>
        </w:tc>
        <w:tc>
          <w:tcPr>
            <w:tcW w:w="596" w:type="dxa"/>
            <w:shd w:val="clear" w:color="auto" w:fill="BFBFBF" w:themeFill="background1" w:themeFillShade="BF"/>
            <w:vAlign w:val="center"/>
          </w:tcPr>
          <w:p w:rsidR="00D437BC" w:rsidRPr="00E02FBB" w:rsidRDefault="00D437BC" w:rsidP="00C05A53">
            <w:pPr>
              <w:pStyle w:val="ProductList-OfferingBody"/>
              <w:ind w:left="-113"/>
              <w:jc w:val="center"/>
            </w:pPr>
          </w:p>
        </w:tc>
        <w:tc>
          <w:tcPr>
            <w:tcW w:w="595" w:type="dxa"/>
            <w:shd w:val="clear" w:color="auto" w:fill="70AD47" w:themeFill="accent6"/>
            <w:vAlign w:val="center"/>
          </w:tcPr>
          <w:p w:rsidR="00D437BC" w:rsidRPr="00E02FBB" w:rsidRDefault="00D437BC" w:rsidP="00C05A53">
            <w:pPr>
              <w:pStyle w:val="ProductList-OfferingBody"/>
              <w:ind w:left="-113"/>
              <w:jc w:val="center"/>
            </w:pPr>
          </w:p>
        </w:tc>
        <w:tc>
          <w:tcPr>
            <w:tcW w:w="595" w:type="dxa"/>
            <w:shd w:val="clear" w:color="auto" w:fill="70AD47" w:themeFill="accent6"/>
            <w:vAlign w:val="center"/>
          </w:tcPr>
          <w:p w:rsidR="00D437BC" w:rsidRPr="00D437BC" w:rsidRDefault="00D437BC" w:rsidP="00B55A1D">
            <w:pPr>
              <w:pStyle w:val="ProductList-OfferingBody"/>
              <w:ind w:left="-113"/>
              <w:jc w:val="center"/>
            </w:pPr>
            <w:r w:rsidRPr="00D437BC">
              <w:fldChar w:fldCharType="begin"/>
            </w:r>
            <w:r w:rsidRPr="00D437BC">
              <w:instrText xml:space="preserve"> </w:instrText>
            </w:r>
            <w:r w:rsidRPr="00D437BC">
              <w:rPr>
                <w:rFonts w:ascii="Calibri" w:hAnsi="Calibri" w:cs="Calibri"/>
                <w:color w:val="1F497D"/>
              </w:rPr>
              <w:instrText>AutoTextList  \s NoStyle \t “</w:instrText>
            </w:r>
            <w:r w:rsidRPr="00D437BC">
              <w:rPr>
                <w:lang w:val="pt-BR"/>
              </w:rPr>
              <w:instrText>Licença Open e Open Value para SA e L/SA</w:instrText>
            </w:r>
            <w:r w:rsidRPr="00D437BC">
              <w:rPr>
                <w:rFonts w:ascii="Calibri" w:hAnsi="Calibri" w:cs="Calibri"/>
                <w:color w:val="1F497D"/>
              </w:rPr>
              <w:instrText>”</w:instrText>
            </w:r>
            <w:r w:rsidRPr="00D437BC">
              <w:instrText xml:space="preserve"> </w:instrText>
            </w:r>
            <w:r w:rsidRPr="00D437BC">
              <w:fldChar w:fldCharType="separate"/>
            </w:r>
            <w:r w:rsidRPr="00D437BC">
              <w:rPr>
                <w:rFonts w:ascii="Calibri" w:hAnsi="Calibri" w:cs="Calibri"/>
              </w:rPr>
              <w:t>OS</w:t>
            </w:r>
            <w:r w:rsidRPr="00D437BC">
              <w:fldChar w:fldCharType="end"/>
            </w:r>
          </w:p>
        </w:tc>
        <w:tc>
          <w:tcPr>
            <w:tcW w:w="596" w:type="dxa"/>
            <w:shd w:val="clear" w:color="auto" w:fill="70AD47" w:themeFill="accent6"/>
            <w:vAlign w:val="center"/>
          </w:tcPr>
          <w:p w:rsidR="00D437BC" w:rsidRPr="00BE70BE" w:rsidRDefault="00D437BC" w:rsidP="00C05A53">
            <w:pPr>
              <w:pStyle w:val="ProductList-OfferingBody"/>
              <w:ind w:left="-113"/>
              <w:jc w:val="center"/>
            </w:pPr>
            <w:r w:rsidRPr="00BE70BE">
              <w:fldChar w:fldCharType="begin"/>
            </w:r>
            <w:r w:rsidRPr="00BE70BE">
              <w:rPr>
                <w:lang w:val="pt-BR"/>
              </w:rPr>
              <w:instrText xml:space="preserve"> </w:instrText>
            </w:r>
            <w:r w:rsidRPr="00BE70BE">
              <w:rPr>
                <w:color w:val="1F497D"/>
                <w:lang w:val="pt-BR"/>
              </w:rPr>
              <w:instrText>AutoTextList  \s NoStyle \t “</w:instrText>
            </w:r>
            <w:r w:rsidRPr="00BE70BE">
              <w:rPr>
                <w:lang w:val="pt-BR"/>
              </w:rPr>
              <w:instrText>Não para Toda a Organização em Open Value</w:instrText>
            </w:r>
            <w:r w:rsidRPr="00BE70BE">
              <w:rPr>
                <w:color w:val="1F497D"/>
                <w:lang w:val="pt-BR"/>
              </w:rPr>
              <w:instrText>”</w:instrText>
            </w:r>
            <w:r w:rsidRPr="00BE70BE">
              <w:rPr>
                <w:lang w:val="pt-BR"/>
              </w:rPr>
              <w:instrText xml:space="preserve"> </w:instrText>
            </w:r>
            <w:r w:rsidRPr="00BE70BE">
              <w:fldChar w:fldCharType="separate"/>
            </w:r>
            <w:r w:rsidRPr="00BE70BE">
              <w:fldChar w:fldCharType="begin"/>
            </w:r>
            <w:r w:rsidRPr="00BE70BE">
              <w:rPr>
                <w:lang w:val="pt-BR"/>
              </w:rPr>
              <w:instrText xml:space="preserve"> AutoTextList  \s NoStyle \t "Não para Toda a Organização em Open Value" </w:instrText>
            </w:r>
            <w:r w:rsidRPr="00BE70BE">
              <w:fldChar w:fldCharType="separate"/>
            </w:r>
            <w:r w:rsidRPr="00BE70BE">
              <w:rPr>
                <w:lang w:val="pt-BR"/>
              </w:rPr>
              <w:t>P</w:t>
            </w:r>
            <w:r w:rsidRPr="00BE70BE">
              <w:fldChar w:fldCharType="end"/>
            </w:r>
            <w:r w:rsidRPr="00BE70BE">
              <w:rPr>
                <w:lang w:val="pt-BR"/>
              </w:rPr>
              <w:t xml:space="preserve"> </w:t>
            </w:r>
            <w:r w:rsidRPr="00BE70BE">
              <w:fldChar w:fldCharType="end"/>
            </w:r>
          </w:p>
        </w:tc>
        <w:tc>
          <w:tcPr>
            <w:tcW w:w="595" w:type="dxa"/>
            <w:shd w:val="clear" w:color="auto" w:fill="70AD47" w:themeFill="accent6"/>
            <w:vAlign w:val="center"/>
          </w:tcPr>
          <w:p w:rsidR="00D437BC" w:rsidRPr="00E02FBB" w:rsidRDefault="00D437BC" w:rsidP="00C05A53">
            <w:pPr>
              <w:pStyle w:val="ProductList-OfferingBody"/>
              <w:ind w:left="-113"/>
              <w:jc w:val="center"/>
            </w:pPr>
          </w:p>
        </w:tc>
        <w:tc>
          <w:tcPr>
            <w:tcW w:w="596" w:type="dxa"/>
            <w:shd w:val="clear" w:color="auto" w:fill="70AD47" w:themeFill="accent6"/>
            <w:vAlign w:val="center"/>
          </w:tcPr>
          <w:p w:rsidR="00D437BC" w:rsidRPr="00BE70BE" w:rsidRDefault="00D437BC" w:rsidP="007372F8">
            <w:pPr>
              <w:pStyle w:val="ProductList-OfferingBody"/>
              <w:ind w:left="-113"/>
              <w:jc w:val="center"/>
            </w:pPr>
            <w:r w:rsidRPr="00BE70BE">
              <w:fldChar w:fldCharType="begin"/>
            </w:r>
            <w:r w:rsidRPr="00BE70BE">
              <w:instrText xml:space="preserve">AutoTextList  \s NoStyle \t “Produto para Servidor e Ferramentas”  </w:instrText>
            </w:r>
            <w:r w:rsidRPr="00BE70BE">
              <w:fldChar w:fldCharType="separate"/>
            </w:r>
            <w:r w:rsidRPr="00BE70BE">
              <w:t>SP</w:t>
            </w:r>
            <w:r w:rsidRPr="00BE70BE">
              <w:fldChar w:fldCharType="end"/>
            </w:r>
          </w:p>
        </w:tc>
      </w:tr>
      <w:tr w:rsidR="00D437BC" w:rsidRPr="00E02FBB" w:rsidTr="009E6666">
        <w:tc>
          <w:tcPr>
            <w:tcW w:w="3060" w:type="dxa"/>
            <w:tcBorders>
              <w:top w:val="dashSmallGap" w:sz="4" w:space="0" w:color="BFBFBF" w:themeColor="background1" w:themeShade="BF"/>
              <w:left w:val="nil"/>
              <w:bottom w:val="dashSmallGap" w:sz="4" w:space="0" w:color="BFBFBF" w:themeColor="background1" w:themeShade="BF"/>
              <w:right w:val="nil"/>
            </w:tcBorders>
          </w:tcPr>
          <w:p w:rsidR="00D437BC" w:rsidRPr="00B579AC" w:rsidRDefault="00D437BC" w:rsidP="00166039">
            <w:pPr>
              <w:pStyle w:val="ProductList-Offering2"/>
              <w:rPr>
                <w:lang w:val="pt-BR"/>
              </w:rPr>
            </w:pPr>
            <w:bookmarkStart w:id="723" w:name="_Toc379797251"/>
            <w:bookmarkStart w:id="724" w:name="_Toc380513276"/>
            <w:bookmarkStart w:id="725" w:name="_Toc380655318"/>
            <w:bookmarkStart w:id="726" w:name="_Toc389048603"/>
            <w:r w:rsidRPr="00B579AC">
              <w:rPr>
                <w:lang w:val="pt-BR"/>
              </w:rPr>
              <w:t>Visual Studio Professional 2013</w:t>
            </w:r>
            <w:r w:rsidRPr="00E02FBB">
              <w:fldChar w:fldCharType="begin"/>
            </w:r>
            <w:r w:rsidRPr="00B579AC">
              <w:rPr>
                <w:lang w:val="pt-BR"/>
              </w:rPr>
              <w:instrText>XE "Visual Studio Professional 2013"</w:instrText>
            </w:r>
            <w:r w:rsidRPr="00E02FBB">
              <w:fldChar w:fldCharType="end"/>
            </w:r>
            <w:r w:rsidRPr="00B579AC">
              <w:rPr>
                <w:lang w:val="pt-BR"/>
              </w:rPr>
              <w:t xml:space="preserve"> com MSDN</w:t>
            </w:r>
            <w:bookmarkEnd w:id="723"/>
            <w:bookmarkEnd w:id="724"/>
            <w:bookmarkEnd w:id="725"/>
            <w:bookmarkEnd w:id="726"/>
            <w:r w:rsidRPr="00E02FBB">
              <w:fldChar w:fldCharType="begin"/>
            </w:r>
            <w:r w:rsidRPr="00B579AC">
              <w:rPr>
                <w:lang w:val="pt-BR"/>
              </w:rPr>
              <w:instrText>XE "Visual Studio Professional 2013 com MSDN"</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37BC" w:rsidRPr="00E02FBB" w:rsidRDefault="00D437BC" w:rsidP="00C05A53">
            <w:pPr>
              <w:pStyle w:val="ProductList-OfferingBody"/>
              <w:ind w:left="-113"/>
              <w:jc w:val="center"/>
            </w:pPr>
            <w:r w:rsidRPr="00E02FBB">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37BC" w:rsidRPr="00E02FBB" w:rsidRDefault="00D437B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437BC" w:rsidRPr="00E02FBB" w:rsidRDefault="00D437BC" w:rsidP="00C05A53">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437BC" w:rsidRPr="00E02FBB" w:rsidRDefault="00D437BC" w:rsidP="00C05A5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D437BC" w:rsidRPr="00E02FBB" w:rsidRDefault="00D437BC" w:rsidP="00C05A53">
            <w:pPr>
              <w:pStyle w:val="ProductList-OfferingBody"/>
              <w:ind w:left="-113"/>
              <w:jc w:val="center"/>
            </w:pPr>
            <w:r w:rsidRPr="00E02FBB">
              <w:t>1</w:t>
            </w:r>
          </w:p>
        </w:tc>
        <w:tc>
          <w:tcPr>
            <w:tcW w:w="596" w:type="dxa"/>
            <w:shd w:val="clear" w:color="auto" w:fill="70AD47" w:themeFill="accent6"/>
            <w:vAlign w:val="center"/>
          </w:tcPr>
          <w:p w:rsidR="00D437BC" w:rsidRPr="00E02FBB" w:rsidRDefault="00D437BC" w:rsidP="009A2656">
            <w:pPr>
              <w:pStyle w:val="ProductList-OfferingBody"/>
              <w:ind w:left="-113"/>
              <w:jc w:val="center"/>
            </w:pPr>
            <w:r w:rsidRPr="002C393D">
              <w:rPr>
                <w:bCs/>
              </w:rPr>
              <w:fldChar w:fldCharType="begin"/>
            </w:r>
            <w:r w:rsidRPr="002C393D">
              <w:rPr>
                <w:bCs/>
                <w:lang w:val="pt-BR"/>
              </w:rPr>
              <w:instrText xml:space="preserve"> </w:instrText>
            </w:r>
            <w:r w:rsidRPr="002C393D">
              <w:rPr>
                <w:color w:val="1F497D"/>
                <w:lang w:val="pt-BR"/>
              </w:rPr>
              <w:instrText>AutoTextList  \s NoStyle \t “</w:instrText>
            </w:r>
            <w:r w:rsidRPr="002C393D">
              <w:rPr>
                <w:lang w:val="pt-BR"/>
              </w:rPr>
              <w:instrText>Produto Adicional</w:instrText>
            </w:r>
            <w:r w:rsidRPr="002C393D">
              <w:rPr>
                <w:color w:val="1F497D"/>
                <w:lang w:val="pt-BR"/>
              </w:rPr>
              <w:instrText>”</w:instrText>
            </w:r>
            <w:r w:rsidRPr="002C393D">
              <w:rPr>
                <w:bCs/>
                <w:lang w:val="pt-BR"/>
              </w:rPr>
              <w:instrText xml:space="preserve"> </w:instrText>
            </w:r>
            <w:r w:rsidRPr="002C393D">
              <w:rPr>
                <w:bCs/>
              </w:rPr>
              <w:fldChar w:fldCharType="separate"/>
            </w:r>
            <w:r w:rsidRPr="002C393D">
              <w:rPr>
                <w:bCs/>
                <w:color w:val="000000" w:themeColor="text1"/>
                <w:lang w:val="pt-BR"/>
              </w:rPr>
              <w:t>A</w:t>
            </w:r>
            <w:r>
              <w:rPr>
                <w:bCs/>
                <w:color w:val="000000" w:themeColor="text1"/>
                <w:lang w:val="pt-BR"/>
              </w:rPr>
              <w:t>,</w:t>
            </w:r>
            <w:r w:rsidRPr="002C393D">
              <w:rPr>
                <w:bCs/>
                <w:color w:val="000000" w:themeColor="text1"/>
                <w:lang w:val="pt-BR"/>
              </w:rPr>
              <w:t xml:space="preserve"> </w:t>
            </w:r>
            <w:r w:rsidRPr="002C393D">
              <w:rPr>
                <w:bCs/>
              </w:rPr>
              <w:fldChar w:fldCharType="end"/>
            </w:r>
            <w:r w:rsidRPr="00476BCD">
              <w:fldChar w:fldCharType="begin"/>
            </w:r>
            <w:r w:rsidRPr="00476BCD">
              <w:instrText xml:space="preserve"> AutoTextList  \s NoStyle \t “Produtos da Plataforma de Aplicativos”  </w:instrText>
            </w:r>
            <w:r w:rsidRPr="00476BCD">
              <w:fldChar w:fldCharType="separate"/>
            </w:r>
            <w:r w:rsidRPr="00476BCD">
              <w:t>AP</w:t>
            </w:r>
            <w:r w:rsidRPr="00476BCD">
              <w:fldChar w:fldCharType="end"/>
            </w:r>
          </w:p>
        </w:tc>
        <w:tc>
          <w:tcPr>
            <w:tcW w:w="595" w:type="dxa"/>
            <w:shd w:val="clear" w:color="auto" w:fill="70AD47" w:themeFill="accent6"/>
            <w:vAlign w:val="center"/>
          </w:tcPr>
          <w:p w:rsidR="00D437BC" w:rsidRPr="00BE70BE" w:rsidRDefault="00D437BC" w:rsidP="00C33167">
            <w:pPr>
              <w:pStyle w:val="ProductList-OfferingBody"/>
              <w:ind w:left="-113"/>
              <w:jc w:val="center"/>
            </w:pPr>
            <w:r w:rsidRPr="00BE70BE">
              <w:rPr>
                <w:bCs/>
              </w:rPr>
              <w:fldChar w:fldCharType="begin"/>
            </w:r>
            <w:r w:rsidRPr="00BE70BE">
              <w:rPr>
                <w:bCs/>
                <w:lang w:val="pt-BR"/>
              </w:rPr>
              <w:instrText xml:space="preserve"> </w:instrText>
            </w:r>
            <w:r w:rsidRPr="00BE70BE">
              <w:rPr>
                <w:color w:val="1F497D"/>
                <w:lang w:val="pt-BR"/>
              </w:rPr>
              <w:instrText>AutoTextList  \s NoStyle \t “</w:instrText>
            </w:r>
            <w:r w:rsidRPr="00BE70BE">
              <w:rPr>
                <w:lang w:val="pt-BR"/>
              </w:rPr>
              <w:instrText>Produto Adicional</w:instrText>
            </w:r>
            <w:r w:rsidRPr="00BE70BE">
              <w:rPr>
                <w:color w:val="1F497D"/>
                <w:lang w:val="pt-BR"/>
              </w:rPr>
              <w:instrText>”</w:instrText>
            </w:r>
            <w:r w:rsidRPr="00BE70BE">
              <w:rPr>
                <w:bCs/>
                <w:lang w:val="pt-BR"/>
              </w:rPr>
              <w:instrText xml:space="preserve"> </w:instrText>
            </w:r>
            <w:r w:rsidRPr="00BE70BE">
              <w:rPr>
                <w:bCs/>
              </w:rPr>
              <w:fldChar w:fldCharType="separate"/>
            </w:r>
            <w:r w:rsidRPr="00BE70BE">
              <w:rPr>
                <w:bCs/>
                <w:color w:val="000000" w:themeColor="text1"/>
                <w:lang w:val="pt-BR"/>
              </w:rPr>
              <w:t xml:space="preserve">A </w:t>
            </w:r>
            <w:r w:rsidRPr="00BE70BE">
              <w:rPr>
                <w:bCs/>
              </w:rPr>
              <w:fldChar w:fldCharType="end"/>
            </w:r>
          </w:p>
        </w:tc>
        <w:tc>
          <w:tcPr>
            <w:tcW w:w="596" w:type="dxa"/>
            <w:shd w:val="clear" w:color="auto" w:fill="BFBFBF" w:themeFill="background1" w:themeFillShade="BF"/>
            <w:vAlign w:val="center"/>
          </w:tcPr>
          <w:p w:rsidR="00D437BC" w:rsidRPr="00E02FBB" w:rsidRDefault="00D437BC" w:rsidP="00C05A53">
            <w:pPr>
              <w:pStyle w:val="ProductList-OfferingBody"/>
              <w:ind w:left="-113"/>
              <w:jc w:val="center"/>
            </w:pPr>
          </w:p>
        </w:tc>
        <w:tc>
          <w:tcPr>
            <w:tcW w:w="595" w:type="dxa"/>
            <w:shd w:val="clear" w:color="auto" w:fill="70AD47" w:themeFill="accent6"/>
            <w:vAlign w:val="center"/>
          </w:tcPr>
          <w:p w:rsidR="00D437BC" w:rsidRPr="00E02FBB" w:rsidRDefault="00D437BC" w:rsidP="00C05A53">
            <w:pPr>
              <w:pStyle w:val="ProductList-OfferingBody"/>
              <w:ind w:left="-113"/>
              <w:jc w:val="center"/>
            </w:pPr>
          </w:p>
        </w:tc>
        <w:tc>
          <w:tcPr>
            <w:tcW w:w="595" w:type="dxa"/>
            <w:shd w:val="clear" w:color="auto" w:fill="70AD47" w:themeFill="accent6"/>
            <w:vAlign w:val="center"/>
          </w:tcPr>
          <w:p w:rsidR="00D437BC" w:rsidRPr="00D437BC" w:rsidRDefault="00D437BC" w:rsidP="00B55A1D">
            <w:pPr>
              <w:pStyle w:val="ProductList-OfferingBody"/>
              <w:ind w:left="-113"/>
              <w:jc w:val="center"/>
            </w:pPr>
            <w:r w:rsidRPr="00D437BC">
              <w:fldChar w:fldCharType="begin"/>
            </w:r>
            <w:r w:rsidRPr="00D437BC">
              <w:instrText xml:space="preserve"> </w:instrText>
            </w:r>
            <w:r w:rsidRPr="00D437BC">
              <w:rPr>
                <w:rFonts w:ascii="Calibri" w:hAnsi="Calibri" w:cs="Calibri"/>
                <w:color w:val="1F497D"/>
              </w:rPr>
              <w:instrText>AutoTextList  \s NoStyle \t “</w:instrText>
            </w:r>
            <w:r w:rsidRPr="00D437BC">
              <w:rPr>
                <w:lang w:val="pt-BR"/>
              </w:rPr>
              <w:instrText>Licença Open e Open Value para SA e L/SA</w:instrText>
            </w:r>
            <w:r w:rsidRPr="00D437BC">
              <w:rPr>
                <w:rFonts w:ascii="Calibri" w:hAnsi="Calibri" w:cs="Calibri"/>
                <w:color w:val="1F497D"/>
              </w:rPr>
              <w:instrText>”</w:instrText>
            </w:r>
            <w:r w:rsidRPr="00D437BC">
              <w:instrText xml:space="preserve"> </w:instrText>
            </w:r>
            <w:r w:rsidRPr="00D437BC">
              <w:fldChar w:fldCharType="separate"/>
            </w:r>
            <w:r w:rsidRPr="00D437BC">
              <w:rPr>
                <w:rFonts w:ascii="Calibri" w:hAnsi="Calibri" w:cs="Calibri"/>
              </w:rPr>
              <w:t>OS</w:t>
            </w:r>
            <w:r w:rsidRPr="00D437BC">
              <w:fldChar w:fldCharType="end"/>
            </w:r>
          </w:p>
        </w:tc>
        <w:tc>
          <w:tcPr>
            <w:tcW w:w="596" w:type="dxa"/>
            <w:shd w:val="clear" w:color="auto" w:fill="70AD47" w:themeFill="accent6"/>
            <w:vAlign w:val="center"/>
          </w:tcPr>
          <w:p w:rsidR="00D437BC" w:rsidRPr="00BE70BE" w:rsidRDefault="00D437BC" w:rsidP="00C05A53">
            <w:pPr>
              <w:pStyle w:val="ProductList-OfferingBody"/>
              <w:ind w:left="-113"/>
              <w:jc w:val="center"/>
            </w:pPr>
            <w:r w:rsidRPr="00BE70BE">
              <w:fldChar w:fldCharType="begin"/>
            </w:r>
            <w:r w:rsidRPr="00BE70BE">
              <w:rPr>
                <w:lang w:val="pt-BR"/>
              </w:rPr>
              <w:instrText xml:space="preserve"> </w:instrText>
            </w:r>
            <w:r w:rsidRPr="00BE70BE">
              <w:rPr>
                <w:color w:val="1F497D"/>
                <w:lang w:val="pt-BR"/>
              </w:rPr>
              <w:instrText>AutoTextList  \s NoStyle \t “</w:instrText>
            </w:r>
            <w:r w:rsidRPr="00BE70BE">
              <w:rPr>
                <w:lang w:val="pt-BR"/>
              </w:rPr>
              <w:instrText>Não para Toda a Organização em Open Value</w:instrText>
            </w:r>
            <w:r w:rsidRPr="00BE70BE">
              <w:rPr>
                <w:color w:val="1F497D"/>
                <w:lang w:val="pt-BR"/>
              </w:rPr>
              <w:instrText>”</w:instrText>
            </w:r>
            <w:r w:rsidRPr="00BE70BE">
              <w:rPr>
                <w:lang w:val="pt-BR"/>
              </w:rPr>
              <w:instrText xml:space="preserve"> </w:instrText>
            </w:r>
            <w:r w:rsidRPr="00BE70BE">
              <w:fldChar w:fldCharType="separate"/>
            </w:r>
            <w:r w:rsidRPr="00BE70BE">
              <w:fldChar w:fldCharType="begin"/>
            </w:r>
            <w:r w:rsidRPr="00BE70BE">
              <w:rPr>
                <w:lang w:val="pt-BR"/>
              </w:rPr>
              <w:instrText xml:space="preserve"> AutoTextList  \s NoStyle \t "Não para Toda a Organização em Open Value" </w:instrText>
            </w:r>
            <w:r w:rsidRPr="00BE70BE">
              <w:fldChar w:fldCharType="separate"/>
            </w:r>
            <w:r w:rsidRPr="00BE70BE">
              <w:rPr>
                <w:lang w:val="pt-BR"/>
              </w:rPr>
              <w:t>P</w:t>
            </w:r>
            <w:r w:rsidRPr="00BE70BE">
              <w:fldChar w:fldCharType="end"/>
            </w:r>
            <w:r w:rsidRPr="00BE70BE">
              <w:rPr>
                <w:lang w:val="pt-BR"/>
              </w:rPr>
              <w:t xml:space="preserve"> </w:t>
            </w:r>
            <w:r w:rsidRPr="00BE70BE">
              <w:fldChar w:fldCharType="end"/>
            </w:r>
          </w:p>
        </w:tc>
        <w:tc>
          <w:tcPr>
            <w:tcW w:w="595" w:type="dxa"/>
            <w:shd w:val="clear" w:color="auto" w:fill="70AD47" w:themeFill="accent6"/>
            <w:vAlign w:val="center"/>
          </w:tcPr>
          <w:p w:rsidR="00D437BC" w:rsidRPr="00E02FBB" w:rsidRDefault="00D437BC" w:rsidP="00C05A53">
            <w:pPr>
              <w:pStyle w:val="ProductList-OfferingBody"/>
              <w:ind w:left="-113"/>
              <w:jc w:val="center"/>
            </w:pPr>
          </w:p>
        </w:tc>
        <w:tc>
          <w:tcPr>
            <w:tcW w:w="596" w:type="dxa"/>
            <w:shd w:val="clear" w:color="auto" w:fill="70AD47" w:themeFill="accent6"/>
            <w:vAlign w:val="center"/>
          </w:tcPr>
          <w:p w:rsidR="00D437BC" w:rsidRPr="00BE70BE" w:rsidRDefault="00D437BC" w:rsidP="00C33167">
            <w:pPr>
              <w:pStyle w:val="ProductList-OfferingBody"/>
              <w:ind w:left="-113"/>
              <w:jc w:val="center"/>
            </w:pPr>
            <w:r w:rsidRPr="00BE70BE">
              <w:rPr>
                <w:bCs/>
              </w:rPr>
              <w:fldChar w:fldCharType="begin"/>
            </w:r>
            <w:r w:rsidRPr="00BE70BE">
              <w:rPr>
                <w:bCs/>
                <w:lang w:val="pt-BR"/>
              </w:rPr>
              <w:instrText xml:space="preserve"> </w:instrText>
            </w:r>
            <w:r w:rsidRPr="00BE70BE">
              <w:rPr>
                <w:color w:val="1F497D"/>
                <w:lang w:val="pt-BR"/>
              </w:rPr>
              <w:instrText>AutoTextList  \s NoStyle \t “</w:instrText>
            </w:r>
            <w:r w:rsidRPr="00BE70BE">
              <w:rPr>
                <w:lang w:val="pt-BR"/>
              </w:rPr>
              <w:instrText>Produto Adicional</w:instrText>
            </w:r>
            <w:r w:rsidRPr="00BE70BE">
              <w:rPr>
                <w:color w:val="1F497D"/>
                <w:lang w:val="pt-BR"/>
              </w:rPr>
              <w:instrText>”</w:instrText>
            </w:r>
            <w:r w:rsidRPr="00BE70BE">
              <w:rPr>
                <w:bCs/>
                <w:lang w:val="pt-BR"/>
              </w:rPr>
              <w:instrText xml:space="preserve"> </w:instrText>
            </w:r>
            <w:r w:rsidRPr="00BE70BE">
              <w:rPr>
                <w:bCs/>
              </w:rPr>
              <w:fldChar w:fldCharType="separate"/>
            </w:r>
            <w:r w:rsidRPr="00BE70BE">
              <w:rPr>
                <w:bCs/>
                <w:color w:val="000000" w:themeColor="text1"/>
                <w:lang w:val="pt-BR"/>
              </w:rPr>
              <w:t xml:space="preserve">A </w:t>
            </w:r>
            <w:r w:rsidRPr="00BE70BE">
              <w:rPr>
                <w:bCs/>
              </w:rPr>
              <w:fldChar w:fldCharType="end"/>
            </w:r>
          </w:p>
        </w:tc>
      </w:tr>
      <w:tr w:rsidR="00D437BC" w:rsidRPr="00E02FBB" w:rsidTr="009E6666">
        <w:tc>
          <w:tcPr>
            <w:tcW w:w="3060" w:type="dxa"/>
            <w:tcBorders>
              <w:top w:val="dashSmallGap" w:sz="4" w:space="0" w:color="BFBFBF" w:themeColor="background1" w:themeShade="BF"/>
              <w:left w:val="nil"/>
              <w:bottom w:val="dashSmallGap" w:sz="4" w:space="0" w:color="BFBFBF" w:themeColor="background1" w:themeShade="BF"/>
              <w:right w:val="nil"/>
            </w:tcBorders>
          </w:tcPr>
          <w:p w:rsidR="00D437BC" w:rsidRPr="00E02FBB" w:rsidRDefault="00D437BC" w:rsidP="00166039">
            <w:pPr>
              <w:pStyle w:val="ProductList-Offering2"/>
            </w:pPr>
            <w:bookmarkStart w:id="727" w:name="_Toc379797252"/>
            <w:bookmarkStart w:id="728" w:name="_Toc380513277"/>
            <w:bookmarkStart w:id="729" w:name="_Toc380655319"/>
            <w:bookmarkStart w:id="730" w:name="_Toc389048604"/>
            <w:r w:rsidRPr="00E02FBB">
              <w:t>Visual Studio Test Professional 2013 com MSDN</w:t>
            </w:r>
            <w:bookmarkEnd w:id="727"/>
            <w:bookmarkEnd w:id="728"/>
            <w:bookmarkEnd w:id="729"/>
            <w:bookmarkEnd w:id="730"/>
            <w:r w:rsidRPr="00E02FBB">
              <w:fldChar w:fldCharType="begin"/>
            </w:r>
            <w:r w:rsidRPr="00E02FBB">
              <w:instrText>XE "Visual Studio Test Professional 2013 com MSDN"</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37BC" w:rsidRPr="00E02FBB" w:rsidRDefault="00D437BC" w:rsidP="00C05A53">
            <w:pPr>
              <w:pStyle w:val="ProductList-OfferingBody"/>
              <w:ind w:left="-113"/>
              <w:jc w:val="center"/>
            </w:pPr>
            <w:r w:rsidRPr="00E02FBB">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37BC" w:rsidRPr="00E02FBB" w:rsidRDefault="00D437B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437BC" w:rsidRPr="00E02FBB" w:rsidRDefault="00D437BC" w:rsidP="00C05A53">
            <w:pPr>
              <w:pStyle w:val="ProductList-OfferingBody"/>
              <w:ind w:left="-113"/>
              <w:jc w:val="center"/>
            </w:pPr>
            <w:r w:rsidRPr="00E02FBB">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437BC" w:rsidRPr="00E02FBB" w:rsidRDefault="00D437BC" w:rsidP="00C05A53">
            <w:pPr>
              <w:pStyle w:val="ProductList-OfferingBody"/>
              <w:ind w:left="-113"/>
              <w:jc w:val="center"/>
            </w:pPr>
            <w:r w:rsidRPr="00E02FBB">
              <w:t>3</w:t>
            </w:r>
          </w:p>
        </w:tc>
        <w:tc>
          <w:tcPr>
            <w:tcW w:w="595" w:type="dxa"/>
            <w:tcBorders>
              <w:left w:val="single" w:sz="12" w:space="0" w:color="FFFFFF" w:themeColor="background1"/>
            </w:tcBorders>
            <w:shd w:val="clear" w:color="auto" w:fill="70AD47" w:themeFill="accent6"/>
            <w:vAlign w:val="center"/>
          </w:tcPr>
          <w:p w:rsidR="00D437BC" w:rsidRPr="00E02FBB" w:rsidRDefault="00D437BC" w:rsidP="00C05A53">
            <w:pPr>
              <w:pStyle w:val="ProductList-OfferingBody"/>
              <w:ind w:left="-113"/>
              <w:jc w:val="center"/>
            </w:pPr>
            <w:r w:rsidRPr="00E02FBB">
              <w:t>1</w:t>
            </w:r>
          </w:p>
        </w:tc>
        <w:tc>
          <w:tcPr>
            <w:tcW w:w="596" w:type="dxa"/>
            <w:shd w:val="clear" w:color="auto" w:fill="70AD47" w:themeFill="accent6"/>
            <w:vAlign w:val="center"/>
          </w:tcPr>
          <w:p w:rsidR="00D437BC" w:rsidRPr="00E02FBB" w:rsidRDefault="00D437BC" w:rsidP="009A2656">
            <w:pPr>
              <w:pStyle w:val="ProductList-OfferingBody"/>
              <w:ind w:left="-113"/>
              <w:jc w:val="center"/>
            </w:pPr>
            <w:r w:rsidRPr="002C393D">
              <w:rPr>
                <w:bCs/>
              </w:rPr>
              <w:fldChar w:fldCharType="begin"/>
            </w:r>
            <w:r w:rsidRPr="002C393D">
              <w:rPr>
                <w:bCs/>
                <w:lang w:val="pt-BR"/>
              </w:rPr>
              <w:instrText xml:space="preserve"> </w:instrText>
            </w:r>
            <w:r w:rsidRPr="002C393D">
              <w:rPr>
                <w:color w:val="1F497D"/>
                <w:lang w:val="pt-BR"/>
              </w:rPr>
              <w:instrText>AutoTextList  \s NoStyle \t “</w:instrText>
            </w:r>
            <w:r w:rsidRPr="002C393D">
              <w:rPr>
                <w:lang w:val="pt-BR"/>
              </w:rPr>
              <w:instrText>Produto Adicional</w:instrText>
            </w:r>
            <w:r w:rsidRPr="002C393D">
              <w:rPr>
                <w:color w:val="1F497D"/>
                <w:lang w:val="pt-BR"/>
              </w:rPr>
              <w:instrText>”</w:instrText>
            </w:r>
            <w:r w:rsidRPr="002C393D">
              <w:rPr>
                <w:bCs/>
                <w:lang w:val="pt-BR"/>
              </w:rPr>
              <w:instrText xml:space="preserve"> </w:instrText>
            </w:r>
            <w:r w:rsidRPr="002C393D">
              <w:rPr>
                <w:bCs/>
              </w:rPr>
              <w:fldChar w:fldCharType="separate"/>
            </w:r>
            <w:r w:rsidRPr="002C393D">
              <w:rPr>
                <w:bCs/>
                <w:color w:val="000000" w:themeColor="text1"/>
                <w:lang w:val="pt-BR"/>
              </w:rPr>
              <w:t>A</w:t>
            </w:r>
            <w:r>
              <w:rPr>
                <w:bCs/>
                <w:color w:val="000000" w:themeColor="text1"/>
                <w:lang w:val="pt-BR"/>
              </w:rPr>
              <w:t>,</w:t>
            </w:r>
            <w:r w:rsidRPr="002C393D">
              <w:rPr>
                <w:bCs/>
                <w:color w:val="000000" w:themeColor="text1"/>
                <w:lang w:val="pt-BR"/>
              </w:rPr>
              <w:t xml:space="preserve"> </w:t>
            </w:r>
            <w:r w:rsidRPr="002C393D">
              <w:rPr>
                <w:bCs/>
              </w:rPr>
              <w:fldChar w:fldCharType="end"/>
            </w:r>
            <w:r w:rsidRPr="00476BCD">
              <w:fldChar w:fldCharType="begin"/>
            </w:r>
            <w:r w:rsidRPr="00476BCD">
              <w:instrText xml:space="preserve"> AutoTextList  \s NoStyle \t “Produtos da Plataforma de Aplicativos”  </w:instrText>
            </w:r>
            <w:r w:rsidRPr="00476BCD">
              <w:fldChar w:fldCharType="separate"/>
            </w:r>
            <w:r w:rsidRPr="00476BCD">
              <w:t>AP</w:t>
            </w:r>
            <w:r w:rsidRPr="00476BCD">
              <w:fldChar w:fldCharType="end"/>
            </w:r>
          </w:p>
        </w:tc>
        <w:tc>
          <w:tcPr>
            <w:tcW w:w="595" w:type="dxa"/>
            <w:shd w:val="clear" w:color="auto" w:fill="70AD47" w:themeFill="accent6"/>
            <w:vAlign w:val="center"/>
          </w:tcPr>
          <w:p w:rsidR="00D437BC" w:rsidRPr="00BE70BE" w:rsidRDefault="00D437BC" w:rsidP="00C33167">
            <w:pPr>
              <w:pStyle w:val="ProductList-OfferingBody"/>
              <w:ind w:left="-113"/>
              <w:jc w:val="center"/>
            </w:pPr>
            <w:r w:rsidRPr="00BE70BE">
              <w:rPr>
                <w:bCs/>
              </w:rPr>
              <w:fldChar w:fldCharType="begin"/>
            </w:r>
            <w:r w:rsidRPr="00BE70BE">
              <w:rPr>
                <w:bCs/>
                <w:lang w:val="pt-BR"/>
              </w:rPr>
              <w:instrText xml:space="preserve"> </w:instrText>
            </w:r>
            <w:r w:rsidRPr="00BE70BE">
              <w:rPr>
                <w:color w:val="1F497D"/>
                <w:lang w:val="pt-BR"/>
              </w:rPr>
              <w:instrText>AutoTextList  \s NoStyle \t “</w:instrText>
            </w:r>
            <w:r w:rsidRPr="00BE70BE">
              <w:rPr>
                <w:lang w:val="pt-BR"/>
              </w:rPr>
              <w:instrText>Produto Adicional</w:instrText>
            </w:r>
            <w:r w:rsidRPr="00BE70BE">
              <w:rPr>
                <w:color w:val="1F497D"/>
                <w:lang w:val="pt-BR"/>
              </w:rPr>
              <w:instrText>”</w:instrText>
            </w:r>
            <w:r w:rsidRPr="00BE70BE">
              <w:rPr>
                <w:bCs/>
                <w:lang w:val="pt-BR"/>
              </w:rPr>
              <w:instrText xml:space="preserve"> </w:instrText>
            </w:r>
            <w:r w:rsidRPr="00BE70BE">
              <w:rPr>
                <w:bCs/>
              </w:rPr>
              <w:fldChar w:fldCharType="separate"/>
            </w:r>
            <w:r w:rsidRPr="00BE70BE">
              <w:rPr>
                <w:bCs/>
                <w:color w:val="000000" w:themeColor="text1"/>
                <w:lang w:val="pt-BR"/>
              </w:rPr>
              <w:t xml:space="preserve">A </w:t>
            </w:r>
            <w:r w:rsidRPr="00BE70BE">
              <w:rPr>
                <w:bCs/>
              </w:rPr>
              <w:fldChar w:fldCharType="end"/>
            </w:r>
          </w:p>
        </w:tc>
        <w:tc>
          <w:tcPr>
            <w:tcW w:w="596" w:type="dxa"/>
            <w:shd w:val="clear" w:color="auto" w:fill="BFBFBF" w:themeFill="background1" w:themeFillShade="BF"/>
            <w:vAlign w:val="center"/>
          </w:tcPr>
          <w:p w:rsidR="00D437BC" w:rsidRPr="00E02FBB" w:rsidRDefault="00D437BC" w:rsidP="00C05A53">
            <w:pPr>
              <w:pStyle w:val="ProductList-OfferingBody"/>
              <w:ind w:left="-113"/>
              <w:jc w:val="center"/>
            </w:pPr>
          </w:p>
        </w:tc>
        <w:tc>
          <w:tcPr>
            <w:tcW w:w="595" w:type="dxa"/>
            <w:shd w:val="clear" w:color="auto" w:fill="70AD47" w:themeFill="accent6"/>
            <w:vAlign w:val="center"/>
          </w:tcPr>
          <w:p w:rsidR="00D437BC" w:rsidRPr="00E02FBB" w:rsidRDefault="00D437BC" w:rsidP="00C05A53">
            <w:pPr>
              <w:pStyle w:val="ProductList-OfferingBody"/>
              <w:ind w:left="-113"/>
              <w:jc w:val="center"/>
            </w:pPr>
          </w:p>
        </w:tc>
        <w:tc>
          <w:tcPr>
            <w:tcW w:w="595" w:type="dxa"/>
            <w:shd w:val="clear" w:color="auto" w:fill="70AD47" w:themeFill="accent6"/>
            <w:vAlign w:val="center"/>
          </w:tcPr>
          <w:p w:rsidR="00D437BC" w:rsidRPr="00D437BC" w:rsidRDefault="00D437BC" w:rsidP="00B55A1D">
            <w:pPr>
              <w:pStyle w:val="ProductList-OfferingBody"/>
              <w:ind w:left="-113"/>
              <w:jc w:val="center"/>
            </w:pPr>
            <w:r w:rsidRPr="00D437BC">
              <w:fldChar w:fldCharType="begin"/>
            </w:r>
            <w:r w:rsidRPr="00D437BC">
              <w:instrText xml:space="preserve"> </w:instrText>
            </w:r>
            <w:r w:rsidRPr="00D437BC">
              <w:rPr>
                <w:rFonts w:ascii="Calibri" w:hAnsi="Calibri" w:cs="Calibri"/>
                <w:color w:val="1F497D"/>
              </w:rPr>
              <w:instrText>AutoTextList  \s NoStyle \t “</w:instrText>
            </w:r>
            <w:r w:rsidRPr="00D437BC">
              <w:rPr>
                <w:lang w:val="pt-BR"/>
              </w:rPr>
              <w:instrText>Licença Open e Open Value para SA e L/SA</w:instrText>
            </w:r>
            <w:r w:rsidRPr="00D437BC">
              <w:rPr>
                <w:rFonts w:ascii="Calibri" w:hAnsi="Calibri" w:cs="Calibri"/>
                <w:color w:val="1F497D"/>
              </w:rPr>
              <w:instrText>”</w:instrText>
            </w:r>
            <w:r w:rsidRPr="00D437BC">
              <w:instrText xml:space="preserve"> </w:instrText>
            </w:r>
            <w:r w:rsidRPr="00D437BC">
              <w:fldChar w:fldCharType="separate"/>
            </w:r>
            <w:r w:rsidRPr="00D437BC">
              <w:rPr>
                <w:rFonts w:ascii="Calibri" w:hAnsi="Calibri" w:cs="Calibri"/>
              </w:rPr>
              <w:t>OS</w:t>
            </w:r>
            <w:r w:rsidRPr="00D437BC">
              <w:fldChar w:fldCharType="end"/>
            </w:r>
          </w:p>
        </w:tc>
        <w:tc>
          <w:tcPr>
            <w:tcW w:w="596" w:type="dxa"/>
            <w:shd w:val="clear" w:color="auto" w:fill="70AD47" w:themeFill="accent6"/>
            <w:vAlign w:val="center"/>
          </w:tcPr>
          <w:p w:rsidR="00D437BC" w:rsidRPr="00BE70BE" w:rsidRDefault="00D437BC" w:rsidP="00C05A53">
            <w:pPr>
              <w:pStyle w:val="ProductList-OfferingBody"/>
              <w:ind w:left="-113"/>
              <w:jc w:val="center"/>
            </w:pPr>
            <w:r w:rsidRPr="00BE70BE">
              <w:fldChar w:fldCharType="begin"/>
            </w:r>
            <w:r w:rsidRPr="00BE70BE">
              <w:rPr>
                <w:lang w:val="pt-BR"/>
              </w:rPr>
              <w:instrText xml:space="preserve"> </w:instrText>
            </w:r>
            <w:r w:rsidRPr="00BE70BE">
              <w:rPr>
                <w:color w:val="1F497D"/>
                <w:lang w:val="pt-BR"/>
              </w:rPr>
              <w:instrText>AutoTextList  \s NoStyle \t “</w:instrText>
            </w:r>
            <w:r w:rsidRPr="00BE70BE">
              <w:rPr>
                <w:lang w:val="pt-BR"/>
              </w:rPr>
              <w:instrText>Não para Toda a Organização em Open Value</w:instrText>
            </w:r>
            <w:r w:rsidRPr="00BE70BE">
              <w:rPr>
                <w:color w:val="1F497D"/>
                <w:lang w:val="pt-BR"/>
              </w:rPr>
              <w:instrText>”</w:instrText>
            </w:r>
            <w:r w:rsidRPr="00BE70BE">
              <w:rPr>
                <w:lang w:val="pt-BR"/>
              </w:rPr>
              <w:instrText xml:space="preserve"> </w:instrText>
            </w:r>
            <w:r w:rsidRPr="00BE70BE">
              <w:fldChar w:fldCharType="separate"/>
            </w:r>
            <w:r w:rsidRPr="00BE70BE">
              <w:fldChar w:fldCharType="begin"/>
            </w:r>
            <w:r w:rsidRPr="00BE70BE">
              <w:rPr>
                <w:lang w:val="pt-BR"/>
              </w:rPr>
              <w:instrText xml:space="preserve"> AutoTextList  \s NoStyle \t "Não para Toda a Organização em Open Value" </w:instrText>
            </w:r>
            <w:r w:rsidRPr="00BE70BE">
              <w:fldChar w:fldCharType="separate"/>
            </w:r>
            <w:r w:rsidRPr="00BE70BE">
              <w:rPr>
                <w:lang w:val="pt-BR"/>
              </w:rPr>
              <w:t>P</w:t>
            </w:r>
            <w:r w:rsidRPr="00BE70BE">
              <w:fldChar w:fldCharType="end"/>
            </w:r>
            <w:r w:rsidRPr="00BE70BE">
              <w:rPr>
                <w:lang w:val="pt-BR"/>
              </w:rPr>
              <w:t xml:space="preserve"> </w:t>
            </w:r>
            <w:r w:rsidRPr="00BE70BE">
              <w:fldChar w:fldCharType="end"/>
            </w:r>
          </w:p>
        </w:tc>
        <w:tc>
          <w:tcPr>
            <w:tcW w:w="595" w:type="dxa"/>
            <w:shd w:val="clear" w:color="auto" w:fill="70AD47" w:themeFill="accent6"/>
            <w:vAlign w:val="center"/>
          </w:tcPr>
          <w:p w:rsidR="00D437BC" w:rsidRPr="00E02FBB" w:rsidRDefault="00D437BC" w:rsidP="00C05A53">
            <w:pPr>
              <w:pStyle w:val="ProductList-OfferingBody"/>
              <w:ind w:left="-113"/>
              <w:jc w:val="center"/>
            </w:pPr>
          </w:p>
        </w:tc>
        <w:tc>
          <w:tcPr>
            <w:tcW w:w="596" w:type="dxa"/>
            <w:shd w:val="clear" w:color="auto" w:fill="70AD47" w:themeFill="accent6"/>
            <w:vAlign w:val="center"/>
          </w:tcPr>
          <w:p w:rsidR="00D437BC" w:rsidRPr="00BE70BE" w:rsidRDefault="00D437BC" w:rsidP="007372F8">
            <w:pPr>
              <w:pStyle w:val="ProductList-OfferingBody"/>
              <w:ind w:left="-113"/>
              <w:jc w:val="center"/>
            </w:pPr>
            <w:r w:rsidRPr="00BE70BE">
              <w:fldChar w:fldCharType="begin"/>
            </w:r>
            <w:r w:rsidRPr="00BE70BE">
              <w:instrText xml:space="preserve">AutoTextList  \s NoStyle \t “Produto para Servidor e Ferramentas”  </w:instrText>
            </w:r>
            <w:r w:rsidRPr="00BE70BE">
              <w:fldChar w:fldCharType="separate"/>
            </w:r>
            <w:r w:rsidRPr="00BE70BE">
              <w:t>SP</w:t>
            </w:r>
            <w:r w:rsidRPr="00BE70BE">
              <w:fldChar w:fldCharType="end"/>
            </w:r>
          </w:p>
        </w:tc>
      </w:tr>
      <w:tr w:rsidR="00D437BC" w:rsidRPr="00E02FBB" w:rsidTr="009E6666">
        <w:tc>
          <w:tcPr>
            <w:tcW w:w="3060" w:type="dxa"/>
            <w:tcBorders>
              <w:top w:val="dashSmallGap" w:sz="4" w:space="0" w:color="BFBFBF" w:themeColor="background1" w:themeShade="BF"/>
              <w:left w:val="nil"/>
              <w:bottom w:val="nil"/>
              <w:right w:val="nil"/>
            </w:tcBorders>
          </w:tcPr>
          <w:p w:rsidR="00D437BC" w:rsidRPr="00B579AC" w:rsidRDefault="00D437BC" w:rsidP="00166039">
            <w:pPr>
              <w:pStyle w:val="ProductList-Offering2"/>
              <w:rPr>
                <w:lang w:val="pt-BR"/>
              </w:rPr>
            </w:pPr>
            <w:bookmarkStart w:id="731" w:name="_Toc379797253"/>
            <w:bookmarkStart w:id="732" w:name="_Toc380513278"/>
            <w:bookmarkStart w:id="733" w:name="_Toc380655320"/>
            <w:bookmarkStart w:id="734" w:name="_Toc389048605"/>
            <w:r w:rsidRPr="00B579AC">
              <w:rPr>
                <w:lang w:val="pt-BR"/>
              </w:rPr>
              <w:t>Visual Studio Ultimate 2013 com MSDN</w:t>
            </w:r>
            <w:bookmarkEnd w:id="731"/>
            <w:bookmarkEnd w:id="732"/>
            <w:bookmarkEnd w:id="733"/>
            <w:bookmarkEnd w:id="734"/>
            <w:r w:rsidRPr="00E02FBB">
              <w:fldChar w:fldCharType="begin"/>
            </w:r>
            <w:r w:rsidRPr="00B579AC">
              <w:rPr>
                <w:lang w:val="pt-BR"/>
              </w:rPr>
              <w:instrText>XE "Visual Studio Ultimate 2013 com MSDN"</w:instrText>
            </w:r>
            <w:r w:rsidRPr="00E02FBB">
              <w:fldChar w:fldCharType="end"/>
            </w:r>
          </w:p>
        </w:tc>
        <w:tc>
          <w:tcPr>
            <w:tcW w:w="595" w:type="dxa"/>
            <w:tcBorders>
              <w:top w:val="dashSmallGap" w:sz="4" w:space="0" w:color="BFBFBF" w:themeColor="background1" w:themeShade="BF"/>
              <w:left w:val="nil"/>
              <w:bottom w:val="nil"/>
              <w:right w:val="nil"/>
            </w:tcBorders>
            <w:vAlign w:val="center"/>
          </w:tcPr>
          <w:p w:rsidR="00D437BC" w:rsidRPr="00E02FBB" w:rsidRDefault="00D437BC" w:rsidP="00C05A53">
            <w:pPr>
              <w:pStyle w:val="ProductList-OfferingBody"/>
              <w:ind w:left="-113"/>
              <w:jc w:val="center"/>
            </w:pPr>
            <w:r w:rsidRPr="00E02FBB">
              <w:t>10/13</w:t>
            </w:r>
          </w:p>
        </w:tc>
        <w:tc>
          <w:tcPr>
            <w:tcW w:w="595" w:type="dxa"/>
            <w:tcBorders>
              <w:top w:val="dashSmallGap" w:sz="4" w:space="0" w:color="BFBFBF" w:themeColor="background1" w:themeShade="BF"/>
              <w:left w:val="nil"/>
              <w:bottom w:val="nil"/>
              <w:right w:val="nil"/>
            </w:tcBorders>
            <w:vAlign w:val="center"/>
          </w:tcPr>
          <w:p w:rsidR="00D437BC" w:rsidRPr="00E02FBB" w:rsidRDefault="00D437B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D437BC" w:rsidRPr="00E02FBB" w:rsidRDefault="00D437BC" w:rsidP="00C05A53">
            <w:pPr>
              <w:pStyle w:val="ProductList-OfferingBody"/>
              <w:ind w:left="-113"/>
              <w:jc w:val="center"/>
            </w:pPr>
            <w:r w:rsidRPr="00E02FBB">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437BC" w:rsidRPr="00E02FBB" w:rsidRDefault="00D437BC" w:rsidP="00C05A53">
            <w:pPr>
              <w:pStyle w:val="ProductList-OfferingBody"/>
              <w:ind w:left="-113"/>
              <w:jc w:val="center"/>
            </w:pPr>
            <w:r w:rsidRPr="00E02FBB">
              <w:t>17</w:t>
            </w:r>
          </w:p>
        </w:tc>
        <w:tc>
          <w:tcPr>
            <w:tcW w:w="595" w:type="dxa"/>
            <w:tcBorders>
              <w:left w:val="single" w:sz="12" w:space="0" w:color="FFFFFF" w:themeColor="background1"/>
            </w:tcBorders>
            <w:shd w:val="clear" w:color="auto" w:fill="70AD47" w:themeFill="accent6"/>
            <w:vAlign w:val="center"/>
          </w:tcPr>
          <w:p w:rsidR="00D437BC" w:rsidRPr="00E02FBB" w:rsidRDefault="00D437BC" w:rsidP="00C05A53">
            <w:pPr>
              <w:pStyle w:val="ProductList-OfferingBody"/>
              <w:ind w:left="-113"/>
              <w:jc w:val="center"/>
            </w:pPr>
            <w:r w:rsidRPr="00E02FBB">
              <w:t>1</w:t>
            </w:r>
          </w:p>
        </w:tc>
        <w:tc>
          <w:tcPr>
            <w:tcW w:w="596" w:type="dxa"/>
            <w:shd w:val="clear" w:color="auto" w:fill="70AD47" w:themeFill="accent6"/>
            <w:vAlign w:val="center"/>
          </w:tcPr>
          <w:p w:rsidR="00D437BC" w:rsidRPr="00E02FBB" w:rsidRDefault="00D437BC" w:rsidP="009A2656">
            <w:pPr>
              <w:pStyle w:val="ProductList-OfferingBody"/>
              <w:ind w:left="-113"/>
              <w:jc w:val="center"/>
            </w:pPr>
            <w:r w:rsidRPr="002C393D">
              <w:rPr>
                <w:bCs/>
              </w:rPr>
              <w:fldChar w:fldCharType="begin"/>
            </w:r>
            <w:r w:rsidRPr="002C393D">
              <w:rPr>
                <w:bCs/>
                <w:lang w:val="pt-BR"/>
              </w:rPr>
              <w:instrText xml:space="preserve"> </w:instrText>
            </w:r>
            <w:r w:rsidRPr="002C393D">
              <w:rPr>
                <w:color w:val="1F497D"/>
                <w:lang w:val="pt-BR"/>
              </w:rPr>
              <w:instrText>AutoTextList  \s NoStyle \t “</w:instrText>
            </w:r>
            <w:r w:rsidRPr="002C393D">
              <w:rPr>
                <w:lang w:val="pt-BR"/>
              </w:rPr>
              <w:instrText>Produto Adicional</w:instrText>
            </w:r>
            <w:r w:rsidRPr="002C393D">
              <w:rPr>
                <w:color w:val="1F497D"/>
                <w:lang w:val="pt-BR"/>
              </w:rPr>
              <w:instrText>”</w:instrText>
            </w:r>
            <w:r w:rsidRPr="002C393D">
              <w:rPr>
                <w:bCs/>
                <w:lang w:val="pt-BR"/>
              </w:rPr>
              <w:instrText xml:space="preserve"> </w:instrText>
            </w:r>
            <w:r w:rsidRPr="002C393D">
              <w:rPr>
                <w:bCs/>
              </w:rPr>
              <w:fldChar w:fldCharType="separate"/>
            </w:r>
            <w:r w:rsidRPr="002C393D">
              <w:rPr>
                <w:bCs/>
                <w:color w:val="000000" w:themeColor="text1"/>
                <w:lang w:val="pt-BR"/>
              </w:rPr>
              <w:t>A</w:t>
            </w:r>
            <w:r>
              <w:rPr>
                <w:bCs/>
                <w:color w:val="000000" w:themeColor="text1"/>
                <w:lang w:val="pt-BR"/>
              </w:rPr>
              <w:t>,</w:t>
            </w:r>
            <w:r w:rsidRPr="002C393D">
              <w:rPr>
                <w:bCs/>
                <w:color w:val="000000" w:themeColor="text1"/>
                <w:lang w:val="pt-BR"/>
              </w:rPr>
              <w:t xml:space="preserve"> </w:t>
            </w:r>
            <w:r w:rsidRPr="002C393D">
              <w:rPr>
                <w:bCs/>
              </w:rPr>
              <w:fldChar w:fldCharType="end"/>
            </w:r>
            <w:r w:rsidRPr="00476BCD">
              <w:fldChar w:fldCharType="begin"/>
            </w:r>
            <w:r w:rsidRPr="00476BCD">
              <w:instrText xml:space="preserve"> AutoTextList  \s NoStyle \t “Produtos da Plataforma de Aplicativos”  </w:instrText>
            </w:r>
            <w:r w:rsidRPr="00476BCD">
              <w:fldChar w:fldCharType="separate"/>
            </w:r>
            <w:r w:rsidRPr="00476BCD">
              <w:t>AP</w:t>
            </w:r>
            <w:r w:rsidRPr="00476BCD">
              <w:fldChar w:fldCharType="end"/>
            </w:r>
          </w:p>
        </w:tc>
        <w:tc>
          <w:tcPr>
            <w:tcW w:w="595" w:type="dxa"/>
            <w:shd w:val="clear" w:color="auto" w:fill="70AD47" w:themeFill="accent6"/>
            <w:vAlign w:val="center"/>
          </w:tcPr>
          <w:p w:rsidR="00D437BC" w:rsidRPr="00BE70BE" w:rsidRDefault="00D437BC" w:rsidP="00C33167">
            <w:pPr>
              <w:pStyle w:val="ProductList-OfferingBody"/>
              <w:ind w:left="-113"/>
              <w:jc w:val="center"/>
            </w:pPr>
            <w:r w:rsidRPr="00BE70BE">
              <w:rPr>
                <w:bCs/>
              </w:rPr>
              <w:fldChar w:fldCharType="begin"/>
            </w:r>
            <w:r w:rsidRPr="00BE70BE">
              <w:rPr>
                <w:bCs/>
                <w:lang w:val="pt-BR"/>
              </w:rPr>
              <w:instrText xml:space="preserve"> </w:instrText>
            </w:r>
            <w:r w:rsidRPr="00BE70BE">
              <w:rPr>
                <w:color w:val="1F497D"/>
                <w:lang w:val="pt-BR"/>
              </w:rPr>
              <w:instrText>AutoTextList  \s NoStyle \t “</w:instrText>
            </w:r>
            <w:r w:rsidRPr="00BE70BE">
              <w:rPr>
                <w:lang w:val="pt-BR"/>
              </w:rPr>
              <w:instrText>Produto Adicional</w:instrText>
            </w:r>
            <w:r w:rsidRPr="00BE70BE">
              <w:rPr>
                <w:color w:val="1F497D"/>
                <w:lang w:val="pt-BR"/>
              </w:rPr>
              <w:instrText>”</w:instrText>
            </w:r>
            <w:r w:rsidRPr="00BE70BE">
              <w:rPr>
                <w:bCs/>
                <w:lang w:val="pt-BR"/>
              </w:rPr>
              <w:instrText xml:space="preserve"> </w:instrText>
            </w:r>
            <w:r w:rsidRPr="00BE70BE">
              <w:rPr>
                <w:bCs/>
              </w:rPr>
              <w:fldChar w:fldCharType="separate"/>
            </w:r>
            <w:r w:rsidRPr="00BE70BE">
              <w:rPr>
                <w:bCs/>
                <w:color w:val="000000" w:themeColor="text1"/>
                <w:lang w:val="pt-BR"/>
              </w:rPr>
              <w:t xml:space="preserve">A </w:t>
            </w:r>
            <w:r w:rsidRPr="00BE70BE">
              <w:rPr>
                <w:bCs/>
              </w:rPr>
              <w:fldChar w:fldCharType="end"/>
            </w:r>
          </w:p>
        </w:tc>
        <w:tc>
          <w:tcPr>
            <w:tcW w:w="596" w:type="dxa"/>
            <w:shd w:val="clear" w:color="auto" w:fill="BFBFBF" w:themeFill="background1" w:themeFillShade="BF"/>
            <w:vAlign w:val="center"/>
          </w:tcPr>
          <w:p w:rsidR="00D437BC" w:rsidRPr="00E02FBB" w:rsidRDefault="00D437BC" w:rsidP="00C05A53">
            <w:pPr>
              <w:pStyle w:val="ProductList-OfferingBody"/>
              <w:ind w:left="-113"/>
              <w:jc w:val="center"/>
            </w:pPr>
          </w:p>
        </w:tc>
        <w:tc>
          <w:tcPr>
            <w:tcW w:w="595" w:type="dxa"/>
            <w:shd w:val="clear" w:color="auto" w:fill="70AD47" w:themeFill="accent6"/>
            <w:vAlign w:val="center"/>
          </w:tcPr>
          <w:p w:rsidR="00D437BC" w:rsidRPr="00E02FBB" w:rsidRDefault="00D437BC" w:rsidP="00C05A53">
            <w:pPr>
              <w:pStyle w:val="ProductList-OfferingBody"/>
              <w:ind w:left="-113"/>
              <w:jc w:val="center"/>
            </w:pPr>
          </w:p>
        </w:tc>
        <w:tc>
          <w:tcPr>
            <w:tcW w:w="595" w:type="dxa"/>
            <w:shd w:val="clear" w:color="auto" w:fill="70AD47" w:themeFill="accent6"/>
            <w:vAlign w:val="center"/>
          </w:tcPr>
          <w:p w:rsidR="00D437BC" w:rsidRPr="00D437BC" w:rsidRDefault="00D437BC" w:rsidP="00B55A1D">
            <w:pPr>
              <w:pStyle w:val="ProductList-OfferingBody"/>
              <w:ind w:left="-113"/>
              <w:jc w:val="center"/>
            </w:pPr>
            <w:r w:rsidRPr="00D437BC">
              <w:fldChar w:fldCharType="begin"/>
            </w:r>
            <w:r w:rsidRPr="00D437BC">
              <w:instrText xml:space="preserve"> </w:instrText>
            </w:r>
            <w:r w:rsidRPr="00D437BC">
              <w:rPr>
                <w:rFonts w:ascii="Calibri" w:hAnsi="Calibri" w:cs="Calibri"/>
                <w:color w:val="1F497D"/>
              </w:rPr>
              <w:instrText>AutoTextList  \s NoStyle \t “</w:instrText>
            </w:r>
            <w:r w:rsidRPr="00D437BC">
              <w:rPr>
                <w:lang w:val="pt-BR"/>
              </w:rPr>
              <w:instrText>Licença Open e Open Value para SA e L/SA</w:instrText>
            </w:r>
            <w:r w:rsidRPr="00D437BC">
              <w:rPr>
                <w:rFonts w:ascii="Calibri" w:hAnsi="Calibri" w:cs="Calibri"/>
                <w:color w:val="1F497D"/>
              </w:rPr>
              <w:instrText>”</w:instrText>
            </w:r>
            <w:r w:rsidRPr="00D437BC">
              <w:instrText xml:space="preserve"> </w:instrText>
            </w:r>
            <w:r w:rsidRPr="00D437BC">
              <w:fldChar w:fldCharType="separate"/>
            </w:r>
            <w:r w:rsidRPr="00D437BC">
              <w:rPr>
                <w:rFonts w:ascii="Calibri" w:hAnsi="Calibri" w:cs="Calibri"/>
              </w:rPr>
              <w:t>OS</w:t>
            </w:r>
            <w:r w:rsidRPr="00D437BC">
              <w:fldChar w:fldCharType="end"/>
            </w:r>
          </w:p>
        </w:tc>
        <w:tc>
          <w:tcPr>
            <w:tcW w:w="596" w:type="dxa"/>
            <w:shd w:val="clear" w:color="auto" w:fill="70AD47" w:themeFill="accent6"/>
            <w:vAlign w:val="center"/>
          </w:tcPr>
          <w:p w:rsidR="00D437BC" w:rsidRPr="00BE70BE" w:rsidRDefault="00D437BC" w:rsidP="00C05A53">
            <w:pPr>
              <w:pStyle w:val="ProductList-OfferingBody"/>
              <w:ind w:left="-113"/>
              <w:jc w:val="center"/>
            </w:pPr>
            <w:r w:rsidRPr="00BE70BE">
              <w:fldChar w:fldCharType="begin"/>
            </w:r>
            <w:r w:rsidRPr="00BE70BE">
              <w:rPr>
                <w:lang w:val="pt-BR"/>
              </w:rPr>
              <w:instrText xml:space="preserve"> </w:instrText>
            </w:r>
            <w:r w:rsidRPr="00BE70BE">
              <w:rPr>
                <w:color w:val="1F497D"/>
                <w:lang w:val="pt-BR"/>
              </w:rPr>
              <w:instrText>AutoTextList  \s NoStyle \t “</w:instrText>
            </w:r>
            <w:r w:rsidRPr="00BE70BE">
              <w:rPr>
                <w:lang w:val="pt-BR"/>
              </w:rPr>
              <w:instrText>Não para Toda a Organização em Open Value</w:instrText>
            </w:r>
            <w:r w:rsidRPr="00BE70BE">
              <w:rPr>
                <w:color w:val="1F497D"/>
                <w:lang w:val="pt-BR"/>
              </w:rPr>
              <w:instrText>”</w:instrText>
            </w:r>
            <w:r w:rsidRPr="00BE70BE">
              <w:rPr>
                <w:lang w:val="pt-BR"/>
              </w:rPr>
              <w:instrText xml:space="preserve"> </w:instrText>
            </w:r>
            <w:r w:rsidRPr="00BE70BE">
              <w:fldChar w:fldCharType="separate"/>
            </w:r>
            <w:r w:rsidRPr="00BE70BE">
              <w:fldChar w:fldCharType="begin"/>
            </w:r>
            <w:r w:rsidRPr="00BE70BE">
              <w:rPr>
                <w:lang w:val="pt-BR"/>
              </w:rPr>
              <w:instrText xml:space="preserve"> AutoTextList  \s NoStyle \t "Não para Toda a Organização em Open Value" </w:instrText>
            </w:r>
            <w:r w:rsidRPr="00BE70BE">
              <w:fldChar w:fldCharType="separate"/>
            </w:r>
            <w:r w:rsidRPr="00BE70BE">
              <w:rPr>
                <w:lang w:val="pt-BR"/>
              </w:rPr>
              <w:t>P</w:t>
            </w:r>
            <w:r w:rsidRPr="00BE70BE">
              <w:fldChar w:fldCharType="end"/>
            </w:r>
            <w:r w:rsidRPr="00BE70BE">
              <w:rPr>
                <w:lang w:val="pt-BR"/>
              </w:rPr>
              <w:t xml:space="preserve"> </w:t>
            </w:r>
            <w:r w:rsidRPr="00BE70BE">
              <w:fldChar w:fldCharType="end"/>
            </w:r>
          </w:p>
        </w:tc>
        <w:tc>
          <w:tcPr>
            <w:tcW w:w="595" w:type="dxa"/>
            <w:shd w:val="clear" w:color="auto" w:fill="70AD47" w:themeFill="accent6"/>
            <w:vAlign w:val="center"/>
          </w:tcPr>
          <w:p w:rsidR="00D437BC" w:rsidRPr="00E02FBB" w:rsidRDefault="00D437BC" w:rsidP="00C05A53">
            <w:pPr>
              <w:pStyle w:val="ProductList-OfferingBody"/>
              <w:ind w:left="-113"/>
              <w:jc w:val="center"/>
            </w:pPr>
          </w:p>
        </w:tc>
        <w:tc>
          <w:tcPr>
            <w:tcW w:w="596" w:type="dxa"/>
            <w:shd w:val="clear" w:color="auto" w:fill="70AD47" w:themeFill="accent6"/>
            <w:vAlign w:val="center"/>
          </w:tcPr>
          <w:p w:rsidR="00D437BC" w:rsidRPr="00BE70BE" w:rsidRDefault="00D437BC" w:rsidP="007372F8">
            <w:pPr>
              <w:pStyle w:val="ProductList-OfferingBody"/>
              <w:ind w:left="-113"/>
              <w:jc w:val="center"/>
            </w:pPr>
            <w:r w:rsidRPr="00BE70BE">
              <w:fldChar w:fldCharType="begin"/>
            </w:r>
            <w:r w:rsidRPr="00BE70BE">
              <w:instrText xml:space="preserve">AutoTextList  \s NoStyle \t “Produto para Servidor e Ferramentas”  </w:instrText>
            </w:r>
            <w:r w:rsidRPr="00BE70BE">
              <w:fldChar w:fldCharType="separate"/>
            </w:r>
            <w:r w:rsidRPr="00BE70BE">
              <w:t>SP</w:t>
            </w:r>
            <w:r w:rsidRPr="00BE70BE">
              <w:fldChar w:fldCharType="end"/>
            </w:r>
          </w:p>
        </w:tc>
      </w:tr>
    </w:tbl>
    <w:p w:rsidR="00C13DF8" w:rsidRPr="00E02FBB"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451"/>
        <w:gridCol w:w="3743"/>
      </w:tblGrid>
      <w:tr w:rsidR="00FB1ECC" w:rsidRPr="00D06F20" w:rsidTr="00183069">
        <w:tc>
          <w:tcPr>
            <w:tcW w:w="3596" w:type="dxa"/>
          </w:tcPr>
          <w:p w:rsidR="00FB1ECC" w:rsidRPr="00E02FBB" w:rsidRDefault="00FB1ECC" w:rsidP="00306B0E">
            <w:pPr>
              <w:pStyle w:val="ProductList-Body"/>
              <w:spacing w:before="20" w:after="20"/>
            </w:pPr>
            <w:r w:rsidRPr="00E02FBB">
              <w:t xml:space="preserve">Versão Anterior: </w:t>
            </w:r>
            <w:r w:rsidRPr="00E02FBB">
              <w:rPr>
                <w:b/>
              </w:rPr>
              <w:t>Visual Studio 2012</w:t>
            </w:r>
            <w:r w:rsidRPr="00E02FBB">
              <w:t xml:space="preserve"> (8/12)</w:t>
            </w:r>
          </w:p>
        </w:tc>
        <w:tc>
          <w:tcPr>
            <w:tcW w:w="3451" w:type="dxa"/>
          </w:tcPr>
          <w:p w:rsidR="00FB1ECC" w:rsidRPr="00E02FBB" w:rsidRDefault="00FB1ECC" w:rsidP="00FB1ECC">
            <w:pPr>
              <w:pStyle w:val="ProductList-Body"/>
              <w:spacing w:before="20" w:after="20"/>
            </w:pPr>
            <w:r w:rsidRPr="00E02FBB">
              <w:t xml:space="preserve">Pool de Produtos: </w:t>
            </w:r>
            <w:r w:rsidRPr="00E02FBB">
              <w:rPr>
                <w:b/>
              </w:rPr>
              <w:t>Crédito</w:t>
            </w:r>
          </w:p>
        </w:tc>
        <w:tc>
          <w:tcPr>
            <w:tcW w:w="3743" w:type="dxa"/>
          </w:tcPr>
          <w:p w:rsidR="00FB1ECC" w:rsidRPr="00B579AC" w:rsidRDefault="00FB1ECC" w:rsidP="00183069">
            <w:pPr>
              <w:pStyle w:val="ProductList-Body"/>
              <w:spacing w:before="20" w:after="20"/>
              <w:rPr>
                <w:lang w:val="pt-BR"/>
              </w:rPr>
            </w:pPr>
            <w:r w:rsidRPr="00B579AC">
              <w:rPr>
                <w:lang w:val="pt-BR"/>
              </w:rPr>
              <w:t xml:space="preserve">Qualificados para Redução (SCE): </w:t>
            </w:r>
            <w:r w:rsidRPr="00B579AC">
              <w:rPr>
                <w:b/>
                <w:lang w:val="pt-BR"/>
              </w:rPr>
              <w:t>Todos, exceto os SOs MSDN</w:t>
            </w:r>
          </w:p>
        </w:tc>
      </w:tr>
      <w:tr w:rsidR="00FB1ECC" w:rsidRPr="00A52048" w:rsidTr="00183069">
        <w:tc>
          <w:tcPr>
            <w:tcW w:w="3596" w:type="dxa"/>
          </w:tcPr>
          <w:p w:rsidR="00FB1ECC" w:rsidRPr="00B579AC" w:rsidRDefault="00FB1ECC" w:rsidP="00FB1ECC">
            <w:pPr>
              <w:pStyle w:val="ProductList-Body"/>
              <w:spacing w:before="20" w:after="20"/>
              <w:rPr>
                <w:lang w:val="pt-BR"/>
              </w:rPr>
            </w:pPr>
          </w:p>
        </w:tc>
        <w:tc>
          <w:tcPr>
            <w:tcW w:w="3451" w:type="dxa"/>
          </w:tcPr>
          <w:p w:rsidR="00FB1ECC" w:rsidRPr="00B579AC" w:rsidRDefault="009B1390" w:rsidP="00FB1ECC">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Desktop</w:t>
            </w:r>
          </w:p>
        </w:tc>
        <w:tc>
          <w:tcPr>
            <w:tcW w:w="3743" w:type="dxa"/>
          </w:tcPr>
          <w:p w:rsidR="00FB1ECC" w:rsidRPr="00B579AC" w:rsidRDefault="009B1390" w:rsidP="00183069">
            <w:pPr>
              <w:pStyle w:val="ProductList-Body"/>
              <w:spacing w:before="20" w:after="20"/>
              <w:rPr>
                <w:lang w:val="pt-BR"/>
              </w:rPr>
            </w:pPr>
            <w:hyperlink w:anchor="AppendixB" w:history="1">
              <w:r w:rsidR="00BB73DC" w:rsidRPr="00B579AC">
                <w:rPr>
                  <w:lang w:val="pt-BR"/>
                </w:rPr>
                <w:t>Promoção</w:t>
              </w:r>
            </w:hyperlink>
            <w:r w:rsidR="00BB73DC" w:rsidRPr="00B579AC">
              <w:rPr>
                <w:lang w:val="pt-BR"/>
              </w:rPr>
              <w:t>:</w:t>
            </w:r>
            <w:r w:rsidR="00BB73DC" w:rsidRPr="00B579AC">
              <w:rPr>
                <w:b/>
                <w:lang w:val="pt-BR"/>
              </w:rPr>
              <w:t xml:space="preserve"> Visual Studio Test Pro com MSDN</w:t>
            </w:r>
          </w:p>
        </w:tc>
      </w:tr>
    </w:tbl>
    <w:p w:rsidR="00782C7B" w:rsidRPr="00B579AC" w:rsidRDefault="00782C7B" w:rsidP="00782C7B">
      <w:pPr>
        <w:pStyle w:val="ProductList-Body"/>
        <w:shd w:val="clear" w:color="auto" w:fill="D9D9D9" w:themeFill="background1" w:themeFillShade="D9"/>
        <w:spacing w:before="120" w:after="120"/>
        <w:rPr>
          <w:lang w:val="pt-BR"/>
        </w:rPr>
      </w:pPr>
      <w:r w:rsidRPr="00B579AC">
        <w:rPr>
          <w:b/>
          <w:lang w:val="pt-BR"/>
        </w:rPr>
        <w:t>Informações Adicionais</w:t>
      </w:r>
    </w:p>
    <w:p w:rsidR="00FB1ECC" w:rsidRPr="00D06F20" w:rsidRDefault="00FB1ECC" w:rsidP="00FB1ECC">
      <w:pPr>
        <w:pStyle w:val="ProductList-Body"/>
        <w:rPr>
          <w:lang w:val="en-IN"/>
        </w:rPr>
      </w:pPr>
      <w:r w:rsidRPr="00D06F20">
        <w:rPr>
          <w:b/>
          <w:color w:val="00188F"/>
          <w:lang w:val="en-IN"/>
        </w:rPr>
        <w:t>Visual Studio LightSwitch 2011</w:t>
      </w:r>
      <w:r w:rsidRPr="00E02FBB">
        <w:fldChar w:fldCharType="begin"/>
      </w:r>
      <w:r w:rsidRPr="00D06F20">
        <w:rPr>
          <w:lang w:val="en-IN"/>
        </w:rPr>
        <w:instrText>XE "Visual Studio LightSwitch 2011"</w:instrText>
      </w:r>
      <w:r w:rsidRPr="00E02FBB">
        <w:fldChar w:fldCharType="end"/>
      </w:r>
      <w:r w:rsidRPr="00D06F20">
        <w:rPr>
          <w:b/>
          <w:color w:val="00188F"/>
          <w:lang w:val="en-IN"/>
        </w:rPr>
        <w:t xml:space="preserve"> e Expression Studio Ultimate 4</w:t>
      </w:r>
      <w:r w:rsidRPr="00E02FBB">
        <w:fldChar w:fldCharType="begin"/>
      </w:r>
      <w:r w:rsidRPr="00D06F20">
        <w:rPr>
          <w:lang w:val="en-IN"/>
        </w:rPr>
        <w:instrText>XE "Expression Studio Ultimate 4"</w:instrText>
      </w:r>
      <w:r w:rsidRPr="00E02FBB">
        <w:fldChar w:fldCharType="end"/>
      </w:r>
    </w:p>
    <w:p w:rsidR="00FB1ECC" w:rsidRPr="00B579AC" w:rsidRDefault="00FB1ECC" w:rsidP="00FB1ECC">
      <w:pPr>
        <w:pStyle w:val="ProductList-Body"/>
        <w:rPr>
          <w:lang w:val="pt-BR"/>
        </w:rPr>
      </w:pPr>
      <w:r w:rsidRPr="00B579AC">
        <w:rPr>
          <w:lang w:val="pt-BR"/>
        </w:rPr>
        <w:t>Os clientes que tinham cobertura do SA para esses Produtos a partir de 1º de abril de 2012 podem estar qualificados para atualizar para o Visual Studio Professional 2012</w:t>
      </w:r>
      <w:r w:rsidRPr="00E02FBB">
        <w:fldChar w:fldCharType="begin"/>
      </w:r>
      <w:r w:rsidRPr="00B579AC">
        <w:rPr>
          <w:lang w:val="pt-BR"/>
        </w:rPr>
        <w:instrText>XE "Visual Studio Professional 2012"</w:instrText>
      </w:r>
      <w:r w:rsidRPr="00E02FBB">
        <w:fldChar w:fldCharType="end"/>
      </w:r>
      <w:r w:rsidRPr="00B579AC">
        <w:rPr>
          <w:lang w:val="pt-BR"/>
        </w:rPr>
        <w:t xml:space="preserve"> sob condições especiais.</w:t>
      </w:r>
      <w:r w:rsidR="00C17937" w:rsidRPr="00B579AC">
        <w:rPr>
          <w:lang w:val="pt-BR"/>
        </w:rPr>
        <w:t xml:space="preserve"> </w:t>
      </w:r>
      <w:r w:rsidRPr="00B579AC">
        <w:rPr>
          <w:lang w:val="pt-BR"/>
        </w:rPr>
        <w:t xml:space="preserve">Consulte a Lista de Produtos de março de 2014 para obter mais detalhes em </w:t>
      </w:r>
      <w:hyperlink r:id="rId37" w:history="1">
        <w:r w:rsidRPr="00B579AC">
          <w:rPr>
            <w:rStyle w:val="Hyperlink"/>
            <w:lang w:val="pt-BR"/>
          </w:rPr>
          <w:t>http://go.microsoft.com/?linkid=9839207</w:t>
        </w:r>
      </w:hyperlink>
      <w:r w:rsidRPr="00B579AC">
        <w:rPr>
          <w:lang w:val="pt-BR"/>
        </w:rPr>
        <w:t xml:space="preserve">. </w:t>
      </w:r>
    </w:p>
    <w:p w:rsidR="00FB1ECC" w:rsidRPr="00B97C07" w:rsidRDefault="00FB1ECC" w:rsidP="00FB1ECC">
      <w:pPr>
        <w:pStyle w:val="ProductList-Body"/>
        <w:rPr>
          <w:sz w:val="14"/>
          <w:szCs w:val="20"/>
          <w:lang w:val="pt-BR"/>
        </w:rPr>
      </w:pPr>
    </w:p>
    <w:p w:rsidR="00FB1ECC" w:rsidRPr="00B579AC" w:rsidRDefault="00FB1ECC" w:rsidP="00FB1ECC">
      <w:pPr>
        <w:pStyle w:val="ProductList-Body"/>
        <w:rPr>
          <w:lang w:val="pt-BR"/>
        </w:rPr>
      </w:pPr>
      <w:r w:rsidRPr="00B579AC">
        <w:rPr>
          <w:b/>
          <w:color w:val="00188F"/>
          <w:lang w:val="pt-BR"/>
        </w:rPr>
        <w:t>Outorga de Licença para Visual Studio Team Foundation Server 2013</w:t>
      </w:r>
    </w:p>
    <w:p w:rsidR="00FB1ECC" w:rsidRPr="00B579AC" w:rsidRDefault="00FB1ECC" w:rsidP="00FB1ECC">
      <w:pPr>
        <w:pStyle w:val="ProductList-Body"/>
        <w:rPr>
          <w:lang w:val="pt-BR"/>
        </w:rPr>
      </w:pPr>
      <w:r w:rsidRPr="00B579AC">
        <w:rPr>
          <w:lang w:val="pt-BR"/>
        </w:rPr>
        <w:t>Os usuários licenciados sob Visual Studio Professional com MSDN, Visual Studio Premium 2013 com MSDN</w:t>
      </w:r>
      <w:r w:rsidRPr="00E02FBB">
        <w:fldChar w:fldCharType="begin"/>
      </w:r>
      <w:r w:rsidRPr="00B579AC">
        <w:rPr>
          <w:lang w:val="pt-BR"/>
        </w:rPr>
        <w:instrText>XE "Visual Studio Premium 2013 com MSDN"</w:instrText>
      </w:r>
      <w:r w:rsidRPr="00E02FBB">
        <w:fldChar w:fldCharType="end"/>
      </w:r>
      <w:r w:rsidRPr="00B579AC">
        <w:rPr>
          <w:lang w:val="pt-BR"/>
        </w:rPr>
        <w:t>, Visual Studio Ultimate 2013 com MSDN</w:t>
      </w:r>
      <w:r w:rsidRPr="00E02FBB">
        <w:fldChar w:fldCharType="begin"/>
      </w:r>
      <w:r w:rsidRPr="00B579AC">
        <w:rPr>
          <w:lang w:val="pt-BR"/>
        </w:rPr>
        <w:instrText>XE "Visual Studio Ultimate 2013 com MSDN"</w:instrText>
      </w:r>
      <w:r w:rsidRPr="00E02FBB">
        <w:fldChar w:fldCharType="end"/>
      </w:r>
      <w:r w:rsidRPr="00B579AC">
        <w:rPr>
          <w:lang w:val="pt-BR"/>
        </w:rPr>
        <w:t>, Visual Studio Test Professional 2013 com MSDN</w:t>
      </w:r>
      <w:r w:rsidRPr="00E02FBB">
        <w:fldChar w:fldCharType="begin"/>
      </w:r>
      <w:r w:rsidRPr="00B579AC">
        <w:rPr>
          <w:lang w:val="pt-BR"/>
        </w:rPr>
        <w:instrText>XE "Visual Studio Test Professional 2013 com MSDN"</w:instrText>
      </w:r>
      <w:r w:rsidRPr="00E02FBB">
        <w:fldChar w:fldCharType="end"/>
      </w:r>
      <w:r w:rsidRPr="00B579AC">
        <w:rPr>
          <w:lang w:val="pt-BR"/>
        </w:rPr>
        <w:t xml:space="preserve"> e Plataformas MSDN</w:t>
      </w:r>
      <w:r w:rsidRPr="00E02FBB">
        <w:fldChar w:fldCharType="begin"/>
      </w:r>
      <w:r w:rsidRPr="00B579AC">
        <w:rPr>
          <w:lang w:val="pt-BR"/>
        </w:rPr>
        <w:instrText>XE "Plataformas MSDN"</w:instrText>
      </w:r>
      <w:r w:rsidRPr="00E02FBB">
        <w:fldChar w:fldCharType="end"/>
      </w:r>
      <w:r w:rsidRPr="00B579AC">
        <w:rPr>
          <w:lang w:val="pt-BR"/>
        </w:rPr>
        <w:t xml:space="preserve"> podem ter uma licença de servidor para Visual Studio Team Foundation Server 2013 e uma CAL de Usuário do Team Foundation Server.</w:t>
      </w:r>
      <w:r w:rsidR="00C17937" w:rsidRPr="00B579AC">
        <w:rPr>
          <w:lang w:val="pt-BR"/>
        </w:rPr>
        <w:t xml:space="preserve"> </w:t>
      </w:r>
      <w:r w:rsidRPr="00B579AC">
        <w:rPr>
          <w:lang w:val="pt-BR"/>
        </w:rPr>
        <w:t>A CAL é para uso exclusivo do usuário licenciado.</w:t>
      </w:r>
    </w:p>
    <w:p w:rsidR="00FB1ECC" w:rsidRPr="00B97C07" w:rsidRDefault="00FB1ECC" w:rsidP="00FB1ECC">
      <w:pPr>
        <w:pStyle w:val="ProductList-Body"/>
        <w:rPr>
          <w:sz w:val="10"/>
          <w:szCs w:val="16"/>
          <w:lang w:val="pt-BR"/>
        </w:rPr>
      </w:pPr>
    </w:p>
    <w:p w:rsidR="00FB1ECC" w:rsidRPr="00B579AC" w:rsidRDefault="00FB1ECC" w:rsidP="00FB1ECC">
      <w:pPr>
        <w:pStyle w:val="ProductList-Body"/>
        <w:rPr>
          <w:lang w:val="pt-BR"/>
        </w:rPr>
      </w:pPr>
      <w:r w:rsidRPr="00B579AC">
        <w:rPr>
          <w:b/>
          <w:color w:val="00188F"/>
          <w:lang w:val="pt-BR"/>
        </w:rPr>
        <w:t>Outorga de Licença para SQL Server Parallel Data Warehouse Developer</w:t>
      </w:r>
    </w:p>
    <w:p w:rsidR="00FB1ECC" w:rsidRPr="00B579AC" w:rsidRDefault="00FB1ECC" w:rsidP="00FB1ECC">
      <w:pPr>
        <w:pStyle w:val="ProductList-Body"/>
        <w:rPr>
          <w:lang w:val="pt-BR"/>
        </w:rPr>
      </w:pPr>
      <w:r w:rsidRPr="00B579AC">
        <w:rPr>
          <w:lang w:val="pt-BR"/>
        </w:rPr>
        <w:t>Os usuários licenciados sob Visual Studio Professional com MSDN, Visual Studio Premium 2013 com MSDN</w:t>
      </w:r>
      <w:r w:rsidRPr="00E02FBB">
        <w:fldChar w:fldCharType="begin"/>
      </w:r>
      <w:r w:rsidRPr="00B579AC">
        <w:rPr>
          <w:lang w:val="pt-BR"/>
        </w:rPr>
        <w:instrText>XE "Visual Studio Premium 2013 com MSDN"</w:instrText>
      </w:r>
      <w:r w:rsidRPr="00E02FBB">
        <w:fldChar w:fldCharType="end"/>
      </w:r>
      <w:r w:rsidRPr="00B579AC">
        <w:rPr>
          <w:lang w:val="pt-BR"/>
        </w:rPr>
        <w:t>, Visual Studio Ultimate 2013 com MSDN</w:t>
      </w:r>
      <w:r w:rsidRPr="00E02FBB">
        <w:fldChar w:fldCharType="begin"/>
      </w:r>
      <w:r w:rsidRPr="00B579AC">
        <w:rPr>
          <w:lang w:val="pt-BR"/>
        </w:rPr>
        <w:instrText>XE "Visual Studio Ultimate 2013 com MSDN"</w:instrText>
      </w:r>
      <w:r w:rsidRPr="00E02FBB">
        <w:fldChar w:fldCharType="end"/>
      </w:r>
      <w:r w:rsidRPr="00B579AC">
        <w:rPr>
          <w:lang w:val="pt-BR"/>
        </w:rPr>
        <w:t xml:space="preserve"> e Visual Studio Test Professional 2013 com MSDN</w:t>
      </w:r>
      <w:r w:rsidRPr="00E02FBB">
        <w:fldChar w:fldCharType="begin"/>
      </w:r>
      <w:r w:rsidRPr="00B579AC">
        <w:rPr>
          <w:lang w:val="pt-BR"/>
        </w:rPr>
        <w:instrText>XE "Visual Studio Test Professional 2013 com MSDN"</w:instrText>
      </w:r>
      <w:r w:rsidRPr="00E02FBB">
        <w:fldChar w:fldCharType="end"/>
      </w:r>
      <w:r w:rsidRPr="00B579AC">
        <w:rPr>
          <w:lang w:val="pt-BR"/>
        </w:rPr>
        <w:t xml:space="preserve"> podem ter uma licença para SQL Server 2012 Parallel Data Warehouse</w:t>
      </w:r>
      <w:r w:rsidRPr="00E02FBB">
        <w:fldChar w:fldCharType="begin"/>
      </w:r>
      <w:r w:rsidRPr="00B579AC">
        <w:rPr>
          <w:lang w:val="pt-BR"/>
        </w:rPr>
        <w:instrText>XE "SQL Server 2012 Parallel Data Warehouse"</w:instrText>
      </w:r>
      <w:r w:rsidRPr="00E02FBB">
        <w:fldChar w:fldCharType="end"/>
      </w:r>
      <w:r w:rsidRPr="00B579AC">
        <w:rPr>
          <w:lang w:val="pt-BR"/>
        </w:rPr>
        <w:t xml:space="preserve"> Developer</w:t>
      </w:r>
      <w:r w:rsidRPr="00E02FBB">
        <w:fldChar w:fldCharType="begin"/>
      </w:r>
      <w:r w:rsidRPr="00B579AC">
        <w:rPr>
          <w:lang w:val="pt-BR"/>
        </w:rPr>
        <w:instrText>XE "SQL Server 2012 Parallel Data Warehouse Developer"</w:instrText>
      </w:r>
      <w:r w:rsidRPr="00E02FBB">
        <w:fldChar w:fldCharType="end"/>
      </w:r>
      <w:r w:rsidRPr="00B579AC">
        <w:rPr>
          <w:lang w:val="pt-BR"/>
        </w:rPr>
        <w:t>.</w:t>
      </w:r>
    </w:p>
    <w:p w:rsidR="00FB1ECC" w:rsidRPr="00B97C07" w:rsidRDefault="00FB1ECC" w:rsidP="00FB1ECC">
      <w:pPr>
        <w:pStyle w:val="ProductList-Body"/>
        <w:rPr>
          <w:sz w:val="8"/>
          <w:szCs w:val="14"/>
          <w:lang w:val="pt-BR"/>
        </w:rPr>
      </w:pPr>
    </w:p>
    <w:p w:rsidR="00FB1ECC" w:rsidRPr="00B579AC" w:rsidRDefault="00FB1ECC" w:rsidP="00FB1ECC">
      <w:pPr>
        <w:pStyle w:val="ProductList-Body"/>
        <w:rPr>
          <w:lang w:val="pt-BR"/>
        </w:rPr>
      </w:pPr>
      <w:r w:rsidRPr="00B579AC">
        <w:rPr>
          <w:b/>
          <w:color w:val="00188F"/>
          <w:lang w:val="pt-BR"/>
        </w:rPr>
        <w:t>Qualificação do Software Assurance</w:t>
      </w:r>
    </w:p>
    <w:p w:rsidR="00FB1ECC" w:rsidRPr="00B579AC" w:rsidRDefault="00FB1ECC" w:rsidP="00FB1ECC">
      <w:pPr>
        <w:pStyle w:val="ProductList-Body"/>
        <w:rPr>
          <w:lang w:val="pt-BR"/>
        </w:rPr>
      </w:pPr>
      <w:r w:rsidRPr="00B579AC">
        <w:rPr>
          <w:lang w:val="pt-BR"/>
        </w:rPr>
        <w:t>Clientes com SA próximo à data de término em qualquer licença do Visual Studio com MSDN ou em uma assinatura próxima à data de término dos Sistemas Operacionais MSDN</w:t>
      </w:r>
      <w:r w:rsidRPr="00E02FBB">
        <w:fldChar w:fldCharType="begin"/>
      </w:r>
      <w:r w:rsidRPr="00B579AC">
        <w:rPr>
          <w:lang w:val="pt-BR"/>
        </w:rPr>
        <w:instrText>XE "MSDN Operating Systems"</w:instrText>
      </w:r>
      <w:r w:rsidRPr="00E02FBB">
        <w:fldChar w:fldCharType="end"/>
      </w:r>
      <w:r w:rsidRPr="00B579AC">
        <w:rPr>
          <w:lang w:val="pt-BR"/>
        </w:rPr>
        <w:t xml:space="preserve"> ou uma assinatura de varejo ativo correspondendo às ofertas do Visual Studio nesta Lista de Produtos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 a seção </w:t>
      </w:r>
      <w:hyperlink w:anchor="SoftwareAssurance" w:history="1">
        <w:r w:rsidRPr="00B579AC">
          <w:rPr>
            <w:rStyle w:val="Hyperlink"/>
            <w:lang w:val="pt-BR"/>
          </w:rPr>
          <w:t>Software Assurance</w:t>
        </w:r>
      </w:hyperlink>
      <w:r w:rsidRPr="00B579AC">
        <w:rPr>
          <w:lang w:val="pt-BR"/>
        </w:rPr>
        <w:t>).</w:t>
      </w:r>
    </w:p>
    <w:p w:rsidR="00FB1ECC" w:rsidRPr="00B97C07" w:rsidRDefault="00FB1ECC" w:rsidP="00FB1ECC">
      <w:pPr>
        <w:pStyle w:val="ProductList-Body"/>
        <w:rPr>
          <w:sz w:val="10"/>
          <w:szCs w:val="16"/>
          <w:lang w:val="pt-BR"/>
        </w:rPr>
      </w:pPr>
    </w:p>
    <w:p w:rsidR="00FB1ECC" w:rsidRPr="00B579AC" w:rsidRDefault="00356011" w:rsidP="00FB1ECC">
      <w:pPr>
        <w:pStyle w:val="ProductList-Body"/>
        <w:rPr>
          <w:lang w:val="pt-BR"/>
        </w:rPr>
      </w:pPr>
      <w:r w:rsidRPr="00B579AC">
        <w:rPr>
          <w:b/>
          <w:color w:val="00188F"/>
          <w:lang w:val="pt-BR"/>
        </w:rPr>
        <w:t>Serviços da Plataforma do Microsoft Azure</w:t>
      </w:r>
    </w:p>
    <w:p w:rsidR="00782C7B" w:rsidRPr="00B579AC" w:rsidRDefault="00356011" w:rsidP="00FB1ECC">
      <w:pPr>
        <w:pStyle w:val="ProductList-Body"/>
        <w:rPr>
          <w:lang w:val="pt-BR"/>
        </w:rPr>
      </w:pPr>
      <w:r w:rsidRPr="00B579AC">
        <w:rPr>
          <w:lang w:val="pt-BR"/>
        </w:rPr>
        <w:t>Os benefícios do Microsoft Azure não podem ser combinados de várias assinaturas do MSDN em uma única conta do Microsoft Azure. O uso do Microsoft Azure está sujeito aos termos de uso do Microsoft Azure.</w:t>
      </w:r>
    </w:p>
    <w:bookmarkStart w:id="735" w:name="_Toc378147647"/>
    <w:bookmarkStart w:id="736" w:name="_Toc378151549"/>
    <w:p w:rsidR="00585A48" w:rsidRPr="00B579AC" w:rsidRDefault="002D0E98" w:rsidP="00585A48">
      <w:pPr>
        <w:pStyle w:val="ProductList-Body"/>
        <w:shd w:val="clear" w:color="auto" w:fill="A6A6A6" w:themeFill="background1" w:themeFillShade="A6"/>
        <w:spacing w:before="120" w:after="240"/>
        <w:jc w:val="right"/>
        <w:rPr>
          <w:lang w:val="pt-BR"/>
        </w:rPr>
      </w:pPr>
      <w:r w:rsidRPr="00E02FBB">
        <w:fldChar w:fldCharType="begin"/>
      </w:r>
      <w:r w:rsidRPr="007B49E4">
        <w:rPr>
          <w:lang w:val="pt-BR"/>
        </w:rPr>
        <w:instrText>HYPERLINK  \l "ToC"</w:instrText>
      </w:r>
      <w:r w:rsidRPr="00E02FBB">
        <w:fldChar w:fldCharType="separate"/>
      </w:r>
      <w:r w:rsidRPr="00B579AC">
        <w:rPr>
          <w:rStyle w:val="Hyperlink"/>
          <w:sz w:val="16"/>
          <w:szCs w:val="16"/>
          <w:lang w:val="pt-BR"/>
        </w:rPr>
        <w:t>Sumário</w:t>
      </w:r>
      <w:r w:rsidRPr="00E02FBB">
        <w:fldChar w:fldCharType="end"/>
      </w:r>
      <w:r w:rsidRPr="00B579AC">
        <w:rPr>
          <w:sz w:val="16"/>
          <w:szCs w:val="16"/>
          <w:lang w:val="pt-BR"/>
        </w:rPr>
        <w:t xml:space="preserve"> / </w:t>
      </w:r>
      <w:hyperlink w:anchor="ChartKey" w:history="1">
        <w:r w:rsidRPr="00B579AC">
          <w:rPr>
            <w:rStyle w:val="Hyperlink"/>
            <w:sz w:val="16"/>
            <w:szCs w:val="16"/>
            <w:lang w:val="pt-BR"/>
          </w:rPr>
          <w:t>Legenda da Tabela</w:t>
        </w:r>
      </w:hyperlink>
      <w:r w:rsidRPr="00B579AC">
        <w:rPr>
          <w:sz w:val="16"/>
          <w:szCs w:val="16"/>
          <w:lang w:val="pt-BR"/>
        </w:rPr>
        <w:t xml:space="preserve"> / </w:t>
      </w:r>
      <w:hyperlink w:anchor="Index" w:history="1">
        <w:r w:rsidRPr="00B579AC">
          <w:rPr>
            <w:rStyle w:val="Hyperlink"/>
            <w:sz w:val="16"/>
            <w:szCs w:val="16"/>
            <w:lang w:val="pt-BR"/>
          </w:rPr>
          <w:t>Índice</w:t>
        </w:r>
      </w:hyperlink>
    </w:p>
    <w:p w:rsidR="00306B0E" w:rsidRPr="00B579AC" w:rsidRDefault="002502BF" w:rsidP="00306B0E">
      <w:pPr>
        <w:pStyle w:val="ProductList-Offering2Heading"/>
        <w:outlineLvl w:val="2"/>
        <w:rPr>
          <w:lang w:val="pt-BR"/>
        </w:rPr>
      </w:pPr>
      <w:r w:rsidRPr="00B579AC">
        <w:rPr>
          <w:lang w:val="pt-BR"/>
        </w:rPr>
        <w:tab/>
      </w:r>
      <w:bookmarkStart w:id="737" w:name="_Toc379797254"/>
      <w:bookmarkStart w:id="738" w:name="_Toc380513279"/>
      <w:bookmarkStart w:id="739" w:name="_Toc380655321"/>
      <w:bookmarkStart w:id="740" w:name="_Toc389048606"/>
      <w:r w:rsidRPr="00B579AC">
        <w:rPr>
          <w:lang w:val="pt-BR"/>
        </w:rPr>
        <w:t>Visual Studio Deployment</w:t>
      </w:r>
      <w:bookmarkEnd w:id="737"/>
      <w:bookmarkEnd w:id="738"/>
      <w:bookmarkEnd w:id="739"/>
      <w:bookmarkEnd w:id="7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863142" w:rsidTr="009E6666">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BE70BE" w:rsidRPr="00E02FBB" w:rsidTr="009E6666">
        <w:tc>
          <w:tcPr>
            <w:tcW w:w="3060" w:type="dxa"/>
            <w:tcBorders>
              <w:top w:val="nil"/>
              <w:left w:val="nil"/>
              <w:bottom w:val="dashSmallGap" w:sz="4" w:space="0" w:color="BFBFBF" w:themeColor="background1" w:themeShade="BF"/>
              <w:right w:val="nil"/>
            </w:tcBorders>
          </w:tcPr>
          <w:p w:rsidR="00BE70BE" w:rsidRPr="00E02FBB" w:rsidRDefault="00BE70BE" w:rsidP="00306B0E">
            <w:pPr>
              <w:pStyle w:val="ProductList-Offering2"/>
            </w:pPr>
            <w:bookmarkStart w:id="741" w:name="_Toc379797255"/>
            <w:bookmarkStart w:id="742" w:name="_Toc380513280"/>
            <w:bookmarkStart w:id="743" w:name="_Toc380655322"/>
            <w:bookmarkStart w:id="744" w:name="_Toc389048607"/>
            <w:r w:rsidRPr="00E02FBB">
              <w:t>Visual Studio Deployment 2013 Datacenter</w:t>
            </w:r>
            <w:bookmarkEnd w:id="741"/>
            <w:bookmarkEnd w:id="742"/>
            <w:bookmarkEnd w:id="743"/>
            <w:bookmarkEnd w:id="744"/>
            <w:r w:rsidRPr="00E02FBB">
              <w:fldChar w:fldCharType="begin"/>
            </w:r>
            <w:r w:rsidRPr="00E02FBB">
              <w:instrText>XE "Visual Studio Deployment 2013 Datacenter"</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BE70BE" w:rsidRPr="00E02FBB" w:rsidRDefault="00BE70BE" w:rsidP="00306B0E">
            <w:pPr>
              <w:pStyle w:val="ProductList-OfferingBody"/>
              <w:ind w:left="-113"/>
              <w:jc w:val="center"/>
            </w:pPr>
            <w:r w:rsidRPr="00E02FBB">
              <w:t>11/13</w:t>
            </w:r>
          </w:p>
        </w:tc>
        <w:tc>
          <w:tcPr>
            <w:tcW w:w="595" w:type="dxa"/>
            <w:tcBorders>
              <w:top w:val="nil"/>
              <w:left w:val="nil"/>
              <w:bottom w:val="dashSmallGap" w:sz="4" w:space="0" w:color="BFBFBF" w:themeColor="background1" w:themeShade="BF"/>
              <w:right w:val="nil"/>
            </w:tcBorders>
            <w:vAlign w:val="center"/>
          </w:tcPr>
          <w:p w:rsidR="00BE70BE" w:rsidRPr="00E02FBB" w:rsidRDefault="00BE70BE" w:rsidP="00306B0E">
            <w:pPr>
              <w:pStyle w:val="ProductList-OfferingBody"/>
              <w:ind w:left="-113"/>
              <w:jc w:val="center"/>
            </w:pPr>
            <w:r w:rsidRPr="00E02FBB">
              <w:t>5</w:t>
            </w:r>
          </w:p>
        </w:tc>
        <w:tc>
          <w:tcPr>
            <w:tcW w:w="596" w:type="dxa"/>
            <w:tcBorders>
              <w:top w:val="nil"/>
              <w:left w:val="nil"/>
              <w:bottom w:val="dashSmallGap" w:sz="4" w:space="0" w:color="BFBFBF" w:themeColor="background1" w:themeShade="BF"/>
              <w:right w:val="nil"/>
            </w:tcBorders>
            <w:vAlign w:val="center"/>
          </w:tcPr>
          <w:p w:rsidR="00BE70BE" w:rsidRPr="00E02FBB" w:rsidRDefault="00BE70BE" w:rsidP="00306B0E">
            <w:pPr>
              <w:pStyle w:val="ProductList-OfferingBody"/>
              <w:ind w:left="-113"/>
              <w:jc w:val="center"/>
            </w:pPr>
            <w:r w:rsidRPr="00E02FBB">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E70BE" w:rsidRPr="00E02FBB" w:rsidRDefault="00BE70BE" w:rsidP="00306B0E">
            <w:pPr>
              <w:pStyle w:val="ProductList-OfferingBody"/>
              <w:ind w:left="-113"/>
              <w:jc w:val="center"/>
            </w:pPr>
            <w:r w:rsidRPr="00E02FBB">
              <w:t>3</w:t>
            </w:r>
          </w:p>
        </w:tc>
        <w:tc>
          <w:tcPr>
            <w:tcW w:w="595" w:type="dxa"/>
            <w:tcBorders>
              <w:left w:val="single" w:sz="12" w:space="0" w:color="FFFFFF" w:themeColor="background1"/>
            </w:tcBorders>
            <w:shd w:val="clear" w:color="auto" w:fill="70AD47" w:themeFill="accent6"/>
            <w:vAlign w:val="center"/>
          </w:tcPr>
          <w:p w:rsidR="00BE70BE" w:rsidRPr="00E02FBB" w:rsidRDefault="00BE70BE" w:rsidP="00306B0E">
            <w:pPr>
              <w:pStyle w:val="ProductList-OfferingBody"/>
              <w:ind w:left="-113"/>
              <w:jc w:val="center"/>
            </w:pPr>
            <w:r w:rsidRPr="00E02FBB">
              <w:t>5</w:t>
            </w:r>
          </w:p>
        </w:tc>
        <w:tc>
          <w:tcPr>
            <w:tcW w:w="596" w:type="dxa"/>
            <w:shd w:val="clear" w:color="auto" w:fill="70AD47" w:themeFill="accent6"/>
            <w:vAlign w:val="center"/>
          </w:tcPr>
          <w:p w:rsidR="00BE70BE" w:rsidRPr="00E02FBB" w:rsidRDefault="00BE70BE" w:rsidP="009A2656">
            <w:pPr>
              <w:pStyle w:val="ProductList-OfferingBody"/>
              <w:ind w:left="-113"/>
              <w:jc w:val="center"/>
            </w:pPr>
            <w:r w:rsidRPr="002C393D">
              <w:rPr>
                <w:bCs/>
              </w:rPr>
              <w:fldChar w:fldCharType="begin"/>
            </w:r>
            <w:r w:rsidRPr="002C393D">
              <w:rPr>
                <w:bCs/>
                <w:lang w:val="pt-BR"/>
              </w:rPr>
              <w:instrText xml:space="preserve"> </w:instrText>
            </w:r>
            <w:r w:rsidRPr="002C393D">
              <w:rPr>
                <w:color w:val="1F497D"/>
                <w:lang w:val="pt-BR"/>
              </w:rPr>
              <w:instrText>AutoTextList  \s NoStyle \t “</w:instrText>
            </w:r>
            <w:r w:rsidRPr="002C393D">
              <w:rPr>
                <w:lang w:val="pt-BR"/>
              </w:rPr>
              <w:instrText>Produto Adicional</w:instrText>
            </w:r>
            <w:r w:rsidRPr="002C393D">
              <w:rPr>
                <w:color w:val="1F497D"/>
                <w:lang w:val="pt-BR"/>
              </w:rPr>
              <w:instrText>”</w:instrText>
            </w:r>
            <w:r w:rsidRPr="002C393D">
              <w:rPr>
                <w:bCs/>
                <w:lang w:val="pt-BR"/>
              </w:rPr>
              <w:instrText xml:space="preserve"> </w:instrText>
            </w:r>
            <w:r w:rsidRPr="002C393D">
              <w:rPr>
                <w:bCs/>
              </w:rPr>
              <w:fldChar w:fldCharType="separate"/>
            </w:r>
            <w:r w:rsidRPr="002C393D">
              <w:rPr>
                <w:bCs/>
                <w:color w:val="000000" w:themeColor="text1"/>
                <w:lang w:val="pt-BR"/>
              </w:rPr>
              <w:t>A</w:t>
            </w:r>
            <w:r w:rsidR="009A2656">
              <w:rPr>
                <w:bCs/>
                <w:color w:val="000000" w:themeColor="text1"/>
                <w:lang w:val="pt-BR"/>
              </w:rPr>
              <w:t>,</w:t>
            </w:r>
            <w:r w:rsidRPr="002C393D">
              <w:rPr>
                <w:bCs/>
                <w:color w:val="000000" w:themeColor="text1"/>
                <w:lang w:val="pt-BR"/>
              </w:rPr>
              <w:t xml:space="preserve"> </w:t>
            </w:r>
            <w:r w:rsidRPr="002C393D">
              <w:rPr>
                <w:bCs/>
              </w:rPr>
              <w:fldChar w:fldCharType="end"/>
            </w:r>
            <w:r w:rsidRPr="00476BCD">
              <w:fldChar w:fldCharType="begin"/>
            </w:r>
            <w:r w:rsidRPr="00476BCD">
              <w:instrText xml:space="preserve"> AutoTextList  \s NoStyle \t “Produtos da Plataforma de Aplicativos”  </w:instrText>
            </w:r>
            <w:r w:rsidRPr="00476BCD">
              <w:fldChar w:fldCharType="separate"/>
            </w:r>
            <w:r w:rsidRPr="00476BCD">
              <w:t>AP</w:t>
            </w:r>
            <w:r w:rsidRPr="00476BCD">
              <w:fldChar w:fldCharType="end"/>
            </w:r>
          </w:p>
        </w:tc>
        <w:tc>
          <w:tcPr>
            <w:tcW w:w="595" w:type="dxa"/>
            <w:shd w:val="clear" w:color="auto" w:fill="70AD47" w:themeFill="accent6"/>
            <w:vAlign w:val="center"/>
          </w:tcPr>
          <w:p w:rsidR="00BE70BE" w:rsidRPr="00BE70BE" w:rsidRDefault="00BE70BE" w:rsidP="00C33167">
            <w:pPr>
              <w:pStyle w:val="ProductList-OfferingBody"/>
              <w:ind w:left="-113"/>
              <w:jc w:val="center"/>
            </w:pPr>
            <w:r w:rsidRPr="00BE70BE">
              <w:rPr>
                <w:bCs/>
              </w:rPr>
              <w:fldChar w:fldCharType="begin"/>
            </w:r>
            <w:r w:rsidRPr="00BE70BE">
              <w:rPr>
                <w:bCs/>
                <w:lang w:val="pt-BR"/>
              </w:rPr>
              <w:instrText xml:space="preserve"> </w:instrText>
            </w:r>
            <w:r w:rsidRPr="00BE70BE">
              <w:rPr>
                <w:color w:val="1F497D"/>
                <w:lang w:val="pt-BR"/>
              </w:rPr>
              <w:instrText>AutoTextList  \s NoStyle \t “</w:instrText>
            </w:r>
            <w:r w:rsidRPr="00BE70BE">
              <w:rPr>
                <w:lang w:val="pt-BR"/>
              </w:rPr>
              <w:instrText>Produto Adicional</w:instrText>
            </w:r>
            <w:r w:rsidRPr="00BE70BE">
              <w:rPr>
                <w:color w:val="1F497D"/>
                <w:lang w:val="pt-BR"/>
              </w:rPr>
              <w:instrText>”</w:instrText>
            </w:r>
            <w:r w:rsidRPr="00BE70BE">
              <w:rPr>
                <w:bCs/>
                <w:lang w:val="pt-BR"/>
              </w:rPr>
              <w:instrText xml:space="preserve"> </w:instrText>
            </w:r>
            <w:r w:rsidRPr="00BE70BE">
              <w:rPr>
                <w:bCs/>
              </w:rPr>
              <w:fldChar w:fldCharType="separate"/>
            </w:r>
            <w:r w:rsidRPr="00BE70BE">
              <w:rPr>
                <w:bCs/>
                <w:color w:val="000000" w:themeColor="text1"/>
                <w:lang w:val="pt-BR"/>
              </w:rPr>
              <w:t xml:space="preserve">A </w:t>
            </w:r>
            <w:r w:rsidRPr="00BE70BE">
              <w:rPr>
                <w:bCs/>
              </w:rPr>
              <w:fldChar w:fldCharType="end"/>
            </w:r>
          </w:p>
        </w:tc>
        <w:tc>
          <w:tcPr>
            <w:tcW w:w="596" w:type="dxa"/>
            <w:shd w:val="clear" w:color="auto" w:fill="70AD47" w:themeFill="accent6"/>
            <w:vAlign w:val="center"/>
          </w:tcPr>
          <w:p w:rsidR="00BE70BE" w:rsidRPr="00E02FBB" w:rsidRDefault="00BE70BE" w:rsidP="00306B0E">
            <w:pPr>
              <w:pStyle w:val="ProductList-OfferingBody"/>
              <w:ind w:left="-113"/>
              <w:jc w:val="center"/>
            </w:pPr>
          </w:p>
        </w:tc>
        <w:tc>
          <w:tcPr>
            <w:tcW w:w="595" w:type="dxa"/>
            <w:shd w:val="clear" w:color="auto" w:fill="70AD47" w:themeFill="accent6"/>
            <w:vAlign w:val="center"/>
          </w:tcPr>
          <w:p w:rsidR="00BE70BE" w:rsidRPr="00E02FBB" w:rsidRDefault="00BE70BE" w:rsidP="00306B0E">
            <w:pPr>
              <w:pStyle w:val="ProductList-OfferingBody"/>
              <w:ind w:left="-113"/>
              <w:jc w:val="center"/>
            </w:pPr>
          </w:p>
        </w:tc>
        <w:tc>
          <w:tcPr>
            <w:tcW w:w="595" w:type="dxa"/>
            <w:shd w:val="clear" w:color="auto" w:fill="BFBFBF" w:themeFill="background1" w:themeFillShade="BF"/>
            <w:vAlign w:val="center"/>
          </w:tcPr>
          <w:p w:rsidR="00BE70BE" w:rsidRPr="00E02FBB" w:rsidRDefault="00BE70BE" w:rsidP="00306B0E">
            <w:pPr>
              <w:pStyle w:val="ProductList-OfferingBody"/>
              <w:ind w:left="-113"/>
              <w:jc w:val="center"/>
            </w:pPr>
          </w:p>
        </w:tc>
        <w:tc>
          <w:tcPr>
            <w:tcW w:w="596" w:type="dxa"/>
            <w:shd w:val="clear" w:color="auto" w:fill="70AD47" w:themeFill="accent6"/>
            <w:vAlign w:val="center"/>
          </w:tcPr>
          <w:p w:rsidR="00BE70BE" w:rsidRPr="00BE70BE" w:rsidRDefault="00BE70BE" w:rsidP="00C33167">
            <w:pPr>
              <w:pStyle w:val="ProductList-OfferingBody"/>
              <w:ind w:left="-113"/>
              <w:jc w:val="center"/>
            </w:pPr>
            <w:r w:rsidRPr="00BE70BE">
              <w:fldChar w:fldCharType="begin"/>
            </w:r>
            <w:r w:rsidRPr="00BE70BE">
              <w:rPr>
                <w:lang w:val="pt-BR"/>
              </w:rPr>
              <w:instrText xml:space="preserve"> </w:instrText>
            </w:r>
            <w:r w:rsidRPr="00BE70BE">
              <w:rPr>
                <w:color w:val="1F497D"/>
                <w:lang w:val="pt-BR"/>
              </w:rPr>
              <w:instrText>AutoTextList  \s NoStyle \t “</w:instrText>
            </w:r>
            <w:r w:rsidRPr="00BE70BE">
              <w:rPr>
                <w:lang w:val="pt-BR"/>
              </w:rPr>
              <w:instrText>Não para Toda a Organização em Open Value</w:instrText>
            </w:r>
            <w:r w:rsidRPr="00BE70BE">
              <w:rPr>
                <w:color w:val="1F497D"/>
                <w:lang w:val="pt-BR"/>
              </w:rPr>
              <w:instrText>”</w:instrText>
            </w:r>
            <w:r w:rsidRPr="00BE70BE">
              <w:rPr>
                <w:lang w:val="pt-BR"/>
              </w:rPr>
              <w:instrText xml:space="preserve"> </w:instrText>
            </w:r>
            <w:r w:rsidRPr="00BE70BE">
              <w:fldChar w:fldCharType="separate"/>
            </w:r>
            <w:r w:rsidRPr="00BE70BE">
              <w:fldChar w:fldCharType="begin"/>
            </w:r>
            <w:r w:rsidRPr="00BE70BE">
              <w:rPr>
                <w:lang w:val="pt-BR"/>
              </w:rPr>
              <w:instrText xml:space="preserve"> AutoTextList  \s NoStyle \t "Não para Toda a Organização em Open Value" </w:instrText>
            </w:r>
            <w:r w:rsidRPr="00BE70BE">
              <w:fldChar w:fldCharType="separate"/>
            </w:r>
            <w:r w:rsidRPr="00BE70BE">
              <w:rPr>
                <w:lang w:val="pt-BR"/>
              </w:rPr>
              <w:t>P</w:t>
            </w:r>
            <w:r w:rsidRPr="00BE70BE">
              <w:fldChar w:fldCharType="end"/>
            </w:r>
            <w:r w:rsidRPr="00BE70BE">
              <w:rPr>
                <w:lang w:val="pt-BR"/>
              </w:rPr>
              <w:t xml:space="preserve"> </w:t>
            </w:r>
            <w:r w:rsidRPr="00BE70BE">
              <w:fldChar w:fldCharType="end"/>
            </w:r>
          </w:p>
        </w:tc>
        <w:tc>
          <w:tcPr>
            <w:tcW w:w="595" w:type="dxa"/>
            <w:shd w:val="clear" w:color="auto" w:fill="70AD47" w:themeFill="accent6"/>
            <w:vAlign w:val="center"/>
          </w:tcPr>
          <w:p w:rsidR="00BE70BE" w:rsidRPr="00E02FBB" w:rsidRDefault="00BE70BE" w:rsidP="00306B0E">
            <w:pPr>
              <w:pStyle w:val="ProductList-OfferingBody"/>
              <w:ind w:left="-113"/>
              <w:jc w:val="center"/>
            </w:pPr>
          </w:p>
        </w:tc>
        <w:tc>
          <w:tcPr>
            <w:tcW w:w="596" w:type="dxa"/>
            <w:shd w:val="clear" w:color="auto" w:fill="70AD47" w:themeFill="accent6"/>
            <w:vAlign w:val="center"/>
          </w:tcPr>
          <w:p w:rsidR="00BE70BE" w:rsidRPr="00BE70BE" w:rsidRDefault="00BE70BE" w:rsidP="00C33167">
            <w:pPr>
              <w:pStyle w:val="ProductList-OfferingBody"/>
              <w:ind w:left="-113"/>
              <w:jc w:val="center"/>
            </w:pPr>
            <w:r w:rsidRPr="00BE70BE">
              <w:fldChar w:fldCharType="begin"/>
            </w:r>
            <w:r w:rsidRPr="00BE70BE">
              <w:instrText xml:space="preserve">AutoTextList  \s NoStyle \t “Produto para Servidor e Ferramentas”  </w:instrText>
            </w:r>
            <w:r w:rsidRPr="00BE70BE">
              <w:fldChar w:fldCharType="separate"/>
            </w:r>
            <w:r w:rsidRPr="00BE70BE">
              <w:t>SP</w:t>
            </w:r>
            <w:r w:rsidRPr="00BE70BE">
              <w:fldChar w:fldCharType="end"/>
            </w:r>
          </w:p>
        </w:tc>
      </w:tr>
      <w:tr w:rsidR="00C33167" w:rsidRPr="00E02FBB" w:rsidTr="009E6666">
        <w:tc>
          <w:tcPr>
            <w:tcW w:w="3060" w:type="dxa"/>
            <w:tcBorders>
              <w:top w:val="dashSmallGap" w:sz="4" w:space="0" w:color="BFBFBF" w:themeColor="background1" w:themeShade="BF"/>
              <w:left w:val="nil"/>
              <w:bottom w:val="nil"/>
              <w:right w:val="nil"/>
            </w:tcBorders>
          </w:tcPr>
          <w:p w:rsidR="00C33167" w:rsidRPr="00E02FBB" w:rsidRDefault="00C33167" w:rsidP="00306B0E">
            <w:pPr>
              <w:pStyle w:val="ProductList-Offering2"/>
            </w:pPr>
            <w:bookmarkStart w:id="745" w:name="_Toc379797256"/>
            <w:bookmarkStart w:id="746" w:name="_Toc380513281"/>
            <w:bookmarkStart w:id="747" w:name="_Toc380655323"/>
            <w:bookmarkStart w:id="748" w:name="_Toc389048608"/>
            <w:r w:rsidRPr="00E02FBB">
              <w:t>Visual Studio Deployment 2013 Standard</w:t>
            </w:r>
            <w:bookmarkEnd w:id="745"/>
            <w:bookmarkEnd w:id="746"/>
            <w:bookmarkEnd w:id="747"/>
            <w:bookmarkEnd w:id="748"/>
            <w:r w:rsidRPr="00E02FBB">
              <w:fldChar w:fldCharType="begin"/>
            </w:r>
            <w:r w:rsidRPr="00E02FBB">
              <w:instrText>XE "Visual Studio Deployment 2013 Standard"</w:instrText>
            </w:r>
            <w:r w:rsidRPr="00E02FBB">
              <w:fldChar w:fldCharType="end"/>
            </w:r>
          </w:p>
        </w:tc>
        <w:tc>
          <w:tcPr>
            <w:tcW w:w="595" w:type="dxa"/>
            <w:tcBorders>
              <w:top w:val="dashSmallGap" w:sz="4" w:space="0" w:color="BFBFBF" w:themeColor="background1" w:themeShade="BF"/>
              <w:left w:val="nil"/>
              <w:bottom w:val="nil"/>
              <w:right w:val="nil"/>
            </w:tcBorders>
            <w:vAlign w:val="center"/>
          </w:tcPr>
          <w:p w:rsidR="00C33167" w:rsidRPr="00E02FBB" w:rsidRDefault="00C33167" w:rsidP="00306B0E">
            <w:pPr>
              <w:pStyle w:val="ProductList-OfferingBody"/>
              <w:ind w:left="-113"/>
              <w:jc w:val="center"/>
            </w:pPr>
            <w:r w:rsidRPr="00E02FBB">
              <w:t>11/13</w:t>
            </w:r>
          </w:p>
        </w:tc>
        <w:tc>
          <w:tcPr>
            <w:tcW w:w="595" w:type="dxa"/>
            <w:tcBorders>
              <w:top w:val="dashSmallGap" w:sz="4" w:space="0" w:color="BFBFBF" w:themeColor="background1" w:themeShade="BF"/>
              <w:left w:val="nil"/>
              <w:bottom w:val="nil"/>
              <w:right w:val="nil"/>
            </w:tcBorders>
            <w:vAlign w:val="center"/>
          </w:tcPr>
          <w:p w:rsidR="00C33167" w:rsidRPr="00E02FBB" w:rsidRDefault="00C33167" w:rsidP="00306B0E">
            <w:pPr>
              <w:pStyle w:val="ProductList-OfferingBody"/>
              <w:ind w:left="-113"/>
              <w:jc w:val="center"/>
            </w:pPr>
            <w:r w:rsidRPr="00E02FBB">
              <w:t>5</w:t>
            </w:r>
          </w:p>
        </w:tc>
        <w:tc>
          <w:tcPr>
            <w:tcW w:w="596" w:type="dxa"/>
            <w:tcBorders>
              <w:top w:val="dashSmallGap" w:sz="4" w:space="0" w:color="BFBFBF" w:themeColor="background1" w:themeShade="BF"/>
              <w:left w:val="nil"/>
              <w:bottom w:val="nil"/>
              <w:right w:val="nil"/>
            </w:tcBorders>
            <w:vAlign w:val="center"/>
          </w:tcPr>
          <w:p w:rsidR="00C33167" w:rsidRPr="00E02FBB" w:rsidRDefault="00C33167" w:rsidP="00306B0E">
            <w:pPr>
              <w:pStyle w:val="ProductList-OfferingBody"/>
              <w:ind w:left="-113"/>
              <w:jc w:val="center"/>
            </w:pPr>
            <w:r w:rsidRPr="00E02FBB">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33167" w:rsidRPr="00E02FBB" w:rsidRDefault="00C33167" w:rsidP="00306B0E">
            <w:pPr>
              <w:pStyle w:val="ProductList-OfferingBody"/>
              <w:ind w:left="-113"/>
              <w:jc w:val="center"/>
            </w:pPr>
            <w:r w:rsidRPr="00E02FBB">
              <w:t>3</w:t>
            </w:r>
          </w:p>
        </w:tc>
        <w:tc>
          <w:tcPr>
            <w:tcW w:w="595" w:type="dxa"/>
            <w:tcBorders>
              <w:left w:val="single" w:sz="12" w:space="0" w:color="FFFFFF" w:themeColor="background1"/>
            </w:tcBorders>
            <w:shd w:val="clear" w:color="auto" w:fill="70AD47" w:themeFill="accent6"/>
            <w:vAlign w:val="center"/>
          </w:tcPr>
          <w:p w:rsidR="00C33167" w:rsidRPr="00E02FBB" w:rsidRDefault="00C33167" w:rsidP="00306B0E">
            <w:pPr>
              <w:pStyle w:val="ProductList-OfferingBody"/>
              <w:ind w:left="-113"/>
              <w:jc w:val="center"/>
            </w:pPr>
            <w:r w:rsidRPr="00E02FBB">
              <w:t>5</w:t>
            </w:r>
          </w:p>
        </w:tc>
        <w:tc>
          <w:tcPr>
            <w:tcW w:w="596" w:type="dxa"/>
            <w:shd w:val="clear" w:color="auto" w:fill="70AD47" w:themeFill="accent6"/>
            <w:vAlign w:val="center"/>
          </w:tcPr>
          <w:p w:rsidR="00C33167" w:rsidRPr="00E02FBB" w:rsidRDefault="00C33167" w:rsidP="009A2656">
            <w:pPr>
              <w:pStyle w:val="ProductList-OfferingBody"/>
              <w:ind w:left="-113"/>
              <w:jc w:val="center"/>
            </w:pPr>
            <w:r w:rsidRPr="002C393D">
              <w:rPr>
                <w:bCs/>
              </w:rPr>
              <w:fldChar w:fldCharType="begin"/>
            </w:r>
            <w:r w:rsidRPr="002C393D">
              <w:rPr>
                <w:bCs/>
                <w:lang w:val="pt-BR"/>
              </w:rPr>
              <w:instrText xml:space="preserve"> </w:instrText>
            </w:r>
            <w:r w:rsidRPr="002C393D">
              <w:rPr>
                <w:color w:val="1F497D"/>
                <w:lang w:val="pt-BR"/>
              </w:rPr>
              <w:instrText>AutoTextList  \s NoStyle \t “</w:instrText>
            </w:r>
            <w:r w:rsidRPr="002C393D">
              <w:rPr>
                <w:lang w:val="pt-BR"/>
              </w:rPr>
              <w:instrText>Produto Adicional</w:instrText>
            </w:r>
            <w:r w:rsidRPr="002C393D">
              <w:rPr>
                <w:color w:val="1F497D"/>
                <w:lang w:val="pt-BR"/>
              </w:rPr>
              <w:instrText>”</w:instrText>
            </w:r>
            <w:r w:rsidRPr="002C393D">
              <w:rPr>
                <w:bCs/>
                <w:lang w:val="pt-BR"/>
              </w:rPr>
              <w:instrText xml:space="preserve"> </w:instrText>
            </w:r>
            <w:r w:rsidRPr="002C393D">
              <w:rPr>
                <w:bCs/>
              </w:rPr>
              <w:fldChar w:fldCharType="separate"/>
            </w:r>
            <w:r w:rsidRPr="002C393D">
              <w:rPr>
                <w:bCs/>
                <w:color w:val="000000" w:themeColor="text1"/>
                <w:lang w:val="pt-BR"/>
              </w:rPr>
              <w:t>A</w:t>
            </w:r>
            <w:r w:rsidR="009A2656">
              <w:rPr>
                <w:bCs/>
                <w:color w:val="000000" w:themeColor="text1"/>
                <w:lang w:val="pt-BR"/>
              </w:rPr>
              <w:t>,</w:t>
            </w:r>
            <w:r w:rsidRPr="002C393D">
              <w:rPr>
                <w:bCs/>
                <w:color w:val="000000" w:themeColor="text1"/>
                <w:lang w:val="pt-BR"/>
              </w:rPr>
              <w:t xml:space="preserve"> </w:t>
            </w:r>
            <w:r w:rsidRPr="002C393D">
              <w:rPr>
                <w:bCs/>
              </w:rPr>
              <w:fldChar w:fldCharType="end"/>
            </w:r>
            <w:r w:rsidRPr="00476BCD">
              <w:fldChar w:fldCharType="begin"/>
            </w:r>
            <w:r w:rsidRPr="00476BCD">
              <w:instrText xml:space="preserve"> AutoTextList  \s NoStyle \t “Produtos da Plataforma de Aplicativos”  </w:instrText>
            </w:r>
            <w:r w:rsidRPr="00476BCD">
              <w:fldChar w:fldCharType="separate"/>
            </w:r>
            <w:r w:rsidRPr="00476BCD">
              <w:t>AP</w:t>
            </w:r>
            <w:r w:rsidRPr="00476BCD">
              <w:fldChar w:fldCharType="end"/>
            </w:r>
          </w:p>
        </w:tc>
        <w:tc>
          <w:tcPr>
            <w:tcW w:w="595" w:type="dxa"/>
            <w:shd w:val="clear" w:color="auto" w:fill="70AD47" w:themeFill="accent6"/>
            <w:vAlign w:val="center"/>
          </w:tcPr>
          <w:p w:rsidR="00C33167" w:rsidRPr="00BE70BE" w:rsidRDefault="00C33167" w:rsidP="00C33167">
            <w:pPr>
              <w:pStyle w:val="ProductList-OfferingBody"/>
              <w:ind w:left="-113"/>
              <w:jc w:val="center"/>
            </w:pPr>
            <w:r w:rsidRPr="00BE70BE">
              <w:rPr>
                <w:bCs/>
              </w:rPr>
              <w:fldChar w:fldCharType="begin"/>
            </w:r>
            <w:r w:rsidRPr="00BE70BE">
              <w:rPr>
                <w:bCs/>
                <w:lang w:val="pt-BR"/>
              </w:rPr>
              <w:instrText xml:space="preserve"> </w:instrText>
            </w:r>
            <w:r w:rsidRPr="00BE70BE">
              <w:rPr>
                <w:color w:val="1F497D"/>
                <w:lang w:val="pt-BR"/>
              </w:rPr>
              <w:instrText>AutoTextList  \s NoStyle \t “</w:instrText>
            </w:r>
            <w:r w:rsidRPr="00BE70BE">
              <w:rPr>
                <w:lang w:val="pt-BR"/>
              </w:rPr>
              <w:instrText>Produto Adicional</w:instrText>
            </w:r>
            <w:r w:rsidRPr="00BE70BE">
              <w:rPr>
                <w:color w:val="1F497D"/>
                <w:lang w:val="pt-BR"/>
              </w:rPr>
              <w:instrText>”</w:instrText>
            </w:r>
            <w:r w:rsidRPr="00BE70BE">
              <w:rPr>
                <w:bCs/>
                <w:lang w:val="pt-BR"/>
              </w:rPr>
              <w:instrText xml:space="preserve"> </w:instrText>
            </w:r>
            <w:r w:rsidRPr="00BE70BE">
              <w:rPr>
                <w:bCs/>
              </w:rPr>
              <w:fldChar w:fldCharType="separate"/>
            </w:r>
            <w:r w:rsidRPr="00BE70BE">
              <w:rPr>
                <w:bCs/>
                <w:color w:val="000000" w:themeColor="text1"/>
                <w:lang w:val="pt-BR"/>
              </w:rPr>
              <w:t xml:space="preserve">A </w:t>
            </w:r>
            <w:r w:rsidRPr="00BE70BE">
              <w:rPr>
                <w:bCs/>
              </w:rPr>
              <w:fldChar w:fldCharType="end"/>
            </w:r>
          </w:p>
        </w:tc>
        <w:tc>
          <w:tcPr>
            <w:tcW w:w="596" w:type="dxa"/>
            <w:shd w:val="clear" w:color="auto" w:fill="70AD47" w:themeFill="accent6"/>
            <w:vAlign w:val="center"/>
          </w:tcPr>
          <w:p w:rsidR="00C33167" w:rsidRPr="00E02FBB" w:rsidRDefault="00C33167" w:rsidP="00C33167">
            <w:pPr>
              <w:pStyle w:val="ProductList-OfferingBody"/>
              <w:ind w:left="-113"/>
              <w:jc w:val="center"/>
            </w:pPr>
          </w:p>
        </w:tc>
        <w:tc>
          <w:tcPr>
            <w:tcW w:w="595" w:type="dxa"/>
            <w:shd w:val="clear" w:color="auto" w:fill="70AD47" w:themeFill="accent6"/>
            <w:vAlign w:val="center"/>
          </w:tcPr>
          <w:p w:rsidR="00C33167" w:rsidRPr="00E02FBB" w:rsidRDefault="00C33167" w:rsidP="00C33167">
            <w:pPr>
              <w:pStyle w:val="ProductList-OfferingBody"/>
              <w:ind w:left="-113"/>
              <w:jc w:val="center"/>
            </w:pPr>
          </w:p>
        </w:tc>
        <w:tc>
          <w:tcPr>
            <w:tcW w:w="595" w:type="dxa"/>
            <w:shd w:val="clear" w:color="auto" w:fill="BFBFBF" w:themeFill="background1" w:themeFillShade="BF"/>
            <w:vAlign w:val="center"/>
          </w:tcPr>
          <w:p w:rsidR="00C33167" w:rsidRPr="00E02FBB" w:rsidRDefault="00C33167" w:rsidP="00C33167">
            <w:pPr>
              <w:pStyle w:val="ProductList-OfferingBody"/>
              <w:ind w:left="-113"/>
              <w:jc w:val="center"/>
            </w:pPr>
          </w:p>
        </w:tc>
        <w:tc>
          <w:tcPr>
            <w:tcW w:w="596" w:type="dxa"/>
            <w:shd w:val="clear" w:color="auto" w:fill="70AD47" w:themeFill="accent6"/>
            <w:vAlign w:val="center"/>
          </w:tcPr>
          <w:p w:rsidR="00C33167" w:rsidRPr="00BE70BE" w:rsidRDefault="00C33167" w:rsidP="00C33167">
            <w:pPr>
              <w:pStyle w:val="ProductList-OfferingBody"/>
              <w:ind w:left="-113"/>
              <w:jc w:val="center"/>
            </w:pPr>
            <w:r w:rsidRPr="00BE70BE">
              <w:fldChar w:fldCharType="begin"/>
            </w:r>
            <w:r w:rsidRPr="00BE70BE">
              <w:rPr>
                <w:lang w:val="pt-BR"/>
              </w:rPr>
              <w:instrText xml:space="preserve"> </w:instrText>
            </w:r>
            <w:r w:rsidRPr="00BE70BE">
              <w:rPr>
                <w:color w:val="1F497D"/>
                <w:lang w:val="pt-BR"/>
              </w:rPr>
              <w:instrText>AutoTextList  \s NoStyle \t “</w:instrText>
            </w:r>
            <w:r w:rsidRPr="00BE70BE">
              <w:rPr>
                <w:lang w:val="pt-BR"/>
              </w:rPr>
              <w:instrText>Não para Toda a Organização em Open Value</w:instrText>
            </w:r>
            <w:r w:rsidRPr="00BE70BE">
              <w:rPr>
                <w:color w:val="1F497D"/>
                <w:lang w:val="pt-BR"/>
              </w:rPr>
              <w:instrText>”</w:instrText>
            </w:r>
            <w:r w:rsidRPr="00BE70BE">
              <w:rPr>
                <w:lang w:val="pt-BR"/>
              </w:rPr>
              <w:instrText xml:space="preserve"> </w:instrText>
            </w:r>
            <w:r w:rsidRPr="00BE70BE">
              <w:fldChar w:fldCharType="separate"/>
            </w:r>
            <w:r w:rsidRPr="00BE70BE">
              <w:fldChar w:fldCharType="begin"/>
            </w:r>
            <w:r w:rsidRPr="00BE70BE">
              <w:rPr>
                <w:lang w:val="pt-BR"/>
              </w:rPr>
              <w:instrText xml:space="preserve"> AutoTextList  \s NoStyle \t "Não para Toda a Organização em Open Value" </w:instrText>
            </w:r>
            <w:r w:rsidRPr="00BE70BE">
              <w:fldChar w:fldCharType="separate"/>
            </w:r>
            <w:r w:rsidRPr="00BE70BE">
              <w:rPr>
                <w:lang w:val="pt-BR"/>
              </w:rPr>
              <w:t>P</w:t>
            </w:r>
            <w:r w:rsidRPr="00BE70BE">
              <w:fldChar w:fldCharType="end"/>
            </w:r>
            <w:r w:rsidRPr="00BE70BE">
              <w:rPr>
                <w:lang w:val="pt-BR"/>
              </w:rPr>
              <w:t xml:space="preserve"> </w:t>
            </w:r>
            <w:r w:rsidRPr="00BE70BE">
              <w:fldChar w:fldCharType="end"/>
            </w:r>
          </w:p>
        </w:tc>
        <w:tc>
          <w:tcPr>
            <w:tcW w:w="595" w:type="dxa"/>
            <w:shd w:val="clear" w:color="auto" w:fill="70AD47" w:themeFill="accent6"/>
            <w:vAlign w:val="center"/>
          </w:tcPr>
          <w:p w:rsidR="00C33167" w:rsidRPr="00E02FBB" w:rsidRDefault="00C33167" w:rsidP="00C33167">
            <w:pPr>
              <w:pStyle w:val="ProductList-OfferingBody"/>
              <w:ind w:left="-113"/>
              <w:jc w:val="center"/>
            </w:pPr>
          </w:p>
        </w:tc>
        <w:tc>
          <w:tcPr>
            <w:tcW w:w="596" w:type="dxa"/>
            <w:shd w:val="clear" w:color="auto" w:fill="70AD47" w:themeFill="accent6"/>
            <w:vAlign w:val="center"/>
          </w:tcPr>
          <w:p w:rsidR="00C33167" w:rsidRPr="00BE70BE" w:rsidRDefault="00C33167" w:rsidP="00C33167">
            <w:pPr>
              <w:pStyle w:val="ProductList-OfferingBody"/>
              <w:ind w:left="-113"/>
              <w:jc w:val="center"/>
            </w:pPr>
            <w:r w:rsidRPr="00BE70BE">
              <w:fldChar w:fldCharType="begin"/>
            </w:r>
            <w:r w:rsidRPr="00BE70BE">
              <w:instrText xml:space="preserve">AutoTextList  \s NoStyle \t “Produto para Servidor e Ferramentas”  </w:instrText>
            </w:r>
            <w:r w:rsidRPr="00BE70BE">
              <w:fldChar w:fldCharType="separate"/>
            </w:r>
            <w:r w:rsidRPr="00BE70BE">
              <w:t>SP</w:t>
            </w:r>
            <w:r w:rsidRPr="00BE70BE">
              <w:fldChar w:fldCharType="end"/>
            </w:r>
          </w:p>
        </w:tc>
      </w:tr>
    </w:tbl>
    <w:p w:rsidR="004D4312" w:rsidRPr="00E02FBB" w:rsidRDefault="004D4312" w:rsidP="004D4312">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RPr="00D06F20" w:rsidTr="009E6666">
        <w:tc>
          <w:tcPr>
            <w:tcW w:w="3596" w:type="dxa"/>
          </w:tcPr>
          <w:p w:rsidR="004D4312" w:rsidRPr="00E02FBB" w:rsidRDefault="004D4312" w:rsidP="00897417">
            <w:pPr>
              <w:pStyle w:val="ProductList-Body"/>
              <w:spacing w:before="20" w:after="20"/>
              <w:rPr>
                <w:b/>
              </w:rPr>
            </w:pPr>
          </w:p>
        </w:tc>
        <w:tc>
          <w:tcPr>
            <w:tcW w:w="3597" w:type="dxa"/>
          </w:tcPr>
          <w:p w:rsidR="004D4312" w:rsidRPr="00E02FBB" w:rsidRDefault="004D4312" w:rsidP="00897417">
            <w:pPr>
              <w:pStyle w:val="ProductList-Body"/>
              <w:spacing w:before="20" w:after="20"/>
            </w:pPr>
            <w:r w:rsidRPr="00E02FBB">
              <w:t xml:space="preserve">Pool de Produtos: </w:t>
            </w:r>
            <w:r w:rsidRPr="00E02FBB">
              <w:rPr>
                <w:b/>
              </w:rPr>
              <w:t>Servidor</w:t>
            </w:r>
          </w:p>
        </w:tc>
        <w:tc>
          <w:tcPr>
            <w:tcW w:w="3597" w:type="dxa"/>
          </w:tcPr>
          <w:p w:rsidR="004D4312" w:rsidRPr="00B579AC" w:rsidRDefault="004D4312" w:rsidP="00897417">
            <w:pPr>
              <w:pStyle w:val="ProductList-Body"/>
              <w:spacing w:before="20" w:after="20"/>
              <w:rPr>
                <w:b/>
                <w:lang w:val="pt-BR"/>
              </w:rPr>
            </w:pPr>
            <w:r w:rsidRPr="00B579AC">
              <w:rPr>
                <w:lang w:val="pt-BR"/>
              </w:rPr>
              <w:t xml:space="preserve">Qualificados para Redução (SCE): </w:t>
            </w:r>
            <w:r w:rsidRPr="00B579AC">
              <w:rPr>
                <w:b/>
                <w:lang w:val="pt-BR"/>
              </w:rPr>
              <w:t>Todos</w:t>
            </w:r>
          </w:p>
        </w:tc>
      </w:tr>
      <w:tr w:rsidR="004D4312" w:rsidRPr="00D06F20" w:rsidTr="009E6666">
        <w:tc>
          <w:tcPr>
            <w:tcW w:w="3596" w:type="dxa"/>
          </w:tcPr>
          <w:p w:rsidR="004D4312" w:rsidRPr="00B579AC" w:rsidRDefault="004D4312" w:rsidP="00897417">
            <w:pPr>
              <w:pStyle w:val="ProductList-Body"/>
              <w:spacing w:before="20" w:after="20"/>
              <w:rPr>
                <w:lang w:val="pt-BR"/>
              </w:rPr>
            </w:pPr>
          </w:p>
        </w:tc>
        <w:tc>
          <w:tcPr>
            <w:tcW w:w="3597" w:type="dxa"/>
          </w:tcPr>
          <w:p w:rsidR="004D4312" w:rsidRPr="00B579AC" w:rsidRDefault="009B1390" w:rsidP="00897417">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Servidor</w:t>
            </w:r>
          </w:p>
        </w:tc>
        <w:tc>
          <w:tcPr>
            <w:tcW w:w="3597" w:type="dxa"/>
          </w:tcPr>
          <w:p w:rsidR="004D4312" w:rsidRPr="00B579AC" w:rsidRDefault="004D4312" w:rsidP="00897417">
            <w:pPr>
              <w:pStyle w:val="ProductList-Body"/>
              <w:spacing w:before="20" w:after="20"/>
              <w:rPr>
                <w:lang w:val="pt-BR"/>
              </w:rPr>
            </w:pPr>
          </w:p>
        </w:tc>
      </w:tr>
    </w:tbl>
    <w:p w:rsidR="00306B0E" w:rsidRPr="00B579AC" w:rsidRDefault="009B1390" w:rsidP="00306B0E">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C13DF8" w:rsidRPr="00B579AC" w:rsidRDefault="009708AE" w:rsidP="00B26BEF">
      <w:pPr>
        <w:pStyle w:val="ProductList-Offering2Heading"/>
        <w:outlineLvl w:val="2"/>
        <w:rPr>
          <w:lang w:val="pt-BR"/>
        </w:rPr>
      </w:pPr>
      <w:r w:rsidRPr="00B579AC">
        <w:rPr>
          <w:lang w:val="pt-BR"/>
        </w:rPr>
        <w:tab/>
      </w:r>
      <w:bookmarkStart w:id="749" w:name="_Toc379797257"/>
      <w:bookmarkStart w:id="750" w:name="_Toc380513282"/>
      <w:bookmarkStart w:id="751" w:name="_Toc380655324"/>
      <w:bookmarkStart w:id="752" w:name="_Toc389048609"/>
      <w:r w:rsidRPr="00B579AC">
        <w:rPr>
          <w:lang w:val="pt-BR"/>
        </w:rPr>
        <w:t>Visual Studio Team Foundation Server</w:t>
      </w:r>
      <w:bookmarkEnd w:id="735"/>
      <w:bookmarkEnd w:id="736"/>
      <w:bookmarkEnd w:id="749"/>
      <w:bookmarkEnd w:id="750"/>
      <w:bookmarkEnd w:id="751"/>
      <w:bookmarkEnd w:id="7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F36C21" w:rsidTr="009E6666">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lastRenderedPageBreak/>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C33167" w:rsidRPr="00E02FBB" w:rsidTr="009E6666">
        <w:tc>
          <w:tcPr>
            <w:tcW w:w="3060" w:type="dxa"/>
            <w:tcBorders>
              <w:top w:val="nil"/>
              <w:left w:val="nil"/>
              <w:bottom w:val="dashSmallGap" w:sz="4" w:space="0" w:color="BFBFBF" w:themeColor="background1" w:themeShade="BF"/>
              <w:right w:val="nil"/>
            </w:tcBorders>
          </w:tcPr>
          <w:p w:rsidR="00C33167" w:rsidRPr="00E02FBB" w:rsidRDefault="00C33167" w:rsidP="00166039">
            <w:pPr>
              <w:pStyle w:val="ProductList-Offering2"/>
            </w:pPr>
            <w:bookmarkStart w:id="753" w:name="_Toc379797258"/>
            <w:bookmarkStart w:id="754" w:name="_Toc380513283"/>
            <w:bookmarkStart w:id="755" w:name="_Toc380655325"/>
            <w:bookmarkStart w:id="756" w:name="_Toc389048610"/>
            <w:r w:rsidRPr="00E02FBB">
              <w:t>Visual Studio Team Foundation Server 2013 com Tecnologia SQL Server 2010</w:t>
            </w:r>
            <w:bookmarkEnd w:id="753"/>
            <w:bookmarkEnd w:id="754"/>
            <w:bookmarkEnd w:id="755"/>
            <w:bookmarkEnd w:id="756"/>
            <w:r w:rsidRPr="00E02FBB">
              <w:fldChar w:fldCharType="begin"/>
            </w:r>
            <w:r w:rsidRPr="00E02FBB">
              <w:instrText>XE "Visual Studio Team Foundation Server 2013 com Tecnologia SQL Server 2010"</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C33167" w:rsidRPr="00E02FBB" w:rsidRDefault="00C33167" w:rsidP="00C05A53">
            <w:pPr>
              <w:pStyle w:val="ProductList-OfferingBody"/>
              <w:ind w:left="-113"/>
              <w:jc w:val="center"/>
            </w:pPr>
            <w:r w:rsidRPr="00E02FBB">
              <w:t>10/13</w:t>
            </w:r>
          </w:p>
        </w:tc>
        <w:tc>
          <w:tcPr>
            <w:tcW w:w="595" w:type="dxa"/>
            <w:tcBorders>
              <w:top w:val="nil"/>
              <w:left w:val="nil"/>
              <w:bottom w:val="dashSmallGap" w:sz="4" w:space="0" w:color="BFBFBF" w:themeColor="background1" w:themeShade="BF"/>
              <w:right w:val="nil"/>
            </w:tcBorders>
            <w:vAlign w:val="center"/>
          </w:tcPr>
          <w:p w:rsidR="00C33167" w:rsidRPr="00E02FBB" w:rsidRDefault="00C33167" w:rsidP="00C05A53">
            <w:pPr>
              <w:pStyle w:val="ProductList-OfferingBody"/>
              <w:ind w:left="-113"/>
              <w:jc w:val="center"/>
            </w:pPr>
            <w:r w:rsidRPr="00E02FBB">
              <w:t>5</w:t>
            </w:r>
          </w:p>
        </w:tc>
        <w:tc>
          <w:tcPr>
            <w:tcW w:w="596" w:type="dxa"/>
            <w:tcBorders>
              <w:top w:val="nil"/>
              <w:left w:val="nil"/>
              <w:bottom w:val="dashSmallGap" w:sz="4" w:space="0" w:color="BFBFBF" w:themeColor="background1" w:themeShade="BF"/>
              <w:right w:val="nil"/>
            </w:tcBorders>
            <w:vAlign w:val="center"/>
          </w:tcPr>
          <w:p w:rsidR="00C33167" w:rsidRPr="00E02FBB" w:rsidRDefault="00C33167" w:rsidP="00C05A53">
            <w:pPr>
              <w:pStyle w:val="ProductList-OfferingBody"/>
              <w:ind w:left="-113"/>
              <w:jc w:val="center"/>
            </w:pPr>
            <w:r w:rsidRPr="00E02FBB">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33167" w:rsidRPr="00E02FBB" w:rsidRDefault="00C33167" w:rsidP="00C05A53">
            <w:pPr>
              <w:pStyle w:val="ProductList-OfferingBody"/>
              <w:ind w:left="-113"/>
              <w:jc w:val="center"/>
            </w:pPr>
            <w:r w:rsidRPr="00E02FBB">
              <w:t>3</w:t>
            </w:r>
          </w:p>
        </w:tc>
        <w:tc>
          <w:tcPr>
            <w:tcW w:w="595" w:type="dxa"/>
            <w:tcBorders>
              <w:left w:val="single" w:sz="12" w:space="0" w:color="FFFFFF" w:themeColor="background1"/>
            </w:tcBorders>
            <w:shd w:val="clear" w:color="auto" w:fill="70AD47" w:themeFill="accent6"/>
            <w:vAlign w:val="center"/>
          </w:tcPr>
          <w:p w:rsidR="00C33167" w:rsidRPr="00E02FBB" w:rsidRDefault="00C33167" w:rsidP="00C05A53">
            <w:pPr>
              <w:pStyle w:val="ProductList-OfferingBody"/>
              <w:ind w:left="-113"/>
              <w:jc w:val="center"/>
            </w:pPr>
            <w:r w:rsidRPr="00E02FBB">
              <w:t>5</w:t>
            </w:r>
          </w:p>
        </w:tc>
        <w:tc>
          <w:tcPr>
            <w:tcW w:w="596" w:type="dxa"/>
            <w:shd w:val="clear" w:color="auto" w:fill="70AD47" w:themeFill="accent6"/>
            <w:vAlign w:val="center"/>
          </w:tcPr>
          <w:p w:rsidR="00C33167" w:rsidRPr="00E02FBB" w:rsidRDefault="00C33167" w:rsidP="009A2656">
            <w:pPr>
              <w:pStyle w:val="ProductList-OfferingBody"/>
              <w:ind w:left="-113"/>
              <w:jc w:val="center"/>
            </w:pPr>
            <w:r w:rsidRPr="002C393D">
              <w:rPr>
                <w:bCs/>
              </w:rPr>
              <w:fldChar w:fldCharType="begin"/>
            </w:r>
            <w:r w:rsidRPr="002C393D">
              <w:rPr>
                <w:bCs/>
                <w:lang w:val="pt-BR"/>
              </w:rPr>
              <w:instrText xml:space="preserve"> </w:instrText>
            </w:r>
            <w:r w:rsidRPr="002C393D">
              <w:rPr>
                <w:color w:val="1F497D"/>
                <w:lang w:val="pt-BR"/>
              </w:rPr>
              <w:instrText>AutoTextList  \s NoStyle \t “</w:instrText>
            </w:r>
            <w:r w:rsidRPr="002C393D">
              <w:rPr>
                <w:lang w:val="pt-BR"/>
              </w:rPr>
              <w:instrText>Produto Adicional</w:instrText>
            </w:r>
            <w:r w:rsidRPr="002C393D">
              <w:rPr>
                <w:color w:val="1F497D"/>
                <w:lang w:val="pt-BR"/>
              </w:rPr>
              <w:instrText>”</w:instrText>
            </w:r>
            <w:r w:rsidRPr="002C393D">
              <w:rPr>
                <w:bCs/>
                <w:lang w:val="pt-BR"/>
              </w:rPr>
              <w:instrText xml:space="preserve"> </w:instrText>
            </w:r>
            <w:r w:rsidRPr="002C393D">
              <w:rPr>
                <w:bCs/>
              </w:rPr>
              <w:fldChar w:fldCharType="separate"/>
            </w:r>
            <w:r w:rsidRPr="002C393D">
              <w:rPr>
                <w:bCs/>
                <w:color w:val="000000" w:themeColor="text1"/>
                <w:lang w:val="pt-BR"/>
              </w:rPr>
              <w:t>A</w:t>
            </w:r>
            <w:r w:rsidR="009A2656">
              <w:rPr>
                <w:bCs/>
                <w:color w:val="000000" w:themeColor="text1"/>
                <w:lang w:val="pt-BR"/>
              </w:rPr>
              <w:t>,</w:t>
            </w:r>
            <w:r w:rsidRPr="002C393D">
              <w:rPr>
                <w:bCs/>
                <w:color w:val="000000" w:themeColor="text1"/>
                <w:lang w:val="pt-BR"/>
              </w:rPr>
              <w:t xml:space="preserve"> </w:t>
            </w:r>
            <w:r w:rsidRPr="002C393D">
              <w:rPr>
                <w:bCs/>
              </w:rPr>
              <w:fldChar w:fldCharType="end"/>
            </w:r>
            <w:r w:rsidRPr="00476BCD">
              <w:fldChar w:fldCharType="begin"/>
            </w:r>
            <w:r w:rsidRPr="00476BCD">
              <w:instrText xml:space="preserve"> AutoTextList  \s NoStyle \t “Produtos da Plataforma de Aplicativos”  </w:instrText>
            </w:r>
            <w:r w:rsidRPr="00476BCD">
              <w:fldChar w:fldCharType="separate"/>
            </w:r>
            <w:r w:rsidRPr="00476BCD">
              <w:t>AP</w:t>
            </w:r>
            <w:r w:rsidRPr="00476BCD">
              <w:fldChar w:fldCharType="end"/>
            </w:r>
          </w:p>
        </w:tc>
        <w:tc>
          <w:tcPr>
            <w:tcW w:w="595" w:type="dxa"/>
            <w:shd w:val="clear" w:color="auto" w:fill="70AD47" w:themeFill="accent6"/>
            <w:vAlign w:val="center"/>
          </w:tcPr>
          <w:p w:rsidR="00C33167" w:rsidRPr="00BE70BE" w:rsidRDefault="00C33167" w:rsidP="00C33167">
            <w:pPr>
              <w:pStyle w:val="ProductList-OfferingBody"/>
              <w:ind w:left="-113"/>
              <w:jc w:val="center"/>
            </w:pPr>
            <w:r w:rsidRPr="00BE70BE">
              <w:rPr>
                <w:bCs/>
              </w:rPr>
              <w:fldChar w:fldCharType="begin"/>
            </w:r>
            <w:r w:rsidRPr="00BE70BE">
              <w:rPr>
                <w:bCs/>
                <w:lang w:val="pt-BR"/>
              </w:rPr>
              <w:instrText xml:space="preserve"> </w:instrText>
            </w:r>
            <w:r w:rsidRPr="00BE70BE">
              <w:rPr>
                <w:color w:val="1F497D"/>
                <w:lang w:val="pt-BR"/>
              </w:rPr>
              <w:instrText>AutoTextList  \s NoStyle \t “</w:instrText>
            </w:r>
            <w:r w:rsidRPr="00BE70BE">
              <w:rPr>
                <w:lang w:val="pt-BR"/>
              </w:rPr>
              <w:instrText>Produto Adicional</w:instrText>
            </w:r>
            <w:r w:rsidRPr="00BE70BE">
              <w:rPr>
                <w:color w:val="1F497D"/>
                <w:lang w:val="pt-BR"/>
              </w:rPr>
              <w:instrText>”</w:instrText>
            </w:r>
            <w:r w:rsidRPr="00BE70BE">
              <w:rPr>
                <w:bCs/>
                <w:lang w:val="pt-BR"/>
              </w:rPr>
              <w:instrText xml:space="preserve"> </w:instrText>
            </w:r>
            <w:r w:rsidRPr="00BE70BE">
              <w:rPr>
                <w:bCs/>
              </w:rPr>
              <w:fldChar w:fldCharType="separate"/>
            </w:r>
            <w:r w:rsidRPr="00BE70BE">
              <w:rPr>
                <w:bCs/>
                <w:color w:val="000000" w:themeColor="text1"/>
                <w:lang w:val="pt-BR"/>
              </w:rPr>
              <w:t xml:space="preserve">A </w:t>
            </w:r>
            <w:r w:rsidRPr="00BE70BE">
              <w:rPr>
                <w:bCs/>
              </w:rPr>
              <w:fldChar w:fldCharType="end"/>
            </w:r>
          </w:p>
        </w:tc>
        <w:tc>
          <w:tcPr>
            <w:tcW w:w="596" w:type="dxa"/>
            <w:shd w:val="clear" w:color="auto" w:fill="70AD47" w:themeFill="accent6"/>
            <w:vAlign w:val="center"/>
          </w:tcPr>
          <w:p w:rsidR="00C33167" w:rsidRPr="00E02FBB" w:rsidRDefault="00C33167" w:rsidP="00C33167">
            <w:pPr>
              <w:pStyle w:val="ProductList-OfferingBody"/>
              <w:ind w:left="-113"/>
              <w:jc w:val="center"/>
            </w:pPr>
          </w:p>
        </w:tc>
        <w:tc>
          <w:tcPr>
            <w:tcW w:w="595" w:type="dxa"/>
            <w:shd w:val="clear" w:color="auto" w:fill="70AD47" w:themeFill="accent6"/>
            <w:vAlign w:val="center"/>
          </w:tcPr>
          <w:p w:rsidR="00C33167" w:rsidRPr="00E02FBB" w:rsidRDefault="00C33167" w:rsidP="00C33167">
            <w:pPr>
              <w:pStyle w:val="ProductList-OfferingBody"/>
              <w:ind w:left="-113"/>
              <w:jc w:val="center"/>
            </w:pPr>
          </w:p>
        </w:tc>
        <w:tc>
          <w:tcPr>
            <w:tcW w:w="595" w:type="dxa"/>
            <w:shd w:val="clear" w:color="auto" w:fill="70AD47" w:themeFill="accent6"/>
            <w:vAlign w:val="center"/>
          </w:tcPr>
          <w:p w:rsidR="00C33167" w:rsidRPr="00E02FBB" w:rsidRDefault="00C33167" w:rsidP="00C33167">
            <w:pPr>
              <w:pStyle w:val="ProductList-OfferingBody"/>
              <w:ind w:left="-113"/>
              <w:jc w:val="center"/>
            </w:pPr>
          </w:p>
        </w:tc>
        <w:tc>
          <w:tcPr>
            <w:tcW w:w="596" w:type="dxa"/>
            <w:shd w:val="clear" w:color="auto" w:fill="70AD47" w:themeFill="accent6"/>
            <w:vAlign w:val="center"/>
          </w:tcPr>
          <w:p w:rsidR="00C33167" w:rsidRPr="00BE70BE" w:rsidRDefault="00C33167" w:rsidP="00C33167">
            <w:pPr>
              <w:pStyle w:val="ProductList-OfferingBody"/>
              <w:ind w:left="-113"/>
              <w:jc w:val="center"/>
            </w:pPr>
            <w:r w:rsidRPr="00BE70BE">
              <w:fldChar w:fldCharType="begin"/>
            </w:r>
            <w:r w:rsidRPr="00BE70BE">
              <w:rPr>
                <w:lang w:val="pt-BR"/>
              </w:rPr>
              <w:instrText xml:space="preserve"> </w:instrText>
            </w:r>
            <w:r w:rsidRPr="00BE70BE">
              <w:rPr>
                <w:color w:val="1F497D"/>
                <w:lang w:val="pt-BR"/>
              </w:rPr>
              <w:instrText>AutoTextList  \s NoStyle \t “</w:instrText>
            </w:r>
            <w:r w:rsidRPr="00BE70BE">
              <w:rPr>
                <w:lang w:val="pt-BR"/>
              </w:rPr>
              <w:instrText>Não para Toda a Organização em Open Value</w:instrText>
            </w:r>
            <w:r w:rsidRPr="00BE70BE">
              <w:rPr>
                <w:color w:val="1F497D"/>
                <w:lang w:val="pt-BR"/>
              </w:rPr>
              <w:instrText>”</w:instrText>
            </w:r>
            <w:r w:rsidRPr="00BE70BE">
              <w:rPr>
                <w:lang w:val="pt-BR"/>
              </w:rPr>
              <w:instrText xml:space="preserve"> </w:instrText>
            </w:r>
            <w:r w:rsidRPr="00BE70BE">
              <w:fldChar w:fldCharType="separate"/>
            </w:r>
            <w:r w:rsidRPr="00BE70BE">
              <w:fldChar w:fldCharType="begin"/>
            </w:r>
            <w:r w:rsidRPr="00BE70BE">
              <w:rPr>
                <w:lang w:val="pt-BR"/>
              </w:rPr>
              <w:instrText xml:space="preserve"> AutoTextList  \s NoStyle \t "Não para Toda a Organização em Open Value" </w:instrText>
            </w:r>
            <w:r w:rsidRPr="00BE70BE">
              <w:fldChar w:fldCharType="separate"/>
            </w:r>
            <w:r w:rsidRPr="00BE70BE">
              <w:rPr>
                <w:lang w:val="pt-BR"/>
              </w:rPr>
              <w:t>P</w:t>
            </w:r>
            <w:r w:rsidRPr="00BE70BE">
              <w:fldChar w:fldCharType="end"/>
            </w:r>
            <w:r w:rsidRPr="00BE70BE">
              <w:rPr>
                <w:lang w:val="pt-BR"/>
              </w:rPr>
              <w:t xml:space="preserve"> </w:t>
            </w:r>
            <w:r w:rsidRPr="00BE70BE">
              <w:fldChar w:fldCharType="end"/>
            </w:r>
          </w:p>
        </w:tc>
        <w:tc>
          <w:tcPr>
            <w:tcW w:w="595" w:type="dxa"/>
            <w:shd w:val="clear" w:color="auto" w:fill="70AD47" w:themeFill="accent6"/>
            <w:vAlign w:val="center"/>
          </w:tcPr>
          <w:p w:rsidR="00C33167" w:rsidRPr="00E02FBB" w:rsidRDefault="00C33167" w:rsidP="00C33167">
            <w:pPr>
              <w:pStyle w:val="ProductList-OfferingBody"/>
              <w:ind w:left="-113"/>
              <w:jc w:val="center"/>
            </w:pPr>
          </w:p>
        </w:tc>
        <w:tc>
          <w:tcPr>
            <w:tcW w:w="596" w:type="dxa"/>
            <w:shd w:val="clear" w:color="auto" w:fill="70AD47" w:themeFill="accent6"/>
            <w:vAlign w:val="center"/>
          </w:tcPr>
          <w:p w:rsidR="00C33167" w:rsidRPr="00BE70BE" w:rsidRDefault="00C33167" w:rsidP="00C33167">
            <w:pPr>
              <w:pStyle w:val="ProductList-OfferingBody"/>
              <w:ind w:left="-113"/>
              <w:jc w:val="center"/>
            </w:pPr>
            <w:r w:rsidRPr="00BE70BE">
              <w:fldChar w:fldCharType="begin"/>
            </w:r>
            <w:r w:rsidRPr="00BE70BE">
              <w:instrText xml:space="preserve">AutoTextList  \s NoStyle \t “Produto para Servidor e Ferramentas”  </w:instrText>
            </w:r>
            <w:r w:rsidRPr="00BE70BE">
              <w:fldChar w:fldCharType="separate"/>
            </w:r>
            <w:r w:rsidRPr="00BE70BE">
              <w:t>SP</w:t>
            </w:r>
            <w:r w:rsidRPr="00BE70BE">
              <w:fldChar w:fldCharType="end"/>
            </w:r>
          </w:p>
        </w:tc>
      </w:tr>
      <w:tr w:rsidR="00C33167" w:rsidRPr="00E02FBB" w:rsidTr="009E6666">
        <w:tc>
          <w:tcPr>
            <w:tcW w:w="3060" w:type="dxa"/>
            <w:tcBorders>
              <w:top w:val="dashSmallGap" w:sz="4" w:space="0" w:color="BFBFBF" w:themeColor="background1" w:themeShade="BF"/>
              <w:left w:val="nil"/>
              <w:bottom w:val="nil"/>
              <w:right w:val="nil"/>
            </w:tcBorders>
          </w:tcPr>
          <w:p w:rsidR="00C33167" w:rsidRPr="00B579AC" w:rsidRDefault="00C33167" w:rsidP="00166039">
            <w:pPr>
              <w:pStyle w:val="ProductList-Offering2"/>
              <w:rPr>
                <w:lang w:val="pt-BR"/>
              </w:rPr>
            </w:pPr>
            <w:bookmarkStart w:id="757" w:name="_Toc379797259"/>
            <w:bookmarkStart w:id="758" w:name="_Toc380513284"/>
            <w:bookmarkStart w:id="759" w:name="_Toc380655326"/>
            <w:bookmarkStart w:id="760" w:name="_Toc389048611"/>
            <w:r w:rsidRPr="00B579AC">
              <w:rPr>
                <w:lang w:val="pt-BR"/>
              </w:rPr>
              <w:t>CAL do Visual Studio Team Foundation Server 2013</w:t>
            </w:r>
            <w:bookmarkEnd w:id="757"/>
            <w:bookmarkEnd w:id="758"/>
            <w:r w:rsidRPr="00B579AC">
              <w:rPr>
                <w:lang w:val="pt-BR"/>
              </w:rPr>
              <w:t>(Dispositivo e Usuário)</w:t>
            </w:r>
            <w:bookmarkEnd w:id="759"/>
            <w:bookmarkEnd w:id="760"/>
            <w:r w:rsidRPr="00E02FBB">
              <w:fldChar w:fldCharType="begin"/>
            </w:r>
            <w:r w:rsidRPr="00B579AC">
              <w:rPr>
                <w:lang w:val="pt-BR"/>
              </w:rPr>
              <w:instrText>XE "CAL do Visual Studio Team Foundation Server 2013"</w:instrText>
            </w:r>
            <w:r w:rsidRPr="00E02FBB">
              <w:fldChar w:fldCharType="end"/>
            </w:r>
          </w:p>
        </w:tc>
        <w:tc>
          <w:tcPr>
            <w:tcW w:w="595" w:type="dxa"/>
            <w:tcBorders>
              <w:top w:val="dashSmallGap" w:sz="4" w:space="0" w:color="BFBFBF" w:themeColor="background1" w:themeShade="BF"/>
              <w:left w:val="nil"/>
              <w:bottom w:val="nil"/>
              <w:right w:val="nil"/>
            </w:tcBorders>
            <w:vAlign w:val="center"/>
          </w:tcPr>
          <w:p w:rsidR="00C33167" w:rsidRPr="00E02FBB" w:rsidRDefault="00C33167" w:rsidP="00C05A53">
            <w:pPr>
              <w:pStyle w:val="ProductList-OfferingBody"/>
              <w:ind w:left="-113"/>
              <w:jc w:val="center"/>
            </w:pPr>
            <w:r w:rsidRPr="00E02FBB">
              <w:t>10/13</w:t>
            </w:r>
          </w:p>
        </w:tc>
        <w:tc>
          <w:tcPr>
            <w:tcW w:w="595" w:type="dxa"/>
            <w:tcBorders>
              <w:top w:val="dashSmallGap" w:sz="4" w:space="0" w:color="BFBFBF" w:themeColor="background1" w:themeShade="BF"/>
              <w:left w:val="nil"/>
              <w:bottom w:val="nil"/>
              <w:right w:val="nil"/>
            </w:tcBorders>
            <w:vAlign w:val="center"/>
          </w:tcPr>
          <w:p w:rsidR="00C33167" w:rsidRPr="00E02FBB" w:rsidRDefault="00C33167" w:rsidP="00C05A53">
            <w:pPr>
              <w:pStyle w:val="ProductList-OfferingBody"/>
              <w:ind w:left="-113"/>
              <w:jc w:val="center"/>
            </w:pPr>
            <w:r w:rsidRPr="00E02FBB">
              <w:t>5</w:t>
            </w:r>
          </w:p>
        </w:tc>
        <w:tc>
          <w:tcPr>
            <w:tcW w:w="596" w:type="dxa"/>
            <w:tcBorders>
              <w:top w:val="dashSmallGap" w:sz="4" w:space="0" w:color="BFBFBF" w:themeColor="background1" w:themeShade="BF"/>
              <w:left w:val="nil"/>
              <w:bottom w:val="nil"/>
              <w:right w:val="nil"/>
            </w:tcBorders>
            <w:vAlign w:val="center"/>
          </w:tcPr>
          <w:p w:rsidR="00C33167" w:rsidRPr="00E02FBB" w:rsidRDefault="00C33167" w:rsidP="00C05A53">
            <w:pPr>
              <w:pStyle w:val="ProductList-OfferingBody"/>
              <w:ind w:left="-113"/>
              <w:jc w:val="center"/>
            </w:pPr>
            <w:r w:rsidRPr="00E02FBB">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33167" w:rsidRPr="00E02FBB" w:rsidRDefault="00C33167" w:rsidP="00C05A53">
            <w:pPr>
              <w:pStyle w:val="ProductList-OfferingBody"/>
              <w:ind w:left="-113"/>
              <w:jc w:val="center"/>
            </w:pPr>
            <w:r w:rsidRPr="00E02FBB">
              <w:t>3</w:t>
            </w:r>
          </w:p>
        </w:tc>
        <w:tc>
          <w:tcPr>
            <w:tcW w:w="595" w:type="dxa"/>
            <w:tcBorders>
              <w:left w:val="single" w:sz="12" w:space="0" w:color="FFFFFF" w:themeColor="background1"/>
            </w:tcBorders>
            <w:shd w:val="clear" w:color="auto" w:fill="70AD47" w:themeFill="accent6"/>
            <w:vAlign w:val="center"/>
          </w:tcPr>
          <w:p w:rsidR="00C33167" w:rsidRPr="00E02FBB" w:rsidRDefault="00C33167" w:rsidP="00C05A53">
            <w:pPr>
              <w:pStyle w:val="ProductList-OfferingBody"/>
              <w:ind w:left="-113"/>
              <w:jc w:val="center"/>
            </w:pPr>
            <w:r w:rsidRPr="00E02FBB">
              <w:t>5</w:t>
            </w:r>
          </w:p>
        </w:tc>
        <w:tc>
          <w:tcPr>
            <w:tcW w:w="596" w:type="dxa"/>
            <w:shd w:val="clear" w:color="auto" w:fill="70AD47" w:themeFill="accent6"/>
            <w:vAlign w:val="center"/>
          </w:tcPr>
          <w:p w:rsidR="00C33167" w:rsidRPr="00E02FBB" w:rsidRDefault="00C33167" w:rsidP="009A2656">
            <w:pPr>
              <w:pStyle w:val="ProductList-OfferingBody"/>
              <w:ind w:left="-113"/>
              <w:jc w:val="center"/>
            </w:pPr>
            <w:r w:rsidRPr="002C393D">
              <w:rPr>
                <w:bCs/>
              </w:rPr>
              <w:fldChar w:fldCharType="begin"/>
            </w:r>
            <w:r w:rsidRPr="002C393D">
              <w:rPr>
                <w:bCs/>
                <w:lang w:val="pt-BR"/>
              </w:rPr>
              <w:instrText xml:space="preserve"> </w:instrText>
            </w:r>
            <w:r w:rsidRPr="002C393D">
              <w:rPr>
                <w:color w:val="1F497D"/>
                <w:lang w:val="pt-BR"/>
              </w:rPr>
              <w:instrText>AutoTextList  \s NoStyle \t “</w:instrText>
            </w:r>
            <w:r w:rsidRPr="002C393D">
              <w:rPr>
                <w:lang w:val="pt-BR"/>
              </w:rPr>
              <w:instrText>Produto Adicional</w:instrText>
            </w:r>
            <w:r w:rsidRPr="002C393D">
              <w:rPr>
                <w:color w:val="1F497D"/>
                <w:lang w:val="pt-BR"/>
              </w:rPr>
              <w:instrText>”</w:instrText>
            </w:r>
            <w:r w:rsidRPr="002C393D">
              <w:rPr>
                <w:bCs/>
                <w:lang w:val="pt-BR"/>
              </w:rPr>
              <w:instrText xml:space="preserve"> </w:instrText>
            </w:r>
            <w:r w:rsidRPr="002C393D">
              <w:rPr>
                <w:bCs/>
              </w:rPr>
              <w:fldChar w:fldCharType="separate"/>
            </w:r>
            <w:r w:rsidRPr="002C393D">
              <w:rPr>
                <w:bCs/>
                <w:color w:val="000000" w:themeColor="text1"/>
                <w:lang w:val="pt-BR"/>
              </w:rPr>
              <w:t>A</w:t>
            </w:r>
            <w:r w:rsidR="009A2656">
              <w:rPr>
                <w:bCs/>
                <w:color w:val="000000" w:themeColor="text1"/>
                <w:lang w:val="pt-BR"/>
              </w:rPr>
              <w:t>,</w:t>
            </w:r>
            <w:r w:rsidRPr="002C393D">
              <w:rPr>
                <w:bCs/>
                <w:color w:val="000000" w:themeColor="text1"/>
                <w:lang w:val="pt-BR"/>
              </w:rPr>
              <w:t xml:space="preserve"> </w:t>
            </w:r>
            <w:r w:rsidRPr="002C393D">
              <w:rPr>
                <w:bCs/>
              </w:rPr>
              <w:fldChar w:fldCharType="end"/>
            </w:r>
            <w:r w:rsidRPr="00476BCD">
              <w:fldChar w:fldCharType="begin"/>
            </w:r>
            <w:r w:rsidRPr="00476BCD">
              <w:instrText xml:space="preserve"> AutoTextList  \s NoStyle \t “Produtos da Plataforma de Aplicativos”  </w:instrText>
            </w:r>
            <w:r w:rsidRPr="00476BCD">
              <w:fldChar w:fldCharType="separate"/>
            </w:r>
            <w:r w:rsidRPr="00476BCD">
              <w:t>AP</w:t>
            </w:r>
            <w:r w:rsidRPr="00476BCD">
              <w:fldChar w:fldCharType="end"/>
            </w:r>
          </w:p>
        </w:tc>
        <w:tc>
          <w:tcPr>
            <w:tcW w:w="595" w:type="dxa"/>
            <w:shd w:val="clear" w:color="auto" w:fill="70AD47" w:themeFill="accent6"/>
            <w:vAlign w:val="center"/>
          </w:tcPr>
          <w:p w:rsidR="00C33167" w:rsidRPr="00BE70BE" w:rsidRDefault="00C33167" w:rsidP="00C33167">
            <w:pPr>
              <w:pStyle w:val="ProductList-OfferingBody"/>
              <w:ind w:left="-113"/>
              <w:jc w:val="center"/>
            </w:pPr>
            <w:r w:rsidRPr="00BE70BE">
              <w:rPr>
                <w:bCs/>
              </w:rPr>
              <w:fldChar w:fldCharType="begin"/>
            </w:r>
            <w:r w:rsidRPr="00BE70BE">
              <w:rPr>
                <w:bCs/>
                <w:lang w:val="pt-BR"/>
              </w:rPr>
              <w:instrText xml:space="preserve"> </w:instrText>
            </w:r>
            <w:r w:rsidRPr="00BE70BE">
              <w:rPr>
                <w:color w:val="1F497D"/>
                <w:lang w:val="pt-BR"/>
              </w:rPr>
              <w:instrText>AutoTextList  \s NoStyle \t “</w:instrText>
            </w:r>
            <w:r w:rsidRPr="00BE70BE">
              <w:rPr>
                <w:lang w:val="pt-BR"/>
              </w:rPr>
              <w:instrText>Produto Adicional</w:instrText>
            </w:r>
            <w:r w:rsidRPr="00BE70BE">
              <w:rPr>
                <w:color w:val="1F497D"/>
                <w:lang w:val="pt-BR"/>
              </w:rPr>
              <w:instrText>”</w:instrText>
            </w:r>
            <w:r w:rsidRPr="00BE70BE">
              <w:rPr>
                <w:bCs/>
                <w:lang w:val="pt-BR"/>
              </w:rPr>
              <w:instrText xml:space="preserve"> </w:instrText>
            </w:r>
            <w:r w:rsidRPr="00BE70BE">
              <w:rPr>
                <w:bCs/>
              </w:rPr>
              <w:fldChar w:fldCharType="separate"/>
            </w:r>
            <w:r w:rsidRPr="00BE70BE">
              <w:rPr>
                <w:bCs/>
                <w:color w:val="000000" w:themeColor="text1"/>
                <w:lang w:val="pt-BR"/>
              </w:rPr>
              <w:t xml:space="preserve">A </w:t>
            </w:r>
            <w:r w:rsidRPr="00BE70BE">
              <w:rPr>
                <w:bCs/>
              </w:rPr>
              <w:fldChar w:fldCharType="end"/>
            </w:r>
          </w:p>
        </w:tc>
        <w:tc>
          <w:tcPr>
            <w:tcW w:w="596" w:type="dxa"/>
            <w:shd w:val="clear" w:color="auto" w:fill="70AD47" w:themeFill="accent6"/>
            <w:vAlign w:val="center"/>
          </w:tcPr>
          <w:p w:rsidR="00C33167" w:rsidRPr="00E02FBB" w:rsidRDefault="00C33167" w:rsidP="00C33167">
            <w:pPr>
              <w:pStyle w:val="ProductList-OfferingBody"/>
              <w:ind w:left="-113"/>
              <w:jc w:val="center"/>
            </w:pPr>
          </w:p>
        </w:tc>
        <w:tc>
          <w:tcPr>
            <w:tcW w:w="595" w:type="dxa"/>
            <w:shd w:val="clear" w:color="auto" w:fill="70AD47" w:themeFill="accent6"/>
            <w:vAlign w:val="center"/>
          </w:tcPr>
          <w:p w:rsidR="00C33167" w:rsidRPr="00E02FBB" w:rsidRDefault="00C33167" w:rsidP="00C33167">
            <w:pPr>
              <w:pStyle w:val="ProductList-OfferingBody"/>
              <w:ind w:left="-113"/>
              <w:jc w:val="center"/>
            </w:pPr>
          </w:p>
        </w:tc>
        <w:tc>
          <w:tcPr>
            <w:tcW w:w="595" w:type="dxa"/>
            <w:shd w:val="clear" w:color="auto" w:fill="70AD47" w:themeFill="accent6"/>
            <w:vAlign w:val="center"/>
          </w:tcPr>
          <w:p w:rsidR="00C33167" w:rsidRPr="00E02FBB" w:rsidRDefault="00C33167" w:rsidP="00C33167">
            <w:pPr>
              <w:pStyle w:val="ProductList-OfferingBody"/>
              <w:ind w:left="-113"/>
              <w:jc w:val="center"/>
            </w:pPr>
          </w:p>
        </w:tc>
        <w:tc>
          <w:tcPr>
            <w:tcW w:w="596" w:type="dxa"/>
            <w:shd w:val="clear" w:color="auto" w:fill="70AD47" w:themeFill="accent6"/>
            <w:vAlign w:val="center"/>
          </w:tcPr>
          <w:p w:rsidR="00C33167" w:rsidRPr="00BE70BE" w:rsidRDefault="00C33167" w:rsidP="00C33167">
            <w:pPr>
              <w:pStyle w:val="ProductList-OfferingBody"/>
              <w:ind w:left="-113"/>
              <w:jc w:val="center"/>
            </w:pPr>
            <w:r w:rsidRPr="00BE70BE">
              <w:fldChar w:fldCharType="begin"/>
            </w:r>
            <w:r w:rsidRPr="00BE70BE">
              <w:rPr>
                <w:lang w:val="pt-BR"/>
              </w:rPr>
              <w:instrText xml:space="preserve"> </w:instrText>
            </w:r>
            <w:r w:rsidRPr="00BE70BE">
              <w:rPr>
                <w:color w:val="1F497D"/>
                <w:lang w:val="pt-BR"/>
              </w:rPr>
              <w:instrText>AutoTextList  \s NoStyle \t “</w:instrText>
            </w:r>
            <w:r w:rsidRPr="00BE70BE">
              <w:rPr>
                <w:lang w:val="pt-BR"/>
              </w:rPr>
              <w:instrText>Não para Toda a Organização em Open Value</w:instrText>
            </w:r>
            <w:r w:rsidRPr="00BE70BE">
              <w:rPr>
                <w:color w:val="1F497D"/>
                <w:lang w:val="pt-BR"/>
              </w:rPr>
              <w:instrText>”</w:instrText>
            </w:r>
            <w:r w:rsidRPr="00BE70BE">
              <w:rPr>
                <w:lang w:val="pt-BR"/>
              </w:rPr>
              <w:instrText xml:space="preserve"> </w:instrText>
            </w:r>
            <w:r w:rsidRPr="00BE70BE">
              <w:fldChar w:fldCharType="separate"/>
            </w:r>
            <w:r w:rsidRPr="00BE70BE">
              <w:fldChar w:fldCharType="begin"/>
            </w:r>
            <w:r w:rsidRPr="00BE70BE">
              <w:rPr>
                <w:lang w:val="pt-BR"/>
              </w:rPr>
              <w:instrText xml:space="preserve"> AutoTextList  \s NoStyle \t "Não para Toda a Organização em Open Value" </w:instrText>
            </w:r>
            <w:r w:rsidRPr="00BE70BE">
              <w:fldChar w:fldCharType="separate"/>
            </w:r>
            <w:r w:rsidRPr="00BE70BE">
              <w:rPr>
                <w:lang w:val="pt-BR"/>
              </w:rPr>
              <w:t>P</w:t>
            </w:r>
            <w:r w:rsidRPr="00BE70BE">
              <w:fldChar w:fldCharType="end"/>
            </w:r>
            <w:r w:rsidRPr="00BE70BE">
              <w:rPr>
                <w:lang w:val="pt-BR"/>
              </w:rPr>
              <w:t xml:space="preserve"> </w:t>
            </w:r>
            <w:r w:rsidRPr="00BE70BE">
              <w:fldChar w:fldCharType="end"/>
            </w:r>
          </w:p>
        </w:tc>
        <w:tc>
          <w:tcPr>
            <w:tcW w:w="595" w:type="dxa"/>
            <w:shd w:val="clear" w:color="auto" w:fill="70AD47" w:themeFill="accent6"/>
            <w:vAlign w:val="center"/>
          </w:tcPr>
          <w:p w:rsidR="00C33167" w:rsidRPr="00E02FBB" w:rsidRDefault="00C33167" w:rsidP="00C33167">
            <w:pPr>
              <w:pStyle w:val="ProductList-OfferingBody"/>
              <w:ind w:left="-113"/>
              <w:jc w:val="center"/>
            </w:pPr>
          </w:p>
        </w:tc>
        <w:tc>
          <w:tcPr>
            <w:tcW w:w="596" w:type="dxa"/>
            <w:shd w:val="clear" w:color="auto" w:fill="70AD47" w:themeFill="accent6"/>
            <w:vAlign w:val="center"/>
          </w:tcPr>
          <w:p w:rsidR="00C33167" w:rsidRPr="00BE70BE" w:rsidRDefault="00C33167" w:rsidP="00C33167">
            <w:pPr>
              <w:pStyle w:val="ProductList-OfferingBody"/>
              <w:ind w:left="-113"/>
              <w:jc w:val="center"/>
            </w:pPr>
            <w:r w:rsidRPr="00BE70BE">
              <w:fldChar w:fldCharType="begin"/>
            </w:r>
            <w:r w:rsidRPr="00BE70BE">
              <w:instrText xml:space="preserve">AutoTextList  \s NoStyle \t “Produto para Servidor e Ferramentas”  </w:instrText>
            </w:r>
            <w:r w:rsidRPr="00BE70BE">
              <w:fldChar w:fldCharType="separate"/>
            </w:r>
            <w:r w:rsidRPr="00BE70BE">
              <w:t>SP</w:t>
            </w:r>
            <w:r w:rsidRPr="00BE70BE">
              <w:fldChar w:fldCharType="end"/>
            </w:r>
          </w:p>
        </w:tc>
      </w:tr>
    </w:tbl>
    <w:p w:rsidR="00C13DF8" w:rsidRPr="00E02FBB" w:rsidRDefault="00C13DF8" w:rsidP="004F3C6D">
      <w:pPr>
        <w:pStyle w:val="ProductList-Body"/>
      </w:pPr>
    </w:p>
    <w:tbl>
      <w:tblPr>
        <w:tblStyle w:val="TableGrid"/>
        <w:tblW w:w="10790"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3"/>
        <w:gridCol w:w="3420"/>
        <w:gridCol w:w="3437"/>
      </w:tblGrid>
      <w:tr w:rsidR="00992355" w:rsidRPr="00D06F20" w:rsidTr="00183069">
        <w:tc>
          <w:tcPr>
            <w:tcW w:w="3933" w:type="dxa"/>
          </w:tcPr>
          <w:p w:rsidR="00992355" w:rsidRPr="00E02FBB" w:rsidRDefault="00992355" w:rsidP="00992355">
            <w:pPr>
              <w:pStyle w:val="ProductList-Body"/>
              <w:spacing w:before="20" w:after="20"/>
              <w:rPr>
                <w:b/>
              </w:rPr>
            </w:pPr>
            <w:r w:rsidRPr="00E02FBB">
              <w:t xml:space="preserve">Versão Anterior: </w:t>
            </w:r>
            <w:r w:rsidRPr="00E02FBB">
              <w:rPr>
                <w:b/>
              </w:rPr>
              <w:t xml:space="preserve">Visual Studio Team Foundation </w:t>
            </w:r>
          </w:p>
        </w:tc>
        <w:tc>
          <w:tcPr>
            <w:tcW w:w="3420" w:type="dxa"/>
          </w:tcPr>
          <w:p w:rsidR="00992355" w:rsidRPr="00E02FBB" w:rsidRDefault="00992355" w:rsidP="00992355">
            <w:pPr>
              <w:pStyle w:val="ProductList-Body"/>
              <w:spacing w:before="20" w:after="20"/>
            </w:pPr>
            <w:r w:rsidRPr="00E02FBB">
              <w:t xml:space="preserve">Pool de Produtos: </w:t>
            </w:r>
            <w:r w:rsidRPr="00E02FBB">
              <w:rPr>
                <w:b/>
              </w:rPr>
              <w:t>Servidor</w:t>
            </w:r>
          </w:p>
        </w:tc>
        <w:tc>
          <w:tcPr>
            <w:tcW w:w="3437" w:type="dxa"/>
          </w:tcPr>
          <w:p w:rsidR="00992355" w:rsidRPr="00B579AC" w:rsidRDefault="00992355" w:rsidP="00992355">
            <w:pPr>
              <w:pStyle w:val="ProductList-Body"/>
              <w:spacing w:before="20" w:after="20"/>
              <w:rPr>
                <w:b/>
                <w:lang w:val="pt-BR"/>
              </w:rPr>
            </w:pPr>
            <w:r w:rsidRPr="00B579AC">
              <w:rPr>
                <w:lang w:val="pt-BR"/>
              </w:rPr>
              <w:t xml:space="preserve">Qualificados para Redução (SCE): </w:t>
            </w:r>
            <w:r w:rsidRPr="00B579AC">
              <w:rPr>
                <w:b/>
                <w:lang w:val="pt-BR"/>
              </w:rPr>
              <w:t>Todos</w:t>
            </w:r>
          </w:p>
        </w:tc>
      </w:tr>
      <w:tr w:rsidR="00992355" w:rsidRPr="00D06F20" w:rsidTr="00183069">
        <w:tc>
          <w:tcPr>
            <w:tcW w:w="3933" w:type="dxa"/>
          </w:tcPr>
          <w:p w:rsidR="00992355" w:rsidRPr="00E02FBB" w:rsidRDefault="00992355" w:rsidP="007B34ED">
            <w:pPr>
              <w:pStyle w:val="ProductList-Body"/>
              <w:spacing w:before="20" w:after="20"/>
              <w:ind w:left="162"/>
            </w:pPr>
            <w:r w:rsidRPr="00E02FBB">
              <w:rPr>
                <w:b/>
              </w:rPr>
              <w:t>Server 2012</w:t>
            </w:r>
            <w:r w:rsidRPr="00E02FBB">
              <w:t xml:space="preserve"> (8/12)</w:t>
            </w:r>
          </w:p>
        </w:tc>
        <w:tc>
          <w:tcPr>
            <w:tcW w:w="3420" w:type="dxa"/>
          </w:tcPr>
          <w:p w:rsidR="00992355" w:rsidRPr="00B579AC" w:rsidRDefault="009B1390" w:rsidP="00992355">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Servidor</w:t>
            </w:r>
          </w:p>
        </w:tc>
        <w:tc>
          <w:tcPr>
            <w:tcW w:w="3437" w:type="dxa"/>
          </w:tcPr>
          <w:p w:rsidR="00992355" w:rsidRPr="00B579AC" w:rsidRDefault="00992355" w:rsidP="00992355">
            <w:pPr>
              <w:pStyle w:val="ProductList-Body"/>
              <w:spacing w:before="20" w:after="20"/>
              <w:rPr>
                <w:lang w:val="pt-BR"/>
              </w:rPr>
            </w:pPr>
          </w:p>
        </w:tc>
      </w:tr>
    </w:tbl>
    <w:bookmarkStart w:id="761" w:name="_Toc378147648"/>
    <w:bookmarkStart w:id="762" w:name="_Toc378151550"/>
    <w:p w:rsidR="00585A48" w:rsidRPr="00B579AC" w:rsidRDefault="002D0E98" w:rsidP="00585A48">
      <w:pPr>
        <w:pStyle w:val="ProductList-Body"/>
        <w:shd w:val="clear" w:color="auto" w:fill="A6A6A6" w:themeFill="background1" w:themeFillShade="A6"/>
        <w:spacing w:before="120" w:after="240"/>
        <w:jc w:val="right"/>
        <w:rPr>
          <w:lang w:val="pt-BR"/>
        </w:rPr>
      </w:pPr>
      <w:r w:rsidRPr="00E02FBB">
        <w:fldChar w:fldCharType="begin"/>
      </w:r>
      <w:r w:rsidRPr="007B49E4">
        <w:rPr>
          <w:lang w:val="pt-BR"/>
        </w:rPr>
        <w:instrText>HYPERLINK  \l "ToC"</w:instrText>
      </w:r>
      <w:r w:rsidRPr="00E02FBB">
        <w:fldChar w:fldCharType="separate"/>
      </w:r>
      <w:r w:rsidRPr="00B579AC">
        <w:rPr>
          <w:rStyle w:val="Hyperlink"/>
          <w:sz w:val="16"/>
          <w:szCs w:val="16"/>
          <w:lang w:val="pt-BR"/>
        </w:rPr>
        <w:t>Sumário</w:t>
      </w:r>
      <w:r w:rsidRPr="00E02FBB">
        <w:fldChar w:fldCharType="end"/>
      </w:r>
      <w:r w:rsidRPr="00B579AC">
        <w:rPr>
          <w:sz w:val="16"/>
          <w:szCs w:val="16"/>
          <w:lang w:val="pt-BR"/>
        </w:rPr>
        <w:t xml:space="preserve"> / </w:t>
      </w:r>
      <w:hyperlink w:anchor="ChartKey" w:history="1">
        <w:r w:rsidRPr="00B579AC">
          <w:rPr>
            <w:rStyle w:val="Hyperlink"/>
            <w:sz w:val="16"/>
            <w:szCs w:val="16"/>
            <w:lang w:val="pt-BR"/>
          </w:rPr>
          <w:t>Legenda da Tabela</w:t>
        </w:r>
      </w:hyperlink>
      <w:r w:rsidRPr="00B579AC">
        <w:rPr>
          <w:sz w:val="16"/>
          <w:szCs w:val="16"/>
          <w:lang w:val="pt-BR"/>
        </w:rPr>
        <w:t xml:space="preserve"> / </w:t>
      </w:r>
      <w:hyperlink w:anchor="Index" w:history="1">
        <w:r w:rsidRPr="00B579AC">
          <w:rPr>
            <w:rStyle w:val="Hyperlink"/>
            <w:sz w:val="16"/>
            <w:szCs w:val="16"/>
            <w:lang w:val="pt-BR"/>
          </w:rPr>
          <w:t>Índice</w:t>
        </w:r>
      </w:hyperlink>
    </w:p>
    <w:p w:rsidR="00354D09" w:rsidRPr="00B579AC" w:rsidRDefault="00354D09" w:rsidP="00354D09">
      <w:pPr>
        <w:pStyle w:val="ProductList-OfferingGroupHeading"/>
        <w:outlineLvl w:val="1"/>
        <w:rPr>
          <w:lang w:val="pt-BR"/>
        </w:rPr>
      </w:pPr>
      <w:bookmarkStart w:id="763" w:name="_Toc389048612"/>
      <w:bookmarkStart w:id="764" w:name="_Toc379797260"/>
      <w:bookmarkStart w:id="765" w:name="_Toc380513285"/>
      <w:bookmarkStart w:id="766" w:name="_Toc380655327"/>
      <w:r w:rsidRPr="00B579AC">
        <w:rPr>
          <w:lang w:val="pt-BR"/>
        </w:rPr>
        <w:t>Windows</w:t>
      </w:r>
      <w:bookmarkEnd w:id="763"/>
    </w:p>
    <w:p w:rsidR="00C13DF8" w:rsidRPr="00E02FBB" w:rsidRDefault="00354D09" w:rsidP="00354D09">
      <w:pPr>
        <w:pStyle w:val="ProductList-Offering2Heading"/>
      </w:pPr>
      <w:r w:rsidRPr="00B579AC">
        <w:rPr>
          <w:lang w:val="pt-BR"/>
        </w:rPr>
        <w:tab/>
      </w:r>
      <w:bookmarkStart w:id="767" w:name="_Toc389048613"/>
      <w:r w:rsidRPr="00C33167">
        <w:t>Sistema Operacional Windows</w:t>
      </w:r>
      <w:bookmarkEnd w:id="761"/>
      <w:bookmarkEnd w:id="762"/>
      <w:bookmarkEnd w:id="764"/>
      <w:bookmarkEnd w:id="765"/>
      <w:bookmarkEnd w:id="766"/>
      <w:r w:rsidRPr="00C33167">
        <w:t xml:space="preserve"> Desktop</w:t>
      </w:r>
      <w:bookmarkEnd w:id="7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89"/>
        <w:gridCol w:w="684"/>
        <w:gridCol w:w="513"/>
        <w:gridCol w:w="596"/>
        <w:gridCol w:w="595"/>
        <w:gridCol w:w="595"/>
        <w:gridCol w:w="596"/>
        <w:gridCol w:w="595"/>
        <w:gridCol w:w="596"/>
      </w:tblGrid>
      <w:tr w:rsidR="0096664F" w:rsidRPr="00F36C21" w:rsidTr="007E5E78">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89"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684"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13"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9B3712" w:rsidRPr="00E02FBB" w:rsidTr="007E5E78">
        <w:tc>
          <w:tcPr>
            <w:tcW w:w="3060" w:type="dxa"/>
            <w:tcBorders>
              <w:top w:val="nil"/>
              <w:left w:val="nil"/>
              <w:bottom w:val="dashSmallGap" w:sz="4" w:space="0" w:color="BFBFBF" w:themeColor="background1" w:themeShade="BF"/>
              <w:right w:val="nil"/>
            </w:tcBorders>
          </w:tcPr>
          <w:p w:rsidR="009B3712" w:rsidRPr="00E02FBB" w:rsidRDefault="009B3712" w:rsidP="00354D09">
            <w:pPr>
              <w:pStyle w:val="ProductList-Offering2"/>
            </w:pPr>
            <w:bookmarkStart w:id="768" w:name="_Toc379797268"/>
            <w:bookmarkStart w:id="769" w:name="_Toc380513293"/>
            <w:bookmarkStart w:id="770" w:name="_Toc380655335"/>
            <w:bookmarkStart w:id="771" w:name="_Toc389048614"/>
            <w:r w:rsidRPr="00E02FBB">
              <w:t>Assinatura do Windows Companion</w:t>
            </w:r>
            <w:bookmarkEnd w:id="768"/>
            <w:bookmarkEnd w:id="769"/>
            <w:bookmarkEnd w:id="770"/>
            <w:bookmarkEnd w:id="771"/>
            <w:r w:rsidRPr="00E02FBB">
              <w:fldChar w:fldCharType="begin"/>
            </w:r>
            <w:r w:rsidRPr="00E02FBB">
              <w:instrText>XE "Assinatura do Windows Companion"</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9B3712" w:rsidRPr="00E02FBB" w:rsidRDefault="009B3712" w:rsidP="009B3712">
            <w:pPr>
              <w:pStyle w:val="ProductList-OfferingBody"/>
              <w:ind w:left="-113"/>
              <w:jc w:val="center"/>
            </w:pPr>
            <w:r w:rsidRPr="00E02FBB">
              <w:t>10/12</w:t>
            </w:r>
          </w:p>
        </w:tc>
        <w:tc>
          <w:tcPr>
            <w:tcW w:w="595" w:type="dxa"/>
            <w:tcBorders>
              <w:top w:val="nil"/>
              <w:left w:val="nil"/>
              <w:bottom w:val="dashSmallGap" w:sz="4" w:space="0" w:color="BFBFBF" w:themeColor="background1" w:themeShade="BF"/>
              <w:right w:val="nil"/>
            </w:tcBorders>
            <w:vAlign w:val="center"/>
          </w:tcPr>
          <w:p w:rsidR="009B3712" w:rsidRPr="00E02FBB" w:rsidRDefault="009B3712" w:rsidP="009B3712">
            <w:pPr>
              <w:pStyle w:val="ProductList-OfferingBody"/>
              <w:ind w:left="-113"/>
              <w:jc w:val="center"/>
            </w:pPr>
            <w:r w:rsidRPr="00E02FBB">
              <w:t>2</w:t>
            </w:r>
          </w:p>
        </w:tc>
        <w:tc>
          <w:tcPr>
            <w:tcW w:w="596" w:type="dxa"/>
            <w:tcBorders>
              <w:top w:val="nil"/>
              <w:left w:val="nil"/>
              <w:bottom w:val="dashSmallGap" w:sz="4" w:space="0" w:color="BFBFBF" w:themeColor="background1" w:themeShade="BF"/>
              <w:right w:val="nil"/>
            </w:tcBorders>
            <w:vAlign w:val="center"/>
          </w:tcPr>
          <w:p w:rsidR="009B3712" w:rsidRPr="00E02FBB" w:rsidRDefault="009B3712"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B3712" w:rsidRPr="00E02FBB" w:rsidRDefault="009B3712" w:rsidP="009B3712">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rsidR="009B3712" w:rsidRPr="00E02FBB" w:rsidRDefault="009B3712" w:rsidP="009B3712">
            <w:pPr>
              <w:pStyle w:val="ProductList-OfferingBody"/>
              <w:ind w:left="-113"/>
              <w:jc w:val="center"/>
            </w:pPr>
            <w:r w:rsidRPr="00E02FBB">
              <w:t>1</w:t>
            </w:r>
          </w:p>
        </w:tc>
        <w:tc>
          <w:tcPr>
            <w:tcW w:w="684" w:type="dxa"/>
            <w:shd w:val="clear" w:color="auto" w:fill="70AD47" w:themeFill="accent6"/>
            <w:vAlign w:val="center"/>
          </w:tcPr>
          <w:p w:rsidR="009B3712" w:rsidRPr="00C33167" w:rsidRDefault="00C33167" w:rsidP="009B3712">
            <w:pPr>
              <w:pStyle w:val="ProductList-OfferingBody"/>
              <w:ind w:left="-113"/>
              <w:jc w:val="center"/>
            </w:pPr>
            <w:r w:rsidRPr="00C33167">
              <w:fldChar w:fldCharType="begin"/>
            </w:r>
            <w:r w:rsidRPr="00C33167">
              <w:rPr>
                <w:lang w:val="pt-BR"/>
              </w:rPr>
              <w:instrText xml:space="preserve"> </w:instrText>
            </w:r>
            <w:r w:rsidRPr="00C33167">
              <w:rPr>
                <w:color w:val="1F497D"/>
                <w:lang w:val="pt-BR"/>
              </w:rPr>
              <w:instrText>AutoTextList  \s NoStyle \t “</w:instrText>
            </w:r>
            <w:r w:rsidRPr="00C33167">
              <w:rPr>
                <w:lang w:val="pt-BR"/>
              </w:rPr>
              <w:instrText>Produto Empresarial</w:instrText>
            </w:r>
            <w:r w:rsidRPr="00C33167">
              <w:rPr>
                <w:color w:val="1F497D"/>
                <w:lang w:val="pt-BR"/>
              </w:rPr>
              <w:instrText>”</w:instrText>
            </w:r>
            <w:r w:rsidRPr="00C33167">
              <w:rPr>
                <w:lang w:val="pt-BR"/>
              </w:rPr>
              <w:instrText xml:space="preserve"> </w:instrText>
            </w:r>
            <w:r w:rsidRPr="00C33167">
              <w:fldChar w:fldCharType="separate"/>
            </w:r>
            <w:r w:rsidRPr="00C33167">
              <w:fldChar w:fldCharType="begin"/>
            </w:r>
            <w:r w:rsidRPr="00C33167">
              <w:rPr>
                <w:lang w:val="pt-BR"/>
              </w:rPr>
              <w:instrText xml:space="preserve"> AutoTextList  \s NoStyle \t "Produto Empresarial" </w:instrText>
            </w:r>
            <w:r w:rsidRPr="00C33167">
              <w:fldChar w:fldCharType="separate"/>
            </w:r>
            <w:r w:rsidRPr="00C33167">
              <w:rPr>
                <w:lang w:val="pt-BR"/>
              </w:rPr>
              <w:t>E</w:t>
            </w:r>
            <w:r w:rsidRPr="00C33167">
              <w:fldChar w:fldCharType="end"/>
            </w:r>
            <w:r w:rsidRPr="00C33167">
              <w:rPr>
                <w:lang w:val="pt-BR"/>
              </w:rPr>
              <w:t xml:space="preserve"> </w:t>
            </w:r>
            <w:r w:rsidRPr="00C33167">
              <w:fldChar w:fldCharType="end"/>
            </w:r>
          </w:p>
        </w:tc>
        <w:tc>
          <w:tcPr>
            <w:tcW w:w="513" w:type="dxa"/>
            <w:shd w:val="clear" w:color="auto" w:fill="70AD47" w:themeFill="accent6"/>
            <w:vAlign w:val="center"/>
          </w:tcPr>
          <w:p w:rsidR="009B3712" w:rsidRPr="00E02FBB" w:rsidRDefault="00BB73DC" w:rsidP="009B3712">
            <w:pPr>
              <w:pStyle w:val="ProductList-OfferingBody"/>
              <w:ind w:left="-113"/>
              <w:jc w:val="center"/>
            </w:pPr>
            <w:r w:rsidRPr="00E02FBB">
              <w:fldChar w:fldCharType="begin"/>
            </w:r>
            <w:r w:rsidR="009B3712" w:rsidRPr="00E02FBB">
              <w:instrText>AutoTextList  \sNoStyle\t "Additional Product EES Only"</w:instrText>
            </w:r>
            <w:r w:rsidRPr="00E02FBB">
              <w:fldChar w:fldCharType="separate"/>
            </w:r>
            <w:r w:rsidR="009B3712" w:rsidRPr="00E02FBB">
              <w:t>AE</w:t>
            </w:r>
            <w:r w:rsidRPr="00E02FBB">
              <w:fldChar w:fldCharType="end"/>
            </w:r>
          </w:p>
        </w:tc>
        <w:tc>
          <w:tcPr>
            <w:tcW w:w="596" w:type="dxa"/>
            <w:shd w:val="clear" w:color="auto" w:fill="70AD47" w:themeFill="accent6"/>
            <w:vAlign w:val="center"/>
          </w:tcPr>
          <w:p w:rsidR="009B3712" w:rsidRPr="00E02FBB" w:rsidRDefault="009B3712" w:rsidP="009B3712">
            <w:pPr>
              <w:pStyle w:val="ProductList-OfferingBody"/>
              <w:ind w:left="-113"/>
              <w:jc w:val="center"/>
            </w:pPr>
          </w:p>
        </w:tc>
        <w:tc>
          <w:tcPr>
            <w:tcW w:w="595" w:type="dxa"/>
            <w:shd w:val="clear" w:color="auto" w:fill="BFBFBF" w:themeFill="background1" w:themeFillShade="BF"/>
            <w:vAlign w:val="center"/>
          </w:tcPr>
          <w:p w:rsidR="009B3712" w:rsidRPr="00E02FBB" w:rsidRDefault="009B3712" w:rsidP="009B3712">
            <w:pPr>
              <w:pStyle w:val="ProductList-OfferingBody"/>
              <w:ind w:left="-113"/>
              <w:jc w:val="center"/>
            </w:pPr>
          </w:p>
        </w:tc>
        <w:tc>
          <w:tcPr>
            <w:tcW w:w="595" w:type="dxa"/>
            <w:shd w:val="clear" w:color="auto" w:fill="BFBFBF" w:themeFill="background1" w:themeFillShade="BF"/>
            <w:vAlign w:val="center"/>
          </w:tcPr>
          <w:p w:rsidR="009B3712" w:rsidRPr="00E02FBB" w:rsidRDefault="009B3712" w:rsidP="009B3712">
            <w:pPr>
              <w:pStyle w:val="ProductList-OfferingBody"/>
              <w:ind w:left="-113"/>
              <w:jc w:val="center"/>
            </w:pPr>
          </w:p>
        </w:tc>
        <w:tc>
          <w:tcPr>
            <w:tcW w:w="596" w:type="dxa"/>
            <w:shd w:val="clear" w:color="auto" w:fill="BFBFBF" w:themeFill="background1" w:themeFillShade="BF"/>
            <w:vAlign w:val="center"/>
          </w:tcPr>
          <w:p w:rsidR="009B3712" w:rsidRPr="00E02FBB" w:rsidRDefault="009B3712" w:rsidP="009B3712">
            <w:pPr>
              <w:pStyle w:val="ProductList-OfferingBody"/>
              <w:ind w:left="-113"/>
              <w:jc w:val="center"/>
            </w:pPr>
          </w:p>
        </w:tc>
        <w:tc>
          <w:tcPr>
            <w:tcW w:w="595" w:type="dxa"/>
            <w:shd w:val="clear" w:color="auto" w:fill="70AD47" w:themeFill="accent6"/>
            <w:vAlign w:val="center"/>
          </w:tcPr>
          <w:p w:rsidR="009B3712" w:rsidRPr="00E02FBB" w:rsidRDefault="009B3712" w:rsidP="009B3712">
            <w:pPr>
              <w:pStyle w:val="ProductList-OfferingBody"/>
              <w:ind w:left="-113"/>
              <w:jc w:val="center"/>
            </w:pPr>
          </w:p>
        </w:tc>
        <w:tc>
          <w:tcPr>
            <w:tcW w:w="596" w:type="dxa"/>
            <w:shd w:val="clear" w:color="auto" w:fill="BFBFBF" w:themeFill="background1" w:themeFillShade="BF"/>
            <w:vAlign w:val="center"/>
          </w:tcPr>
          <w:p w:rsidR="009B3712" w:rsidRPr="00E02FBB" w:rsidRDefault="009B3712" w:rsidP="009B3712">
            <w:pPr>
              <w:pStyle w:val="ProductList-OfferingBody"/>
              <w:ind w:left="-113"/>
              <w:jc w:val="center"/>
            </w:pPr>
          </w:p>
        </w:tc>
      </w:tr>
      <w:tr w:rsidR="00992355" w:rsidRPr="00E02FBB" w:rsidTr="007E5E78">
        <w:tc>
          <w:tcPr>
            <w:tcW w:w="3060" w:type="dxa"/>
            <w:tcBorders>
              <w:top w:val="nil"/>
              <w:left w:val="nil"/>
              <w:bottom w:val="dashSmallGap" w:sz="4" w:space="0" w:color="BFBFBF" w:themeColor="background1" w:themeShade="BF"/>
              <w:right w:val="nil"/>
            </w:tcBorders>
          </w:tcPr>
          <w:p w:rsidR="00992355" w:rsidRPr="00B579AC" w:rsidRDefault="00992355" w:rsidP="00354D09">
            <w:pPr>
              <w:pStyle w:val="ProductList-Offering2"/>
              <w:rPr>
                <w:lang w:val="pt-BR"/>
              </w:rPr>
            </w:pPr>
            <w:bookmarkStart w:id="772" w:name="_Toc379797261"/>
            <w:bookmarkStart w:id="773" w:name="_Toc380513286"/>
            <w:bookmarkStart w:id="774" w:name="_Toc380655328"/>
            <w:bookmarkStart w:id="775" w:name="_Toc389048615"/>
            <w:r w:rsidRPr="00B579AC">
              <w:rPr>
                <w:lang w:val="pt-BR"/>
              </w:rPr>
              <w:t>Atualização do Windows Enterprise e SA para Parceiros na Aprendizagem</w:t>
            </w:r>
            <w:bookmarkEnd w:id="772"/>
            <w:bookmarkEnd w:id="773"/>
            <w:bookmarkEnd w:id="774"/>
            <w:bookmarkEnd w:id="775"/>
            <w:r w:rsidRPr="00E02FBB">
              <w:fldChar w:fldCharType="begin"/>
            </w:r>
            <w:r w:rsidRPr="00B579AC">
              <w:rPr>
                <w:lang w:val="pt-BR"/>
              </w:rPr>
              <w:instrText>XE "Atualização do Windows Enterprise e SA para Parceiros na Aprendizagem"</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992355" w:rsidRPr="00E02FBB" w:rsidRDefault="001D0B44" w:rsidP="00C05A53">
            <w:pPr>
              <w:pStyle w:val="ProductList-OfferingBody"/>
              <w:ind w:left="-113"/>
              <w:jc w:val="center"/>
            </w:pPr>
            <w:r w:rsidRPr="00E02FBB">
              <w:t>3/14</w:t>
            </w:r>
          </w:p>
        </w:tc>
        <w:tc>
          <w:tcPr>
            <w:tcW w:w="595" w:type="dxa"/>
            <w:tcBorders>
              <w:top w:val="nil"/>
              <w:left w:val="nil"/>
              <w:bottom w:val="dashSmallGap" w:sz="4" w:space="0" w:color="BFBFBF" w:themeColor="background1" w:themeShade="BF"/>
              <w:right w:val="nil"/>
            </w:tcBorders>
            <w:vAlign w:val="center"/>
          </w:tcPr>
          <w:p w:rsidR="00992355" w:rsidRPr="00E02FBB"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Pr="00E02FBB"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Pr="00E02FBB" w:rsidRDefault="00992355" w:rsidP="00C05A53">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rsidR="00992355" w:rsidRPr="00E02FBB" w:rsidRDefault="00992355" w:rsidP="00C05A53">
            <w:pPr>
              <w:pStyle w:val="ProductList-OfferingBody"/>
              <w:ind w:left="-113"/>
              <w:jc w:val="center"/>
            </w:pPr>
            <w:r w:rsidRPr="00E02FBB">
              <w:t>2,</w:t>
            </w:r>
            <w:r w:rsidR="007E5E78" w:rsidRPr="00E02FBB">
              <w:t xml:space="preserve"> </w:t>
            </w:r>
            <w:r w:rsidR="007E5E78" w:rsidRPr="007E5E78">
              <w:fldChar w:fldCharType="begin"/>
            </w:r>
            <w:r w:rsidR="007E5E78" w:rsidRPr="007E5E78">
              <w:instrText xml:space="preserve"> AutoTextList  \s NoStyle \t “Produtos da Plataforma de Aplicativos”  </w:instrText>
            </w:r>
            <w:r w:rsidR="007E5E78" w:rsidRPr="007E5E78">
              <w:fldChar w:fldCharType="separate"/>
            </w:r>
            <w:r w:rsidR="007E5E78" w:rsidRPr="007E5E78">
              <w:t>AP</w:t>
            </w:r>
            <w:r w:rsidR="007E5E78" w:rsidRPr="007E5E78">
              <w:fldChar w:fldCharType="end"/>
            </w:r>
          </w:p>
        </w:tc>
        <w:tc>
          <w:tcPr>
            <w:tcW w:w="684" w:type="dxa"/>
            <w:shd w:val="clear" w:color="auto" w:fill="BFBFBF" w:themeFill="background1" w:themeFillShade="BF"/>
            <w:vAlign w:val="center"/>
          </w:tcPr>
          <w:p w:rsidR="00992355" w:rsidRPr="00E02FBB" w:rsidRDefault="00992355" w:rsidP="00C05A53">
            <w:pPr>
              <w:pStyle w:val="ProductList-OfferingBody"/>
              <w:ind w:left="-113"/>
              <w:jc w:val="center"/>
            </w:pPr>
          </w:p>
        </w:tc>
        <w:tc>
          <w:tcPr>
            <w:tcW w:w="513" w:type="dxa"/>
            <w:shd w:val="clear" w:color="auto" w:fill="BFBFBF" w:themeFill="background1" w:themeFillShade="BF"/>
            <w:vAlign w:val="center"/>
          </w:tcPr>
          <w:p w:rsidR="00992355" w:rsidRPr="00E02FBB" w:rsidRDefault="00992355" w:rsidP="00C05A53">
            <w:pPr>
              <w:pStyle w:val="ProductList-OfferingBody"/>
              <w:ind w:left="-113"/>
              <w:jc w:val="center"/>
            </w:pPr>
          </w:p>
        </w:tc>
        <w:tc>
          <w:tcPr>
            <w:tcW w:w="596" w:type="dxa"/>
            <w:shd w:val="clear" w:color="auto" w:fill="BFBFBF" w:themeFill="background1" w:themeFillShade="BF"/>
            <w:vAlign w:val="center"/>
          </w:tcPr>
          <w:p w:rsidR="00992355" w:rsidRPr="00E02FBB" w:rsidRDefault="00992355" w:rsidP="00C05A53">
            <w:pPr>
              <w:pStyle w:val="ProductList-OfferingBody"/>
              <w:ind w:left="-113"/>
              <w:jc w:val="center"/>
            </w:pPr>
          </w:p>
        </w:tc>
        <w:tc>
          <w:tcPr>
            <w:tcW w:w="595" w:type="dxa"/>
            <w:shd w:val="clear" w:color="auto" w:fill="BFBFBF" w:themeFill="background1" w:themeFillShade="BF"/>
            <w:vAlign w:val="center"/>
          </w:tcPr>
          <w:p w:rsidR="00992355" w:rsidRPr="00E02FBB" w:rsidRDefault="00992355" w:rsidP="00C05A53">
            <w:pPr>
              <w:pStyle w:val="ProductList-OfferingBody"/>
              <w:ind w:left="-113"/>
              <w:jc w:val="center"/>
            </w:pPr>
          </w:p>
        </w:tc>
        <w:tc>
          <w:tcPr>
            <w:tcW w:w="595" w:type="dxa"/>
            <w:shd w:val="clear" w:color="auto" w:fill="BFBFBF" w:themeFill="background1" w:themeFillShade="BF"/>
            <w:vAlign w:val="center"/>
          </w:tcPr>
          <w:p w:rsidR="00992355" w:rsidRPr="00E02FBB" w:rsidRDefault="00992355" w:rsidP="00C05A53">
            <w:pPr>
              <w:pStyle w:val="ProductList-OfferingBody"/>
              <w:ind w:left="-113"/>
              <w:jc w:val="center"/>
            </w:pPr>
          </w:p>
        </w:tc>
        <w:tc>
          <w:tcPr>
            <w:tcW w:w="596" w:type="dxa"/>
            <w:shd w:val="clear" w:color="auto" w:fill="BFBFBF" w:themeFill="background1" w:themeFillShade="BF"/>
            <w:vAlign w:val="center"/>
          </w:tcPr>
          <w:p w:rsidR="00992355" w:rsidRPr="00E02FBB" w:rsidRDefault="00992355" w:rsidP="00C05A53">
            <w:pPr>
              <w:pStyle w:val="ProductList-OfferingBody"/>
              <w:ind w:left="-113"/>
              <w:jc w:val="center"/>
            </w:pPr>
          </w:p>
        </w:tc>
        <w:tc>
          <w:tcPr>
            <w:tcW w:w="595" w:type="dxa"/>
            <w:shd w:val="clear" w:color="auto" w:fill="BFBFBF" w:themeFill="background1" w:themeFillShade="BF"/>
            <w:vAlign w:val="center"/>
          </w:tcPr>
          <w:p w:rsidR="00992355" w:rsidRPr="00E02FBB" w:rsidRDefault="00992355" w:rsidP="00C05A53">
            <w:pPr>
              <w:pStyle w:val="ProductList-OfferingBody"/>
              <w:ind w:left="-113"/>
              <w:jc w:val="center"/>
            </w:pPr>
          </w:p>
        </w:tc>
        <w:tc>
          <w:tcPr>
            <w:tcW w:w="596" w:type="dxa"/>
            <w:shd w:val="clear" w:color="auto" w:fill="BFBFBF" w:themeFill="background1" w:themeFillShade="BF"/>
            <w:vAlign w:val="center"/>
          </w:tcPr>
          <w:p w:rsidR="00992355" w:rsidRPr="00E02FBB" w:rsidRDefault="00992355" w:rsidP="00C05A53">
            <w:pPr>
              <w:pStyle w:val="ProductList-OfferingBody"/>
              <w:ind w:left="-113"/>
              <w:jc w:val="center"/>
            </w:pPr>
          </w:p>
        </w:tc>
      </w:tr>
      <w:tr w:rsidR="00992355" w:rsidRPr="00E02FBB" w:rsidTr="007E5E78">
        <w:tc>
          <w:tcPr>
            <w:tcW w:w="3060" w:type="dxa"/>
            <w:tcBorders>
              <w:top w:val="nil"/>
              <w:left w:val="nil"/>
              <w:bottom w:val="dashSmallGap" w:sz="4" w:space="0" w:color="BFBFBF" w:themeColor="background1" w:themeShade="BF"/>
              <w:right w:val="nil"/>
            </w:tcBorders>
          </w:tcPr>
          <w:p w:rsidR="00992355" w:rsidRPr="00E02FBB" w:rsidRDefault="00992355" w:rsidP="009130AF">
            <w:pPr>
              <w:pStyle w:val="ProductList-Offering2"/>
            </w:pPr>
            <w:bookmarkStart w:id="776" w:name="_Toc389048616"/>
            <w:bookmarkStart w:id="777" w:name="_Toc379797263"/>
            <w:bookmarkStart w:id="778" w:name="_Toc380513288"/>
            <w:bookmarkStart w:id="779" w:name="_Toc380655330"/>
            <w:r w:rsidRPr="00E02FBB">
              <w:t>Windows 8.1 Enterprise Sideloading</w:t>
            </w:r>
            <w:bookmarkEnd w:id="776"/>
            <w:r w:rsidRPr="00E02FBB">
              <w:fldChar w:fldCharType="begin"/>
            </w:r>
            <w:r w:rsidRPr="00E02FBB">
              <w:instrText>XE "Windows 8.1 Enterprise Sideloading"</w:instrText>
            </w:r>
            <w:r w:rsidRPr="00E02FBB">
              <w:fldChar w:fldCharType="end"/>
            </w:r>
            <w:bookmarkEnd w:id="777"/>
            <w:bookmarkEnd w:id="778"/>
            <w:bookmarkEnd w:id="779"/>
          </w:p>
        </w:tc>
        <w:tc>
          <w:tcPr>
            <w:tcW w:w="595" w:type="dxa"/>
            <w:tcBorders>
              <w:top w:val="nil"/>
              <w:left w:val="nil"/>
              <w:bottom w:val="dashSmallGap" w:sz="4" w:space="0" w:color="BFBFBF" w:themeColor="background1" w:themeShade="BF"/>
              <w:right w:val="nil"/>
            </w:tcBorders>
            <w:vAlign w:val="center"/>
          </w:tcPr>
          <w:p w:rsidR="00992355" w:rsidRPr="00E02FBB" w:rsidRDefault="00992355" w:rsidP="00C05A53">
            <w:pPr>
              <w:pStyle w:val="ProductList-OfferingBody"/>
              <w:ind w:left="-113"/>
              <w:jc w:val="center"/>
            </w:pPr>
            <w:r w:rsidRPr="00E02FBB">
              <w:t>11/13</w:t>
            </w:r>
          </w:p>
        </w:tc>
        <w:tc>
          <w:tcPr>
            <w:tcW w:w="595" w:type="dxa"/>
            <w:tcBorders>
              <w:top w:val="nil"/>
              <w:left w:val="nil"/>
              <w:bottom w:val="dashSmallGap" w:sz="4" w:space="0" w:color="BFBFBF" w:themeColor="background1" w:themeShade="BF"/>
              <w:right w:val="nil"/>
            </w:tcBorders>
            <w:vAlign w:val="center"/>
          </w:tcPr>
          <w:p w:rsidR="00992355" w:rsidRPr="00E02FBB" w:rsidRDefault="00992355" w:rsidP="001B351E">
            <w:pPr>
              <w:pStyle w:val="ProductList-OfferingBody"/>
              <w:ind w:left="-113"/>
              <w:jc w:val="center"/>
            </w:pPr>
            <w:r w:rsidRPr="00E02FBB">
              <w:t>1</w:t>
            </w:r>
          </w:p>
        </w:tc>
        <w:tc>
          <w:tcPr>
            <w:tcW w:w="596" w:type="dxa"/>
            <w:tcBorders>
              <w:top w:val="nil"/>
              <w:left w:val="nil"/>
              <w:bottom w:val="dashSmallGap" w:sz="4" w:space="0" w:color="BFBFBF" w:themeColor="background1" w:themeShade="BF"/>
              <w:right w:val="nil"/>
            </w:tcBorders>
            <w:vAlign w:val="center"/>
          </w:tcPr>
          <w:p w:rsidR="00992355" w:rsidRPr="00E02FBB"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Pr="00E02FBB" w:rsidRDefault="00992355" w:rsidP="00C05A53">
            <w:pPr>
              <w:pStyle w:val="ProductList-OfferingBody"/>
              <w:ind w:left="-113"/>
              <w:jc w:val="center"/>
            </w:pPr>
          </w:p>
        </w:tc>
        <w:tc>
          <w:tcPr>
            <w:tcW w:w="589" w:type="dxa"/>
            <w:tcBorders>
              <w:left w:val="single" w:sz="12" w:space="0" w:color="FFFFFF" w:themeColor="background1"/>
            </w:tcBorders>
            <w:shd w:val="clear" w:color="auto" w:fill="BFBFBF" w:themeFill="background1" w:themeFillShade="BF"/>
            <w:vAlign w:val="center"/>
          </w:tcPr>
          <w:p w:rsidR="00992355" w:rsidRPr="00E02FBB" w:rsidRDefault="00992355" w:rsidP="00C05A53">
            <w:pPr>
              <w:pStyle w:val="ProductList-OfferingBody"/>
              <w:ind w:left="-113"/>
              <w:jc w:val="center"/>
            </w:pPr>
          </w:p>
        </w:tc>
        <w:tc>
          <w:tcPr>
            <w:tcW w:w="684" w:type="dxa"/>
            <w:shd w:val="clear" w:color="auto" w:fill="BFBFBF" w:themeFill="background1" w:themeFillShade="BF"/>
            <w:vAlign w:val="center"/>
          </w:tcPr>
          <w:p w:rsidR="00992355" w:rsidRPr="00E02FBB" w:rsidRDefault="00992355" w:rsidP="00C05A53">
            <w:pPr>
              <w:pStyle w:val="ProductList-OfferingBody"/>
              <w:ind w:left="-113"/>
              <w:jc w:val="center"/>
            </w:pPr>
          </w:p>
        </w:tc>
        <w:tc>
          <w:tcPr>
            <w:tcW w:w="513" w:type="dxa"/>
            <w:shd w:val="clear" w:color="auto" w:fill="BFBFBF" w:themeFill="background1" w:themeFillShade="BF"/>
            <w:vAlign w:val="center"/>
          </w:tcPr>
          <w:p w:rsidR="00992355" w:rsidRPr="00E02FBB" w:rsidRDefault="00992355" w:rsidP="00C05A53">
            <w:pPr>
              <w:pStyle w:val="ProductList-OfferingBody"/>
              <w:ind w:left="-113"/>
              <w:jc w:val="center"/>
            </w:pPr>
          </w:p>
        </w:tc>
        <w:tc>
          <w:tcPr>
            <w:tcW w:w="596" w:type="dxa"/>
            <w:shd w:val="clear" w:color="auto" w:fill="70AD47" w:themeFill="accent6"/>
            <w:vAlign w:val="center"/>
          </w:tcPr>
          <w:p w:rsidR="00992355" w:rsidRPr="00E02FBB" w:rsidRDefault="00992355" w:rsidP="00C05A53">
            <w:pPr>
              <w:pStyle w:val="ProductList-OfferingBody"/>
              <w:ind w:left="-113"/>
              <w:jc w:val="center"/>
            </w:pPr>
          </w:p>
        </w:tc>
        <w:tc>
          <w:tcPr>
            <w:tcW w:w="595" w:type="dxa"/>
            <w:shd w:val="clear" w:color="auto" w:fill="70AD47" w:themeFill="accent6"/>
            <w:vAlign w:val="center"/>
          </w:tcPr>
          <w:p w:rsidR="00992355" w:rsidRPr="00E02FBB" w:rsidRDefault="00992355" w:rsidP="00C05A53">
            <w:pPr>
              <w:pStyle w:val="ProductList-OfferingBody"/>
              <w:ind w:left="-113"/>
              <w:jc w:val="center"/>
            </w:pPr>
          </w:p>
        </w:tc>
        <w:tc>
          <w:tcPr>
            <w:tcW w:w="595" w:type="dxa"/>
            <w:shd w:val="clear" w:color="auto" w:fill="70AD47" w:themeFill="accent6"/>
            <w:vAlign w:val="center"/>
          </w:tcPr>
          <w:p w:rsidR="00992355" w:rsidRPr="00C33167" w:rsidRDefault="00C33167" w:rsidP="00C05A53">
            <w:pPr>
              <w:pStyle w:val="ProductList-OfferingBody"/>
              <w:ind w:left="-113"/>
              <w:jc w:val="center"/>
            </w:pPr>
            <w:r w:rsidRPr="00C33167">
              <w:fldChar w:fldCharType="begin"/>
            </w:r>
            <w:r w:rsidRPr="00C33167">
              <w:instrText xml:space="preserve"> AutoTextList  \s NoStyle \t "</w:instrText>
            </w:r>
            <w:r w:rsidRPr="00C33167">
              <w:rPr>
                <w:color w:val="000000" w:themeColor="text1"/>
              </w:rPr>
              <w:instrText>Licença Open</w:instrText>
            </w:r>
            <w:r w:rsidRPr="00C33167">
              <w:instrText xml:space="preserve">" </w:instrText>
            </w:r>
            <w:r w:rsidRPr="00C33167">
              <w:fldChar w:fldCharType="separate"/>
            </w:r>
            <w:r w:rsidRPr="00C33167">
              <w:rPr>
                <w:color w:val="000000" w:themeColor="text1"/>
              </w:rPr>
              <w:t>OL</w:t>
            </w:r>
            <w:r w:rsidRPr="00C33167">
              <w:fldChar w:fldCharType="end"/>
            </w:r>
          </w:p>
        </w:tc>
        <w:tc>
          <w:tcPr>
            <w:tcW w:w="596" w:type="dxa"/>
            <w:shd w:val="clear" w:color="auto" w:fill="BFBFBF" w:themeFill="background1" w:themeFillShade="BF"/>
            <w:vAlign w:val="center"/>
          </w:tcPr>
          <w:p w:rsidR="00992355" w:rsidRPr="00E02FBB" w:rsidRDefault="00992355" w:rsidP="00C05A53">
            <w:pPr>
              <w:pStyle w:val="ProductList-OfferingBody"/>
              <w:ind w:left="-113"/>
              <w:jc w:val="center"/>
            </w:pPr>
          </w:p>
        </w:tc>
        <w:tc>
          <w:tcPr>
            <w:tcW w:w="595" w:type="dxa"/>
            <w:shd w:val="clear" w:color="auto" w:fill="70AD47" w:themeFill="accent6"/>
            <w:vAlign w:val="center"/>
          </w:tcPr>
          <w:p w:rsidR="00992355" w:rsidRPr="00E02FBB" w:rsidRDefault="00992355" w:rsidP="00C05A53">
            <w:pPr>
              <w:pStyle w:val="ProductList-OfferingBody"/>
              <w:ind w:left="-113"/>
              <w:jc w:val="center"/>
            </w:pPr>
          </w:p>
        </w:tc>
        <w:tc>
          <w:tcPr>
            <w:tcW w:w="596" w:type="dxa"/>
            <w:shd w:val="clear" w:color="auto" w:fill="BFBFBF" w:themeFill="background1" w:themeFillShade="BF"/>
            <w:vAlign w:val="center"/>
          </w:tcPr>
          <w:p w:rsidR="00992355" w:rsidRPr="00E02FBB" w:rsidRDefault="00992355" w:rsidP="00C05A53">
            <w:pPr>
              <w:pStyle w:val="ProductList-OfferingBody"/>
              <w:ind w:left="-113"/>
              <w:jc w:val="center"/>
            </w:pPr>
          </w:p>
        </w:tc>
      </w:tr>
      <w:tr w:rsidR="00E553C4" w:rsidRPr="00E02FBB" w:rsidTr="007E5E78">
        <w:tc>
          <w:tcPr>
            <w:tcW w:w="3060" w:type="dxa"/>
            <w:tcBorders>
              <w:top w:val="nil"/>
              <w:left w:val="nil"/>
              <w:bottom w:val="dashSmallGap" w:sz="4" w:space="0" w:color="BFBFBF" w:themeColor="background1" w:themeShade="BF"/>
              <w:right w:val="nil"/>
            </w:tcBorders>
          </w:tcPr>
          <w:p w:rsidR="00E553C4" w:rsidRPr="00E02FBB" w:rsidRDefault="00E553C4" w:rsidP="00354D09">
            <w:pPr>
              <w:pStyle w:val="ProductList-Offering2"/>
            </w:pPr>
            <w:bookmarkStart w:id="780" w:name="_Toc379797264"/>
            <w:bookmarkStart w:id="781" w:name="_Toc380513289"/>
            <w:bookmarkStart w:id="782" w:name="_Toc380655331"/>
            <w:bookmarkStart w:id="783" w:name="_Toc389048617"/>
            <w:r w:rsidRPr="00E02FBB">
              <w:t>Atualização do Windows 8.1 Enterprise</w:t>
            </w:r>
            <w:bookmarkEnd w:id="780"/>
            <w:bookmarkEnd w:id="781"/>
            <w:bookmarkEnd w:id="782"/>
            <w:bookmarkEnd w:id="783"/>
            <w:r w:rsidRPr="00E02FBB">
              <w:fldChar w:fldCharType="begin"/>
            </w:r>
            <w:r w:rsidRPr="00E02FBB">
              <w:instrText>XE "Atualização do Windows 8.1 Enterprise"</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E553C4" w:rsidRPr="00E02FBB" w:rsidRDefault="00E553C4" w:rsidP="00C05A53">
            <w:pPr>
              <w:pStyle w:val="ProductList-OfferingBody"/>
              <w:ind w:left="-113"/>
              <w:jc w:val="center"/>
            </w:pPr>
            <w:r w:rsidRPr="00E02FBB">
              <w:t>3/14</w:t>
            </w:r>
          </w:p>
        </w:tc>
        <w:tc>
          <w:tcPr>
            <w:tcW w:w="595" w:type="dxa"/>
            <w:tcBorders>
              <w:top w:val="nil"/>
              <w:left w:val="nil"/>
              <w:bottom w:val="dashSmallGap" w:sz="4" w:space="0" w:color="BFBFBF" w:themeColor="background1" w:themeShade="BF"/>
              <w:right w:val="nil"/>
            </w:tcBorders>
            <w:vAlign w:val="center"/>
          </w:tcPr>
          <w:p w:rsidR="00E553C4" w:rsidRPr="00E02FBB" w:rsidRDefault="00E553C4" w:rsidP="00C05A53">
            <w:pPr>
              <w:pStyle w:val="ProductList-OfferingBody"/>
              <w:ind w:left="-113"/>
              <w:jc w:val="center"/>
            </w:pPr>
            <w:r w:rsidRPr="00E02FBB">
              <w:t>2</w:t>
            </w:r>
          </w:p>
        </w:tc>
        <w:tc>
          <w:tcPr>
            <w:tcW w:w="596" w:type="dxa"/>
            <w:tcBorders>
              <w:top w:val="nil"/>
              <w:left w:val="nil"/>
              <w:bottom w:val="dashSmallGap" w:sz="4" w:space="0" w:color="BFBFBF" w:themeColor="background1" w:themeShade="BF"/>
              <w:right w:val="nil"/>
            </w:tcBorders>
            <w:vAlign w:val="center"/>
          </w:tcPr>
          <w:p w:rsidR="00E553C4" w:rsidRPr="00E02FBB"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Pr="00E02FBB" w:rsidRDefault="00E553C4" w:rsidP="00C05A53">
            <w:pPr>
              <w:pStyle w:val="ProductList-OfferingBody"/>
              <w:ind w:left="-113"/>
              <w:jc w:val="center"/>
            </w:pPr>
          </w:p>
        </w:tc>
        <w:tc>
          <w:tcPr>
            <w:tcW w:w="589" w:type="dxa"/>
            <w:tcBorders>
              <w:left w:val="single" w:sz="12" w:space="0" w:color="FFFFFF" w:themeColor="background1"/>
            </w:tcBorders>
            <w:shd w:val="clear" w:color="auto" w:fill="BFBFBF" w:themeFill="background1" w:themeFillShade="BF"/>
            <w:vAlign w:val="center"/>
          </w:tcPr>
          <w:p w:rsidR="00E553C4" w:rsidRPr="00E02FBB" w:rsidRDefault="00E553C4" w:rsidP="00CF012D">
            <w:pPr>
              <w:pStyle w:val="ProductList-OfferingBody"/>
              <w:ind w:left="-113"/>
              <w:jc w:val="center"/>
            </w:pPr>
          </w:p>
        </w:tc>
        <w:tc>
          <w:tcPr>
            <w:tcW w:w="684" w:type="dxa"/>
            <w:shd w:val="clear" w:color="auto" w:fill="BFBFBF" w:themeFill="background1" w:themeFillShade="BF"/>
            <w:vAlign w:val="center"/>
          </w:tcPr>
          <w:p w:rsidR="00E553C4" w:rsidRPr="00E02FBB" w:rsidRDefault="00E553C4" w:rsidP="00C05A53">
            <w:pPr>
              <w:pStyle w:val="ProductList-OfferingBody"/>
              <w:ind w:left="-113"/>
              <w:jc w:val="center"/>
            </w:pPr>
          </w:p>
        </w:tc>
        <w:tc>
          <w:tcPr>
            <w:tcW w:w="513" w:type="dxa"/>
            <w:shd w:val="clear" w:color="auto" w:fill="BFBFBF" w:themeFill="background1" w:themeFillShade="BF"/>
            <w:vAlign w:val="center"/>
          </w:tcPr>
          <w:p w:rsidR="00E553C4" w:rsidRPr="00E02FBB" w:rsidRDefault="00E553C4" w:rsidP="00C05A53">
            <w:pPr>
              <w:pStyle w:val="ProductList-OfferingBody"/>
              <w:ind w:left="-113"/>
              <w:jc w:val="center"/>
            </w:pPr>
          </w:p>
        </w:tc>
        <w:tc>
          <w:tcPr>
            <w:tcW w:w="596" w:type="dxa"/>
            <w:shd w:val="clear" w:color="auto" w:fill="70AD47" w:themeFill="accent6"/>
            <w:vAlign w:val="center"/>
          </w:tcPr>
          <w:p w:rsidR="00E553C4" w:rsidRPr="00E02FBB" w:rsidRDefault="00E553C4" w:rsidP="00C05A53">
            <w:pPr>
              <w:pStyle w:val="ProductList-OfferingBody"/>
              <w:ind w:left="-113"/>
              <w:jc w:val="center"/>
            </w:pPr>
          </w:p>
        </w:tc>
        <w:tc>
          <w:tcPr>
            <w:tcW w:w="595" w:type="dxa"/>
            <w:shd w:val="clear" w:color="auto" w:fill="70AD47" w:themeFill="accent6"/>
            <w:vAlign w:val="center"/>
          </w:tcPr>
          <w:p w:rsidR="00E553C4" w:rsidRPr="00E02FBB" w:rsidRDefault="00E553C4" w:rsidP="00C05A53">
            <w:pPr>
              <w:pStyle w:val="ProductList-OfferingBody"/>
              <w:ind w:left="-113"/>
              <w:jc w:val="center"/>
            </w:pPr>
          </w:p>
        </w:tc>
        <w:tc>
          <w:tcPr>
            <w:tcW w:w="595" w:type="dxa"/>
            <w:shd w:val="clear" w:color="auto" w:fill="BFBFBF" w:themeFill="background1" w:themeFillShade="BF"/>
            <w:vAlign w:val="center"/>
          </w:tcPr>
          <w:p w:rsidR="00E553C4" w:rsidRPr="00E02FBB" w:rsidRDefault="00E553C4" w:rsidP="00C05A53">
            <w:pPr>
              <w:pStyle w:val="ProductList-OfferingBody"/>
              <w:ind w:left="-113"/>
              <w:jc w:val="center"/>
            </w:pPr>
          </w:p>
        </w:tc>
        <w:tc>
          <w:tcPr>
            <w:tcW w:w="596" w:type="dxa"/>
            <w:shd w:val="clear" w:color="auto" w:fill="BFBFBF" w:themeFill="background1" w:themeFillShade="BF"/>
            <w:vAlign w:val="center"/>
          </w:tcPr>
          <w:p w:rsidR="00E553C4" w:rsidRPr="00E02FBB" w:rsidRDefault="00E553C4" w:rsidP="00C05A53">
            <w:pPr>
              <w:pStyle w:val="ProductList-OfferingBody"/>
              <w:ind w:left="-113"/>
              <w:jc w:val="center"/>
            </w:pPr>
          </w:p>
        </w:tc>
        <w:tc>
          <w:tcPr>
            <w:tcW w:w="595" w:type="dxa"/>
            <w:shd w:val="clear" w:color="auto" w:fill="70AD47" w:themeFill="accent6"/>
            <w:vAlign w:val="center"/>
          </w:tcPr>
          <w:p w:rsidR="00E553C4" w:rsidRPr="00E02FBB" w:rsidRDefault="00E553C4" w:rsidP="00C05A53">
            <w:pPr>
              <w:pStyle w:val="ProductList-OfferingBody"/>
              <w:ind w:left="-113"/>
              <w:jc w:val="center"/>
            </w:pPr>
          </w:p>
        </w:tc>
        <w:tc>
          <w:tcPr>
            <w:tcW w:w="596" w:type="dxa"/>
            <w:shd w:val="clear" w:color="auto" w:fill="BFBFBF" w:themeFill="background1" w:themeFillShade="BF"/>
            <w:vAlign w:val="center"/>
          </w:tcPr>
          <w:p w:rsidR="00E553C4" w:rsidRPr="00E02FBB" w:rsidRDefault="00E553C4" w:rsidP="00C05A53">
            <w:pPr>
              <w:pStyle w:val="ProductList-OfferingBody"/>
              <w:ind w:left="-113"/>
              <w:jc w:val="center"/>
            </w:pPr>
          </w:p>
        </w:tc>
      </w:tr>
      <w:tr w:rsidR="00992355" w:rsidRPr="00E02FBB" w:rsidTr="007E5E78">
        <w:tc>
          <w:tcPr>
            <w:tcW w:w="3060" w:type="dxa"/>
            <w:tcBorders>
              <w:top w:val="nil"/>
              <w:left w:val="nil"/>
              <w:bottom w:val="dashSmallGap" w:sz="4" w:space="0" w:color="BFBFBF" w:themeColor="background1" w:themeShade="BF"/>
              <w:right w:val="nil"/>
            </w:tcBorders>
          </w:tcPr>
          <w:p w:rsidR="00992355" w:rsidRPr="00B579AC" w:rsidRDefault="00992355" w:rsidP="00354D09">
            <w:pPr>
              <w:pStyle w:val="ProductList-Offering2"/>
              <w:rPr>
                <w:lang w:val="pt-BR"/>
              </w:rPr>
            </w:pPr>
            <w:bookmarkStart w:id="784" w:name="_Toc379797265"/>
            <w:bookmarkStart w:id="785" w:name="_Toc380513290"/>
            <w:bookmarkStart w:id="786" w:name="_Toc380655332"/>
            <w:bookmarkStart w:id="787" w:name="_Toc389048618"/>
            <w:r w:rsidRPr="00B579AC">
              <w:rPr>
                <w:lang w:val="pt-BR"/>
              </w:rPr>
              <w:t>Atualização do Windows 8.1 Enterprise</w:t>
            </w:r>
            <w:r w:rsidRPr="00E02FBB">
              <w:fldChar w:fldCharType="begin"/>
            </w:r>
            <w:r w:rsidRPr="00B579AC">
              <w:rPr>
                <w:lang w:val="pt-BR"/>
              </w:rPr>
              <w:instrText>XE "Atualização do Windows 8.1 Enterprise"</w:instrText>
            </w:r>
            <w:r w:rsidRPr="00E02FBB">
              <w:fldChar w:fldCharType="end"/>
            </w:r>
            <w:r w:rsidRPr="00B579AC">
              <w:rPr>
                <w:lang w:val="pt-BR"/>
              </w:rPr>
              <w:t xml:space="preserve"> e SA</w:t>
            </w:r>
            <w:bookmarkEnd w:id="784"/>
            <w:bookmarkEnd w:id="785"/>
            <w:bookmarkEnd w:id="786"/>
            <w:bookmarkEnd w:id="787"/>
            <w:r w:rsidRPr="00E02FBB">
              <w:fldChar w:fldCharType="begin"/>
            </w:r>
            <w:r w:rsidRPr="00B579AC">
              <w:rPr>
                <w:lang w:val="pt-BR"/>
              </w:rPr>
              <w:instrText>XE "Atualização do Windows 8.1 Enterprise e SA"</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992355" w:rsidRPr="00E02FBB" w:rsidRDefault="00E553C4" w:rsidP="00C05A53">
            <w:pPr>
              <w:pStyle w:val="ProductList-OfferingBody"/>
              <w:ind w:left="-113"/>
              <w:jc w:val="center"/>
            </w:pPr>
            <w:r w:rsidRPr="00E02FBB">
              <w:t>3/14</w:t>
            </w:r>
          </w:p>
        </w:tc>
        <w:tc>
          <w:tcPr>
            <w:tcW w:w="595" w:type="dxa"/>
            <w:tcBorders>
              <w:top w:val="nil"/>
              <w:left w:val="nil"/>
              <w:bottom w:val="dashSmallGap" w:sz="4" w:space="0" w:color="BFBFBF" w:themeColor="background1" w:themeShade="BF"/>
              <w:right w:val="nil"/>
            </w:tcBorders>
            <w:vAlign w:val="center"/>
          </w:tcPr>
          <w:p w:rsidR="00992355" w:rsidRPr="00E02FBB"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Pr="00E02FBB" w:rsidRDefault="00992355" w:rsidP="00C05A53">
            <w:pPr>
              <w:pStyle w:val="ProductList-OfferingBody"/>
              <w:ind w:left="-113"/>
              <w:jc w:val="center"/>
            </w:pPr>
            <w:r w:rsidRPr="00E02FBB">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Pr="00E02FBB" w:rsidRDefault="00992355" w:rsidP="00C05A53">
            <w:pPr>
              <w:pStyle w:val="ProductList-OfferingBody"/>
              <w:ind w:left="-113"/>
              <w:jc w:val="center"/>
            </w:pPr>
            <w:r w:rsidRPr="00E02FBB">
              <w:t>1</w:t>
            </w:r>
          </w:p>
        </w:tc>
        <w:tc>
          <w:tcPr>
            <w:tcW w:w="589" w:type="dxa"/>
            <w:tcBorders>
              <w:left w:val="single" w:sz="12" w:space="0" w:color="FFFFFF" w:themeColor="background1"/>
            </w:tcBorders>
            <w:shd w:val="clear" w:color="auto" w:fill="70AD47" w:themeFill="accent6"/>
            <w:vAlign w:val="center"/>
          </w:tcPr>
          <w:p w:rsidR="00992355" w:rsidRPr="00E02FBB" w:rsidRDefault="00992355" w:rsidP="00CF012D">
            <w:pPr>
              <w:pStyle w:val="ProductList-OfferingBody"/>
              <w:ind w:left="-113"/>
              <w:jc w:val="center"/>
            </w:pPr>
            <w:r w:rsidRPr="00E02FBB">
              <w:t>1,</w:t>
            </w:r>
            <w:r w:rsidR="007E5E78" w:rsidRPr="00E02FBB">
              <w:t xml:space="preserve"> </w:t>
            </w:r>
            <w:r w:rsidR="007E5E78" w:rsidRPr="007E5E78">
              <w:fldChar w:fldCharType="begin"/>
            </w:r>
            <w:r w:rsidR="007E5E78" w:rsidRPr="007E5E78">
              <w:instrText xml:space="preserve"> AutoTextList  \s NoStyle \t “Produto da Plataforma Desktop Escolar” </w:instrText>
            </w:r>
            <w:r w:rsidR="007E5E78" w:rsidRPr="007E5E78">
              <w:fldChar w:fldCharType="separate"/>
            </w:r>
            <w:r w:rsidR="007E5E78" w:rsidRPr="007E5E78">
              <w:t>SD</w:t>
            </w:r>
            <w:r w:rsidR="007E5E78" w:rsidRPr="007E5E78">
              <w:fldChar w:fldCharType="end"/>
            </w:r>
          </w:p>
        </w:tc>
        <w:tc>
          <w:tcPr>
            <w:tcW w:w="684" w:type="dxa"/>
            <w:shd w:val="clear" w:color="auto" w:fill="70AD47" w:themeFill="accent6"/>
            <w:vAlign w:val="center"/>
          </w:tcPr>
          <w:p w:rsidR="00992355" w:rsidRPr="00E02FBB" w:rsidRDefault="006175A4" w:rsidP="00C05A53">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Produto da Plataforma Desktop Empresarial</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EP</w:t>
            </w:r>
            <w:r w:rsidRPr="006175A4">
              <w:fldChar w:fldCharType="end"/>
            </w:r>
            <w:r w:rsidR="00BB73DC" w:rsidRPr="00E02FBB">
              <w:t>,</w:t>
            </w:r>
            <w:r w:rsidR="007E5E78" w:rsidRPr="00E02FBB">
              <w:t xml:space="preserve"> </w:t>
            </w:r>
            <w:r w:rsidR="007E5E78" w:rsidRPr="007E5E78">
              <w:fldChar w:fldCharType="begin"/>
            </w:r>
            <w:r w:rsidR="007E5E78" w:rsidRPr="007E5E78">
              <w:instrText xml:space="preserve"> AutoTextList  \s NoStyle \t “Produto da Plataforma Desktop Profissional” </w:instrText>
            </w:r>
            <w:r w:rsidR="007E5E78" w:rsidRPr="007E5E78">
              <w:fldChar w:fldCharType="separate"/>
            </w:r>
            <w:r w:rsidR="007E5E78" w:rsidRPr="007E5E78">
              <w:t>PP</w:t>
            </w:r>
            <w:r w:rsidR="007E5E78" w:rsidRPr="007E5E78">
              <w:fldChar w:fldCharType="end"/>
            </w:r>
          </w:p>
        </w:tc>
        <w:tc>
          <w:tcPr>
            <w:tcW w:w="513" w:type="dxa"/>
            <w:shd w:val="clear" w:color="auto" w:fill="70AD47" w:themeFill="accent6"/>
            <w:vAlign w:val="center"/>
          </w:tcPr>
          <w:p w:rsidR="00992355" w:rsidRPr="00E02FBB" w:rsidRDefault="007372F8" w:rsidP="00C05A53">
            <w:pPr>
              <w:pStyle w:val="ProductList-OfferingBody"/>
              <w:ind w:left="-113"/>
              <w:jc w:val="center"/>
            </w:pPr>
            <w:r w:rsidRPr="007372F8">
              <w:fldChar w:fldCharType="begin"/>
            </w:r>
            <w:r w:rsidRPr="007372F8">
              <w:instrText xml:space="preserve"> AutoTextList  \s NoStyle \t "Desktop Educacional" </w:instrText>
            </w:r>
            <w:r w:rsidRPr="007372F8">
              <w:fldChar w:fldCharType="separate"/>
            </w:r>
            <w:r w:rsidRPr="007372F8">
              <w:t>ED</w:t>
            </w:r>
            <w:r w:rsidRPr="007372F8">
              <w:fldChar w:fldCharType="end"/>
            </w:r>
            <w:r w:rsidR="00BB73DC" w:rsidRPr="00E02FBB">
              <w:t>,</w:t>
            </w:r>
            <w:r w:rsidRPr="00E02FBB">
              <w:t xml:space="preserve"> </w:t>
            </w:r>
            <w:r w:rsidRPr="007372F8">
              <w:fldChar w:fldCharType="begin"/>
            </w:r>
            <w:r w:rsidRPr="007372F8">
              <w:instrText xml:space="preserve"> AutoTextList  \s NoStyle \t “Oferta ao Aluno”  </w:instrText>
            </w:r>
            <w:r w:rsidRPr="007372F8">
              <w:fldChar w:fldCharType="separate"/>
            </w:r>
            <w:r w:rsidRPr="007372F8">
              <w:t>ST</w:t>
            </w:r>
            <w:r w:rsidRPr="007372F8">
              <w:fldChar w:fldCharType="end"/>
            </w:r>
          </w:p>
        </w:tc>
        <w:tc>
          <w:tcPr>
            <w:tcW w:w="596" w:type="dxa"/>
            <w:shd w:val="clear" w:color="auto" w:fill="BFBFBF" w:themeFill="background1" w:themeFillShade="BF"/>
            <w:vAlign w:val="center"/>
          </w:tcPr>
          <w:p w:rsidR="00992355" w:rsidRPr="00E02FBB" w:rsidRDefault="00992355" w:rsidP="00C05A53">
            <w:pPr>
              <w:pStyle w:val="ProductList-OfferingBody"/>
              <w:ind w:left="-113"/>
              <w:jc w:val="center"/>
            </w:pPr>
          </w:p>
        </w:tc>
        <w:tc>
          <w:tcPr>
            <w:tcW w:w="595" w:type="dxa"/>
            <w:shd w:val="clear" w:color="auto" w:fill="70AD47" w:themeFill="accent6"/>
            <w:vAlign w:val="center"/>
          </w:tcPr>
          <w:p w:rsidR="00992355" w:rsidRPr="00E02FBB" w:rsidRDefault="00992355" w:rsidP="00C05A53">
            <w:pPr>
              <w:pStyle w:val="ProductList-OfferingBody"/>
              <w:ind w:left="-113"/>
              <w:jc w:val="center"/>
            </w:pPr>
          </w:p>
        </w:tc>
        <w:tc>
          <w:tcPr>
            <w:tcW w:w="595" w:type="dxa"/>
            <w:shd w:val="clear" w:color="auto" w:fill="BFBFBF" w:themeFill="background1" w:themeFillShade="BF"/>
            <w:vAlign w:val="center"/>
          </w:tcPr>
          <w:p w:rsidR="00992355" w:rsidRPr="00E02FBB" w:rsidRDefault="00992355" w:rsidP="00C05A53">
            <w:pPr>
              <w:pStyle w:val="ProductList-OfferingBody"/>
              <w:ind w:left="-113"/>
              <w:jc w:val="center"/>
            </w:pPr>
          </w:p>
        </w:tc>
        <w:tc>
          <w:tcPr>
            <w:tcW w:w="596" w:type="dxa"/>
            <w:shd w:val="clear" w:color="auto" w:fill="70AD47" w:themeFill="accent6"/>
            <w:vAlign w:val="center"/>
          </w:tcPr>
          <w:p w:rsidR="00992355" w:rsidRPr="00E02FBB" w:rsidRDefault="00C33167" w:rsidP="008736B9">
            <w:pPr>
              <w:pStyle w:val="ProductList-OfferingBody"/>
              <w:ind w:left="-113"/>
              <w:jc w:val="center"/>
            </w:pPr>
            <w:r w:rsidRPr="00C33167">
              <w:fldChar w:fldCharType="begin"/>
            </w:r>
            <w:r w:rsidRPr="00C33167">
              <w:instrText xml:space="preserve"> AutoTextList  \s NoStyle \t "Plataforma Desktop Personalizado" </w:instrText>
            </w:r>
            <w:r w:rsidRPr="00C33167">
              <w:fldChar w:fldCharType="separate"/>
            </w:r>
            <w:r w:rsidRPr="00C33167">
              <w:t>CP</w:t>
            </w:r>
            <w:r w:rsidRPr="00C33167">
              <w:fldChar w:fldCharType="end"/>
            </w:r>
            <w:r w:rsidR="00BB73DC" w:rsidRPr="00E02FBB">
              <w:t>,</w:t>
            </w:r>
            <w:r w:rsidR="00BB73DC" w:rsidRPr="00E02FBB">
              <w:fldChar w:fldCharType="begin"/>
            </w:r>
            <w:r w:rsidR="00CF012D" w:rsidRPr="00E02FBB">
              <w:instrText xml:space="preserve"> AutoTextList  \sNoStyle\t "Non-Company Wide in Open Value"</w:instrText>
            </w:r>
            <w:r w:rsidR="00BB73DC" w:rsidRPr="00E02FBB">
              <w:fldChar w:fldCharType="separate"/>
            </w:r>
            <w:r w:rsidRPr="00C33167">
              <w:fldChar w:fldCharType="begin"/>
            </w:r>
            <w:r w:rsidRPr="00C33167">
              <w:rPr>
                <w:lang w:val="pt-BR"/>
              </w:rPr>
              <w:instrText xml:space="preserve"> </w:instrText>
            </w:r>
            <w:r w:rsidRPr="00C33167">
              <w:rPr>
                <w:color w:val="1F497D"/>
                <w:lang w:val="pt-BR"/>
              </w:rPr>
              <w:instrText>AutoTextList  \s NoStyle \t “</w:instrText>
            </w:r>
            <w:r w:rsidRPr="00C33167">
              <w:rPr>
                <w:lang w:val="pt-BR"/>
              </w:rPr>
              <w:instrText>Não para Toda a Organização em Open Value</w:instrText>
            </w:r>
            <w:r w:rsidRPr="00C33167">
              <w:rPr>
                <w:color w:val="1F497D"/>
                <w:lang w:val="pt-BR"/>
              </w:rPr>
              <w:instrText>”</w:instrText>
            </w:r>
            <w:r w:rsidRPr="00C33167">
              <w:rPr>
                <w:lang w:val="pt-BR"/>
              </w:rPr>
              <w:instrText xml:space="preserve"> </w:instrText>
            </w:r>
            <w:r w:rsidRPr="00C33167">
              <w:fldChar w:fldCharType="separate"/>
            </w:r>
            <w:r w:rsidRPr="00C33167">
              <w:fldChar w:fldCharType="begin"/>
            </w:r>
            <w:r w:rsidRPr="00C33167">
              <w:rPr>
                <w:lang w:val="pt-BR"/>
              </w:rPr>
              <w:instrText xml:space="preserve"> AutoTextList  \s NoStyle \t "Não para Toda a Organização em Open Value" </w:instrText>
            </w:r>
            <w:r w:rsidRPr="00C33167">
              <w:fldChar w:fldCharType="separate"/>
            </w:r>
            <w:r w:rsidRPr="00C33167">
              <w:rPr>
                <w:lang w:val="pt-BR"/>
              </w:rPr>
              <w:t>P</w:t>
            </w:r>
            <w:r w:rsidRPr="00C33167">
              <w:fldChar w:fldCharType="end"/>
            </w:r>
            <w:r w:rsidRPr="00C33167">
              <w:rPr>
                <w:lang w:val="pt-BR"/>
              </w:rPr>
              <w:t xml:space="preserve"> </w:t>
            </w:r>
            <w:r w:rsidRPr="00C33167">
              <w:fldChar w:fldCharType="end"/>
            </w:r>
            <w:r w:rsidR="00BB73DC" w:rsidRPr="00E02FBB">
              <w:fldChar w:fldCharType="end"/>
            </w:r>
          </w:p>
        </w:tc>
        <w:tc>
          <w:tcPr>
            <w:tcW w:w="595" w:type="dxa"/>
            <w:shd w:val="clear" w:color="auto" w:fill="70AD47" w:themeFill="accent6"/>
            <w:vAlign w:val="center"/>
          </w:tcPr>
          <w:p w:rsidR="00992355" w:rsidRPr="00E02FBB" w:rsidRDefault="00992355" w:rsidP="00C05A53">
            <w:pPr>
              <w:pStyle w:val="ProductList-OfferingBody"/>
              <w:ind w:left="-113"/>
              <w:jc w:val="center"/>
            </w:pPr>
          </w:p>
        </w:tc>
        <w:tc>
          <w:tcPr>
            <w:tcW w:w="596" w:type="dxa"/>
            <w:shd w:val="clear" w:color="auto" w:fill="BFBFBF" w:themeFill="background1" w:themeFillShade="BF"/>
            <w:vAlign w:val="center"/>
          </w:tcPr>
          <w:p w:rsidR="00992355" w:rsidRPr="00E02FBB" w:rsidRDefault="00992355" w:rsidP="00C05A53">
            <w:pPr>
              <w:pStyle w:val="ProductList-OfferingBody"/>
              <w:ind w:left="-113"/>
              <w:jc w:val="center"/>
            </w:pPr>
          </w:p>
        </w:tc>
      </w:tr>
      <w:tr w:rsidR="00C05A53" w:rsidRPr="00E02FBB" w:rsidTr="007E5E78">
        <w:tc>
          <w:tcPr>
            <w:tcW w:w="3060" w:type="dxa"/>
            <w:tcBorders>
              <w:top w:val="nil"/>
              <w:left w:val="nil"/>
              <w:bottom w:val="dashSmallGap" w:sz="4" w:space="0" w:color="BFBFBF" w:themeColor="background1" w:themeShade="BF"/>
              <w:right w:val="nil"/>
            </w:tcBorders>
          </w:tcPr>
          <w:p w:rsidR="00C05A53" w:rsidRPr="00B579AC" w:rsidRDefault="00992355" w:rsidP="00354D09">
            <w:pPr>
              <w:pStyle w:val="ProductList-Offering2"/>
              <w:rPr>
                <w:lang w:val="pt-BR"/>
              </w:rPr>
            </w:pPr>
            <w:bookmarkStart w:id="788" w:name="_Toc379797266"/>
            <w:bookmarkStart w:id="789" w:name="_Toc380513291"/>
            <w:bookmarkStart w:id="790" w:name="_Toc380655333"/>
            <w:bookmarkStart w:id="791" w:name="_Toc389048619"/>
            <w:r w:rsidRPr="00B579AC">
              <w:rPr>
                <w:lang w:val="pt-BR"/>
              </w:rPr>
              <w:t>Atualização do Windows 8.1 Enterprise</w:t>
            </w:r>
            <w:r w:rsidRPr="00E02FBB">
              <w:fldChar w:fldCharType="begin"/>
            </w:r>
            <w:r w:rsidRPr="00B579AC">
              <w:rPr>
                <w:lang w:val="pt-BR"/>
              </w:rPr>
              <w:instrText>XE "Atualização do Windows 8.1 Enterprise"</w:instrText>
            </w:r>
            <w:r w:rsidRPr="00E02FBB">
              <w:fldChar w:fldCharType="end"/>
            </w:r>
            <w:r w:rsidRPr="00B579AC">
              <w:rPr>
                <w:lang w:val="pt-BR"/>
              </w:rPr>
              <w:t xml:space="preserve"> e SA</w:t>
            </w:r>
            <w:r w:rsidRPr="00E02FBB">
              <w:fldChar w:fldCharType="begin"/>
            </w:r>
            <w:r w:rsidRPr="00B579AC">
              <w:rPr>
                <w:lang w:val="pt-BR"/>
              </w:rPr>
              <w:instrText>XE "Atualização do Windows 8.1 Enterprise e SA"</w:instrText>
            </w:r>
            <w:r w:rsidRPr="00E02FBB">
              <w:fldChar w:fldCharType="end"/>
            </w:r>
            <w:r w:rsidRPr="00B579AC">
              <w:rPr>
                <w:lang w:val="pt-BR"/>
              </w:rPr>
              <w:t xml:space="preserve"> com MDOP</w:t>
            </w:r>
            <w:bookmarkEnd w:id="788"/>
            <w:bookmarkEnd w:id="789"/>
            <w:bookmarkEnd w:id="790"/>
            <w:bookmarkEnd w:id="791"/>
            <w:r w:rsidRPr="00E02FBB">
              <w:fldChar w:fldCharType="begin"/>
            </w:r>
            <w:r w:rsidRPr="00B579AC">
              <w:rPr>
                <w:lang w:val="pt-BR"/>
              </w:rPr>
              <w:instrText>XE "Atualização do Windows 8.1 Enterprise e SA com MDOP"</w:instrText>
            </w:r>
            <w:r w:rsidRPr="00E02FBB">
              <w:fldChar w:fldCharType="end"/>
            </w:r>
            <w:r w:rsidRPr="00B579AC">
              <w:rPr>
                <w:lang w:val="pt-BR"/>
              </w:rPr>
              <w:t xml:space="preserve"> </w:t>
            </w:r>
            <w:r w:rsidRPr="00E02FBB">
              <w:fldChar w:fldCharType="begin"/>
            </w:r>
            <w:r w:rsidRPr="00B579AC">
              <w:rPr>
                <w:lang w:val="pt-BR"/>
              </w:rPr>
              <w:instrText>XE "MDOP"</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C05A53" w:rsidRPr="00E02FBB" w:rsidRDefault="00E553C4" w:rsidP="00C05A53">
            <w:pPr>
              <w:pStyle w:val="ProductList-OfferingBody"/>
              <w:ind w:left="-113"/>
              <w:jc w:val="center"/>
            </w:pPr>
            <w:r w:rsidRPr="00E02FBB">
              <w:t>3/14</w:t>
            </w:r>
          </w:p>
        </w:tc>
        <w:tc>
          <w:tcPr>
            <w:tcW w:w="595" w:type="dxa"/>
            <w:tcBorders>
              <w:top w:val="nil"/>
              <w:left w:val="nil"/>
              <w:bottom w:val="dashSmallGap" w:sz="4" w:space="0" w:color="BFBFBF" w:themeColor="background1" w:themeShade="BF"/>
              <w:right w:val="nil"/>
            </w:tcBorders>
            <w:vAlign w:val="center"/>
          </w:tcPr>
          <w:p w:rsidR="00C05A53" w:rsidRPr="00E02FBB"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Pr="00E02FBB" w:rsidRDefault="00992355" w:rsidP="00C05A53">
            <w:pPr>
              <w:pStyle w:val="ProductList-OfferingBody"/>
              <w:ind w:left="-113"/>
              <w:jc w:val="center"/>
            </w:pPr>
            <w:r w:rsidRPr="00E02FBB">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E02FBB" w:rsidRDefault="00992355" w:rsidP="00C05A53">
            <w:pPr>
              <w:pStyle w:val="ProductList-OfferingBody"/>
              <w:ind w:left="-113"/>
              <w:jc w:val="center"/>
            </w:pPr>
            <w:r w:rsidRPr="00E02FBB">
              <w:t>1</w:t>
            </w:r>
          </w:p>
        </w:tc>
        <w:tc>
          <w:tcPr>
            <w:tcW w:w="589" w:type="dxa"/>
            <w:tcBorders>
              <w:left w:val="single" w:sz="12" w:space="0" w:color="FFFFFF" w:themeColor="background1"/>
            </w:tcBorders>
            <w:shd w:val="clear" w:color="auto" w:fill="70AD47" w:themeFill="accent6"/>
            <w:vAlign w:val="center"/>
          </w:tcPr>
          <w:p w:rsidR="00C05A53" w:rsidRPr="00E02FBB" w:rsidRDefault="00E22ED9" w:rsidP="00C05A53">
            <w:pPr>
              <w:pStyle w:val="ProductList-OfferingBody"/>
              <w:ind w:left="-113"/>
              <w:jc w:val="center"/>
            </w:pPr>
            <w:r w:rsidRPr="00E02FBB">
              <w:t>2</w:t>
            </w:r>
          </w:p>
        </w:tc>
        <w:tc>
          <w:tcPr>
            <w:tcW w:w="684" w:type="dxa"/>
            <w:shd w:val="clear" w:color="auto" w:fill="70AD47" w:themeFill="accent6"/>
            <w:vAlign w:val="center"/>
          </w:tcPr>
          <w:p w:rsidR="00C05A53" w:rsidRPr="00C33167" w:rsidRDefault="00C33167" w:rsidP="00C05A53">
            <w:pPr>
              <w:pStyle w:val="ProductList-OfferingBody"/>
              <w:ind w:left="-113"/>
              <w:jc w:val="center"/>
            </w:pPr>
            <w:r w:rsidRPr="00C33167">
              <w:fldChar w:fldCharType="begin"/>
            </w:r>
            <w:r w:rsidRPr="00C33167">
              <w:rPr>
                <w:lang w:val="pt-BR"/>
              </w:rPr>
              <w:instrText xml:space="preserve"> </w:instrText>
            </w:r>
            <w:r w:rsidRPr="00C33167">
              <w:rPr>
                <w:color w:val="1F497D"/>
                <w:lang w:val="pt-BR"/>
              </w:rPr>
              <w:instrText>AutoTextList  \s NoStyle \t “</w:instrText>
            </w:r>
            <w:r w:rsidRPr="00C33167">
              <w:rPr>
                <w:lang w:val="pt-BR"/>
              </w:rPr>
              <w:instrText>Produto Empresarial</w:instrText>
            </w:r>
            <w:r w:rsidRPr="00C33167">
              <w:rPr>
                <w:color w:val="1F497D"/>
                <w:lang w:val="pt-BR"/>
              </w:rPr>
              <w:instrText>”</w:instrText>
            </w:r>
            <w:r w:rsidRPr="00C33167">
              <w:rPr>
                <w:lang w:val="pt-BR"/>
              </w:rPr>
              <w:instrText xml:space="preserve"> </w:instrText>
            </w:r>
            <w:r w:rsidRPr="00C33167">
              <w:fldChar w:fldCharType="separate"/>
            </w:r>
            <w:r w:rsidRPr="00C33167">
              <w:fldChar w:fldCharType="begin"/>
            </w:r>
            <w:r w:rsidRPr="00C33167">
              <w:rPr>
                <w:lang w:val="pt-BR"/>
              </w:rPr>
              <w:instrText xml:space="preserve"> AutoTextList  \s NoStyle \t "Produto Empresarial" </w:instrText>
            </w:r>
            <w:r w:rsidRPr="00C33167">
              <w:fldChar w:fldCharType="separate"/>
            </w:r>
            <w:r w:rsidRPr="00C33167">
              <w:rPr>
                <w:lang w:val="pt-BR"/>
              </w:rPr>
              <w:t>E</w:t>
            </w:r>
            <w:r w:rsidRPr="00C33167">
              <w:fldChar w:fldCharType="end"/>
            </w:r>
            <w:r w:rsidRPr="00C33167">
              <w:rPr>
                <w:lang w:val="pt-BR"/>
              </w:rPr>
              <w:t xml:space="preserve"> </w:t>
            </w:r>
            <w:r w:rsidRPr="00C33167">
              <w:fldChar w:fldCharType="end"/>
            </w:r>
          </w:p>
        </w:tc>
        <w:tc>
          <w:tcPr>
            <w:tcW w:w="513" w:type="dxa"/>
            <w:shd w:val="clear" w:color="auto" w:fill="70AD47" w:themeFill="accent6"/>
            <w:vAlign w:val="center"/>
          </w:tcPr>
          <w:p w:rsidR="00C05A53" w:rsidRPr="00E02FBB" w:rsidRDefault="00BB73DC" w:rsidP="00C05A53">
            <w:pPr>
              <w:pStyle w:val="ProductList-OfferingBody"/>
              <w:ind w:left="-113"/>
              <w:jc w:val="center"/>
            </w:pPr>
            <w:r w:rsidRPr="00E02FBB">
              <w:fldChar w:fldCharType="begin"/>
            </w:r>
            <w:r w:rsidR="00031223" w:rsidRPr="00E02FBB">
              <w:instrText xml:space="preserve"> AutoTextList  \sNoStyle\t "Enterprise Product"</w:instrText>
            </w:r>
            <w:r w:rsidRPr="00E02FBB">
              <w:fldChar w:fldCharType="separate"/>
            </w:r>
            <w:r w:rsidR="00031223" w:rsidRPr="007372F8">
              <w:t xml:space="preserve"> </w:t>
            </w:r>
            <w:r w:rsidR="007372F8" w:rsidRPr="007372F8">
              <w:fldChar w:fldCharType="begin"/>
            </w:r>
            <w:r w:rsidR="007372F8" w:rsidRPr="007372F8">
              <w:instrText xml:space="preserve"> AutoTextList  \s NoStyle \t "Produto Empresarial" </w:instrText>
            </w:r>
            <w:r w:rsidR="007372F8" w:rsidRPr="007372F8">
              <w:fldChar w:fldCharType="separate"/>
            </w:r>
            <w:r w:rsidR="007372F8" w:rsidRPr="007372F8">
              <w:t>E</w:t>
            </w:r>
            <w:r w:rsidR="007372F8" w:rsidRPr="007372F8">
              <w:fldChar w:fldCharType="end"/>
            </w:r>
            <w:r w:rsidR="00031223" w:rsidRPr="00E02FBB">
              <w:t>,</w:t>
            </w:r>
            <w:r w:rsidRPr="00E02FBB">
              <w:fldChar w:fldCharType="end"/>
            </w:r>
            <w:r w:rsidR="007372F8" w:rsidRPr="00E02FBB">
              <w:t xml:space="preserve"> </w:t>
            </w:r>
            <w:r w:rsidR="007372F8" w:rsidRPr="007372F8">
              <w:fldChar w:fldCharType="begin"/>
            </w:r>
            <w:r w:rsidR="007372F8" w:rsidRPr="007372F8">
              <w:instrText xml:space="preserve"> AutoTextList  \s NoStyle \t “Oferta ao Aluno”  </w:instrText>
            </w:r>
            <w:r w:rsidR="007372F8" w:rsidRPr="007372F8">
              <w:fldChar w:fldCharType="separate"/>
            </w:r>
            <w:r w:rsidR="007372F8" w:rsidRPr="007372F8">
              <w:t>ST</w:t>
            </w:r>
            <w:r w:rsidR="007372F8" w:rsidRPr="007372F8">
              <w:fldChar w:fldCharType="end"/>
            </w: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70AD47" w:themeFill="accent6"/>
            <w:vAlign w:val="center"/>
          </w:tcPr>
          <w:p w:rsidR="00C05A53" w:rsidRPr="00E02FBB" w:rsidRDefault="00C33167" w:rsidP="0011028E">
            <w:pPr>
              <w:pStyle w:val="ProductList-OfferingBody"/>
              <w:ind w:left="-113"/>
              <w:jc w:val="center"/>
            </w:pPr>
            <w:r w:rsidRPr="00C33167">
              <w:fldChar w:fldCharType="begin"/>
            </w:r>
            <w:r w:rsidRPr="00C33167">
              <w:rPr>
                <w:lang w:val="pt-BR"/>
              </w:rPr>
              <w:instrText xml:space="preserve"> </w:instrText>
            </w:r>
            <w:r w:rsidRPr="00C33167">
              <w:rPr>
                <w:color w:val="1F497D"/>
                <w:lang w:val="pt-BR"/>
              </w:rPr>
              <w:instrText>AutoTextList  \s NoStyle \t “</w:instrText>
            </w:r>
            <w:r w:rsidRPr="00C33167">
              <w:rPr>
                <w:lang w:val="pt-BR"/>
              </w:rPr>
              <w:instrText>Produto Empresarial</w:instrText>
            </w:r>
            <w:r w:rsidRPr="00C33167">
              <w:rPr>
                <w:color w:val="1F497D"/>
                <w:lang w:val="pt-BR"/>
              </w:rPr>
              <w:instrText>”</w:instrText>
            </w:r>
            <w:r w:rsidRPr="00C33167">
              <w:rPr>
                <w:lang w:val="pt-BR"/>
              </w:rPr>
              <w:instrText xml:space="preserve"> </w:instrText>
            </w:r>
            <w:r w:rsidRPr="00C33167">
              <w:fldChar w:fldCharType="separate"/>
            </w:r>
            <w:r w:rsidRPr="00C33167">
              <w:fldChar w:fldCharType="begin"/>
            </w:r>
            <w:r w:rsidRPr="00C33167">
              <w:rPr>
                <w:lang w:val="pt-BR"/>
              </w:rPr>
              <w:instrText xml:space="preserve"> AutoTextList  \s NoStyle \t "Produto Empresarial" </w:instrText>
            </w:r>
            <w:r w:rsidRPr="00C33167">
              <w:fldChar w:fldCharType="separate"/>
            </w:r>
            <w:r w:rsidRPr="00C33167">
              <w:rPr>
                <w:lang w:val="pt-BR"/>
              </w:rPr>
              <w:t>E</w:t>
            </w:r>
            <w:r w:rsidRPr="00C33167">
              <w:fldChar w:fldCharType="end"/>
            </w:r>
            <w:r w:rsidRPr="00E02FBB">
              <w:t>,</w:t>
            </w:r>
            <w:r w:rsidRPr="00B45683">
              <w:rPr>
                <w:b/>
              </w:rPr>
              <w:t xml:space="preserve"> </w:t>
            </w:r>
            <w:r w:rsidRPr="00C33167">
              <w:fldChar w:fldCharType="end"/>
            </w:r>
            <w:r w:rsidRPr="00C33167">
              <w:fldChar w:fldCharType="begin"/>
            </w:r>
            <w:r w:rsidRPr="00C33167">
              <w:rPr>
                <w:lang w:val="pt-BR"/>
              </w:rPr>
              <w:instrText xml:space="preserve"> </w:instrText>
            </w:r>
            <w:r w:rsidRPr="00C33167">
              <w:rPr>
                <w:color w:val="1F497D"/>
                <w:lang w:val="pt-BR"/>
              </w:rPr>
              <w:instrText>AutoTextList  \s NoStyle \t “</w:instrText>
            </w:r>
            <w:r w:rsidRPr="00C33167">
              <w:rPr>
                <w:lang w:val="pt-BR"/>
              </w:rPr>
              <w:instrText>Não para Toda a Organização em Open Value</w:instrText>
            </w:r>
            <w:r w:rsidRPr="00C33167">
              <w:rPr>
                <w:color w:val="1F497D"/>
                <w:lang w:val="pt-BR"/>
              </w:rPr>
              <w:instrText>”</w:instrText>
            </w:r>
            <w:r w:rsidRPr="00C33167">
              <w:rPr>
                <w:lang w:val="pt-BR"/>
              </w:rPr>
              <w:instrText xml:space="preserve"> </w:instrText>
            </w:r>
            <w:r w:rsidRPr="00C33167">
              <w:fldChar w:fldCharType="separate"/>
            </w:r>
            <w:r w:rsidRPr="00C33167">
              <w:fldChar w:fldCharType="begin"/>
            </w:r>
            <w:r w:rsidRPr="00C33167">
              <w:rPr>
                <w:lang w:val="pt-BR"/>
              </w:rPr>
              <w:instrText xml:space="preserve"> AutoTextList  \s NoStyle \t "Não para Toda a Organização em Open Value" </w:instrText>
            </w:r>
            <w:r w:rsidRPr="00C33167">
              <w:fldChar w:fldCharType="separate"/>
            </w:r>
            <w:r w:rsidRPr="00C33167">
              <w:rPr>
                <w:lang w:val="pt-BR"/>
              </w:rPr>
              <w:t>P</w:t>
            </w:r>
            <w:r w:rsidRPr="00C33167">
              <w:fldChar w:fldCharType="end"/>
            </w:r>
            <w:r w:rsidRPr="00C33167">
              <w:fldChar w:fldCharType="end"/>
            </w:r>
            <w:r w:rsidR="00BB73DC" w:rsidRPr="00E02FBB">
              <w:fldChar w:fldCharType="begin"/>
            </w:r>
            <w:r w:rsidR="00E22ED9" w:rsidRPr="00E02FBB">
              <w:instrText xml:space="preserve"> AutoTextList  \sNoStyle\t "Non-Company Wide in Open Value"</w:instrText>
            </w:r>
            <w:r w:rsidR="00BB73DC" w:rsidRPr="00E02FBB">
              <w:fldChar w:fldCharType="end"/>
            </w: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r>
      <w:tr w:rsidR="00E553C4" w:rsidRPr="00E02FBB" w:rsidTr="007E5E78">
        <w:tc>
          <w:tcPr>
            <w:tcW w:w="3060" w:type="dxa"/>
            <w:tcBorders>
              <w:top w:val="dashSmallGap" w:sz="4" w:space="0" w:color="BFBFBF" w:themeColor="background1" w:themeShade="BF"/>
              <w:left w:val="nil"/>
              <w:bottom w:val="dashSmallGap" w:sz="4" w:space="0" w:color="BFBFBF" w:themeColor="background1" w:themeShade="BF"/>
              <w:right w:val="nil"/>
            </w:tcBorders>
          </w:tcPr>
          <w:p w:rsidR="00E553C4" w:rsidRPr="00E02FBB" w:rsidRDefault="00E553C4" w:rsidP="00354D09">
            <w:pPr>
              <w:pStyle w:val="ProductList-Offering2"/>
            </w:pPr>
            <w:bookmarkStart w:id="792" w:name="_Toc379797267"/>
            <w:bookmarkStart w:id="793" w:name="_Toc380513292"/>
            <w:bookmarkStart w:id="794" w:name="_Toc380655334"/>
            <w:bookmarkStart w:id="795" w:name="_Toc389048620"/>
            <w:r w:rsidRPr="00E02FBB">
              <w:t>Atualização do Windows 8.1 Pro</w:t>
            </w:r>
            <w:bookmarkEnd w:id="792"/>
            <w:bookmarkEnd w:id="793"/>
            <w:bookmarkEnd w:id="794"/>
            <w:bookmarkEnd w:id="795"/>
            <w:r w:rsidRPr="00E02FBB">
              <w:fldChar w:fldCharType="begin"/>
            </w:r>
            <w:r w:rsidRPr="00E02FBB">
              <w:instrText>XE "Atualização do Windows 8.1 Pro"</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Pr="00E02FBB" w:rsidRDefault="0028263A" w:rsidP="0028263A">
            <w:pPr>
              <w:pStyle w:val="ProductList-OfferingBody"/>
              <w:ind w:left="-113"/>
              <w:jc w:val="center"/>
            </w:pPr>
            <w:r w:rsidRPr="00E02FBB">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Pr="00E02FBB" w:rsidRDefault="00E553C4" w:rsidP="00C05A53">
            <w:pPr>
              <w:pStyle w:val="ProductList-OfferingBody"/>
              <w:ind w:left="-113"/>
              <w:jc w:val="center"/>
            </w:pPr>
            <w:r w:rsidRPr="00E02FBB">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Pr="00E02FBB"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Pr="00E02FBB" w:rsidRDefault="00E553C4" w:rsidP="00C05A53">
            <w:pPr>
              <w:pStyle w:val="ProductList-OfferingBody"/>
              <w:ind w:left="-113"/>
              <w:jc w:val="center"/>
            </w:pPr>
          </w:p>
        </w:tc>
        <w:tc>
          <w:tcPr>
            <w:tcW w:w="589" w:type="dxa"/>
            <w:tcBorders>
              <w:left w:val="single" w:sz="12" w:space="0" w:color="FFFFFF" w:themeColor="background1"/>
            </w:tcBorders>
            <w:shd w:val="clear" w:color="auto" w:fill="BFBFBF" w:themeFill="background1" w:themeFillShade="BF"/>
            <w:vAlign w:val="center"/>
          </w:tcPr>
          <w:p w:rsidR="00E553C4" w:rsidRPr="00E02FBB" w:rsidRDefault="00E553C4" w:rsidP="00C05A53">
            <w:pPr>
              <w:pStyle w:val="ProductList-OfferingBody"/>
              <w:ind w:left="-113"/>
              <w:jc w:val="center"/>
            </w:pPr>
          </w:p>
        </w:tc>
        <w:tc>
          <w:tcPr>
            <w:tcW w:w="684" w:type="dxa"/>
            <w:shd w:val="clear" w:color="auto" w:fill="BFBFBF" w:themeFill="background1" w:themeFillShade="BF"/>
            <w:vAlign w:val="center"/>
          </w:tcPr>
          <w:p w:rsidR="00E553C4" w:rsidRPr="00E02FBB" w:rsidRDefault="00E553C4" w:rsidP="00C05A53">
            <w:pPr>
              <w:pStyle w:val="ProductList-OfferingBody"/>
              <w:ind w:left="-113"/>
              <w:jc w:val="center"/>
            </w:pPr>
          </w:p>
        </w:tc>
        <w:tc>
          <w:tcPr>
            <w:tcW w:w="513" w:type="dxa"/>
            <w:shd w:val="clear" w:color="auto" w:fill="BFBFBF" w:themeFill="background1" w:themeFillShade="BF"/>
            <w:vAlign w:val="center"/>
          </w:tcPr>
          <w:p w:rsidR="00E553C4" w:rsidRPr="00E02FBB" w:rsidRDefault="00E553C4" w:rsidP="00C05A53">
            <w:pPr>
              <w:pStyle w:val="ProductList-OfferingBody"/>
              <w:ind w:left="-113"/>
              <w:jc w:val="center"/>
            </w:pPr>
          </w:p>
        </w:tc>
        <w:tc>
          <w:tcPr>
            <w:tcW w:w="596" w:type="dxa"/>
            <w:shd w:val="clear" w:color="auto" w:fill="70AD47" w:themeFill="accent6"/>
            <w:vAlign w:val="center"/>
          </w:tcPr>
          <w:p w:rsidR="00E553C4" w:rsidRPr="00E02FBB" w:rsidRDefault="00E553C4" w:rsidP="00C05A53">
            <w:pPr>
              <w:pStyle w:val="ProductList-OfferingBody"/>
              <w:ind w:left="-113"/>
              <w:jc w:val="center"/>
            </w:pPr>
          </w:p>
        </w:tc>
        <w:tc>
          <w:tcPr>
            <w:tcW w:w="595" w:type="dxa"/>
            <w:shd w:val="clear" w:color="auto" w:fill="70AD47" w:themeFill="accent6"/>
            <w:vAlign w:val="center"/>
          </w:tcPr>
          <w:p w:rsidR="00E553C4" w:rsidRPr="00E02FBB" w:rsidRDefault="00E553C4" w:rsidP="00C05A53">
            <w:pPr>
              <w:pStyle w:val="ProductList-OfferingBody"/>
              <w:ind w:left="-113"/>
              <w:jc w:val="center"/>
            </w:pPr>
          </w:p>
        </w:tc>
        <w:tc>
          <w:tcPr>
            <w:tcW w:w="595" w:type="dxa"/>
            <w:shd w:val="clear" w:color="auto" w:fill="BFBFBF" w:themeFill="background1" w:themeFillShade="BF"/>
            <w:vAlign w:val="center"/>
          </w:tcPr>
          <w:p w:rsidR="00E553C4" w:rsidRPr="00E02FBB" w:rsidRDefault="00E553C4" w:rsidP="00C05A53">
            <w:pPr>
              <w:pStyle w:val="ProductList-OfferingBody"/>
              <w:ind w:left="-113"/>
              <w:jc w:val="center"/>
            </w:pPr>
          </w:p>
        </w:tc>
        <w:tc>
          <w:tcPr>
            <w:tcW w:w="596" w:type="dxa"/>
            <w:shd w:val="clear" w:color="auto" w:fill="BFBFBF" w:themeFill="background1" w:themeFillShade="BF"/>
            <w:vAlign w:val="center"/>
          </w:tcPr>
          <w:p w:rsidR="00E553C4" w:rsidRPr="00E02FBB" w:rsidRDefault="00E553C4" w:rsidP="00C05A53">
            <w:pPr>
              <w:pStyle w:val="ProductList-OfferingBody"/>
              <w:ind w:left="-113"/>
              <w:jc w:val="center"/>
            </w:pPr>
          </w:p>
        </w:tc>
        <w:tc>
          <w:tcPr>
            <w:tcW w:w="595" w:type="dxa"/>
            <w:shd w:val="clear" w:color="auto" w:fill="70AD47" w:themeFill="accent6"/>
            <w:vAlign w:val="center"/>
          </w:tcPr>
          <w:p w:rsidR="00E553C4" w:rsidRPr="00E02FBB" w:rsidRDefault="00E553C4" w:rsidP="00C05A53">
            <w:pPr>
              <w:pStyle w:val="ProductList-OfferingBody"/>
              <w:ind w:left="-113"/>
              <w:jc w:val="center"/>
            </w:pPr>
          </w:p>
        </w:tc>
        <w:tc>
          <w:tcPr>
            <w:tcW w:w="596" w:type="dxa"/>
            <w:shd w:val="clear" w:color="auto" w:fill="BFBFBF" w:themeFill="background1" w:themeFillShade="BF"/>
            <w:vAlign w:val="center"/>
          </w:tcPr>
          <w:p w:rsidR="00E553C4" w:rsidRPr="00E02FBB" w:rsidRDefault="00E553C4" w:rsidP="00C05A53">
            <w:pPr>
              <w:pStyle w:val="ProductList-OfferingBody"/>
              <w:ind w:left="-113"/>
              <w:jc w:val="center"/>
            </w:pPr>
          </w:p>
        </w:tc>
      </w:tr>
      <w:tr w:rsidR="007E5E78" w:rsidRPr="00E02FBB" w:rsidTr="007E5E78">
        <w:tc>
          <w:tcPr>
            <w:tcW w:w="3060" w:type="dxa"/>
            <w:tcBorders>
              <w:top w:val="dashSmallGap" w:sz="4" w:space="0" w:color="BFBFBF" w:themeColor="background1" w:themeShade="BF"/>
              <w:left w:val="nil"/>
              <w:bottom w:val="nil"/>
              <w:right w:val="nil"/>
            </w:tcBorders>
          </w:tcPr>
          <w:p w:rsidR="007E5E78" w:rsidRPr="00E02FBB" w:rsidRDefault="007E5E78" w:rsidP="00354D09">
            <w:pPr>
              <w:pStyle w:val="ProductList-Offering2"/>
            </w:pPr>
            <w:bookmarkStart w:id="796" w:name="_Toc379797269"/>
            <w:bookmarkStart w:id="797" w:name="_Toc380513294"/>
            <w:bookmarkStart w:id="798" w:name="_Toc380655336"/>
            <w:bookmarkStart w:id="799" w:name="_Toc389048621"/>
            <w:r w:rsidRPr="00E02FBB">
              <w:t>Windows Virtual Desktop Access</w:t>
            </w:r>
            <w:bookmarkEnd w:id="796"/>
            <w:bookmarkEnd w:id="797"/>
            <w:bookmarkEnd w:id="798"/>
            <w:bookmarkEnd w:id="799"/>
            <w:r w:rsidRPr="00E02FBB">
              <w:fldChar w:fldCharType="begin"/>
            </w:r>
            <w:r w:rsidRPr="00E02FBB">
              <w:instrText>XE "Windows Virtual Desktop Access"</w:instrText>
            </w:r>
            <w:r w:rsidRPr="00E02FBB">
              <w:fldChar w:fldCharType="end"/>
            </w:r>
          </w:p>
        </w:tc>
        <w:tc>
          <w:tcPr>
            <w:tcW w:w="595" w:type="dxa"/>
            <w:tcBorders>
              <w:top w:val="dashSmallGap" w:sz="4" w:space="0" w:color="BFBFBF" w:themeColor="background1" w:themeShade="BF"/>
              <w:left w:val="nil"/>
              <w:bottom w:val="nil"/>
              <w:right w:val="nil"/>
            </w:tcBorders>
            <w:vAlign w:val="center"/>
          </w:tcPr>
          <w:p w:rsidR="007E5E78" w:rsidRPr="00E02FBB" w:rsidRDefault="007E5E78" w:rsidP="008414C4">
            <w:pPr>
              <w:pStyle w:val="ProductList-OfferingBody"/>
              <w:ind w:left="-113"/>
              <w:jc w:val="center"/>
            </w:pPr>
            <w:r w:rsidRPr="00E02FBB">
              <w:t>7/07</w:t>
            </w:r>
          </w:p>
        </w:tc>
        <w:tc>
          <w:tcPr>
            <w:tcW w:w="595" w:type="dxa"/>
            <w:tcBorders>
              <w:top w:val="dashSmallGap" w:sz="4" w:space="0" w:color="BFBFBF" w:themeColor="background1" w:themeShade="BF"/>
              <w:left w:val="nil"/>
              <w:bottom w:val="nil"/>
              <w:right w:val="nil"/>
            </w:tcBorders>
            <w:vAlign w:val="center"/>
          </w:tcPr>
          <w:p w:rsidR="007E5E78" w:rsidRPr="00E02FBB" w:rsidRDefault="007E5E78" w:rsidP="00C05A53">
            <w:pPr>
              <w:pStyle w:val="ProductList-OfferingBody"/>
              <w:ind w:left="-113"/>
              <w:jc w:val="center"/>
            </w:pPr>
            <w:r w:rsidRPr="00E02FBB">
              <w:t>2</w:t>
            </w:r>
          </w:p>
        </w:tc>
        <w:tc>
          <w:tcPr>
            <w:tcW w:w="596" w:type="dxa"/>
            <w:tcBorders>
              <w:top w:val="dashSmallGap" w:sz="4" w:space="0" w:color="BFBFBF" w:themeColor="background1" w:themeShade="BF"/>
              <w:left w:val="nil"/>
              <w:bottom w:val="nil"/>
              <w:right w:val="nil"/>
            </w:tcBorders>
            <w:vAlign w:val="center"/>
          </w:tcPr>
          <w:p w:rsidR="007E5E78" w:rsidRPr="00E02FBB" w:rsidRDefault="007E5E7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E5E78" w:rsidRPr="00E02FBB" w:rsidRDefault="007E5E78" w:rsidP="00C05A53">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rsidR="007E5E78" w:rsidRPr="00E02FBB" w:rsidRDefault="007E5E78" w:rsidP="00C05A53">
            <w:pPr>
              <w:pStyle w:val="ProductList-OfferingBody"/>
              <w:ind w:left="-113"/>
              <w:jc w:val="center"/>
            </w:pPr>
            <w:r w:rsidRPr="00E02FBB">
              <w:t>1</w:t>
            </w:r>
          </w:p>
        </w:tc>
        <w:tc>
          <w:tcPr>
            <w:tcW w:w="684" w:type="dxa"/>
            <w:shd w:val="clear" w:color="auto" w:fill="70AD47" w:themeFill="accent6"/>
            <w:vAlign w:val="center"/>
          </w:tcPr>
          <w:p w:rsidR="007E5E78" w:rsidRPr="00E02FBB" w:rsidRDefault="00C33167" w:rsidP="009A2656">
            <w:pPr>
              <w:pStyle w:val="ProductList-OfferingBody"/>
              <w:ind w:left="-113"/>
              <w:jc w:val="center"/>
            </w:pPr>
            <w:r w:rsidRPr="00C33167">
              <w:rPr>
                <w:bCs/>
              </w:rPr>
              <w:fldChar w:fldCharType="begin"/>
            </w:r>
            <w:r w:rsidRPr="00C33167">
              <w:rPr>
                <w:bCs/>
                <w:lang w:val="pt-BR"/>
              </w:rPr>
              <w:instrText xml:space="preserve"> </w:instrText>
            </w:r>
            <w:r w:rsidRPr="00C33167">
              <w:rPr>
                <w:color w:val="1F497D"/>
                <w:lang w:val="pt-BR"/>
              </w:rPr>
              <w:instrText>AutoTextList  \s NoStyle \t “</w:instrText>
            </w:r>
            <w:r w:rsidRPr="00C33167">
              <w:rPr>
                <w:lang w:val="pt-BR"/>
              </w:rPr>
              <w:instrText>Produto Adicional</w:instrText>
            </w:r>
            <w:r w:rsidRPr="00C33167">
              <w:rPr>
                <w:color w:val="1F497D"/>
                <w:lang w:val="pt-BR"/>
              </w:rPr>
              <w:instrText>”</w:instrText>
            </w:r>
            <w:r w:rsidRPr="00C33167">
              <w:rPr>
                <w:bCs/>
                <w:lang w:val="pt-BR"/>
              </w:rPr>
              <w:instrText xml:space="preserve"> </w:instrText>
            </w:r>
            <w:r w:rsidRPr="00C33167">
              <w:rPr>
                <w:bCs/>
              </w:rPr>
              <w:fldChar w:fldCharType="separate"/>
            </w:r>
            <w:r w:rsidRPr="00C33167">
              <w:rPr>
                <w:bCs/>
                <w:color w:val="000000" w:themeColor="text1"/>
                <w:lang w:val="pt-BR"/>
              </w:rPr>
              <w:t>A</w:t>
            </w:r>
            <w:r w:rsidR="009A2656">
              <w:rPr>
                <w:bCs/>
                <w:color w:val="000000" w:themeColor="text1"/>
                <w:lang w:val="pt-BR"/>
              </w:rPr>
              <w:t>,</w:t>
            </w:r>
            <w:r w:rsidRPr="00C33167">
              <w:rPr>
                <w:bCs/>
                <w:color w:val="000000" w:themeColor="text1"/>
                <w:lang w:val="pt-BR"/>
              </w:rPr>
              <w:t xml:space="preserve"> </w:t>
            </w:r>
            <w:r w:rsidRPr="00C33167">
              <w:rPr>
                <w:bCs/>
              </w:rPr>
              <w:fldChar w:fldCharType="end"/>
            </w:r>
            <w:r w:rsidR="006175A4" w:rsidRPr="006175A4">
              <w:t xml:space="preserve"> </w:t>
            </w:r>
            <w:r w:rsidR="006175A4" w:rsidRPr="006175A4">
              <w:fldChar w:fldCharType="begin"/>
            </w:r>
            <w:r w:rsidR="006175A4" w:rsidRPr="006175A4">
              <w:instrText xml:space="preserve"> </w:instrText>
            </w:r>
            <w:r w:rsidR="006175A4" w:rsidRPr="006175A4">
              <w:rPr>
                <w:rFonts w:ascii="Calibri" w:hAnsi="Calibri" w:cs="Calibri"/>
                <w:color w:val="1F497D"/>
              </w:rPr>
              <w:instrText>AutoTextList  \s NoStyle \t “</w:instrText>
            </w:r>
            <w:r w:rsidR="006175A4" w:rsidRPr="006175A4">
              <w:rPr>
                <w:lang w:val="pt-BR"/>
              </w:rPr>
              <w:instrText>Produto da Plataforma Desktop Empresarial</w:instrText>
            </w:r>
            <w:r w:rsidR="006175A4" w:rsidRPr="006175A4">
              <w:rPr>
                <w:rFonts w:ascii="Calibri" w:hAnsi="Calibri" w:cs="Calibri"/>
                <w:color w:val="1F497D"/>
              </w:rPr>
              <w:instrText>”</w:instrText>
            </w:r>
            <w:r w:rsidR="006175A4" w:rsidRPr="006175A4">
              <w:instrText xml:space="preserve"> </w:instrText>
            </w:r>
            <w:r w:rsidR="006175A4" w:rsidRPr="006175A4">
              <w:fldChar w:fldCharType="separate"/>
            </w:r>
            <w:r w:rsidR="006175A4" w:rsidRPr="006175A4">
              <w:rPr>
                <w:rFonts w:ascii="Calibri" w:hAnsi="Calibri" w:cs="Calibri"/>
              </w:rPr>
              <w:t>EP</w:t>
            </w:r>
            <w:r w:rsidR="006175A4" w:rsidRPr="006175A4">
              <w:fldChar w:fldCharType="end"/>
            </w:r>
            <w:r w:rsidR="007E5E78" w:rsidRPr="00E02FBB">
              <w:t>,</w:t>
            </w:r>
            <w:r w:rsidR="007E5E78" w:rsidRPr="007E5E78">
              <w:t xml:space="preserve"> </w:t>
            </w:r>
            <w:r w:rsidR="007E5E78" w:rsidRPr="007E5E78">
              <w:fldChar w:fldCharType="begin"/>
            </w:r>
            <w:r w:rsidR="007E5E78" w:rsidRPr="007E5E78">
              <w:instrText xml:space="preserve"> AutoTextList  \s NoStyle \t “Produto da Plataforma Desktop Profissional” </w:instrText>
            </w:r>
            <w:r w:rsidR="007E5E78" w:rsidRPr="007E5E78">
              <w:fldChar w:fldCharType="separate"/>
            </w:r>
            <w:r w:rsidR="007E5E78" w:rsidRPr="007E5E78">
              <w:t>PP</w:t>
            </w:r>
            <w:r w:rsidR="007E5E78" w:rsidRPr="007E5E78">
              <w:fldChar w:fldCharType="end"/>
            </w:r>
          </w:p>
        </w:tc>
        <w:tc>
          <w:tcPr>
            <w:tcW w:w="513" w:type="dxa"/>
            <w:shd w:val="clear" w:color="auto" w:fill="70AD47" w:themeFill="accent6"/>
            <w:vAlign w:val="center"/>
          </w:tcPr>
          <w:p w:rsidR="007E5E78" w:rsidRPr="00C33167" w:rsidRDefault="00C33167" w:rsidP="007372F8">
            <w:pPr>
              <w:pStyle w:val="ProductList-OfferingBody"/>
              <w:ind w:left="-113"/>
              <w:jc w:val="center"/>
            </w:pPr>
            <w:r w:rsidRPr="00C33167">
              <w:rPr>
                <w:bCs/>
              </w:rPr>
              <w:fldChar w:fldCharType="begin"/>
            </w:r>
            <w:r w:rsidRPr="00C33167">
              <w:rPr>
                <w:bCs/>
                <w:lang w:val="pt-BR"/>
              </w:rPr>
              <w:instrText xml:space="preserve"> </w:instrText>
            </w:r>
            <w:r w:rsidRPr="00C33167">
              <w:rPr>
                <w:color w:val="1F497D"/>
                <w:lang w:val="pt-BR"/>
              </w:rPr>
              <w:instrText>AutoTextList  \s NoStyle \t “</w:instrText>
            </w:r>
            <w:r w:rsidRPr="00C33167">
              <w:rPr>
                <w:lang w:val="pt-BR"/>
              </w:rPr>
              <w:instrText>Produto Adicional</w:instrText>
            </w:r>
            <w:r w:rsidRPr="00C33167">
              <w:rPr>
                <w:color w:val="1F497D"/>
                <w:lang w:val="pt-BR"/>
              </w:rPr>
              <w:instrText>”</w:instrText>
            </w:r>
            <w:r w:rsidRPr="00C33167">
              <w:rPr>
                <w:bCs/>
                <w:lang w:val="pt-BR"/>
              </w:rPr>
              <w:instrText xml:space="preserve"> </w:instrText>
            </w:r>
            <w:r w:rsidRPr="00C33167">
              <w:rPr>
                <w:bCs/>
              </w:rPr>
              <w:fldChar w:fldCharType="separate"/>
            </w:r>
            <w:r w:rsidRPr="00C33167">
              <w:rPr>
                <w:bCs/>
                <w:color w:val="000000" w:themeColor="text1"/>
                <w:lang w:val="pt-BR"/>
              </w:rPr>
              <w:t xml:space="preserve">A </w:t>
            </w:r>
            <w:r w:rsidRPr="00C33167">
              <w:rPr>
                <w:bCs/>
              </w:rPr>
              <w:fldChar w:fldCharType="end"/>
            </w:r>
          </w:p>
        </w:tc>
        <w:tc>
          <w:tcPr>
            <w:tcW w:w="596" w:type="dxa"/>
            <w:shd w:val="clear" w:color="auto" w:fill="70AD47" w:themeFill="accent6"/>
            <w:vAlign w:val="center"/>
          </w:tcPr>
          <w:p w:rsidR="007E5E78" w:rsidRPr="00E02FBB" w:rsidRDefault="007E5E78" w:rsidP="00C05A53">
            <w:pPr>
              <w:pStyle w:val="ProductList-OfferingBody"/>
              <w:ind w:left="-113"/>
              <w:jc w:val="center"/>
            </w:pPr>
          </w:p>
        </w:tc>
        <w:tc>
          <w:tcPr>
            <w:tcW w:w="595" w:type="dxa"/>
            <w:shd w:val="clear" w:color="auto" w:fill="BFBFBF" w:themeFill="background1" w:themeFillShade="BF"/>
            <w:vAlign w:val="center"/>
          </w:tcPr>
          <w:p w:rsidR="007E5E78" w:rsidRPr="00E02FBB" w:rsidRDefault="007E5E78" w:rsidP="00C05A53">
            <w:pPr>
              <w:pStyle w:val="ProductList-OfferingBody"/>
              <w:ind w:left="-113"/>
              <w:jc w:val="center"/>
            </w:pPr>
          </w:p>
        </w:tc>
        <w:tc>
          <w:tcPr>
            <w:tcW w:w="595" w:type="dxa"/>
            <w:shd w:val="clear" w:color="auto" w:fill="BFBFBF" w:themeFill="background1" w:themeFillShade="BF"/>
            <w:vAlign w:val="center"/>
          </w:tcPr>
          <w:p w:rsidR="007E5E78" w:rsidRPr="00E02FBB" w:rsidRDefault="007E5E78" w:rsidP="00C05A53">
            <w:pPr>
              <w:pStyle w:val="ProductList-OfferingBody"/>
              <w:ind w:left="-113"/>
              <w:jc w:val="center"/>
            </w:pPr>
          </w:p>
        </w:tc>
        <w:tc>
          <w:tcPr>
            <w:tcW w:w="596" w:type="dxa"/>
            <w:shd w:val="clear" w:color="auto" w:fill="70AD47" w:themeFill="accent6"/>
            <w:vAlign w:val="center"/>
          </w:tcPr>
          <w:p w:rsidR="007E5E78" w:rsidRPr="00C33167" w:rsidRDefault="00C33167" w:rsidP="00C05A53">
            <w:pPr>
              <w:pStyle w:val="ProductList-OfferingBody"/>
              <w:ind w:left="-113"/>
              <w:jc w:val="center"/>
            </w:pPr>
            <w:r w:rsidRPr="00C33167">
              <w:fldChar w:fldCharType="begin"/>
            </w:r>
            <w:r w:rsidRPr="00C33167">
              <w:rPr>
                <w:lang w:val="pt-BR"/>
              </w:rPr>
              <w:instrText xml:space="preserve"> </w:instrText>
            </w:r>
            <w:r w:rsidRPr="00C33167">
              <w:rPr>
                <w:color w:val="1F497D"/>
                <w:lang w:val="pt-BR"/>
              </w:rPr>
              <w:instrText>AutoTextList  \s NoStyle \t “</w:instrText>
            </w:r>
            <w:r w:rsidRPr="00C33167">
              <w:rPr>
                <w:lang w:val="pt-BR"/>
              </w:rPr>
              <w:instrText>Não para Toda a Organização em Open Value</w:instrText>
            </w:r>
            <w:r w:rsidRPr="00C33167">
              <w:rPr>
                <w:color w:val="1F497D"/>
                <w:lang w:val="pt-BR"/>
              </w:rPr>
              <w:instrText>”</w:instrText>
            </w:r>
            <w:r w:rsidRPr="00C33167">
              <w:rPr>
                <w:lang w:val="pt-BR"/>
              </w:rPr>
              <w:instrText xml:space="preserve"> </w:instrText>
            </w:r>
            <w:r w:rsidRPr="00C33167">
              <w:fldChar w:fldCharType="separate"/>
            </w:r>
            <w:r w:rsidRPr="00C33167">
              <w:fldChar w:fldCharType="begin"/>
            </w:r>
            <w:r w:rsidRPr="00C33167">
              <w:rPr>
                <w:lang w:val="pt-BR"/>
              </w:rPr>
              <w:instrText xml:space="preserve"> AutoTextList  \s NoStyle \t "Não para Toda a Organização em Open Value" </w:instrText>
            </w:r>
            <w:r w:rsidRPr="00C33167">
              <w:fldChar w:fldCharType="separate"/>
            </w:r>
            <w:r w:rsidRPr="00C33167">
              <w:rPr>
                <w:lang w:val="pt-BR"/>
              </w:rPr>
              <w:t>P</w:t>
            </w:r>
            <w:r w:rsidRPr="00C33167">
              <w:fldChar w:fldCharType="end"/>
            </w:r>
            <w:r w:rsidRPr="00C33167">
              <w:rPr>
                <w:lang w:val="pt-BR"/>
              </w:rPr>
              <w:t xml:space="preserve"> </w:t>
            </w:r>
            <w:r w:rsidRPr="00C33167">
              <w:fldChar w:fldCharType="end"/>
            </w:r>
          </w:p>
        </w:tc>
        <w:tc>
          <w:tcPr>
            <w:tcW w:w="595" w:type="dxa"/>
            <w:shd w:val="clear" w:color="auto" w:fill="70AD47" w:themeFill="accent6"/>
            <w:vAlign w:val="center"/>
          </w:tcPr>
          <w:p w:rsidR="007E5E78" w:rsidRPr="00E02FBB" w:rsidRDefault="007E5E78" w:rsidP="00C05A53">
            <w:pPr>
              <w:pStyle w:val="ProductList-OfferingBody"/>
              <w:ind w:left="-113"/>
              <w:jc w:val="center"/>
            </w:pPr>
          </w:p>
        </w:tc>
        <w:tc>
          <w:tcPr>
            <w:tcW w:w="596" w:type="dxa"/>
            <w:shd w:val="clear" w:color="auto" w:fill="BFBFBF" w:themeFill="background1" w:themeFillShade="BF"/>
            <w:vAlign w:val="center"/>
          </w:tcPr>
          <w:p w:rsidR="007E5E78" w:rsidRPr="00E02FBB" w:rsidRDefault="007E5E78" w:rsidP="00C05A53">
            <w:pPr>
              <w:pStyle w:val="ProductList-OfferingBody"/>
              <w:ind w:left="-113"/>
              <w:jc w:val="center"/>
            </w:pPr>
          </w:p>
        </w:tc>
      </w:tr>
    </w:tbl>
    <w:p w:rsidR="00C13DF8" w:rsidRPr="00E02FBB"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rsidRPr="00D06F20" w:rsidTr="009E6666">
        <w:tc>
          <w:tcPr>
            <w:tcW w:w="3596" w:type="dxa"/>
          </w:tcPr>
          <w:p w:rsidR="00031223" w:rsidRPr="00E02FBB" w:rsidRDefault="00031223" w:rsidP="00031223">
            <w:pPr>
              <w:pStyle w:val="ProductList-Body"/>
              <w:spacing w:before="20" w:after="20"/>
            </w:pPr>
            <w:r w:rsidRPr="00E02FBB">
              <w:t xml:space="preserve">Versão Anterior: </w:t>
            </w:r>
            <w:r w:rsidRPr="00E02FBB">
              <w:rPr>
                <w:b/>
              </w:rPr>
              <w:t>Windows 8</w:t>
            </w:r>
            <w:r w:rsidRPr="00E02FBB">
              <w:t xml:space="preserve"> (8/12)</w:t>
            </w:r>
          </w:p>
        </w:tc>
        <w:tc>
          <w:tcPr>
            <w:tcW w:w="3597" w:type="dxa"/>
          </w:tcPr>
          <w:p w:rsidR="00031223" w:rsidRPr="00E02FBB" w:rsidRDefault="00031223" w:rsidP="009F282C">
            <w:pPr>
              <w:pStyle w:val="ProductList-Body"/>
              <w:spacing w:before="20" w:after="20"/>
            </w:pPr>
            <w:r w:rsidRPr="00E02FBB">
              <w:t xml:space="preserve">Pool de Produtos: </w:t>
            </w:r>
            <w:r w:rsidRPr="00E02FBB">
              <w:rPr>
                <w:b/>
              </w:rPr>
              <w:t>Sistema</w:t>
            </w:r>
          </w:p>
        </w:tc>
        <w:tc>
          <w:tcPr>
            <w:tcW w:w="3597" w:type="dxa"/>
          </w:tcPr>
          <w:p w:rsidR="00031223" w:rsidRPr="00B579AC" w:rsidRDefault="00031223" w:rsidP="001B351E">
            <w:pPr>
              <w:pStyle w:val="ProductList-Body"/>
              <w:spacing w:before="20" w:after="20"/>
              <w:rPr>
                <w:b/>
                <w:lang w:val="pt-BR"/>
              </w:rPr>
            </w:pPr>
            <w:r w:rsidRPr="00B579AC">
              <w:rPr>
                <w:lang w:val="pt-BR"/>
              </w:rPr>
              <w:t xml:space="preserve">Desconto de Atualização: </w:t>
            </w:r>
            <w:r w:rsidRPr="00B579AC">
              <w:rPr>
                <w:b/>
                <w:lang w:val="pt-BR"/>
              </w:rPr>
              <w:t>Windows 8.1 Pro</w:t>
            </w:r>
          </w:p>
        </w:tc>
      </w:tr>
      <w:tr w:rsidR="00031223" w:rsidRPr="00D06F20" w:rsidTr="009E6666">
        <w:tc>
          <w:tcPr>
            <w:tcW w:w="3596" w:type="dxa"/>
          </w:tcPr>
          <w:p w:rsidR="00031223" w:rsidRPr="00B579AC" w:rsidRDefault="00031223" w:rsidP="00031223">
            <w:pPr>
              <w:pStyle w:val="ProductList-Body"/>
              <w:spacing w:before="20" w:after="20"/>
              <w:rPr>
                <w:lang w:val="pt-BR"/>
              </w:rPr>
            </w:pPr>
          </w:p>
        </w:tc>
        <w:tc>
          <w:tcPr>
            <w:tcW w:w="3597" w:type="dxa"/>
          </w:tcPr>
          <w:p w:rsidR="00031223" w:rsidRPr="00B579AC" w:rsidRDefault="009B1390" w:rsidP="00031223">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Desktop</w:t>
            </w:r>
          </w:p>
        </w:tc>
        <w:tc>
          <w:tcPr>
            <w:tcW w:w="3597" w:type="dxa"/>
          </w:tcPr>
          <w:p w:rsidR="00031223" w:rsidRPr="00B579AC" w:rsidRDefault="00031223" w:rsidP="00642513">
            <w:pPr>
              <w:pStyle w:val="ProductList-Body"/>
              <w:spacing w:before="20" w:after="20"/>
              <w:ind w:left="169" w:hanging="169"/>
              <w:rPr>
                <w:b/>
                <w:lang w:val="pt-BR"/>
              </w:rPr>
            </w:pPr>
            <w:r w:rsidRPr="00B579AC">
              <w:rPr>
                <w:lang w:val="pt-BR"/>
              </w:rPr>
              <w:t xml:space="preserve">Qualificados para Transição: </w:t>
            </w:r>
            <w:r w:rsidRPr="00B579AC">
              <w:rPr>
                <w:b/>
                <w:lang w:val="pt-BR"/>
              </w:rPr>
              <w:t>Windows Pro (Virtual Desktop Access)</w:t>
            </w:r>
          </w:p>
        </w:tc>
      </w:tr>
    </w:tbl>
    <w:p w:rsidR="00782C7B" w:rsidRPr="00B579AC" w:rsidRDefault="00782C7B" w:rsidP="00782C7B">
      <w:pPr>
        <w:pStyle w:val="ProductList-Body"/>
        <w:shd w:val="clear" w:color="auto" w:fill="D9D9D9" w:themeFill="background1" w:themeFillShade="D9"/>
        <w:spacing w:before="120" w:after="120"/>
        <w:rPr>
          <w:lang w:val="pt-BR"/>
        </w:rPr>
      </w:pPr>
      <w:r w:rsidRPr="00B579AC">
        <w:rPr>
          <w:b/>
          <w:lang w:val="pt-BR"/>
        </w:rPr>
        <w:t>Informações Adicionais</w:t>
      </w:r>
    </w:p>
    <w:p w:rsidR="009B3712" w:rsidRPr="00B579AC" w:rsidRDefault="009B3712" w:rsidP="009B3712">
      <w:pPr>
        <w:pStyle w:val="ProductList-Body"/>
        <w:rPr>
          <w:lang w:val="pt-BR"/>
        </w:rPr>
      </w:pPr>
      <w:bookmarkStart w:id="800" w:name="WindowsCompanionSubscription"/>
      <w:r w:rsidRPr="00B579AC">
        <w:rPr>
          <w:b/>
          <w:color w:val="00188F"/>
          <w:lang w:val="pt-BR"/>
        </w:rPr>
        <w:t>Assinatura do Windows Companion</w:t>
      </w:r>
      <w:bookmarkEnd w:id="800"/>
    </w:p>
    <w:p w:rsidR="009B3712" w:rsidRPr="00B579AC" w:rsidRDefault="009B3712" w:rsidP="009B3712">
      <w:pPr>
        <w:pStyle w:val="ProductList-Body"/>
        <w:tabs>
          <w:tab w:val="clear" w:pos="158"/>
          <w:tab w:val="left" w:pos="180"/>
        </w:tabs>
        <w:ind w:left="180"/>
        <w:rPr>
          <w:lang w:val="pt-BR"/>
        </w:rPr>
      </w:pPr>
      <w:r w:rsidRPr="00B579AC">
        <w:rPr>
          <w:b/>
          <w:color w:val="00188F"/>
          <w:lang w:val="pt-BR"/>
        </w:rPr>
        <w:t>Instituições com um Contrato para Campus e School</w:t>
      </w:r>
    </w:p>
    <w:p w:rsidR="009B3712" w:rsidRPr="00B579AC" w:rsidRDefault="009B3712" w:rsidP="009B3712">
      <w:pPr>
        <w:pStyle w:val="ProductList-Body"/>
        <w:tabs>
          <w:tab w:val="clear" w:pos="158"/>
          <w:tab w:val="left" w:pos="180"/>
        </w:tabs>
        <w:ind w:left="180"/>
        <w:rPr>
          <w:lang w:val="pt-BR"/>
        </w:rPr>
      </w:pPr>
      <w:r w:rsidRPr="00B579AC">
        <w:rPr>
          <w:lang w:val="pt-BR"/>
        </w:rPr>
        <w:t>As Instituições podem comprar a Assinatura do Windows Companion (CSL) se elas tiverem cobertura para os produtos qualificados.</w:t>
      </w:r>
      <w:r w:rsidR="00C17937" w:rsidRPr="00B579AC">
        <w:rPr>
          <w:lang w:val="pt-BR"/>
        </w:rPr>
        <w:t xml:space="preserve"> </w:t>
      </w:r>
      <w:r w:rsidRPr="00B579AC">
        <w:rPr>
          <w:lang w:val="pt-BR"/>
        </w:rPr>
        <w:t>A quantidade máxima de CSLs que podem ser compradas é igual à contagem de PC Qualificado da instituição dos produtos qualificados.</w:t>
      </w:r>
    </w:p>
    <w:p w:rsidR="009B3712" w:rsidRPr="00B579AC" w:rsidRDefault="009B3712" w:rsidP="009B3712">
      <w:pPr>
        <w:pStyle w:val="ProductList-Body"/>
        <w:tabs>
          <w:tab w:val="clear" w:pos="158"/>
          <w:tab w:val="left" w:pos="180"/>
        </w:tabs>
        <w:ind w:left="180"/>
        <w:rPr>
          <w:lang w:val="pt-BR"/>
        </w:rPr>
      </w:pPr>
    </w:p>
    <w:p w:rsidR="009B3712" w:rsidRPr="00B579AC" w:rsidRDefault="009B3712" w:rsidP="009B3712">
      <w:pPr>
        <w:pStyle w:val="ProductList-Body"/>
        <w:tabs>
          <w:tab w:val="clear" w:pos="158"/>
          <w:tab w:val="left" w:pos="180"/>
        </w:tabs>
        <w:ind w:left="180"/>
        <w:rPr>
          <w:lang w:val="pt-BR"/>
        </w:rPr>
      </w:pPr>
      <w:r w:rsidRPr="00B579AC">
        <w:rPr>
          <w:b/>
          <w:color w:val="00188F"/>
          <w:lang w:val="pt-BR"/>
        </w:rPr>
        <w:t>Companion Devices e Dispositivos Qualificados</w:t>
      </w:r>
    </w:p>
    <w:p w:rsidR="009B3712" w:rsidRPr="00B579AC" w:rsidRDefault="009B3712" w:rsidP="009B3712">
      <w:pPr>
        <w:pStyle w:val="ProductList-Body"/>
        <w:tabs>
          <w:tab w:val="clear" w:pos="158"/>
          <w:tab w:val="left" w:pos="180"/>
        </w:tabs>
        <w:ind w:left="180"/>
        <w:rPr>
          <w:highlight w:val="yellow"/>
          <w:lang w:val="pt-BR"/>
        </w:rPr>
      </w:pPr>
      <w:r w:rsidRPr="00B579AC">
        <w:rPr>
          <w:lang w:val="pt-BR"/>
        </w:rPr>
        <w:t>Os dispositivos Companion que usam os direitos de uso fornecidos pelo CSL são Dispositivos Qualificados.</w:t>
      </w:r>
      <w:r w:rsidR="00C17937" w:rsidRPr="00B579AC">
        <w:rPr>
          <w:lang w:val="pt-BR"/>
        </w:rPr>
        <w:t xml:space="preserve"> </w:t>
      </w:r>
      <w:r w:rsidRPr="00B579AC">
        <w:rPr>
          <w:lang w:val="pt-BR"/>
        </w:rPr>
        <w:t>O CSL é um Produto Enterprise e, portanto, preenche a parte dos Sistemas de qualquer compromisso de compra de Dispositivos Qualificados em alguns Contratos (incluindo o Contrato Enterprise).</w:t>
      </w:r>
      <w:r w:rsidR="00C17937" w:rsidRPr="00B579AC">
        <w:rPr>
          <w:lang w:val="pt-BR"/>
        </w:rPr>
        <w:t xml:space="preserve"> </w:t>
      </w:r>
      <w:r w:rsidRPr="00B579AC">
        <w:rPr>
          <w:lang w:val="pt-BR"/>
        </w:rPr>
        <w:t>O CSL pode ser adquirido em qualquer quantidade e não precisa ser comprado para todos os Dispositivos Qualificados de uma organização, mas de nenhuma forma a contagem de CSL pode exceder a combinação de todas as contagens de Licença VDA e Atualização do Windows, Atualização do Windows Industry e Licença de VDA.</w:t>
      </w:r>
      <w:r w:rsidR="00C17937" w:rsidRPr="00B579AC">
        <w:rPr>
          <w:lang w:val="pt-BR"/>
        </w:rPr>
        <w:t xml:space="preserve"> </w:t>
      </w:r>
      <w:r w:rsidRPr="00B579AC">
        <w:rPr>
          <w:lang w:val="pt-BR"/>
        </w:rPr>
        <w:t>Note, enquanto a CSL pode ser comprada para dispositivos que executam o Windows Industry, o caso de uso é raro.</w:t>
      </w:r>
      <w:r w:rsidR="00C17937" w:rsidRPr="00B579AC">
        <w:rPr>
          <w:lang w:val="pt-BR"/>
        </w:rPr>
        <w:t xml:space="preserve"> </w:t>
      </w:r>
      <w:r w:rsidRPr="00B579AC">
        <w:rPr>
          <w:lang w:val="pt-BR"/>
        </w:rPr>
        <w:t>Verifique com um especialista em licenciamento da Microsoft para garantir a conformidade adequada.</w:t>
      </w:r>
    </w:p>
    <w:p w:rsidR="009B3712" w:rsidRPr="00B579AC" w:rsidRDefault="009B3712" w:rsidP="00A157E7">
      <w:pPr>
        <w:pStyle w:val="ProductList-Body"/>
        <w:rPr>
          <w:lang w:val="pt-BR"/>
        </w:rPr>
      </w:pPr>
    </w:p>
    <w:p w:rsidR="00AB48DD" w:rsidRPr="00B579AC" w:rsidRDefault="00AB48DD" w:rsidP="00A157E7">
      <w:pPr>
        <w:pStyle w:val="ProductList-Body"/>
        <w:rPr>
          <w:lang w:val="pt-BR"/>
        </w:rPr>
      </w:pPr>
      <w:r w:rsidRPr="00B579AC">
        <w:rPr>
          <w:b/>
          <w:color w:val="00188F"/>
          <w:lang w:val="pt-BR"/>
        </w:rPr>
        <w:t>Atualização do Windows Enterprise e SA para Parceiros na Aprendizagem</w:t>
      </w:r>
    </w:p>
    <w:p w:rsidR="00AB48DD" w:rsidRPr="00B579AC" w:rsidRDefault="00AB48DD" w:rsidP="00AB48DD">
      <w:pPr>
        <w:pStyle w:val="ProductList-Body"/>
        <w:rPr>
          <w:lang w:val="pt-BR"/>
        </w:rPr>
      </w:pPr>
      <w:r w:rsidRPr="00B579AC">
        <w:rPr>
          <w:lang w:val="pt-BR"/>
        </w:rPr>
        <w:t xml:space="preserve">Para obter informações sobre qualificação de licenças e registro de parceiros, consulte o site </w:t>
      </w:r>
      <w:hyperlink r:id="rId38" w:history="1">
        <w:r w:rsidRPr="00B579AC">
          <w:rPr>
            <w:rStyle w:val="Hyperlink"/>
            <w:lang w:val="pt-BR"/>
          </w:rPr>
          <w:t>http://www.microsoft.com/education/pil/partnersinlearning.aspx</w:t>
        </w:r>
      </w:hyperlink>
      <w:r w:rsidRPr="00B579AC">
        <w:rPr>
          <w:lang w:val="pt-BR"/>
        </w:rPr>
        <w:t>.</w:t>
      </w:r>
    </w:p>
    <w:p w:rsidR="00AB48DD" w:rsidRPr="00B579AC" w:rsidRDefault="00AB48DD" w:rsidP="00AB48DD">
      <w:pPr>
        <w:pStyle w:val="ProductList-Body"/>
        <w:rPr>
          <w:lang w:val="pt-BR"/>
        </w:rPr>
      </w:pPr>
    </w:p>
    <w:p w:rsidR="00C9711E" w:rsidRPr="00B579AC" w:rsidRDefault="00C9711E" w:rsidP="00C9711E">
      <w:pPr>
        <w:pStyle w:val="ProductList-Body"/>
        <w:rPr>
          <w:lang w:val="pt-BR"/>
        </w:rPr>
      </w:pPr>
      <w:bookmarkStart w:id="801" w:name="WindowsSideloadingRights"/>
      <w:r w:rsidRPr="00B579AC">
        <w:rPr>
          <w:b/>
          <w:color w:val="00188F"/>
          <w:lang w:val="pt-BR"/>
        </w:rPr>
        <w:t>Direitos do Windows Sideloading</w:t>
      </w:r>
      <w:bookmarkEnd w:id="801"/>
    </w:p>
    <w:p w:rsidR="00C9711E" w:rsidRPr="00B579AC" w:rsidRDefault="00C9711E" w:rsidP="00781084">
      <w:pPr>
        <w:pStyle w:val="ProductList-Body"/>
        <w:tabs>
          <w:tab w:val="clear" w:pos="158"/>
          <w:tab w:val="left" w:pos="180"/>
        </w:tabs>
        <w:rPr>
          <w:lang w:val="pt-BR"/>
        </w:rPr>
      </w:pPr>
      <w:r w:rsidRPr="00B579AC">
        <w:rPr>
          <w:lang w:val="pt-BR"/>
        </w:rPr>
        <w:t>O Windows Enterprise Sideloading é o processo de instalar novos Aplicativos do Windows 8.1 que estão sendo usados para o benefício do cliente, diretamente em um dispositivo, sem passar pela Windows Store.</w:t>
      </w:r>
      <w:r w:rsidR="00C17937" w:rsidRPr="00B579AC">
        <w:rPr>
          <w:lang w:val="pt-BR"/>
        </w:rPr>
        <w:t xml:space="preserve"> </w:t>
      </w:r>
      <w:r w:rsidRPr="00B579AC">
        <w:rPr>
          <w:lang w:val="pt-BR"/>
        </w:rPr>
        <w:t>Os dispositivos que fazem parte do domínio que estão executando a edição Windows 8.1 Pro ou Enterprise (incluindo a edição Industry) em qualquer programa de Licenciamento por Volume, possuem recursos habilitados para Windows Enterprise Sideloading.</w:t>
      </w:r>
      <w:r w:rsidR="00C17937" w:rsidRPr="00B579AC">
        <w:rPr>
          <w:lang w:val="pt-BR"/>
        </w:rPr>
        <w:t xml:space="preserve"> </w:t>
      </w:r>
      <w:r w:rsidRPr="00B579AC">
        <w:rPr>
          <w:lang w:val="pt-BR"/>
        </w:rPr>
        <w:t xml:space="preserve">O Windows Enterprise Sideloading também pode ser habilitado em dispositivos que estão executando o Windows 8.1 Pro ou Enterprise (Incluindo a edição Industry) que não fazem parte do domínio e em dispositivos que estão executando o Windows </w:t>
      </w:r>
      <w:r w:rsidRPr="00B579AC">
        <w:rPr>
          <w:lang w:val="pt-BR"/>
        </w:rPr>
        <w:lastRenderedPageBreak/>
        <w:t>RT ou Windows RT 8.1 por meio do uso de uma chave de produto.</w:t>
      </w:r>
      <w:r w:rsidR="00C17937" w:rsidRPr="00B579AC">
        <w:rPr>
          <w:lang w:val="pt-BR"/>
        </w:rPr>
        <w:t xml:space="preserve"> </w:t>
      </w:r>
      <w:r w:rsidRPr="00B579AC">
        <w:rPr>
          <w:lang w:val="pt-BR"/>
        </w:rPr>
        <w:t>Em todos os casos, o Windows Enterprise Sideloading só pode ser usado para implantar Aplicativos que são usados para o benefício do cliente de Licenciamento por Volume.</w:t>
      </w:r>
      <w:r w:rsidR="00C17937" w:rsidRPr="00B579AC">
        <w:rPr>
          <w:lang w:val="pt-BR"/>
        </w:rPr>
        <w:t xml:space="preserve"> </w:t>
      </w:r>
      <w:r w:rsidRPr="00B579AC">
        <w:rPr>
          <w:lang w:val="pt-BR"/>
        </w:rPr>
        <w:t>O recurso Windows Enterprise Sideloading é complementar para o Sistema Operacional Windows Desktop e, como tal, os termos de licença aplicáveis ao Sistema Operacional Windows Desktop, conforme complementado aqui, se aplicam ao uso que o cliente faz dele. Nos programas acadêmicos com produtos da plataforma desktop, a opção do aluno permite usar as chaves de sideloading em dispositivos com Windows Pro ou Windows RT.</w:t>
      </w:r>
    </w:p>
    <w:p w:rsidR="006434A0" w:rsidRPr="00B579AC" w:rsidRDefault="006434A0" w:rsidP="00781084">
      <w:pPr>
        <w:pStyle w:val="ProductList-Body"/>
        <w:tabs>
          <w:tab w:val="clear" w:pos="158"/>
          <w:tab w:val="left" w:pos="180"/>
        </w:tabs>
        <w:rPr>
          <w:lang w:val="pt-BR"/>
        </w:rPr>
      </w:pPr>
    </w:p>
    <w:p w:rsidR="006434A0" w:rsidRPr="00B579AC" w:rsidRDefault="006434A0" w:rsidP="00781084">
      <w:pPr>
        <w:pStyle w:val="ProductList-Body"/>
        <w:tabs>
          <w:tab w:val="clear" w:pos="158"/>
          <w:tab w:val="left" w:pos="180"/>
        </w:tabs>
        <w:rPr>
          <w:lang w:val="pt-BR"/>
        </w:rPr>
      </w:pPr>
      <w:r w:rsidRPr="00B579AC">
        <w:rPr>
          <w:lang w:val="pt-BR"/>
        </w:rPr>
        <w:t>Aos clientes nos seguintes programas de Licenciamento por Volume (independentemente de qual eles compraram) serão concedidos Direitos de Enterprise Sideloading:</w:t>
      </w:r>
    </w:p>
    <w:p w:rsidR="006434A0" w:rsidRPr="00E02FBB" w:rsidRDefault="006434A0" w:rsidP="00781084">
      <w:pPr>
        <w:pStyle w:val="ProductList-Body"/>
        <w:numPr>
          <w:ilvl w:val="0"/>
          <w:numId w:val="55"/>
        </w:numPr>
        <w:ind w:left="450" w:hanging="270"/>
      </w:pPr>
      <w:r w:rsidRPr="00E02FBB">
        <w:t xml:space="preserve">Contrato Enterprise </w:t>
      </w:r>
    </w:p>
    <w:p w:rsidR="006434A0" w:rsidRPr="00E02FBB" w:rsidRDefault="006434A0" w:rsidP="00781084">
      <w:pPr>
        <w:pStyle w:val="ProductList-Body"/>
        <w:numPr>
          <w:ilvl w:val="0"/>
          <w:numId w:val="55"/>
        </w:numPr>
        <w:ind w:left="450" w:hanging="270"/>
      </w:pPr>
      <w:r w:rsidRPr="00E02FBB">
        <w:t xml:space="preserve">Contrato Enterprise Subscription </w:t>
      </w:r>
    </w:p>
    <w:p w:rsidR="006434A0" w:rsidRPr="00E02FBB" w:rsidRDefault="006434A0" w:rsidP="00781084">
      <w:pPr>
        <w:pStyle w:val="ProductList-Body"/>
        <w:numPr>
          <w:ilvl w:val="0"/>
          <w:numId w:val="55"/>
        </w:numPr>
        <w:ind w:left="450" w:hanging="270"/>
      </w:pPr>
      <w:r w:rsidRPr="00E02FBB">
        <w:t xml:space="preserve">Enrollment for Education Solutions </w:t>
      </w:r>
    </w:p>
    <w:p w:rsidR="006434A0" w:rsidRPr="00E02FBB" w:rsidRDefault="006434A0" w:rsidP="00781084">
      <w:pPr>
        <w:pStyle w:val="ProductList-Body"/>
        <w:numPr>
          <w:ilvl w:val="0"/>
          <w:numId w:val="55"/>
        </w:numPr>
        <w:ind w:left="450" w:hanging="270"/>
      </w:pPr>
      <w:r w:rsidRPr="00E02FBB">
        <w:t xml:space="preserve">Registro School </w:t>
      </w:r>
    </w:p>
    <w:p w:rsidR="006434A0" w:rsidRPr="00E02FBB" w:rsidRDefault="006434A0" w:rsidP="00781084">
      <w:pPr>
        <w:pStyle w:val="ProductList-Body"/>
        <w:numPr>
          <w:ilvl w:val="0"/>
          <w:numId w:val="55"/>
        </w:numPr>
        <w:ind w:left="450" w:hanging="270"/>
      </w:pPr>
      <w:r w:rsidRPr="00E02FBB">
        <w:t xml:space="preserve">Select e Select Plus </w:t>
      </w:r>
    </w:p>
    <w:p w:rsidR="006434A0" w:rsidRPr="00E02FBB" w:rsidRDefault="006434A0" w:rsidP="00781084">
      <w:pPr>
        <w:pStyle w:val="ProductList-Body"/>
        <w:tabs>
          <w:tab w:val="clear" w:pos="158"/>
          <w:tab w:val="left" w:pos="360"/>
        </w:tabs>
      </w:pPr>
    </w:p>
    <w:p w:rsidR="006434A0" w:rsidRPr="00B579AC" w:rsidRDefault="006434A0" w:rsidP="00781084">
      <w:pPr>
        <w:pStyle w:val="ProductList-Body"/>
        <w:tabs>
          <w:tab w:val="clear" w:pos="158"/>
          <w:tab w:val="left" w:pos="360"/>
        </w:tabs>
        <w:rPr>
          <w:lang w:val="pt-BR"/>
        </w:rPr>
      </w:pPr>
      <w:r w:rsidRPr="00B579AC">
        <w:rPr>
          <w:lang w:val="pt-BR"/>
        </w:rPr>
        <w:t xml:space="preserve">Direitos de Enterprise Sideloading estão disponíveis para aquisição no programa de Licença Open. A compra dos Direitos de Enterprise Sideloading abrange todos os dispositivos usados para o benefício do cliente de Licenciamento por Volume. </w:t>
      </w:r>
    </w:p>
    <w:p w:rsidR="00AB48DD" w:rsidRPr="00B579AC" w:rsidRDefault="00AB48DD" w:rsidP="00781084">
      <w:pPr>
        <w:pStyle w:val="ProductList-Body"/>
        <w:tabs>
          <w:tab w:val="clear" w:pos="158"/>
          <w:tab w:val="left" w:pos="360"/>
        </w:tabs>
        <w:rPr>
          <w:lang w:val="pt-BR"/>
        </w:rPr>
      </w:pPr>
    </w:p>
    <w:p w:rsidR="00A157E7" w:rsidRPr="00B579AC" w:rsidRDefault="00A157E7" w:rsidP="00A157E7">
      <w:pPr>
        <w:pStyle w:val="ProductList-Body"/>
        <w:rPr>
          <w:lang w:val="pt-BR"/>
        </w:rPr>
      </w:pPr>
      <w:r w:rsidRPr="00B579AC">
        <w:rPr>
          <w:b/>
          <w:color w:val="00188F"/>
          <w:lang w:val="pt-BR"/>
        </w:rPr>
        <w:t>Atualização do Windows 8.1 Pro e Enterprise</w:t>
      </w:r>
    </w:p>
    <w:p w:rsidR="00A157E7" w:rsidRPr="00E02FBB" w:rsidRDefault="00A157E7" w:rsidP="00C35601">
      <w:pPr>
        <w:pStyle w:val="ProductList-Body"/>
        <w:tabs>
          <w:tab w:val="clear" w:pos="158"/>
        </w:tabs>
      </w:pPr>
      <w:r w:rsidRPr="00B579AC">
        <w:rPr>
          <w:lang w:val="pt-BR"/>
        </w:rPr>
        <w:t>Em 1° de março de 2014, a Microsoft começará a ofertar a Atualização do Windows Enterprise no Licenciamento por Volume.</w:t>
      </w:r>
      <w:r w:rsidR="00C17937" w:rsidRPr="00B579AC">
        <w:rPr>
          <w:lang w:val="pt-BR"/>
        </w:rPr>
        <w:t xml:space="preserve"> </w:t>
      </w:r>
      <w:r w:rsidRPr="00E02FBB">
        <w:t>As alterações abaixo estão relacionadas a esta oferta:</w:t>
      </w:r>
    </w:p>
    <w:p w:rsidR="00A157E7" w:rsidRPr="00B579AC" w:rsidRDefault="00A157E7" w:rsidP="00C35601">
      <w:pPr>
        <w:pStyle w:val="ProductList-Body"/>
        <w:numPr>
          <w:ilvl w:val="0"/>
          <w:numId w:val="43"/>
        </w:numPr>
        <w:ind w:left="450" w:hanging="270"/>
        <w:rPr>
          <w:lang w:val="pt-BR"/>
        </w:rPr>
      </w:pPr>
      <w:r w:rsidRPr="00B579AC">
        <w:rPr>
          <w:b/>
          <w:lang w:val="pt-BR"/>
        </w:rPr>
        <w:t>Atualização do Windows Pro</w:t>
      </w:r>
      <w:r w:rsidRPr="00A02FA5">
        <w:rPr>
          <w:b/>
          <w:bCs/>
          <w:lang w:val="pt-BR"/>
        </w:rPr>
        <w:t>:</w:t>
      </w:r>
      <w:r w:rsidRPr="00B579AC">
        <w:rPr>
          <w:lang w:val="pt-BR"/>
        </w:rPr>
        <w:t xml:space="preserve"> A Atualização do Windows Pro continua disponível para compra sem SA.</w:t>
      </w:r>
    </w:p>
    <w:p w:rsidR="00A157E7" w:rsidRPr="00B579AC" w:rsidRDefault="00A157E7" w:rsidP="00C35601">
      <w:pPr>
        <w:pStyle w:val="ProductList-Body"/>
        <w:numPr>
          <w:ilvl w:val="0"/>
          <w:numId w:val="43"/>
        </w:numPr>
        <w:ind w:left="450" w:hanging="270"/>
        <w:rPr>
          <w:lang w:val="pt-BR"/>
        </w:rPr>
      </w:pPr>
      <w:r w:rsidRPr="00B579AC">
        <w:rPr>
          <w:b/>
          <w:lang w:val="pt-BR"/>
        </w:rPr>
        <w:t>Atualização do Windows Enterprise</w:t>
      </w:r>
      <w:r w:rsidRPr="00A02FA5">
        <w:rPr>
          <w:b/>
          <w:bCs/>
          <w:lang w:val="pt-BR"/>
        </w:rPr>
        <w:t>:</w:t>
      </w:r>
      <w:r w:rsidRPr="00B579AC">
        <w:rPr>
          <w:lang w:val="pt-BR"/>
        </w:rPr>
        <w:t xml:space="preserve"> A Atualização do Windows Enterprise é oferecida a partir de 1° de março de 2014 e permite que os clientes com SO qualificado atualize para o Windows Enterprise.</w:t>
      </w:r>
      <w:r w:rsidR="00C17937" w:rsidRPr="00B579AC">
        <w:rPr>
          <w:lang w:val="pt-BR"/>
        </w:rPr>
        <w:t xml:space="preserve"> </w:t>
      </w:r>
    </w:p>
    <w:p w:rsidR="006434A0" w:rsidRPr="00B579AC" w:rsidRDefault="006434A0" w:rsidP="00C35601">
      <w:pPr>
        <w:pStyle w:val="ProductList-Body"/>
        <w:numPr>
          <w:ilvl w:val="1"/>
          <w:numId w:val="43"/>
        </w:numPr>
        <w:ind w:left="720" w:hanging="270"/>
        <w:rPr>
          <w:lang w:val="pt-BR"/>
        </w:rPr>
      </w:pPr>
      <w:r w:rsidRPr="00B579AC">
        <w:rPr>
          <w:b/>
          <w:lang w:val="pt-BR"/>
        </w:rPr>
        <w:t>Direitos de Downgrade</w:t>
      </w:r>
      <w:r w:rsidRPr="00A02FA5">
        <w:rPr>
          <w:b/>
          <w:bCs/>
          <w:lang w:val="pt-BR"/>
        </w:rPr>
        <w:t>:</w:t>
      </w:r>
      <w:r w:rsidR="00C17937" w:rsidRPr="00B579AC">
        <w:rPr>
          <w:lang w:val="pt-BR"/>
        </w:rPr>
        <w:t xml:space="preserve"> </w:t>
      </w:r>
      <w:r w:rsidRPr="00B579AC">
        <w:rPr>
          <w:lang w:val="pt-BR"/>
        </w:rPr>
        <w:t>A edição Windows Enterprise tem direitos de downgrade para versões anteriores do Windows Enterprise, além dos mesmos direitos de downgrade do Windows Pro.</w:t>
      </w:r>
    </w:p>
    <w:p w:rsidR="006434A0" w:rsidRPr="00B579AC" w:rsidRDefault="006434A0" w:rsidP="00C35601">
      <w:pPr>
        <w:pStyle w:val="ProductList-Body"/>
        <w:numPr>
          <w:ilvl w:val="1"/>
          <w:numId w:val="43"/>
        </w:numPr>
        <w:ind w:left="720" w:hanging="270"/>
        <w:rPr>
          <w:lang w:val="pt-BR"/>
        </w:rPr>
      </w:pPr>
      <w:r w:rsidRPr="00B579AC">
        <w:rPr>
          <w:b/>
          <w:lang w:val="pt-BR"/>
        </w:rPr>
        <w:t>Open Value</w:t>
      </w:r>
      <w:r w:rsidRPr="00A02FA5">
        <w:rPr>
          <w:b/>
          <w:bCs/>
          <w:lang w:val="pt-BR"/>
        </w:rPr>
        <w:t>:</w:t>
      </w:r>
      <w:r w:rsidRPr="00B579AC">
        <w:rPr>
          <w:lang w:val="pt-BR"/>
        </w:rPr>
        <w:t xml:space="preserve"> Os clientes podem estar qualificados para um Desconto de Atualização com base em licenças existentes do Windows 8.1 Pro, Windows 8 Pro e Windows 7 Professional.</w:t>
      </w:r>
    </w:p>
    <w:p w:rsidR="00A157E7" w:rsidRPr="00B579AC" w:rsidRDefault="00A157E7" w:rsidP="00C35601">
      <w:pPr>
        <w:pStyle w:val="ProductList-Body"/>
        <w:numPr>
          <w:ilvl w:val="0"/>
          <w:numId w:val="43"/>
        </w:numPr>
        <w:ind w:left="450" w:hanging="270"/>
        <w:rPr>
          <w:lang w:val="pt-BR"/>
        </w:rPr>
      </w:pPr>
      <w:r w:rsidRPr="00B579AC">
        <w:rPr>
          <w:b/>
          <w:lang w:val="pt-BR"/>
        </w:rPr>
        <w:t>Software Assurance</w:t>
      </w:r>
      <w:r w:rsidRPr="00A02FA5">
        <w:rPr>
          <w:b/>
          <w:bCs/>
          <w:lang w:val="pt-BR"/>
        </w:rPr>
        <w:t>:</w:t>
      </w:r>
      <w:r w:rsidR="00C17937" w:rsidRPr="00B579AC">
        <w:rPr>
          <w:lang w:val="pt-BR"/>
        </w:rPr>
        <w:t xml:space="preserve"> </w:t>
      </w:r>
      <w:r w:rsidRPr="00B579AC">
        <w:rPr>
          <w:lang w:val="pt-BR"/>
        </w:rPr>
        <w:t>Exceto conforme indicado abaixo, o SA só poderá ser comprado para uma licença de Atualização do Windows Enterprise.</w:t>
      </w:r>
      <w:r w:rsidR="00C17937" w:rsidRPr="00B579AC">
        <w:rPr>
          <w:lang w:val="pt-BR"/>
        </w:rPr>
        <w:t xml:space="preserve"> </w:t>
      </w:r>
    </w:p>
    <w:p w:rsidR="00A157E7" w:rsidRPr="00B579AC" w:rsidRDefault="00A157E7" w:rsidP="00C35601">
      <w:pPr>
        <w:pStyle w:val="ProductList-Body"/>
        <w:numPr>
          <w:ilvl w:val="1"/>
          <w:numId w:val="43"/>
        </w:numPr>
        <w:ind w:left="720" w:hanging="270"/>
        <w:rPr>
          <w:lang w:val="pt-BR"/>
        </w:rPr>
      </w:pPr>
      <w:r w:rsidRPr="00B579AC">
        <w:rPr>
          <w:b/>
          <w:lang w:val="pt-BR"/>
        </w:rPr>
        <w:t>Programas Select Plus, Open Value e Licença Open</w:t>
      </w:r>
      <w:r w:rsidRPr="00A02FA5">
        <w:rPr>
          <w:b/>
          <w:bCs/>
          <w:lang w:val="pt-BR"/>
        </w:rPr>
        <w:t>:</w:t>
      </w:r>
      <w:r w:rsidRPr="00B579AC">
        <w:rPr>
          <w:lang w:val="pt-BR"/>
        </w:rPr>
        <w:t xml:space="preserve"> clientes podem continuar adquirindo SA para novos dispositivos licenciados para Windows 8.1 ou 8 Pro ou Windows 7 Professional OEM ou FPP em 90 dias da compra até 1° de julho de 2014.</w:t>
      </w:r>
    </w:p>
    <w:p w:rsidR="00A157E7" w:rsidRPr="00B579AC" w:rsidRDefault="00A157E7" w:rsidP="00C35601">
      <w:pPr>
        <w:pStyle w:val="ProductList-Body"/>
        <w:numPr>
          <w:ilvl w:val="1"/>
          <w:numId w:val="43"/>
        </w:numPr>
        <w:ind w:left="720" w:hanging="270"/>
        <w:rPr>
          <w:lang w:val="pt-BR"/>
        </w:rPr>
      </w:pPr>
      <w:r w:rsidRPr="00B579AC">
        <w:rPr>
          <w:b/>
          <w:lang w:val="pt-BR"/>
        </w:rPr>
        <w:t>Renovações</w:t>
      </w:r>
      <w:r w:rsidRPr="00A02FA5">
        <w:rPr>
          <w:b/>
          <w:bCs/>
          <w:lang w:val="pt-BR"/>
        </w:rPr>
        <w:t>:</w:t>
      </w:r>
      <w:r w:rsidRPr="00B579AC">
        <w:rPr>
          <w:lang w:val="pt-BR"/>
        </w:rPr>
        <w:t xml:space="preserve"> Os Clientes que compraram SA para Windows Pro podem renovar o SA em seus dispositivos cobertos sem a necessidade de comprar uma licença de Atualização do Windows Enterprise.</w:t>
      </w:r>
    </w:p>
    <w:p w:rsidR="00A157E7" w:rsidRPr="00B579AC" w:rsidRDefault="00A157E7" w:rsidP="00C35601">
      <w:pPr>
        <w:pStyle w:val="ProductList-Body"/>
        <w:numPr>
          <w:ilvl w:val="1"/>
          <w:numId w:val="43"/>
        </w:numPr>
        <w:ind w:left="720" w:hanging="270"/>
        <w:rPr>
          <w:lang w:val="pt-BR"/>
        </w:rPr>
      </w:pPr>
      <w:r w:rsidRPr="00B579AC">
        <w:rPr>
          <w:b/>
          <w:lang w:val="pt-BR"/>
        </w:rPr>
        <w:t>Comprando a Atualização do Windows + SA</w:t>
      </w:r>
      <w:r w:rsidRPr="00A02FA5">
        <w:rPr>
          <w:b/>
          <w:bCs/>
          <w:lang w:val="pt-BR"/>
        </w:rPr>
        <w:t>:</w:t>
      </w:r>
      <w:r w:rsidRPr="00B579AC">
        <w:rPr>
          <w:lang w:val="pt-BR"/>
        </w:rPr>
        <w:t xml:space="preserve"> Qualquer cliente em um programa de licenciamento por volume que exija SA e que tenha comprado anteriormente a Atualização do Windows Pro + SA pode continuar comprando a Atualização do Pro + SA até o final do seu registro ou contrato.</w:t>
      </w:r>
      <w:r w:rsidR="00C17937" w:rsidRPr="00B579AC">
        <w:rPr>
          <w:lang w:val="pt-BR"/>
        </w:rPr>
        <w:t xml:space="preserve"> </w:t>
      </w:r>
      <w:r w:rsidRPr="00B579AC">
        <w:rPr>
          <w:lang w:val="pt-BR"/>
        </w:rPr>
        <w:t>Ao firmar um novo registro ou contrato, o cliente comprará a Atualização do Enterprise + SA.</w:t>
      </w:r>
    </w:p>
    <w:p w:rsidR="006434A0" w:rsidRPr="00B579AC" w:rsidRDefault="006434A0" w:rsidP="006434A0">
      <w:pPr>
        <w:pStyle w:val="ProductList-Body"/>
        <w:ind w:left="180"/>
        <w:rPr>
          <w:lang w:val="pt-BR"/>
        </w:rPr>
      </w:pPr>
    </w:p>
    <w:p w:rsidR="006434A0" w:rsidRPr="00B579AC" w:rsidRDefault="006434A0" w:rsidP="006434A0">
      <w:pPr>
        <w:pStyle w:val="ProductList-Body"/>
        <w:ind w:left="180"/>
        <w:rPr>
          <w:lang w:val="pt-BR"/>
        </w:rPr>
      </w:pPr>
      <w:r w:rsidRPr="00B579AC">
        <w:rPr>
          <w:b/>
          <w:color w:val="00188F"/>
          <w:lang w:val="pt-BR"/>
        </w:rPr>
        <w:t>Atualização do Windows Enterprise (independente de versão) e Atualização do Windows Professional (independente de versão)</w:t>
      </w:r>
    </w:p>
    <w:p w:rsidR="00A157E7" w:rsidRPr="00B579AC" w:rsidRDefault="006434A0" w:rsidP="00912FA6">
      <w:pPr>
        <w:pStyle w:val="ProductList-Body"/>
        <w:ind w:left="180"/>
        <w:rPr>
          <w:lang w:val="pt-BR"/>
        </w:rPr>
      </w:pPr>
      <w:r w:rsidRPr="00B579AC">
        <w:rPr>
          <w:lang w:val="pt-BR"/>
        </w:rPr>
        <w:t>As licenças independentes de versão para Atualização do Windows Enterprise e Atualização do Windows Professional só estão disponíveis na República Popular da China de acordo com os programas de Licença Select Plus, Select e Open (dois pontos).</w:t>
      </w:r>
      <w:r w:rsidR="00C17937" w:rsidRPr="00B579AC">
        <w:rPr>
          <w:lang w:val="pt-BR"/>
        </w:rPr>
        <w:t xml:space="preserve"> </w:t>
      </w:r>
      <w:r w:rsidRPr="00B579AC">
        <w:rPr>
          <w:lang w:val="pt-BR"/>
        </w:rPr>
        <w:t>Essas licenças fornecem o direito de usar a versão do Windows que está atualmente disponível quando o cliente adquire a licença (“Data de Aquisição da Licença do Cliente”) ou de qualquer versão anterior da mesma edição do software.</w:t>
      </w:r>
      <w:r w:rsidR="00C17937" w:rsidRPr="00B579AC">
        <w:rPr>
          <w:lang w:val="pt-BR"/>
        </w:rPr>
        <w:t xml:space="preserve"> </w:t>
      </w:r>
      <w:r w:rsidRPr="00B579AC">
        <w:rPr>
          <w:lang w:val="pt-BR"/>
        </w:rPr>
        <w:t>Os termos da licença publicados para a versão do Windows Pro e/ou Windows Enterprise nos Direitos de Uso de Produto a partir da Data de Aquisição da Licença do Cliente se aplicam ao uso que o cliente faz do software (se</w:t>
      </w:r>
      <w:r w:rsidR="00912FA6">
        <w:rPr>
          <w:lang w:val="pt-BR"/>
        </w:rPr>
        <w:t> </w:t>
      </w:r>
      <w:r w:rsidRPr="00B579AC">
        <w:rPr>
          <w:lang w:val="pt-BR"/>
        </w:rPr>
        <w:t>o cliente optar por usar a versão atualmente disponível ou qualquer versão anterior).</w:t>
      </w:r>
      <w:r w:rsidR="00C17937" w:rsidRPr="00B579AC">
        <w:rPr>
          <w:lang w:val="pt-BR"/>
        </w:rPr>
        <w:t xml:space="preserve"> </w:t>
      </w:r>
      <w:r w:rsidRPr="00B579AC">
        <w:rPr>
          <w:lang w:val="pt-BR"/>
        </w:rPr>
        <w:t>As licenças são específicas para a edição, portanto o cliente deverá usar uma versão da edição do software adquirido.</w:t>
      </w:r>
      <w:r w:rsidR="00C17937" w:rsidRPr="00B579AC">
        <w:rPr>
          <w:lang w:val="pt-BR"/>
        </w:rPr>
        <w:t xml:space="preserve"> </w:t>
      </w:r>
      <w:r w:rsidRPr="00B579AC">
        <w:rPr>
          <w:lang w:val="pt-BR"/>
        </w:rPr>
        <w:t>Os Sistemas Operacionais Qualificados para windows 8 e 8.1 Enterprise e Pro se aplicam a licenças independentes de versão para Atualização do Windows Enterprise e Atualização do Windows Professional.</w:t>
      </w:r>
    </w:p>
    <w:p w:rsidR="006434A0" w:rsidRPr="00B579AC" w:rsidRDefault="006434A0" w:rsidP="00AB48DD">
      <w:pPr>
        <w:pStyle w:val="ProductList-Body"/>
        <w:tabs>
          <w:tab w:val="clear" w:pos="158"/>
          <w:tab w:val="left" w:pos="180"/>
        </w:tabs>
        <w:ind w:left="180"/>
        <w:rPr>
          <w:lang w:val="pt-BR"/>
        </w:rPr>
      </w:pPr>
    </w:p>
    <w:p w:rsidR="00A157E7" w:rsidRPr="00B579AC" w:rsidRDefault="00A157E7" w:rsidP="00AB48DD">
      <w:pPr>
        <w:pStyle w:val="ProductList-Body"/>
        <w:tabs>
          <w:tab w:val="clear" w:pos="158"/>
          <w:tab w:val="left" w:pos="180"/>
        </w:tabs>
        <w:ind w:left="180"/>
        <w:rPr>
          <w:lang w:val="pt-BR"/>
        </w:rPr>
      </w:pPr>
      <w:r w:rsidRPr="00B579AC">
        <w:rPr>
          <w:b/>
          <w:color w:val="00188F"/>
          <w:lang w:val="pt-BR"/>
        </w:rPr>
        <w:t>Concessão para usar o Windows 8.1 Pro em Vez do Windows 8 Pro</w:t>
      </w:r>
    </w:p>
    <w:p w:rsidR="00A157E7" w:rsidRPr="00B579AC" w:rsidRDefault="00A157E7" w:rsidP="00A157E7">
      <w:pPr>
        <w:pStyle w:val="ProductList-Body"/>
        <w:ind w:left="180"/>
        <w:rPr>
          <w:lang w:val="pt-BR"/>
        </w:rPr>
      </w:pPr>
      <w:r w:rsidRPr="00B579AC">
        <w:rPr>
          <w:lang w:val="pt-BR"/>
        </w:rPr>
        <w:t>Os clientes de Licenciamento por Volume licenciados para Windows 8 Pro são licenciados para Windows 8.1 Pro mesmo se o SA para o sistema operacional Windows Desktop tiver expirado antes da liberação do Windows 8.1 Pro.</w:t>
      </w:r>
      <w:r w:rsidR="00C17937" w:rsidRPr="00B579AC">
        <w:rPr>
          <w:lang w:val="pt-BR"/>
        </w:rPr>
        <w:t xml:space="preserve"> </w:t>
      </w:r>
      <w:r w:rsidRPr="00B579AC">
        <w:rPr>
          <w:lang w:val="pt-BR"/>
        </w:rPr>
        <w:t>Isso não se aplica ao Windows 8 Enterprise; você deve ter o SA ativo para o sistema operacional Windows Desktop para ter direitos ao Windows 8.1 Enterprise.</w:t>
      </w:r>
    </w:p>
    <w:p w:rsidR="00A157E7" w:rsidRDefault="00A157E7" w:rsidP="00A157E7">
      <w:pPr>
        <w:pStyle w:val="ProductList-Body"/>
        <w:ind w:left="180"/>
        <w:rPr>
          <w:lang w:val="pt-BR"/>
        </w:rPr>
      </w:pPr>
    </w:p>
    <w:p w:rsidR="00183069" w:rsidRDefault="00183069" w:rsidP="00A157E7">
      <w:pPr>
        <w:pStyle w:val="ProductList-Body"/>
        <w:ind w:left="180"/>
        <w:rPr>
          <w:lang w:val="pt-BR"/>
        </w:rPr>
      </w:pPr>
    </w:p>
    <w:p w:rsidR="00183069" w:rsidRDefault="00183069" w:rsidP="00A157E7">
      <w:pPr>
        <w:pStyle w:val="ProductList-Body"/>
        <w:ind w:left="180"/>
        <w:rPr>
          <w:lang w:val="pt-BR"/>
        </w:rPr>
      </w:pPr>
    </w:p>
    <w:p w:rsidR="00183069" w:rsidRDefault="00183069" w:rsidP="00A157E7">
      <w:pPr>
        <w:pStyle w:val="ProductList-Body"/>
        <w:ind w:left="180"/>
        <w:rPr>
          <w:lang w:val="pt-BR"/>
        </w:rPr>
      </w:pPr>
    </w:p>
    <w:p w:rsidR="00183069" w:rsidRPr="00B579AC" w:rsidRDefault="00183069" w:rsidP="00A157E7">
      <w:pPr>
        <w:pStyle w:val="ProductList-Body"/>
        <w:ind w:left="180"/>
        <w:rPr>
          <w:lang w:val="pt-BR"/>
        </w:rPr>
      </w:pPr>
    </w:p>
    <w:p w:rsidR="00A157E7" w:rsidRPr="00B579AC" w:rsidRDefault="00A157E7" w:rsidP="00A157E7">
      <w:pPr>
        <w:pStyle w:val="ProductList-Body"/>
        <w:ind w:left="180"/>
        <w:rPr>
          <w:lang w:val="pt-BR"/>
        </w:rPr>
      </w:pPr>
      <w:r w:rsidRPr="00B579AC">
        <w:rPr>
          <w:b/>
          <w:color w:val="00188F"/>
          <w:lang w:val="pt-BR"/>
        </w:rPr>
        <w:t>Sistemas Operacionais Qualificados (SO)</w:t>
      </w:r>
    </w:p>
    <w:p w:rsidR="00A157E7" w:rsidRPr="00E02FBB" w:rsidRDefault="00A157E7" w:rsidP="00A157E7">
      <w:pPr>
        <w:pStyle w:val="ProductList-Body"/>
        <w:ind w:left="180"/>
        <w:rPr>
          <w:highlight w:val="yellow"/>
        </w:rPr>
      </w:pPr>
      <w:r w:rsidRPr="00B579AC">
        <w:rPr>
          <w:lang w:val="pt-BR"/>
        </w:rPr>
        <w:lastRenderedPageBreak/>
        <w:t>Os clientes com contratos de licenciamento por volume podem comprar licenças de atualização do sistema operacional de desktop para Windows 8.1 Pro e/ou Windows 8.1 Enterprise. As licenças de sistema operacional de desktop concedidas são apenas licenças de atualização. Não há licenças integrais de sistema operacional de desktop disponíveis.</w:t>
      </w:r>
      <w:r w:rsidR="00C17937" w:rsidRPr="00B579AC">
        <w:rPr>
          <w:lang w:val="pt-BR"/>
        </w:rPr>
        <w:t xml:space="preserve"> </w:t>
      </w:r>
      <w:r w:rsidRPr="00B579AC">
        <w:rPr>
          <w:lang w:val="pt-BR"/>
        </w:rPr>
        <w:t xml:space="preserve">Portanto, cada dispositivo para o qual um cliente adquirir e no qual ele executará a Atualização do Windows 8.1 Pro (se disponível no programa do cliente) ou Atualização do Windows 8.1 Enterprise deverá estar licenciado para executar um dos Sistemas Operacionais qualificados identificados abaixo. </w:t>
      </w:r>
      <w:r w:rsidRPr="00E02FBB">
        <w:t>Os SOs qualificados por tipo de Programa são:</w:t>
      </w:r>
    </w:p>
    <w:p w:rsidR="00A157E7" w:rsidRPr="00E02FBB" w:rsidRDefault="00A157E7" w:rsidP="00A157E7">
      <w:pPr>
        <w:pStyle w:val="ProductList-Body"/>
        <w:shd w:val="clear" w:color="auto" w:fill="FFFFFF" w:themeFill="background1"/>
        <w:rPr>
          <w:highlight w:val="yellow"/>
        </w:rPr>
      </w:pPr>
    </w:p>
    <w:tbl>
      <w:tblPr>
        <w:tblW w:w="10782" w:type="dxa"/>
        <w:tblInd w:w="19" w:type="dxa"/>
        <w:tblLayout w:type="fixed"/>
        <w:tblCellMar>
          <w:left w:w="0" w:type="dxa"/>
          <w:right w:w="0" w:type="dxa"/>
        </w:tblCellMar>
        <w:tblLook w:val="04A0" w:firstRow="1" w:lastRow="0" w:firstColumn="1" w:lastColumn="0" w:noHBand="0" w:noVBand="1"/>
      </w:tblPr>
      <w:tblGrid>
        <w:gridCol w:w="3866"/>
        <w:gridCol w:w="1332"/>
        <w:gridCol w:w="1333"/>
        <w:gridCol w:w="1200"/>
        <w:gridCol w:w="1710"/>
        <w:gridCol w:w="1341"/>
      </w:tblGrid>
      <w:tr w:rsidR="00A157E7" w:rsidRPr="00E02FBB" w:rsidTr="009E6666">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E02FBB" w:rsidRDefault="00A157E7" w:rsidP="00A23FD9">
            <w:pPr>
              <w:pStyle w:val="ProductList-Body"/>
              <w:spacing w:before="20" w:after="20"/>
              <w:ind w:left="90"/>
              <w:rPr>
                <w:color w:val="FFFFFF" w:themeColor="background1"/>
              </w:rPr>
            </w:pPr>
            <w:r w:rsidRPr="00E02FBB">
              <w:rPr>
                <w:color w:val="FFFFFF" w:themeColor="background1"/>
              </w:rPr>
              <w:t>Sistemas operacionais qualificados</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E02FBB" w:rsidRDefault="00A157E7" w:rsidP="00A23FD9">
            <w:pPr>
              <w:pStyle w:val="ProductList-Body"/>
              <w:spacing w:before="20" w:after="20"/>
              <w:rPr>
                <w:color w:val="FFFFFF" w:themeColor="background1"/>
                <w:sz w:val="16"/>
              </w:rPr>
            </w:pPr>
            <w:r w:rsidRPr="00E02FBB">
              <w:rPr>
                <w:color w:val="FFFFFF" w:themeColor="background1"/>
                <w:sz w:val="16"/>
              </w:rPr>
              <w:t>Novo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E02FBB" w:rsidRDefault="00A157E7" w:rsidP="00A23FD9">
            <w:pPr>
              <w:pStyle w:val="ProductList-Body"/>
              <w:spacing w:before="20" w:after="20"/>
              <w:rPr>
                <w:color w:val="FFFFFF" w:themeColor="background1"/>
                <w:sz w:val="16"/>
              </w:rPr>
            </w:pPr>
            <w:r w:rsidRPr="00E02FBB">
              <w:rPr>
                <w:color w:val="FFFFFF" w:themeColor="background1"/>
                <w:sz w:val="16"/>
              </w:rPr>
              <w:t>EA/OV-OW Existentes</w:t>
            </w:r>
          </w:p>
        </w:tc>
        <w:tc>
          <w:tcPr>
            <w:tcW w:w="120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E02FBB" w:rsidRDefault="00A157E7" w:rsidP="00A23FD9">
            <w:pPr>
              <w:pStyle w:val="ProductList-Body"/>
              <w:spacing w:before="20" w:after="20"/>
              <w:ind w:left="-69" w:right="-74"/>
              <w:rPr>
                <w:color w:val="FFFFFF" w:themeColor="background1"/>
                <w:sz w:val="16"/>
              </w:rPr>
            </w:pPr>
            <w:r w:rsidRPr="00E02FBB">
              <w:rPr>
                <w:color w:val="FFFFFF" w:themeColor="background1"/>
                <w:sz w:val="16"/>
              </w:rPr>
              <w:t xml:space="preserve">Select </w:t>
            </w:r>
            <w:r w:rsidRPr="00E02FBB">
              <w:rPr>
                <w:color w:val="FFFFFF" w:themeColor="background1"/>
                <w:sz w:val="16"/>
              </w:rPr>
              <w:br/>
              <w:t>(Todos, exceto Academic)</w:t>
            </w:r>
          </w:p>
        </w:tc>
        <w:tc>
          <w:tcPr>
            <w:tcW w:w="171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E02FBB" w:rsidRDefault="00A157E7" w:rsidP="009E6666">
            <w:pPr>
              <w:pStyle w:val="ProductList-Body"/>
              <w:spacing w:before="20" w:after="20"/>
              <w:ind w:left="-69" w:right="-74"/>
              <w:rPr>
                <w:color w:val="FFFFFF" w:themeColor="background1"/>
                <w:sz w:val="16"/>
              </w:rPr>
            </w:pPr>
            <w:r w:rsidRPr="00E02FBB">
              <w:rPr>
                <w:color w:val="FFFFFF" w:themeColor="background1"/>
                <w:sz w:val="16"/>
              </w:rPr>
              <w:t>Open (Todos exceto Academic e Charity e</w:t>
            </w:r>
            <w:r w:rsidR="009E6666" w:rsidRPr="00E02FBB">
              <w:rPr>
                <w:color w:val="FFFFFF" w:themeColor="background1"/>
                <w:sz w:val="16"/>
              </w:rPr>
              <w:t> </w:t>
            </w:r>
            <w:r w:rsidRPr="00E02FBB">
              <w:rPr>
                <w:color w:val="FFFFFF" w:themeColor="background1"/>
                <w:sz w:val="16"/>
              </w:rPr>
              <w:t>OV-WW)</w:t>
            </w:r>
          </w:p>
        </w:tc>
        <w:tc>
          <w:tcPr>
            <w:tcW w:w="1341"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E02FBB" w:rsidRDefault="00A157E7" w:rsidP="009E6666">
            <w:pPr>
              <w:pStyle w:val="ProductList-Body"/>
              <w:spacing w:before="20" w:after="20"/>
              <w:rPr>
                <w:color w:val="FFFFFF" w:themeColor="background1"/>
                <w:sz w:val="16"/>
              </w:rPr>
            </w:pPr>
            <w:r w:rsidRPr="00E02FBB">
              <w:rPr>
                <w:color w:val="FFFFFF" w:themeColor="background1"/>
                <w:sz w:val="16"/>
              </w:rPr>
              <w:t>Academic e</w:t>
            </w:r>
            <w:r w:rsidR="009E6666" w:rsidRPr="00E02FBB">
              <w:rPr>
                <w:color w:val="FFFFFF" w:themeColor="background1"/>
                <w:sz w:val="16"/>
              </w:rPr>
              <w:t> </w:t>
            </w:r>
            <w:r w:rsidRPr="00E02FBB">
              <w:rPr>
                <w:color w:val="FFFFFF" w:themeColor="background1"/>
                <w:sz w:val="16"/>
              </w:rPr>
              <w:t>Charity</w:t>
            </w:r>
          </w:p>
        </w:tc>
      </w:tr>
      <w:tr w:rsidR="00A157E7" w:rsidRPr="00E02FBB" w:rsidTr="009E6666">
        <w:trPr>
          <w:trHeight w:val="255"/>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E02FBB" w:rsidRDefault="00A157E7" w:rsidP="00A23FD9">
            <w:pPr>
              <w:pStyle w:val="ProductList-Body"/>
              <w:rPr>
                <w:b/>
              </w:rPr>
            </w:pPr>
            <w:r w:rsidRPr="00E02FBB">
              <w:rPr>
                <w:b/>
              </w:rPr>
              <w:t>Windows 8 e Windows 8.1 (32 bits ou 64 bits)</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ind w:left="162"/>
            </w:pPr>
            <w:r w:rsidRPr="00E02FBB">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20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E02FBB" w:rsidRDefault="008E76EF" w:rsidP="008E76EF">
            <w:pPr>
              <w:pStyle w:val="ProductList-Body"/>
              <w:jc w:val="center"/>
              <w:rPr>
                <w:caps/>
              </w:rPr>
            </w:pPr>
            <w:r w:rsidRPr="00E02FBB">
              <w:rPr>
                <w:rFonts w:ascii="Wingdings" w:hAnsi="Wingdings" w:cs="Wingdings"/>
                <w:sz w:val="20"/>
                <w:szCs w:val="20"/>
              </w:rPr>
              <w:t></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B579AC" w:rsidRDefault="008E76EF" w:rsidP="008E76EF">
            <w:pPr>
              <w:pStyle w:val="ProductList-Body"/>
              <w:ind w:left="162"/>
              <w:rPr>
                <w:lang w:val="pt-BR"/>
              </w:rPr>
            </w:pPr>
            <w:r w:rsidRPr="00B579AC">
              <w:rPr>
                <w:lang w:val="pt-BR"/>
              </w:rPr>
              <w:t>Pro (N, K, KN, sem disquete*)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20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E02FBB" w:rsidRDefault="008E76EF" w:rsidP="008E76EF">
            <w:pPr>
              <w:pStyle w:val="ProductList-Body"/>
              <w:jc w:val="center"/>
              <w:rPr>
                <w:caps/>
              </w:rPr>
            </w:pPr>
            <w:r w:rsidRPr="00E02FBB">
              <w:rPr>
                <w:rFonts w:ascii="Wingdings" w:hAnsi="Wingdings" w:cs="Wingdings"/>
                <w:sz w:val="20"/>
                <w:szCs w:val="20"/>
              </w:rPr>
              <w:t></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ind w:left="162"/>
            </w:pPr>
            <w:r w:rsidRPr="00E02FBB">
              <w:t>Windows 8 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E02FBB" w:rsidRDefault="008E76EF" w:rsidP="008E76EF">
            <w:pPr>
              <w:pStyle w:val="ProductList-Body"/>
              <w:jc w:val="center"/>
              <w:rPr>
                <w:caps/>
              </w:rPr>
            </w:pPr>
            <w:r w:rsidRPr="00E02FBB">
              <w:rPr>
                <w:rFonts w:ascii="Wingdings" w:hAnsi="Wingdings" w:cs="Wingdings"/>
                <w:sz w:val="20"/>
                <w:szCs w:val="20"/>
              </w:rPr>
              <w:t></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B579AC" w:rsidRDefault="008E76EF" w:rsidP="008E76EF">
            <w:pPr>
              <w:pStyle w:val="ProductList-Body"/>
              <w:ind w:left="162"/>
              <w:rPr>
                <w:lang w:val="pt-BR"/>
              </w:rPr>
            </w:pPr>
            <w:r w:rsidRPr="00B579AC">
              <w:rPr>
                <w:lang w:val="pt-BR"/>
              </w:rPr>
              <w:t>Windows 8 e Windows 8.1 - Um Idioma</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B579AC" w:rsidRDefault="008E76EF" w:rsidP="008E76EF">
            <w:pPr>
              <w:pStyle w:val="ProductList-Body"/>
              <w:jc w:val="center"/>
              <w:rPr>
                <w:caps/>
                <w:lang w:val="pt-B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B579AC" w:rsidRDefault="008E76EF" w:rsidP="008E76EF">
            <w:pPr>
              <w:pStyle w:val="ProductList-Body"/>
              <w:jc w:val="center"/>
              <w:rPr>
                <w:caps/>
                <w:lang w:val="pt-BR"/>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B579AC" w:rsidRDefault="008E76EF" w:rsidP="008E76EF">
            <w:pPr>
              <w:pStyle w:val="ProductList-Body"/>
              <w:jc w:val="center"/>
              <w:rPr>
                <w:caps/>
                <w:lang w:val="pt-BR"/>
              </w:rPr>
            </w:pP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B579AC" w:rsidRDefault="008E76EF" w:rsidP="008E76EF">
            <w:pPr>
              <w:pStyle w:val="ProductList-Body"/>
              <w:jc w:val="center"/>
              <w:rPr>
                <w:caps/>
                <w:lang w:val="pt-BR"/>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E02FBB" w:rsidRDefault="008E76EF" w:rsidP="008E76EF">
            <w:pPr>
              <w:pStyle w:val="ProductList-Body"/>
              <w:jc w:val="center"/>
              <w:rPr>
                <w:caps/>
              </w:rPr>
            </w:pPr>
            <w:r w:rsidRPr="00E02FBB">
              <w:rPr>
                <w:rFonts w:ascii="Wingdings" w:hAnsi="Wingdings" w:cs="Wingdings"/>
                <w:sz w:val="20"/>
                <w:szCs w:val="20"/>
              </w:rPr>
              <w:t></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ind w:left="162"/>
            </w:pPr>
            <w:r w:rsidRPr="00E02FBB">
              <w:t>Windows 8.1 Pro para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E02FBB" w:rsidRDefault="008E76EF" w:rsidP="008E76EF">
            <w:pPr>
              <w:pStyle w:val="ProductList-Body"/>
              <w:jc w:val="center"/>
              <w:rPr>
                <w:caps/>
              </w:rPr>
            </w:pPr>
            <w:r w:rsidRPr="00E02FBB">
              <w:rPr>
                <w:rFonts w:ascii="Wingdings" w:hAnsi="Wingdings" w:cs="Wingdings"/>
                <w:sz w:val="20"/>
                <w:szCs w:val="20"/>
              </w:rPr>
              <w:t></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ind w:left="162"/>
            </w:pPr>
            <w:r w:rsidRPr="00E02FBB">
              <w:t>Windows 8.1 com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E02FBB" w:rsidRDefault="008E76EF" w:rsidP="008E76EF">
            <w:pPr>
              <w:pStyle w:val="ProductList-Body"/>
              <w:jc w:val="center"/>
              <w:rPr>
                <w:caps/>
              </w:rPr>
            </w:pPr>
            <w:r w:rsidRPr="00E02FBB">
              <w:rPr>
                <w:rFonts w:ascii="Wingdings" w:hAnsi="Wingdings" w:cs="Wingdings"/>
                <w:sz w:val="20"/>
                <w:szCs w:val="20"/>
              </w:rPr>
              <w:t></w:t>
            </w:r>
          </w:p>
        </w:tc>
      </w:tr>
      <w:tr w:rsidR="00A157E7" w:rsidRPr="00E02FBB" w:rsidTr="009E6666">
        <w:trPr>
          <w:trHeight w:val="255"/>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E02FBB" w:rsidRDefault="00A157E7" w:rsidP="00A23FD9">
            <w:pPr>
              <w:pStyle w:val="ProductList-Body"/>
              <w:rPr>
                <w:b/>
                <w:caps/>
              </w:rPr>
            </w:pPr>
            <w:r w:rsidRPr="00E02FBB">
              <w:rPr>
                <w:b/>
              </w:rPr>
              <w:t>Windows 7 (32 bits ou 64 bits)</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ind w:left="162"/>
            </w:pPr>
            <w:r w:rsidRPr="00E02FBB">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2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B579AC" w:rsidRDefault="008E76EF" w:rsidP="008E76EF">
            <w:pPr>
              <w:pStyle w:val="ProductList-Body"/>
              <w:ind w:left="162"/>
              <w:rPr>
                <w:lang w:val="pt-BR"/>
              </w:rPr>
            </w:pPr>
            <w:r w:rsidRPr="00B579AC">
              <w:rPr>
                <w:lang w:val="pt-BR"/>
              </w:rP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2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ind w:left="162"/>
            </w:pPr>
            <w:r w:rsidRPr="00E02FBB">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2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ind w:left="162"/>
            </w:pPr>
            <w:r w:rsidRPr="00E02FBB">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jc w:val="center"/>
              <w:rPr>
                <w:caps/>
              </w:rPr>
            </w:pP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jc w:val="center"/>
              <w:rPr>
                <w:caps/>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ind w:left="162"/>
            </w:pPr>
            <w:r w:rsidRPr="00E02FBB">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jc w:val="center"/>
              <w:rPr>
                <w:caps/>
              </w:rPr>
            </w:pP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jc w:val="center"/>
              <w:rPr>
                <w:caps/>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ind w:left="162"/>
            </w:pPr>
            <w:r w:rsidRPr="00E02FBB">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r>
      <w:tr w:rsidR="00A157E7" w:rsidRPr="00D06F20" w:rsidTr="009E6666">
        <w:trPr>
          <w:trHeight w:val="255"/>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B579AC" w:rsidRDefault="00A157E7" w:rsidP="00A23FD9">
            <w:pPr>
              <w:pStyle w:val="ProductList-Body"/>
              <w:rPr>
                <w:b/>
                <w:caps/>
                <w:lang w:val="pt-BR"/>
              </w:rPr>
            </w:pPr>
            <w:r w:rsidRPr="00B579AC">
              <w:rPr>
                <w:b/>
                <w:lang w:val="pt-BR"/>
              </w:rPr>
              <w:t>Windows Vista (32 bits ou 64 bits)</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ind w:left="162"/>
            </w:pPr>
            <w:r w:rsidRPr="00E02FBB">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ind w:left="162"/>
            </w:pPr>
            <w:r w:rsidRPr="00E02FBB">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ind w:left="162"/>
            </w:pPr>
            <w:r w:rsidRPr="00E02FBB">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ind w:left="162"/>
            </w:pPr>
            <w:r w:rsidRPr="00E02FBB">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ind w:left="162"/>
            </w:pPr>
            <w:r w:rsidRPr="00E02FBB">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jc w:val="center"/>
              <w:rPr>
                <w:caps/>
              </w:rPr>
            </w:pP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jc w:val="center"/>
              <w:rPr>
                <w:caps/>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ind w:left="162"/>
            </w:pPr>
            <w:r w:rsidRPr="00E02FBB">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jc w:val="center"/>
              <w:rPr>
                <w:caps/>
              </w:rPr>
            </w:pP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jc w:val="center"/>
              <w:rPr>
                <w:caps/>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r>
      <w:tr w:rsidR="00A157E7" w:rsidRPr="00E02FBB" w:rsidTr="009E6666">
        <w:trPr>
          <w:trHeight w:val="255"/>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E02FBB" w:rsidRDefault="00A157E7" w:rsidP="00A23FD9">
            <w:pPr>
              <w:pStyle w:val="ProductList-Body"/>
              <w:rPr>
                <w:b/>
                <w:caps/>
              </w:rPr>
            </w:pPr>
            <w:r w:rsidRPr="00E02FBB">
              <w:rPr>
                <w:b/>
              </w:rPr>
              <w:t>Windows XP (32 bits ou 64 bits)</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ind w:left="162"/>
              <w:rPr>
                <w:lang w:val="pt-BR"/>
              </w:rPr>
            </w:pPr>
            <w:r w:rsidRPr="00D06F20">
              <w:rPr>
                <w:lang w:val="pt-BR"/>
              </w:rP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ind w:left="162"/>
            </w:pPr>
            <w:r w:rsidRPr="00E02FBB">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ind w:left="162"/>
            </w:pPr>
            <w:r w:rsidRPr="00E02FBB">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ind w:left="162"/>
            </w:pPr>
            <w:r w:rsidRPr="00E02FBB">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E02FBB" w:rsidRDefault="008E76EF" w:rsidP="008E76EF">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r>
      <w:tr w:rsidR="00A157E7"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E02FBB" w:rsidRDefault="00A157E7" w:rsidP="00A23FD9">
            <w:pPr>
              <w:pStyle w:val="ProductList-Body"/>
              <w:ind w:left="162"/>
            </w:pPr>
            <w:r w:rsidRPr="00E02FBB">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E02FBB"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E02FBB" w:rsidRDefault="00A157E7" w:rsidP="00A23FD9">
            <w:pPr>
              <w:pStyle w:val="ProductList-Body"/>
              <w:jc w:val="center"/>
              <w:rPr>
                <w:rFonts w:eastAsia="Times New Roman"/>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E02FBB" w:rsidRDefault="00A157E7" w:rsidP="00A23FD9">
            <w:pPr>
              <w:pStyle w:val="ProductList-Body"/>
              <w:jc w:val="center"/>
              <w:rPr>
                <w:caps/>
              </w:rPr>
            </w:pP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E02FBB" w:rsidRDefault="00A157E7" w:rsidP="00A23FD9">
            <w:pPr>
              <w:pStyle w:val="ProductList-Body"/>
              <w:jc w:val="center"/>
              <w:rPr>
                <w:caps/>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E02FBB" w:rsidRDefault="008E76EF" w:rsidP="00A23FD9">
            <w:pPr>
              <w:pStyle w:val="ProductList-Body"/>
              <w:jc w:val="center"/>
              <w:rPr>
                <w:caps/>
              </w:rPr>
            </w:pPr>
            <w:r w:rsidRPr="00E02FBB">
              <w:rPr>
                <w:rFonts w:ascii="Wingdings" w:hAnsi="Wingdings" w:cs="Wingdings"/>
                <w:sz w:val="20"/>
                <w:szCs w:val="20"/>
              </w:rPr>
              <w:t></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rPr>
                <w:b/>
              </w:rPr>
            </w:pPr>
            <w:r w:rsidRPr="00E02FBB">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jc w:val="center"/>
              <w:rPr>
                <w:rFonts w:eastAsia="Times New Roman"/>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rPr>
                <w:b/>
              </w:rPr>
            </w:pPr>
            <w:r w:rsidRPr="00E02FBB">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jc w:val="center"/>
              <w:rPr>
                <w:rFonts w:eastAsia="Times New Roman"/>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rPr>
                <w:b/>
              </w:rPr>
            </w:pPr>
            <w:r w:rsidRPr="00E02FBB">
              <w:rPr>
                <w:b/>
              </w:rPr>
              <w:t>Windows 98 (incluindo 2ª Edição)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jc w:val="center"/>
              <w:rPr>
                <w:rFonts w:eastAsia="Times New Roman"/>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r>
      <w:tr w:rsidR="008E76EF" w:rsidRPr="00E02FBB" w:rsidTr="009E66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rPr>
                <w:b/>
              </w:rPr>
            </w:pPr>
            <w:r w:rsidRPr="00E02FBB">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E02FBB" w:rsidRDefault="008E76EF" w:rsidP="008E76EF">
            <w:pPr>
              <w:pStyle w:val="ProductList-Body"/>
              <w:jc w:val="center"/>
              <w:rPr>
                <w:rFonts w:eastAsia="Times New Roman"/>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E02FBB" w:rsidRDefault="008E76EF" w:rsidP="008E76EF">
            <w:pPr>
              <w:pStyle w:val="ProductList-Body"/>
              <w:jc w:val="center"/>
              <w:rPr>
                <w:caps/>
              </w:rPr>
            </w:pPr>
            <w:r w:rsidRPr="00E02FBB">
              <w:rPr>
                <w:rFonts w:ascii="Wingdings" w:hAnsi="Wingdings" w:cs="Wingdings"/>
                <w:sz w:val="20"/>
                <w:szCs w:val="20"/>
              </w:rPr>
              <w:t></w:t>
            </w:r>
          </w:p>
        </w:tc>
      </w:tr>
    </w:tbl>
    <w:p w:rsidR="00A157E7" w:rsidRPr="00E02FBB" w:rsidRDefault="00A157E7" w:rsidP="00A157E7">
      <w:pPr>
        <w:pStyle w:val="ProductList-Body"/>
        <w:shd w:val="clear" w:color="auto" w:fill="FFFFFF" w:themeFill="background1"/>
      </w:pPr>
    </w:p>
    <w:p w:rsidR="00A157E7" w:rsidRPr="00B579AC" w:rsidRDefault="00A157E7" w:rsidP="00A157E7">
      <w:pPr>
        <w:pStyle w:val="ProductList-Body"/>
        <w:ind w:left="180"/>
        <w:rPr>
          <w:lang w:val="pt-BR"/>
        </w:rPr>
      </w:pPr>
      <w:r w:rsidRPr="00B579AC">
        <w:rPr>
          <w:lang w:val="pt-BR"/>
        </w:rPr>
        <w:t>Qualquer sistema operacional não listado acima não é um SO qualificado; por exemplo:</w:t>
      </w:r>
    </w:p>
    <w:p w:rsidR="00A157E7" w:rsidRPr="00B579AC" w:rsidRDefault="00A157E7" w:rsidP="00343417">
      <w:pPr>
        <w:pStyle w:val="ProductList-Body"/>
        <w:numPr>
          <w:ilvl w:val="0"/>
          <w:numId w:val="44"/>
        </w:numPr>
        <w:ind w:left="720" w:hanging="270"/>
        <w:rPr>
          <w:lang w:val="pt-BR"/>
        </w:rPr>
      </w:pPr>
      <w:r w:rsidRPr="00B579AC">
        <w:rPr>
          <w:lang w:val="pt-BR"/>
        </w:rPr>
        <w:t>Sistemas Incorporados (por exemplo, Windows Embedded 8.1 Industry Pro, Windows XP Embedded) não estão qualificados para as Atualizações para Windows 8.1 Pro ou Enterprise.</w:t>
      </w:r>
    </w:p>
    <w:p w:rsidR="00A157E7" w:rsidRPr="00B579AC" w:rsidRDefault="00A157E7" w:rsidP="00343417">
      <w:pPr>
        <w:pStyle w:val="ProductList-Body"/>
        <w:numPr>
          <w:ilvl w:val="0"/>
          <w:numId w:val="44"/>
        </w:numPr>
        <w:ind w:left="720" w:hanging="270"/>
        <w:rPr>
          <w:lang w:val="pt-BR"/>
        </w:rPr>
      </w:pPr>
      <w:r w:rsidRPr="00B579AC">
        <w:rPr>
          <w:lang w:val="pt-BR"/>
        </w:rPr>
        <w:t>Linux ou OS/2 não estão qualificados para as Atualizações para Windows 8.1 Pro ou Enterprise.</w:t>
      </w:r>
    </w:p>
    <w:p w:rsidR="00A157E7" w:rsidRPr="00B579AC" w:rsidRDefault="00A157E7" w:rsidP="00343417">
      <w:pPr>
        <w:pStyle w:val="ProductList-Body"/>
        <w:numPr>
          <w:ilvl w:val="0"/>
          <w:numId w:val="44"/>
        </w:numPr>
        <w:ind w:left="720" w:hanging="270"/>
        <w:rPr>
          <w:lang w:val="pt-BR"/>
        </w:rPr>
      </w:pPr>
      <w:r w:rsidRPr="00B579AC">
        <w:rPr>
          <w:lang w:val="pt-BR"/>
        </w:rPr>
        <w:t>A Licença de Acesso para Cliente RDS não está qualificada para as Atualizações para Windows 8.1 Pro ou Enterprise.</w:t>
      </w:r>
    </w:p>
    <w:p w:rsidR="00A157E7" w:rsidRDefault="00A157E7" w:rsidP="00A157E7">
      <w:pPr>
        <w:pStyle w:val="ProductList-Body"/>
        <w:ind w:left="180"/>
        <w:rPr>
          <w:lang w:val="pt-BR"/>
        </w:rPr>
      </w:pPr>
    </w:p>
    <w:p w:rsidR="00183069" w:rsidRDefault="00183069" w:rsidP="00A157E7">
      <w:pPr>
        <w:pStyle w:val="ProductList-Body"/>
        <w:ind w:left="180"/>
        <w:rPr>
          <w:lang w:val="pt-BR"/>
        </w:rPr>
      </w:pPr>
    </w:p>
    <w:p w:rsidR="00183069" w:rsidRDefault="00183069" w:rsidP="00A157E7">
      <w:pPr>
        <w:pStyle w:val="ProductList-Body"/>
        <w:ind w:left="180"/>
        <w:rPr>
          <w:lang w:val="pt-BR"/>
        </w:rPr>
      </w:pPr>
    </w:p>
    <w:p w:rsidR="00183069" w:rsidRPr="00B579AC" w:rsidRDefault="00183069" w:rsidP="00A157E7">
      <w:pPr>
        <w:pStyle w:val="ProductList-Body"/>
        <w:ind w:left="180"/>
        <w:rPr>
          <w:lang w:val="pt-BR"/>
        </w:rPr>
      </w:pPr>
    </w:p>
    <w:p w:rsidR="00A157E7" w:rsidRPr="0052020C" w:rsidRDefault="00A157E7" w:rsidP="00A157E7">
      <w:pPr>
        <w:pStyle w:val="ProductList-Body"/>
        <w:ind w:left="180"/>
        <w:rPr>
          <w:lang w:val="pt-BR"/>
        </w:rPr>
      </w:pPr>
      <w:r w:rsidRPr="0052020C">
        <w:rPr>
          <w:b/>
          <w:color w:val="00188F"/>
          <w:lang w:val="pt-BR"/>
        </w:rPr>
        <w:t>Regras de Sistemas Operacionais Qualificados</w:t>
      </w:r>
    </w:p>
    <w:p w:rsidR="00A157E7" w:rsidRPr="00B579AC" w:rsidRDefault="00A157E7" w:rsidP="00343417">
      <w:pPr>
        <w:pStyle w:val="ProductList-Body"/>
        <w:numPr>
          <w:ilvl w:val="0"/>
          <w:numId w:val="45"/>
        </w:numPr>
        <w:ind w:left="720" w:hanging="270"/>
        <w:rPr>
          <w:lang w:val="pt-BR"/>
        </w:rPr>
      </w:pPr>
      <w:r w:rsidRPr="00B579AC">
        <w:rPr>
          <w:lang w:val="pt-BR"/>
        </w:rPr>
        <w:lastRenderedPageBreak/>
        <w:t>O SO qualificado deverá estar instalado no dispositivo ao qual a licença de Atualização de VL será cedida.</w:t>
      </w:r>
    </w:p>
    <w:p w:rsidR="00A157E7" w:rsidRPr="00B579AC" w:rsidRDefault="00A157E7" w:rsidP="00343417">
      <w:pPr>
        <w:pStyle w:val="ProductList-Body"/>
        <w:numPr>
          <w:ilvl w:val="1"/>
          <w:numId w:val="45"/>
        </w:numPr>
        <w:ind w:left="990" w:hanging="270"/>
        <w:rPr>
          <w:lang w:val="pt-BR"/>
        </w:rPr>
      </w:pPr>
      <w:r w:rsidRPr="00B579AC">
        <w:rPr>
          <w:lang w:val="pt-BR"/>
        </w:rPr>
        <w:t>Apple Macintosh só será um sistema operacional qualificado se ele for pré-instalado pelo fabricante autorizado antes da venda inicial do dispositivo.</w:t>
      </w:r>
    </w:p>
    <w:p w:rsidR="00A157E7" w:rsidRPr="00E02FBB" w:rsidRDefault="00A157E7" w:rsidP="00343417">
      <w:pPr>
        <w:pStyle w:val="ProductList-Body"/>
        <w:numPr>
          <w:ilvl w:val="0"/>
          <w:numId w:val="45"/>
        </w:numPr>
        <w:ind w:left="720" w:hanging="270"/>
      </w:pPr>
      <w:r w:rsidRPr="00B579AC">
        <w:rPr>
          <w:lang w:val="pt-BR"/>
        </w:rPr>
        <w:t xml:space="preserve">Os clientes devem remover o SO qualificado do dispositivo para implantar a licença de Atualização de VL. </w:t>
      </w:r>
      <w:r w:rsidRPr="00E02FBB">
        <w:t>As únicas exceções são:</w:t>
      </w:r>
    </w:p>
    <w:p w:rsidR="00A157E7" w:rsidRPr="00B579AC" w:rsidRDefault="00A157E7" w:rsidP="00343417">
      <w:pPr>
        <w:pStyle w:val="ProductList-Body"/>
        <w:numPr>
          <w:ilvl w:val="1"/>
          <w:numId w:val="45"/>
        </w:numPr>
        <w:ind w:left="990" w:hanging="270"/>
        <w:rPr>
          <w:lang w:val="pt-BR"/>
        </w:rPr>
      </w:pPr>
      <w:r w:rsidRPr="00B579AC">
        <w:rPr>
          <w:lang w:val="pt-BR"/>
        </w:rPr>
        <w:t>Os clientes que desejarem instalar ou executar mais de um sistema operacional licenciado de uma vez (incluindo o sistema operacional qualificado) deverão adquirir SA para o sistema operacional Windows Desktop.</w:t>
      </w:r>
    </w:p>
    <w:p w:rsidR="00A157E7" w:rsidRPr="00B579AC" w:rsidRDefault="00A157E7" w:rsidP="00343417">
      <w:pPr>
        <w:pStyle w:val="ProductList-Body"/>
        <w:numPr>
          <w:ilvl w:val="1"/>
          <w:numId w:val="45"/>
        </w:numPr>
        <w:ind w:left="990" w:hanging="270"/>
        <w:rPr>
          <w:lang w:val="pt-BR"/>
        </w:rPr>
      </w:pPr>
      <w:r w:rsidRPr="00B579AC">
        <w:rPr>
          <w:lang w:val="pt-BR"/>
        </w:rPr>
        <w:t xml:space="preserve">Os clientes que tiverem cobertura do SA ativa não precisarão desinstalar o SO qualificado e poderão instalar e executar o SO qualificado e o sistema operacional Windows Desktop licenciado ao mesmo tempo. </w:t>
      </w:r>
    </w:p>
    <w:p w:rsidR="00A157E7" w:rsidRPr="00E02FBB" w:rsidRDefault="00A157E7" w:rsidP="00343417">
      <w:pPr>
        <w:pStyle w:val="ProductList-Body"/>
        <w:numPr>
          <w:ilvl w:val="0"/>
          <w:numId w:val="45"/>
        </w:numPr>
        <w:ind w:left="720" w:hanging="270"/>
      </w:pPr>
      <w:r w:rsidRPr="00E02FBB">
        <w:t>Clientes Academic</w:t>
      </w:r>
    </w:p>
    <w:p w:rsidR="00A157E7" w:rsidRPr="00B579AC" w:rsidRDefault="00A157E7" w:rsidP="00343417">
      <w:pPr>
        <w:pStyle w:val="ProductList-Body"/>
        <w:numPr>
          <w:ilvl w:val="1"/>
          <w:numId w:val="45"/>
        </w:numPr>
        <w:ind w:left="990" w:hanging="270"/>
        <w:rPr>
          <w:lang w:val="pt-BR"/>
        </w:rPr>
      </w:pPr>
      <w:r w:rsidRPr="00B579AC">
        <w:rPr>
          <w:lang w:val="pt-BR"/>
        </w:rP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rsidR="00A157E7" w:rsidRPr="00B579AC" w:rsidRDefault="00A157E7" w:rsidP="00A157E7">
      <w:pPr>
        <w:pStyle w:val="ProductList-Body"/>
        <w:rPr>
          <w:highlight w:val="yellow"/>
          <w:lang w:val="pt-BR"/>
        </w:rPr>
      </w:pPr>
    </w:p>
    <w:p w:rsidR="00A157E7" w:rsidRPr="00B579AC" w:rsidRDefault="00A157E7" w:rsidP="00A157E7">
      <w:pPr>
        <w:pStyle w:val="ProductList-Body"/>
        <w:tabs>
          <w:tab w:val="clear" w:pos="158"/>
          <w:tab w:val="left" w:pos="180"/>
        </w:tabs>
        <w:ind w:left="180"/>
        <w:rPr>
          <w:lang w:val="pt-BR"/>
        </w:rPr>
      </w:pPr>
      <w:r w:rsidRPr="00B579AC">
        <w:rPr>
          <w:b/>
          <w:color w:val="00188F"/>
          <w:lang w:val="pt-BR"/>
        </w:rPr>
        <w:t>Cobertura do Software Assurance</w:t>
      </w:r>
      <w:r w:rsidR="00C17937" w:rsidRPr="00B579AC">
        <w:rPr>
          <w:b/>
          <w:lang w:val="pt-BR"/>
        </w:rPr>
        <w:t xml:space="preserve"> </w:t>
      </w:r>
    </w:p>
    <w:p w:rsidR="00A157E7" w:rsidRPr="00B579AC" w:rsidRDefault="00A157E7" w:rsidP="00A157E7">
      <w:pPr>
        <w:pStyle w:val="ProductList-Body"/>
        <w:tabs>
          <w:tab w:val="clear" w:pos="158"/>
          <w:tab w:val="left" w:pos="180"/>
        </w:tabs>
        <w:ind w:left="180"/>
        <w:rPr>
          <w:lang w:val="pt-BR"/>
        </w:rPr>
      </w:pPr>
      <w:r w:rsidRPr="00B579AC">
        <w:rPr>
          <w:lang w:val="pt-BR"/>
        </w:rPr>
        <w:t>Os clientes que desejarem se registrar no SA do Sistema Operacional Windows Desktop têm as opções a seguir.</w:t>
      </w:r>
      <w:r w:rsidR="00C17937" w:rsidRPr="00B579AC">
        <w:rPr>
          <w:lang w:val="pt-BR"/>
        </w:rPr>
        <w:t xml:space="preserve"> </w:t>
      </w:r>
      <w:r w:rsidRPr="00B579AC">
        <w:rPr>
          <w:lang w:val="pt-BR"/>
        </w:rPr>
        <w:t>As opções listadas abaixo só estão disponíveis para os programas específicos listados e somente sob as condições informadas.</w:t>
      </w:r>
    </w:p>
    <w:p w:rsidR="00A157E7" w:rsidRPr="00B579AC" w:rsidRDefault="00A157E7" w:rsidP="00343417">
      <w:pPr>
        <w:pStyle w:val="ProductList-Body"/>
        <w:numPr>
          <w:ilvl w:val="0"/>
          <w:numId w:val="46"/>
        </w:numPr>
        <w:tabs>
          <w:tab w:val="clear" w:pos="158"/>
          <w:tab w:val="left" w:pos="180"/>
        </w:tabs>
        <w:ind w:left="720" w:hanging="270"/>
        <w:rPr>
          <w:lang w:val="pt-BR"/>
        </w:rPr>
      </w:pPr>
      <w:r w:rsidRPr="00B579AC">
        <w:rPr>
          <w:lang w:val="pt-BR"/>
        </w:rPr>
        <w:t>Programas Select Plus, Open Value (Não extensivo a toda a empresa) e Licença Open</w:t>
      </w:r>
      <w:r w:rsidR="00C17937" w:rsidRPr="00B579AC">
        <w:rPr>
          <w:lang w:val="pt-BR"/>
        </w:rPr>
        <w:t xml:space="preserve"> </w:t>
      </w:r>
    </w:p>
    <w:p w:rsidR="00A157E7" w:rsidRPr="00B579AC" w:rsidRDefault="00A157E7" w:rsidP="00343417">
      <w:pPr>
        <w:pStyle w:val="ProductList-Body"/>
        <w:numPr>
          <w:ilvl w:val="1"/>
          <w:numId w:val="46"/>
        </w:numPr>
        <w:tabs>
          <w:tab w:val="clear" w:pos="158"/>
          <w:tab w:val="left" w:pos="180"/>
        </w:tabs>
        <w:ind w:left="990" w:hanging="270"/>
        <w:rPr>
          <w:lang w:val="pt-BR"/>
        </w:rPr>
      </w:pPr>
      <w:r w:rsidRPr="00B579AC">
        <w:rPr>
          <w:lang w:val="pt-BR"/>
        </w:rPr>
        <w:t>Adquirir a Atualização e Software Assurance do Windows 8.1 Enterprise para desktops nos quais o cliente licenciou e instalou um dos Sistemas Operacionais qualificados listados na tabela de Atualização do Windows acima.</w:t>
      </w:r>
    </w:p>
    <w:p w:rsidR="00A157E7" w:rsidRPr="00B579AC" w:rsidRDefault="00A157E7" w:rsidP="00343417">
      <w:pPr>
        <w:pStyle w:val="ProductList-Body"/>
        <w:numPr>
          <w:ilvl w:val="0"/>
          <w:numId w:val="46"/>
        </w:numPr>
        <w:tabs>
          <w:tab w:val="clear" w:pos="158"/>
          <w:tab w:val="left" w:pos="180"/>
        </w:tabs>
        <w:ind w:left="720" w:hanging="270"/>
        <w:rPr>
          <w:lang w:val="pt-BR"/>
        </w:rPr>
      </w:pPr>
      <w:r w:rsidRPr="00B579AC">
        <w:rPr>
          <w:lang w:val="pt-BR"/>
        </w:rPr>
        <w:t>Registros Enterprise e Contratos Open Value para toda a empresa (licença perpétua e assinatura):</w:t>
      </w:r>
    </w:p>
    <w:p w:rsidR="00A157E7" w:rsidRPr="00B579AC" w:rsidRDefault="00A157E7" w:rsidP="00343417">
      <w:pPr>
        <w:pStyle w:val="ProductList-Body"/>
        <w:numPr>
          <w:ilvl w:val="1"/>
          <w:numId w:val="46"/>
        </w:numPr>
        <w:tabs>
          <w:tab w:val="clear" w:pos="158"/>
          <w:tab w:val="left" w:pos="180"/>
        </w:tabs>
        <w:ind w:left="990" w:hanging="270"/>
        <w:rPr>
          <w:lang w:val="pt-BR"/>
        </w:rPr>
      </w:pPr>
      <w:r w:rsidRPr="00B579AC">
        <w:rPr>
          <w:lang w:val="pt-BR"/>
        </w:rPr>
        <w:t>Registros Enterprise ou Contratos Open Value Iniciais</w:t>
      </w:r>
    </w:p>
    <w:p w:rsidR="00A157E7" w:rsidRPr="00B579AC" w:rsidRDefault="00A157E7" w:rsidP="00343417">
      <w:pPr>
        <w:pStyle w:val="ProductList-Body"/>
        <w:numPr>
          <w:ilvl w:val="2"/>
          <w:numId w:val="46"/>
        </w:numPr>
        <w:tabs>
          <w:tab w:val="clear" w:pos="158"/>
          <w:tab w:val="left" w:pos="180"/>
        </w:tabs>
        <w:ind w:left="1260" w:hanging="270"/>
        <w:rPr>
          <w:lang w:val="pt-BR"/>
        </w:rPr>
      </w:pPr>
      <w:r w:rsidRPr="00B579AC">
        <w:rPr>
          <w:lang w:val="pt-BR"/>
        </w:rPr>
        <w:t>Adquirir a Atualização do Windows 8.1 Enterprise e Software Assurance para todos os Dispositivos Qualificados.</w:t>
      </w:r>
      <w:r w:rsidR="00C17937" w:rsidRPr="00B579AC">
        <w:rPr>
          <w:lang w:val="pt-BR"/>
        </w:rPr>
        <w:t xml:space="preserve"> </w:t>
      </w:r>
      <w:r w:rsidRPr="00B579AC">
        <w:rPr>
          <w:lang w:val="pt-BR"/>
        </w:rPr>
        <w:t>O cliente deve ter licenciado e instalado um dos Sistemas Operacionais qualificados listados na tabela de Atualização do Windows acima, na coluna “Novo EA/OV-CW”, em todos os Dispositivos Qualificados.</w:t>
      </w:r>
    </w:p>
    <w:p w:rsidR="00A157E7" w:rsidRPr="00B579AC" w:rsidRDefault="00A157E7" w:rsidP="00343417">
      <w:pPr>
        <w:pStyle w:val="ProductList-Body"/>
        <w:numPr>
          <w:ilvl w:val="1"/>
          <w:numId w:val="46"/>
        </w:numPr>
        <w:tabs>
          <w:tab w:val="clear" w:pos="158"/>
          <w:tab w:val="left" w:pos="180"/>
        </w:tabs>
        <w:ind w:left="990" w:hanging="270"/>
        <w:rPr>
          <w:lang w:val="pt-BR"/>
        </w:rPr>
      </w:pPr>
      <w:r w:rsidRPr="00B579AC">
        <w:rPr>
          <w:lang w:val="pt-BR"/>
        </w:rPr>
        <w:t>Registros Enterprise ou Contratos Open Value existentes (adequação (“true-up”) e substituições)</w:t>
      </w:r>
    </w:p>
    <w:p w:rsidR="00A157E7" w:rsidRPr="00B579AC" w:rsidRDefault="00A157E7" w:rsidP="00343417">
      <w:pPr>
        <w:pStyle w:val="ProductList-Body"/>
        <w:numPr>
          <w:ilvl w:val="2"/>
          <w:numId w:val="46"/>
        </w:numPr>
        <w:tabs>
          <w:tab w:val="clear" w:pos="158"/>
          <w:tab w:val="left" w:pos="180"/>
        </w:tabs>
        <w:ind w:left="1260" w:hanging="270"/>
        <w:rPr>
          <w:lang w:val="pt-BR"/>
        </w:rPr>
      </w:pPr>
      <w:r w:rsidRPr="00B579AC">
        <w:rPr>
          <w:lang w:val="pt-BR"/>
        </w:rPr>
        <w:t>Adquirir a Atualização do Windows 8.1 Enterprise e Software Assurance para todos os Dispositivos Qualificados adicionais.</w:t>
      </w:r>
      <w:r w:rsidR="00C17937" w:rsidRPr="00B579AC">
        <w:rPr>
          <w:lang w:val="pt-BR"/>
        </w:rPr>
        <w:t xml:space="preserve"> </w:t>
      </w:r>
      <w:r w:rsidRPr="00B579AC">
        <w:rPr>
          <w:lang w:val="pt-BR"/>
        </w:rPr>
        <w:t>O cliente deve ter licenciado e instalado em todos os Dispositivos Qualificados adicionais adquiridos de qualquer fonte que não seja por meio de uma fusão ou aquisição um dos Sistemas Operacionais qualificados listados na tabela de Atualização do Windows acima, na coluna “EA/OV-CW Existente”.</w:t>
      </w:r>
    </w:p>
    <w:p w:rsidR="00A157E7" w:rsidRPr="00B579AC" w:rsidRDefault="00A157E7" w:rsidP="00343417">
      <w:pPr>
        <w:pStyle w:val="ProductList-Body"/>
        <w:numPr>
          <w:ilvl w:val="2"/>
          <w:numId w:val="46"/>
        </w:numPr>
        <w:tabs>
          <w:tab w:val="clear" w:pos="158"/>
          <w:tab w:val="left" w:pos="180"/>
        </w:tabs>
        <w:ind w:left="1260" w:hanging="270"/>
        <w:rPr>
          <w:lang w:val="pt-BR"/>
        </w:rPr>
      </w:pPr>
      <w:r w:rsidRPr="00B579AC">
        <w:rPr>
          <w:lang w:val="pt-BR"/>
        </w:rPr>
        <w:t>Para fusão ou aquisição, o cliente deve ter licenciado e instalado em todos os Dispositivos Qualificados adquiridos por meio de uma fusão ou aquisição um dos Sistemas Operacionais qualificados listados na tabela de Atualização do Windows acima, na coluna “Novo EA/OV-CW”.</w:t>
      </w:r>
    </w:p>
    <w:p w:rsidR="00A157E7" w:rsidRPr="00E02FBB" w:rsidRDefault="00A157E7" w:rsidP="00343417">
      <w:pPr>
        <w:pStyle w:val="ProductList-Body"/>
        <w:numPr>
          <w:ilvl w:val="1"/>
          <w:numId w:val="46"/>
        </w:numPr>
        <w:tabs>
          <w:tab w:val="clear" w:pos="158"/>
          <w:tab w:val="left" w:pos="180"/>
        </w:tabs>
        <w:ind w:left="990" w:hanging="270"/>
      </w:pPr>
      <w:r w:rsidRPr="00E02FBB">
        <w:t>Renovando um Registro Enterprise</w:t>
      </w:r>
    </w:p>
    <w:p w:rsidR="00A157E7" w:rsidRPr="00B579AC" w:rsidRDefault="00A157E7" w:rsidP="00343417">
      <w:pPr>
        <w:pStyle w:val="ProductList-Body"/>
        <w:numPr>
          <w:ilvl w:val="2"/>
          <w:numId w:val="46"/>
        </w:numPr>
        <w:tabs>
          <w:tab w:val="clear" w:pos="158"/>
          <w:tab w:val="left" w:pos="180"/>
        </w:tabs>
        <w:ind w:left="1260" w:hanging="270"/>
        <w:rPr>
          <w:lang w:val="pt-BR"/>
        </w:rPr>
      </w:pPr>
      <w:r w:rsidRPr="00B579AC">
        <w:rPr>
          <w:lang w:val="pt-BR"/>
        </w:rPr>
        <w:t>ao término de um Registro Enterprise existente que cubra o Sistema Operacional Windows Desktop, renovar a respectiva cobertura sob um novo Registro Enterprise para o Sistema Operacional Windows Desktop.</w:t>
      </w:r>
    </w:p>
    <w:p w:rsidR="00A157E7" w:rsidRPr="00B579AC" w:rsidRDefault="00A157E7" w:rsidP="00343417">
      <w:pPr>
        <w:pStyle w:val="ProductList-Body"/>
        <w:numPr>
          <w:ilvl w:val="0"/>
          <w:numId w:val="46"/>
        </w:numPr>
        <w:tabs>
          <w:tab w:val="clear" w:pos="158"/>
          <w:tab w:val="left" w:pos="180"/>
        </w:tabs>
        <w:ind w:left="720" w:hanging="270"/>
        <w:rPr>
          <w:lang w:val="pt-BR"/>
        </w:rPr>
      </w:pPr>
      <w:r w:rsidRPr="00B579AC">
        <w:rPr>
          <w:lang w:val="pt-BR"/>
        </w:rPr>
        <w:t xml:space="preserve">Instituições do Contrato para Campus e Contrato School e Open Value Subscription - Soluções Educacionais: </w:t>
      </w:r>
    </w:p>
    <w:p w:rsidR="00A157E7" w:rsidRPr="00B579AC" w:rsidRDefault="00A157E7" w:rsidP="00343417">
      <w:pPr>
        <w:pStyle w:val="ProductList-Body"/>
        <w:numPr>
          <w:ilvl w:val="1"/>
          <w:numId w:val="46"/>
        </w:numPr>
        <w:tabs>
          <w:tab w:val="clear" w:pos="158"/>
          <w:tab w:val="left" w:pos="180"/>
        </w:tabs>
        <w:ind w:left="990" w:hanging="270"/>
        <w:rPr>
          <w:lang w:val="pt-BR"/>
        </w:rPr>
      </w:pPr>
      <w:r w:rsidRPr="00B579AC">
        <w:rPr>
          <w:lang w:val="pt-BR"/>
        </w:rPr>
        <w:t xml:space="preserve">A instituição deve ter licenciado e instalado um dos Sistemas Operacionais qualificados listados na tabela de Atualização do Windows acima, na coluna “academic”, em seus dispositivos. </w:t>
      </w:r>
    </w:p>
    <w:p w:rsidR="00A157E7" w:rsidRPr="00B579AC" w:rsidRDefault="00A157E7" w:rsidP="00A157E7">
      <w:pPr>
        <w:pStyle w:val="ProductList-Body"/>
        <w:tabs>
          <w:tab w:val="clear" w:pos="158"/>
          <w:tab w:val="left" w:pos="180"/>
        </w:tabs>
        <w:ind w:left="180"/>
        <w:rPr>
          <w:lang w:val="pt-BR"/>
        </w:rPr>
      </w:pPr>
    </w:p>
    <w:p w:rsidR="00A157E7" w:rsidRPr="00D06F20" w:rsidRDefault="00A157E7" w:rsidP="00A157E7">
      <w:pPr>
        <w:pStyle w:val="ProductList-Body"/>
        <w:tabs>
          <w:tab w:val="clear" w:pos="158"/>
          <w:tab w:val="left" w:pos="180"/>
        </w:tabs>
        <w:ind w:left="180"/>
        <w:rPr>
          <w:lang w:val="en-IN"/>
        </w:rPr>
      </w:pPr>
      <w:r w:rsidRPr="00D06F20">
        <w:rPr>
          <w:b/>
          <w:color w:val="00188F"/>
          <w:lang w:val="en-IN"/>
        </w:rPr>
        <w:t>Opção Student do Windows To Go</w:t>
      </w:r>
    </w:p>
    <w:p w:rsidR="0028263A" w:rsidRPr="00B579AC" w:rsidRDefault="00A157E7" w:rsidP="00A157E7">
      <w:pPr>
        <w:pStyle w:val="ProductList-Body"/>
        <w:tabs>
          <w:tab w:val="clear" w:pos="158"/>
          <w:tab w:val="left" w:pos="180"/>
        </w:tabs>
        <w:ind w:left="180"/>
        <w:rPr>
          <w:lang w:val="pt-BR"/>
        </w:rPr>
      </w:pPr>
      <w:r w:rsidRPr="00B579AC">
        <w:rPr>
          <w:lang w:val="pt-BR"/>
        </w:rPr>
        <w:t>Não obstante qualquer disposição contrária nos seus Direitos de Uso de Produto (PUR), as instituições que escolherem a opção Student poderão ter, no máximo, uma instância do Windows To Go por dispositivo de estudante licenciado.</w:t>
      </w:r>
      <w:r w:rsidR="00C17937" w:rsidRPr="00B579AC">
        <w:rPr>
          <w:lang w:val="pt-BR"/>
        </w:rPr>
        <w:t xml:space="preserve"> </w:t>
      </w:r>
      <w:r w:rsidRPr="00B579AC">
        <w:rPr>
          <w:lang w:val="pt-BR"/>
        </w:rPr>
        <w:t>As Instituições devem garantir que os alunos que não estejam mais inscritos na instituição parem de usar o Windows To Go e devolvam os dispositivos USB com uma instância deste para a Instituição.</w:t>
      </w:r>
      <w:r w:rsidR="00C17937" w:rsidRPr="00B579AC">
        <w:rPr>
          <w:lang w:val="pt-BR"/>
        </w:rPr>
        <w:t xml:space="preserve"> </w:t>
      </w:r>
    </w:p>
    <w:p w:rsidR="0028263A" w:rsidRPr="00B579AC" w:rsidRDefault="0028263A" w:rsidP="00A157E7">
      <w:pPr>
        <w:pStyle w:val="ProductList-Body"/>
        <w:tabs>
          <w:tab w:val="clear" w:pos="158"/>
          <w:tab w:val="left" w:pos="180"/>
        </w:tabs>
        <w:ind w:left="180"/>
        <w:rPr>
          <w:lang w:val="pt-BR"/>
        </w:rPr>
      </w:pPr>
    </w:p>
    <w:p w:rsidR="00A157E7" w:rsidRPr="00B579AC" w:rsidRDefault="00A157E7" w:rsidP="00A157E7">
      <w:pPr>
        <w:pStyle w:val="ProductList-Body"/>
        <w:tabs>
          <w:tab w:val="clear" w:pos="158"/>
          <w:tab w:val="left" w:pos="180"/>
        </w:tabs>
        <w:ind w:left="180"/>
        <w:rPr>
          <w:lang w:val="pt-BR"/>
        </w:rPr>
      </w:pPr>
      <w:r w:rsidRPr="00B579AC">
        <w:rPr>
          <w:lang w:val="pt-BR"/>
        </w:rPr>
        <w:t>As Instituições que escolherem a opção Student não poderão instalar o Windows Pro ou Windows Enterprise em nenhum dispositivo pertencente a alunos.</w:t>
      </w:r>
    </w:p>
    <w:p w:rsidR="00A157E7" w:rsidRPr="00B579AC" w:rsidRDefault="00A157E7" w:rsidP="00A157E7">
      <w:pPr>
        <w:pStyle w:val="ProductList-Body"/>
        <w:tabs>
          <w:tab w:val="clear" w:pos="158"/>
          <w:tab w:val="left" w:pos="180"/>
        </w:tabs>
        <w:ind w:left="180"/>
        <w:rPr>
          <w:lang w:val="pt-BR"/>
        </w:rPr>
      </w:pPr>
    </w:p>
    <w:p w:rsidR="00A157E7" w:rsidRPr="00B579AC" w:rsidRDefault="00A157E7" w:rsidP="00A157E7">
      <w:pPr>
        <w:pStyle w:val="ProductList-Body"/>
        <w:tabs>
          <w:tab w:val="clear" w:pos="158"/>
          <w:tab w:val="left" w:pos="180"/>
        </w:tabs>
        <w:ind w:left="180"/>
        <w:rPr>
          <w:lang w:val="pt-BR"/>
        </w:rPr>
      </w:pPr>
      <w:r w:rsidRPr="00B579AC">
        <w:rPr>
          <w:b/>
          <w:color w:val="00188F"/>
          <w:lang w:val="pt-BR"/>
        </w:rPr>
        <w:t>Multi-Lingual User Interface (MUI)</w:t>
      </w:r>
    </w:p>
    <w:p w:rsidR="00A157E7" w:rsidRPr="00B579AC" w:rsidRDefault="00A157E7" w:rsidP="00A157E7">
      <w:pPr>
        <w:pStyle w:val="ProductList-Body"/>
        <w:tabs>
          <w:tab w:val="clear" w:pos="158"/>
          <w:tab w:val="left" w:pos="180"/>
        </w:tabs>
        <w:ind w:left="180"/>
        <w:rPr>
          <w:lang w:val="pt-BR"/>
        </w:rPr>
      </w:pPr>
      <w:r w:rsidRPr="00B579AC">
        <w:rPr>
          <w:lang w:val="pt-BR"/>
        </w:rPr>
        <w:t>Os clientes com direito à edição Windows 8.1 Enterprise têm permissão para usar a edição MUI incluída nas versões anteriores do sistema operacional Windows Desktop Enterprise em vez do Windows 8.1 Enterprise, mas vocês não pode assumir os direitos do MUI do Windows 8.1 Pro e usá-los com o Windows 7 Pro.</w:t>
      </w:r>
      <w:r w:rsidR="00C17937" w:rsidRPr="00B579AC">
        <w:rPr>
          <w:lang w:val="pt-BR"/>
        </w:rPr>
        <w:t xml:space="preserve"> </w:t>
      </w:r>
      <w:r w:rsidRPr="00B579AC">
        <w:rPr>
          <w:lang w:val="pt-BR"/>
        </w:rPr>
        <w:t>Os direitos do MUI para Windows 7 só podem ser obtidos por meio do Windows 7 Enterprise.</w:t>
      </w:r>
    </w:p>
    <w:p w:rsidR="00A157E7" w:rsidRPr="00AB1889" w:rsidRDefault="00A157E7" w:rsidP="00A157E7">
      <w:pPr>
        <w:pStyle w:val="ProductList-Body"/>
        <w:tabs>
          <w:tab w:val="clear" w:pos="158"/>
          <w:tab w:val="left" w:pos="180"/>
        </w:tabs>
        <w:ind w:left="180"/>
        <w:rPr>
          <w:sz w:val="10"/>
          <w:szCs w:val="16"/>
          <w:lang w:val="pt-BR"/>
        </w:rPr>
      </w:pPr>
    </w:p>
    <w:p w:rsidR="00A157E7" w:rsidRPr="00B579AC" w:rsidRDefault="00A157E7" w:rsidP="00A157E7">
      <w:pPr>
        <w:pStyle w:val="ProductList-Body"/>
        <w:tabs>
          <w:tab w:val="clear" w:pos="158"/>
          <w:tab w:val="left" w:pos="180"/>
        </w:tabs>
        <w:ind w:left="180"/>
        <w:rPr>
          <w:lang w:val="pt-BR"/>
        </w:rPr>
      </w:pPr>
      <w:r w:rsidRPr="00B579AC">
        <w:rPr>
          <w:b/>
          <w:color w:val="00188F"/>
          <w:lang w:val="pt-BR"/>
        </w:rPr>
        <w:t>Restaurar ao Estado Anterior com Windows 8 e Windows 8.1</w:t>
      </w:r>
    </w:p>
    <w:p w:rsidR="00A157E7" w:rsidRPr="00B579AC" w:rsidRDefault="00A157E7" w:rsidP="00A157E7">
      <w:pPr>
        <w:pStyle w:val="ProductList-Body"/>
        <w:tabs>
          <w:tab w:val="clear" w:pos="158"/>
          <w:tab w:val="left" w:pos="180"/>
        </w:tabs>
        <w:ind w:left="180"/>
        <w:rPr>
          <w:lang w:val="pt-BR"/>
        </w:rPr>
      </w:pPr>
      <w:r w:rsidRPr="00B579AC">
        <w:rPr>
          <w:lang w:val="pt-BR"/>
        </w:rPr>
        <w:t>Os requisitos a seguir se aplicam à restauração ao estado anterior do Windows:</w:t>
      </w:r>
    </w:p>
    <w:p w:rsidR="00A157E7" w:rsidRPr="00B579AC" w:rsidRDefault="00A157E7" w:rsidP="00F32AEC">
      <w:pPr>
        <w:pStyle w:val="ProductList-Body"/>
        <w:numPr>
          <w:ilvl w:val="0"/>
          <w:numId w:val="47"/>
        </w:numPr>
        <w:tabs>
          <w:tab w:val="clear" w:pos="158"/>
          <w:tab w:val="left" w:pos="180"/>
        </w:tabs>
        <w:ind w:left="720" w:hanging="270"/>
        <w:rPr>
          <w:lang w:val="pt-BR"/>
        </w:rPr>
      </w:pPr>
      <w:r w:rsidRPr="00B579AC">
        <w:rPr>
          <w:lang w:val="pt-BR"/>
        </w:rPr>
        <w:t>Se um terceiro restaurar ao estado anterior o Windows no PC de um cliente, o cliente deverá primeiro fornecer ao terceiro uma documentação impressa provando que o cliente possui as licenças para o software que o terceiro instalará.</w:t>
      </w:r>
      <w:r w:rsidR="00C17937" w:rsidRPr="00B579AC">
        <w:rPr>
          <w:lang w:val="pt-BR"/>
        </w:rPr>
        <w:t xml:space="preserve"> </w:t>
      </w:r>
      <w:r w:rsidRPr="00B579AC">
        <w:rPr>
          <w:lang w:val="pt-BR"/>
        </w:rPr>
        <w:t xml:space="preserve">Por exemplo, uma cópia do formulário de assinatura do contrato de Licenciamento por Volume da Microsoft aplicável ao software de atualização do sistema operacional Microsoft que está sendo instalado ou a “Verificação de Licença de Clientes da Microsoft para Serviços de Instalação de </w:t>
      </w:r>
      <w:r w:rsidRPr="00B579AC">
        <w:rPr>
          <w:lang w:val="pt-BR"/>
        </w:rPr>
        <w:lastRenderedPageBreak/>
        <w:t xml:space="preserve">Atualização para Software de Sistema Operacional Microsoft Windows por Terceiros” (disponível em </w:t>
      </w:r>
      <w:hyperlink r:id="rId39" w:history="1">
        <w:r w:rsidRPr="00B579AC">
          <w:rPr>
            <w:rStyle w:val="Hyperlink"/>
            <w:lang w:val="pt-BR"/>
          </w:rPr>
          <w:t>http://www.microsoftvolumelicensing.com/DocumentSearch.aspx</w:t>
        </w:r>
      </w:hyperlink>
      <w:r w:rsidRPr="00B579AC">
        <w:rPr>
          <w:lang w:val="pt-BR"/>
        </w:rPr>
        <w:t>) pode ser usada como documentação.</w:t>
      </w:r>
    </w:p>
    <w:p w:rsidR="0028263A" w:rsidRPr="00B579AC" w:rsidRDefault="0028263A" w:rsidP="00F32AEC">
      <w:pPr>
        <w:pStyle w:val="ProductList-Body"/>
        <w:numPr>
          <w:ilvl w:val="0"/>
          <w:numId w:val="47"/>
        </w:numPr>
        <w:tabs>
          <w:tab w:val="clear" w:pos="158"/>
          <w:tab w:val="left" w:pos="180"/>
        </w:tabs>
        <w:ind w:left="720" w:hanging="270"/>
        <w:rPr>
          <w:lang w:val="pt-BR"/>
        </w:rPr>
      </w:pPr>
      <w:r w:rsidRPr="00B579AC">
        <w:rPr>
          <w:lang w:val="pt-BR"/>
        </w:rPr>
        <w:t>Clientes licenciados a usar o Windows Pro 8.1 para Education têm permissão para restaurar os dispositivos de propriedade do cliente usando a mídia de licenciamento por volume do Window Pro 8.1, independentemente de quaisquer declarações ao contrário em seu contrato de Licenciamento por Volume.</w:t>
      </w:r>
    </w:p>
    <w:p w:rsidR="00A157E7" w:rsidRPr="00B579AC" w:rsidRDefault="00A157E7" w:rsidP="00A157E7">
      <w:pPr>
        <w:pStyle w:val="ProductList-Body"/>
        <w:tabs>
          <w:tab w:val="clear" w:pos="158"/>
          <w:tab w:val="left" w:pos="180"/>
        </w:tabs>
        <w:ind w:left="180"/>
        <w:rPr>
          <w:lang w:val="pt-BR"/>
        </w:rPr>
      </w:pPr>
    </w:p>
    <w:p w:rsidR="00A157E7" w:rsidRPr="00B579AC" w:rsidRDefault="00A157E7" w:rsidP="00A157E7">
      <w:pPr>
        <w:pStyle w:val="ProductList-Body"/>
        <w:tabs>
          <w:tab w:val="clear" w:pos="158"/>
          <w:tab w:val="left" w:pos="180"/>
        </w:tabs>
        <w:ind w:left="180"/>
        <w:rPr>
          <w:lang w:val="pt-BR"/>
        </w:rPr>
      </w:pPr>
      <w:r w:rsidRPr="00B579AC">
        <w:rPr>
          <w:b/>
          <w:color w:val="00188F"/>
          <w:lang w:val="pt-BR"/>
        </w:rPr>
        <w:t>Versões N (Não com Windows Media Player) do Microsoft Windows XP Professional, Vista Business e 7 Professional</w:t>
      </w:r>
    </w:p>
    <w:p w:rsidR="00A157E7" w:rsidRPr="00B579AC" w:rsidRDefault="00A157E7" w:rsidP="00A157E7">
      <w:pPr>
        <w:pStyle w:val="ProductList-Body"/>
        <w:tabs>
          <w:tab w:val="clear" w:pos="158"/>
          <w:tab w:val="left" w:pos="180"/>
        </w:tabs>
        <w:ind w:left="180"/>
        <w:rPr>
          <w:highlight w:val="yellow"/>
          <w:lang w:val="pt-BR"/>
        </w:rPr>
      </w:pPr>
      <w:r w:rsidRPr="00B579AC">
        <w:rPr>
          <w:lang w:val="pt-BR"/>
        </w:rPr>
        <w:t xml:space="preserve">Os clientes localizados em a) um dos países estabelecidos na União Europeia (UE), b) na Associação Europeia de Livre Comércio (EFTA), c) na Bulgária, Croácia, Romênia ou Suíça podem estar qualificados para adquirir mídia ou baixar as versões N do Windows XP Professional, Vista Business e 7 Professional. Consulte a Lista de Produtos de março de 2014 para obter detalhes sobre os critérios de eligibilidade e o cumprimento deles em </w:t>
      </w:r>
      <w:hyperlink r:id="rId40" w:history="1">
        <w:r w:rsidRPr="00B579AC">
          <w:rPr>
            <w:rStyle w:val="Hyperlink"/>
            <w:lang w:val="pt-BR"/>
          </w:rPr>
          <w:t>http://go.microsoft.com/?linkid=9839207</w:t>
        </w:r>
      </w:hyperlink>
      <w:r w:rsidRPr="00B579AC">
        <w:rPr>
          <w:lang w:val="pt-BR"/>
        </w:rPr>
        <w:t>.</w:t>
      </w:r>
    </w:p>
    <w:p w:rsidR="00A157E7" w:rsidRPr="00B579AC" w:rsidRDefault="00A157E7" w:rsidP="00A157E7">
      <w:pPr>
        <w:pStyle w:val="ProductList-Body"/>
        <w:rPr>
          <w:highlight w:val="yellow"/>
          <w:lang w:val="pt-BR"/>
        </w:rPr>
      </w:pPr>
    </w:p>
    <w:p w:rsidR="00A157E7" w:rsidRPr="00B579AC" w:rsidRDefault="00A157E7" w:rsidP="00A157E7">
      <w:pPr>
        <w:pStyle w:val="ProductList-Body"/>
        <w:ind w:left="180"/>
        <w:rPr>
          <w:highlight w:val="yellow"/>
          <w:lang w:val="pt-BR"/>
        </w:rPr>
      </w:pPr>
      <w:r w:rsidRPr="00B579AC">
        <w:rPr>
          <w:b/>
          <w:color w:val="00188F"/>
          <w:lang w:val="pt-BR"/>
        </w:rPr>
        <w:t>Versões K e KN do Microsoft Windows XP Professional, Vista Business e 7 Professional</w:t>
      </w:r>
    </w:p>
    <w:p w:rsidR="00A157E7" w:rsidRPr="00B579AC" w:rsidRDefault="00A157E7" w:rsidP="00A157E7">
      <w:pPr>
        <w:pStyle w:val="ProductList-Body"/>
        <w:ind w:left="180"/>
        <w:rPr>
          <w:highlight w:val="yellow"/>
          <w:lang w:val="pt-BR"/>
        </w:rPr>
      </w:pPr>
      <w:r w:rsidRPr="00B579AC">
        <w:rPr>
          <w:lang w:val="pt-BR"/>
        </w:rPr>
        <w:t>Os clientes de Licenciamento por Volume e suas afiliadas possuem opções de download e mídia específicos da Coreia para uso do Windows XP Professional, Vista Business e 7 Professional na Coreia.</w:t>
      </w:r>
      <w:r w:rsidR="00C17937" w:rsidRPr="00B579AC">
        <w:rPr>
          <w:lang w:val="pt-BR"/>
        </w:rPr>
        <w:t xml:space="preserve"> </w:t>
      </w:r>
      <w:r w:rsidRPr="00B579AC">
        <w:rPr>
          <w:lang w:val="pt-BR"/>
        </w:rPr>
        <w:t xml:space="preserve">Consulte a Lista de Produtos de março de 2014 para consultar os requisitos em </w:t>
      </w:r>
      <w:hyperlink r:id="rId41" w:history="1">
        <w:r w:rsidRPr="00B579AC">
          <w:rPr>
            <w:rStyle w:val="Hyperlink"/>
            <w:lang w:val="pt-BR"/>
          </w:rPr>
          <w:t>http://go.microsoft.com/?linkid=9839207</w:t>
        </w:r>
      </w:hyperlink>
      <w:r w:rsidRPr="00B579AC">
        <w:rPr>
          <w:lang w:val="pt-BR"/>
        </w:rPr>
        <w:t>.</w:t>
      </w:r>
    </w:p>
    <w:p w:rsidR="00A157E7" w:rsidRPr="00B579AC" w:rsidRDefault="00A157E7" w:rsidP="00A157E7">
      <w:pPr>
        <w:pStyle w:val="ProductList-Body"/>
        <w:ind w:left="180"/>
        <w:rPr>
          <w:highlight w:val="yellow"/>
          <w:lang w:val="pt-BR"/>
        </w:rPr>
      </w:pPr>
    </w:p>
    <w:p w:rsidR="00A157E7" w:rsidRPr="00E02FBB" w:rsidRDefault="00A157E7" w:rsidP="00A157E7">
      <w:pPr>
        <w:pStyle w:val="ProductList-Body"/>
        <w:ind w:left="180"/>
      </w:pPr>
      <w:r w:rsidRPr="00E02FBB">
        <w:rPr>
          <w:b/>
          <w:color w:val="00188F"/>
        </w:rPr>
        <w:t>Windows 8 Pro KN e Windows 8.1 Pro KN</w:t>
      </w:r>
    </w:p>
    <w:p w:rsidR="00A157E7" w:rsidRPr="00B579AC" w:rsidRDefault="00A157E7" w:rsidP="00A157E7">
      <w:pPr>
        <w:pStyle w:val="ProductList-Body"/>
        <w:ind w:left="180"/>
        <w:rPr>
          <w:lang w:val="pt-BR"/>
        </w:rPr>
      </w:pPr>
      <w:r w:rsidRPr="00B579AC">
        <w:rPr>
          <w:lang w:val="pt-BR"/>
        </w:rPr>
        <w:t>Qualificação</w:t>
      </w:r>
    </w:p>
    <w:p w:rsidR="00A157E7" w:rsidRPr="00B579AC" w:rsidRDefault="00A157E7" w:rsidP="00A157E7">
      <w:pPr>
        <w:pStyle w:val="ProductList-Body"/>
        <w:ind w:left="180"/>
        <w:rPr>
          <w:lang w:val="pt-BR"/>
        </w:rPr>
      </w:pPr>
      <w:r w:rsidRPr="00B579AC">
        <w:rPr>
          <w:lang w:val="pt-BR"/>
        </w:rPr>
        <w:t>Os clientes de Licenciamento por Volume situados na Coreia que tiverem um contrato ou registro do Licenciamento por Volume ativo com a</w:t>
      </w:r>
      <w:r w:rsidR="000A3996" w:rsidRPr="00B579AC">
        <w:rPr>
          <w:lang w:val="pt-BR"/>
        </w:rPr>
        <w:t> </w:t>
      </w:r>
      <w:r w:rsidRPr="00B579AC">
        <w:rPr>
          <w:lang w:val="pt-BR"/>
        </w:rPr>
        <w:t>Microsoft Operations Pte Ltd estarão qualificados para adquirir a mídia do Windows 8 Pro KN e Windows 8.1 Pro KN para implantação e uso na</w:t>
      </w:r>
      <w:r w:rsidR="000A3996" w:rsidRPr="00B579AC">
        <w:rPr>
          <w:lang w:val="pt-BR"/>
        </w:rPr>
        <w:t> </w:t>
      </w:r>
      <w:r w:rsidRPr="00B579AC">
        <w:rPr>
          <w:lang w:val="pt-BR"/>
        </w:rPr>
        <w:t>Coreia. Nenhum outro uso é permitido.</w:t>
      </w:r>
    </w:p>
    <w:p w:rsidR="00A157E7" w:rsidRPr="00B579AC" w:rsidRDefault="00A157E7" w:rsidP="00A157E7">
      <w:pPr>
        <w:pStyle w:val="ProductList-Body"/>
        <w:ind w:left="180"/>
        <w:rPr>
          <w:lang w:val="pt-BR"/>
        </w:rPr>
      </w:pPr>
    </w:p>
    <w:p w:rsidR="00A157E7" w:rsidRPr="00B579AC" w:rsidRDefault="00A157E7" w:rsidP="00A157E7">
      <w:pPr>
        <w:pStyle w:val="ProductList-Body"/>
        <w:ind w:left="180"/>
        <w:rPr>
          <w:lang w:val="pt-BR"/>
        </w:rPr>
      </w:pPr>
      <w:r w:rsidRPr="00B579AC">
        <w:rPr>
          <w:b/>
          <w:color w:val="00188F"/>
          <w:lang w:val="pt-BR"/>
        </w:rPr>
        <w:t>Windows 8 Pro N e Windows 8.1 Pro N (Sem Windows Media Player)</w:t>
      </w:r>
    </w:p>
    <w:p w:rsidR="00A157E7" w:rsidRPr="00B579AC" w:rsidRDefault="00A157E7" w:rsidP="00A157E7">
      <w:pPr>
        <w:pStyle w:val="ProductList-Body"/>
        <w:ind w:left="180"/>
        <w:rPr>
          <w:lang w:val="pt-BR"/>
        </w:rPr>
      </w:pPr>
      <w:r w:rsidRPr="00B579AC">
        <w:rPr>
          <w:lang w:val="pt-BR"/>
        </w:rPr>
        <w:t>Qualificação:</w:t>
      </w:r>
    </w:p>
    <w:p w:rsidR="00A157E7" w:rsidRPr="00B579AC" w:rsidRDefault="00A157E7" w:rsidP="00A157E7">
      <w:pPr>
        <w:pStyle w:val="ProductList-Body"/>
        <w:ind w:left="180"/>
        <w:rPr>
          <w:lang w:val="pt-BR"/>
        </w:rPr>
      </w:pPr>
      <w:r w:rsidRPr="00B579AC">
        <w:rPr>
          <w:lang w:val="pt-BR"/>
        </w:rPr>
        <w:t xml:space="preserve">Os clientes de Licenciamento por Volume que atenderem a todos os critérios a seguir estarão qualificados para adquirir a mídia do Microsoft Windows 8 Pro N e Windows 8.1 Pro N somente para implantação e uso na União Europeia (UE), na Associação Europeia de Livre Comércio (EFTA), na Bulgária, Croácia, Romênia ou Suíça. Eles deverão ter pelo menos um dos seguintes contratos ou registros ativos com a Microsoft Ireland Operations Ltd: </w:t>
      </w:r>
    </w:p>
    <w:p w:rsidR="00A157E7" w:rsidRPr="00E02FBB" w:rsidRDefault="00A157E7" w:rsidP="00343417">
      <w:pPr>
        <w:pStyle w:val="ProductList-Body"/>
        <w:numPr>
          <w:ilvl w:val="0"/>
          <w:numId w:val="47"/>
        </w:numPr>
        <w:ind w:left="720" w:hanging="270"/>
        <w:rPr>
          <w:lang w:val="fr-CA"/>
        </w:rPr>
      </w:pPr>
      <w:r w:rsidRPr="00E02FBB">
        <w:rPr>
          <w:lang w:val="fr-CA"/>
        </w:rPr>
        <w:t>Select, Enterprise ou Enterprise Subscription Enrollment</w:t>
      </w:r>
    </w:p>
    <w:p w:rsidR="00A157E7" w:rsidRPr="00E02FBB" w:rsidRDefault="00A157E7" w:rsidP="00343417">
      <w:pPr>
        <w:pStyle w:val="ProductList-Body"/>
        <w:numPr>
          <w:ilvl w:val="0"/>
          <w:numId w:val="47"/>
        </w:numPr>
        <w:ind w:left="720" w:hanging="270"/>
      </w:pPr>
      <w:r w:rsidRPr="00E02FBB">
        <w:t xml:space="preserve">Licença Open*, Open Value, Campus e School Agreement, Open Value Subscription – Education Solutions </w:t>
      </w:r>
    </w:p>
    <w:p w:rsidR="00A157E7" w:rsidRPr="00B579AC" w:rsidRDefault="00A157E7" w:rsidP="00481542">
      <w:pPr>
        <w:pStyle w:val="ProductList-Body"/>
        <w:tabs>
          <w:tab w:val="clear" w:pos="158"/>
        </w:tabs>
        <w:ind w:left="720"/>
        <w:rPr>
          <w:lang w:val="pt-BR"/>
        </w:rPr>
      </w:pPr>
      <w:r w:rsidRPr="00B579AC">
        <w:rPr>
          <w:lang w:val="pt-BR"/>
        </w:rPr>
        <w:t>(*Para os fins da Licença Open, um “contrato ativo” é aquele associado a um Número de Autorização de Licença Open ativo.)</w:t>
      </w:r>
    </w:p>
    <w:p w:rsidR="00A157E7" w:rsidRPr="00B579AC" w:rsidRDefault="00A157E7" w:rsidP="00A157E7">
      <w:pPr>
        <w:pStyle w:val="ProductList-Body"/>
        <w:ind w:left="180"/>
        <w:rPr>
          <w:lang w:val="pt-BR"/>
        </w:rPr>
      </w:pPr>
    </w:p>
    <w:p w:rsidR="00A157E7" w:rsidRPr="0052020C" w:rsidRDefault="00A157E7" w:rsidP="00A157E7">
      <w:pPr>
        <w:pStyle w:val="ProductList-Body"/>
        <w:ind w:left="180"/>
        <w:rPr>
          <w:spacing w:val="-3"/>
          <w:lang w:val="pt-BR"/>
        </w:rPr>
      </w:pPr>
      <w:r w:rsidRPr="0052020C">
        <w:rPr>
          <w:spacing w:val="-3"/>
          <w:lang w:val="pt-BR"/>
        </w:rPr>
        <w:t>Eles deverão ter o SA ativo para as licenças de Atualização do Sistema Operacional Windows Desktop ou Windows 8.1 Pro.</w:t>
      </w:r>
      <w:r w:rsidR="00C17937" w:rsidRPr="0052020C">
        <w:rPr>
          <w:spacing w:val="-3"/>
          <w:lang w:val="pt-BR"/>
        </w:rPr>
        <w:t xml:space="preserve"> </w:t>
      </w:r>
      <w:r w:rsidRPr="0052020C">
        <w:rPr>
          <w:spacing w:val="-3"/>
          <w:lang w:val="pt-BR"/>
        </w:rPr>
        <w:t>Eles deverão estar situados em um dos países estabelecidos na União Europeia (UE), na Associação Europeia de Livre Comércio (EFTA), na Bulgária, Croácia, Romênia ou Suíça.</w:t>
      </w:r>
    </w:p>
    <w:p w:rsidR="0007491F" w:rsidRPr="00B579AC" w:rsidRDefault="0007491F" w:rsidP="0007491F">
      <w:pPr>
        <w:pStyle w:val="ProductList-Body"/>
        <w:ind w:left="180"/>
        <w:rPr>
          <w:lang w:val="pt-BR"/>
        </w:rPr>
      </w:pPr>
    </w:p>
    <w:p w:rsidR="0007491F" w:rsidRPr="00E02FBB" w:rsidRDefault="0007491F" w:rsidP="0007491F">
      <w:pPr>
        <w:pStyle w:val="ProductList-Body"/>
        <w:tabs>
          <w:tab w:val="clear" w:pos="158"/>
          <w:tab w:val="left" w:pos="720"/>
        </w:tabs>
      </w:pPr>
      <w:r w:rsidRPr="00E02FBB">
        <w:rPr>
          <w:b/>
          <w:color w:val="00188F"/>
        </w:rPr>
        <w:t>Transições</w:t>
      </w:r>
    </w:p>
    <w:tbl>
      <w:tblPr>
        <w:tblStyle w:val="TableGrid"/>
        <w:tblW w:w="10800" w:type="dxa"/>
        <w:tblInd w:w="117" w:type="dxa"/>
        <w:tblLook w:val="04A0" w:firstRow="1" w:lastRow="0" w:firstColumn="1" w:lastColumn="0" w:noHBand="0" w:noVBand="1"/>
      </w:tblPr>
      <w:tblGrid>
        <w:gridCol w:w="3870"/>
        <w:gridCol w:w="6930"/>
      </w:tblGrid>
      <w:tr w:rsidR="0007491F" w:rsidRPr="00E02FBB" w:rsidTr="009E6666">
        <w:trPr>
          <w:tblHeader/>
        </w:trPr>
        <w:tc>
          <w:tcPr>
            <w:tcW w:w="3870" w:type="dxa"/>
            <w:shd w:val="clear" w:color="auto" w:fill="0072C6"/>
          </w:tcPr>
          <w:p w:rsidR="0007491F" w:rsidRPr="00E02FBB" w:rsidRDefault="0007491F" w:rsidP="00356011">
            <w:pPr>
              <w:pStyle w:val="ProductList-Body"/>
              <w:spacing w:before="20" w:after="20"/>
              <w:rPr>
                <w:color w:val="FFFFFF" w:themeColor="background1"/>
              </w:rPr>
            </w:pPr>
            <w:r w:rsidRPr="00E02FBB">
              <w:rPr>
                <w:color w:val="FFFFFF" w:themeColor="background1"/>
              </w:rPr>
              <w:t>Produtos em Transição</w:t>
            </w:r>
          </w:p>
        </w:tc>
        <w:tc>
          <w:tcPr>
            <w:tcW w:w="6930" w:type="dxa"/>
            <w:shd w:val="clear" w:color="auto" w:fill="0072C6"/>
          </w:tcPr>
          <w:p w:rsidR="0007491F" w:rsidRPr="00E02FBB" w:rsidRDefault="0007491F" w:rsidP="00356011">
            <w:pPr>
              <w:pStyle w:val="ProductList-Body"/>
              <w:spacing w:before="20" w:after="20"/>
              <w:rPr>
                <w:color w:val="FFFFFF" w:themeColor="background1"/>
              </w:rPr>
            </w:pPr>
            <w:r w:rsidRPr="00E02FBB">
              <w:rPr>
                <w:color w:val="FFFFFF" w:themeColor="background1"/>
              </w:rPr>
              <w:t>Opções de Transições Válidas</w:t>
            </w:r>
          </w:p>
        </w:tc>
      </w:tr>
      <w:tr w:rsidR="0007491F" w:rsidRPr="00F87E16" w:rsidTr="009E6666">
        <w:tc>
          <w:tcPr>
            <w:tcW w:w="3870" w:type="dxa"/>
          </w:tcPr>
          <w:p w:rsidR="0007491F" w:rsidRPr="00E02FBB" w:rsidRDefault="0007491F" w:rsidP="00356011">
            <w:pPr>
              <w:pStyle w:val="ProductList-Body"/>
            </w:pPr>
            <w:r w:rsidRPr="00E02FBB">
              <w:t xml:space="preserve">Atualização do Windows Pro </w:t>
            </w:r>
          </w:p>
        </w:tc>
        <w:tc>
          <w:tcPr>
            <w:tcW w:w="6930" w:type="dxa"/>
          </w:tcPr>
          <w:p w:rsidR="0007491F" w:rsidRPr="00B579AC" w:rsidRDefault="0007491F" w:rsidP="00356011">
            <w:pPr>
              <w:pStyle w:val="ProductList-Body"/>
              <w:rPr>
                <w:lang w:val="pt-BR"/>
              </w:rPr>
            </w:pPr>
            <w:r w:rsidRPr="00B579AC">
              <w:rPr>
                <w:lang w:val="pt-BR"/>
              </w:rPr>
              <w:t>Windows Virtual Desktop Access, Licença de Assinatura do Windows Companion</w:t>
            </w:r>
          </w:p>
        </w:tc>
      </w:tr>
      <w:tr w:rsidR="0007491F" w:rsidRPr="00D06F20" w:rsidTr="009E6666">
        <w:tc>
          <w:tcPr>
            <w:tcW w:w="3870" w:type="dxa"/>
          </w:tcPr>
          <w:p w:rsidR="0007491F" w:rsidRPr="00E02FBB" w:rsidRDefault="0007491F" w:rsidP="00356011">
            <w:pPr>
              <w:pStyle w:val="ProductList-Body"/>
            </w:pPr>
            <w:r w:rsidRPr="00E02FBB">
              <w:t>Windows Virtual Desktop Access</w:t>
            </w:r>
          </w:p>
        </w:tc>
        <w:tc>
          <w:tcPr>
            <w:tcW w:w="6930" w:type="dxa"/>
          </w:tcPr>
          <w:p w:rsidR="0007491F" w:rsidRPr="00B579AC" w:rsidRDefault="0007491F" w:rsidP="00356011">
            <w:pPr>
              <w:pStyle w:val="ProductList-Body"/>
              <w:rPr>
                <w:lang w:val="pt-BR"/>
              </w:rPr>
            </w:pPr>
            <w:r w:rsidRPr="00B579AC">
              <w:rPr>
                <w:lang w:val="pt-BR"/>
              </w:rPr>
              <w:t>Licença de Assinatura do Windows Companion</w:t>
            </w:r>
          </w:p>
        </w:tc>
      </w:tr>
    </w:tbl>
    <w:bookmarkStart w:id="802" w:name="_Toc378147649"/>
    <w:bookmarkStart w:id="803" w:name="_Toc378151551"/>
    <w:p w:rsidR="00585A48" w:rsidRPr="00B579AC" w:rsidRDefault="002D0E98" w:rsidP="00585A48">
      <w:pPr>
        <w:pStyle w:val="ProductList-Body"/>
        <w:shd w:val="clear" w:color="auto" w:fill="A6A6A6" w:themeFill="background1" w:themeFillShade="A6"/>
        <w:spacing w:before="120" w:after="240"/>
        <w:jc w:val="right"/>
        <w:rPr>
          <w:lang w:val="pt-BR"/>
        </w:rPr>
      </w:pPr>
      <w:r w:rsidRPr="00E02FBB">
        <w:fldChar w:fldCharType="begin"/>
      </w:r>
      <w:r w:rsidRPr="007B49E4">
        <w:rPr>
          <w:lang w:val="pt-BR"/>
        </w:rPr>
        <w:instrText>HYPERLINK  \l "ToC"</w:instrText>
      </w:r>
      <w:r w:rsidRPr="00E02FBB">
        <w:fldChar w:fldCharType="separate"/>
      </w:r>
      <w:r w:rsidRPr="00B579AC">
        <w:rPr>
          <w:rStyle w:val="Hyperlink"/>
          <w:sz w:val="16"/>
          <w:szCs w:val="16"/>
          <w:lang w:val="pt-BR"/>
        </w:rPr>
        <w:t>Sumário</w:t>
      </w:r>
      <w:r w:rsidRPr="00E02FBB">
        <w:fldChar w:fldCharType="end"/>
      </w:r>
      <w:r w:rsidRPr="00B579AC">
        <w:rPr>
          <w:sz w:val="16"/>
          <w:szCs w:val="16"/>
          <w:lang w:val="pt-BR"/>
        </w:rPr>
        <w:t xml:space="preserve"> / </w:t>
      </w:r>
      <w:hyperlink w:anchor="ChartKey" w:history="1">
        <w:r w:rsidRPr="00B579AC">
          <w:rPr>
            <w:rStyle w:val="Hyperlink"/>
            <w:sz w:val="16"/>
            <w:szCs w:val="16"/>
            <w:lang w:val="pt-BR"/>
          </w:rPr>
          <w:t>Legenda da Tabela</w:t>
        </w:r>
      </w:hyperlink>
      <w:r w:rsidRPr="00B579AC">
        <w:rPr>
          <w:sz w:val="16"/>
          <w:szCs w:val="16"/>
          <w:lang w:val="pt-BR"/>
        </w:rPr>
        <w:t xml:space="preserve"> / </w:t>
      </w:r>
      <w:hyperlink w:anchor="Index" w:history="1">
        <w:r w:rsidRPr="00B579AC">
          <w:rPr>
            <w:rStyle w:val="Hyperlink"/>
            <w:sz w:val="16"/>
            <w:szCs w:val="16"/>
            <w:lang w:val="pt-BR"/>
          </w:rPr>
          <w:t>Índice</w:t>
        </w:r>
      </w:hyperlink>
    </w:p>
    <w:p w:rsidR="00C13DF8" w:rsidRPr="00B579AC" w:rsidRDefault="00354D09" w:rsidP="00354D09">
      <w:pPr>
        <w:pStyle w:val="ProductList-Offering2Heading"/>
        <w:rPr>
          <w:lang w:val="pt-BR"/>
        </w:rPr>
      </w:pPr>
      <w:bookmarkStart w:id="804" w:name="_Toc379797270"/>
      <w:bookmarkStart w:id="805" w:name="_Toc380513295"/>
      <w:bookmarkStart w:id="806" w:name="_Toc380655337"/>
      <w:r w:rsidRPr="00B579AC">
        <w:rPr>
          <w:lang w:val="pt-BR"/>
        </w:rPr>
        <w:tab/>
      </w:r>
      <w:bookmarkStart w:id="807" w:name="_Toc389048622"/>
      <w:r w:rsidRPr="00B579AC">
        <w:rPr>
          <w:lang w:val="pt-BR"/>
        </w:rPr>
        <w:t>Windows Embedded Industry</w:t>
      </w:r>
      <w:bookmarkEnd w:id="802"/>
      <w:bookmarkEnd w:id="803"/>
      <w:bookmarkEnd w:id="804"/>
      <w:bookmarkEnd w:id="805"/>
      <w:bookmarkEnd w:id="806"/>
      <w:bookmarkEnd w:id="8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9"/>
        <w:gridCol w:w="648"/>
        <w:gridCol w:w="486"/>
        <w:gridCol w:w="585"/>
        <w:gridCol w:w="473"/>
        <w:gridCol w:w="595"/>
        <w:gridCol w:w="596"/>
        <w:gridCol w:w="595"/>
        <w:gridCol w:w="596"/>
        <w:gridCol w:w="595"/>
        <w:gridCol w:w="595"/>
        <w:gridCol w:w="596"/>
        <w:gridCol w:w="595"/>
        <w:gridCol w:w="596"/>
      </w:tblGrid>
      <w:tr w:rsidR="0096664F" w:rsidRPr="002128DB" w:rsidTr="0052020C">
        <w:trPr>
          <w:tblHeader/>
        </w:trPr>
        <w:tc>
          <w:tcPr>
            <w:tcW w:w="3249"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648"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48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8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473"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C05A53" w:rsidRPr="00E02FBB" w:rsidTr="0052020C">
        <w:tc>
          <w:tcPr>
            <w:tcW w:w="3249" w:type="dxa"/>
            <w:tcBorders>
              <w:top w:val="nil"/>
              <w:left w:val="nil"/>
              <w:bottom w:val="dashSmallGap" w:sz="4" w:space="0" w:color="BFBFBF" w:themeColor="background1" w:themeShade="BF"/>
              <w:right w:val="nil"/>
            </w:tcBorders>
          </w:tcPr>
          <w:p w:rsidR="00C05A53" w:rsidRPr="00E02FBB" w:rsidRDefault="009F282C" w:rsidP="00354D09">
            <w:pPr>
              <w:pStyle w:val="ProductList-Offering2"/>
            </w:pPr>
            <w:bookmarkStart w:id="808" w:name="_Toc379797272"/>
            <w:bookmarkStart w:id="809" w:name="_Toc380513297"/>
            <w:bookmarkStart w:id="810" w:name="_Toc380655339"/>
            <w:bookmarkStart w:id="811" w:name="_Toc389048623"/>
            <w:r w:rsidRPr="00E02FBB">
              <w:t>Windows Embedded 8 Standard Enterprise Kit</w:t>
            </w:r>
            <w:bookmarkEnd w:id="808"/>
            <w:bookmarkEnd w:id="809"/>
            <w:r w:rsidRPr="00E02FBB">
              <w:t xml:space="preserve"> (Pacote com 100)</w:t>
            </w:r>
            <w:bookmarkEnd w:id="810"/>
            <w:bookmarkEnd w:id="811"/>
            <w:r w:rsidRPr="00E02FBB">
              <w:fldChar w:fldCharType="begin"/>
            </w:r>
            <w:r w:rsidRPr="00E02FBB">
              <w:instrText>XE "Windows Embedded 8 Standard Enterprise Kit"</w:instrText>
            </w:r>
            <w:r w:rsidRPr="00E02FBB">
              <w:fldChar w:fldCharType="end"/>
            </w:r>
          </w:p>
        </w:tc>
        <w:tc>
          <w:tcPr>
            <w:tcW w:w="648" w:type="dxa"/>
            <w:tcBorders>
              <w:top w:val="nil"/>
              <w:left w:val="nil"/>
              <w:bottom w:val="dashSmallGap" w:sz="4" w:space="0" w:color="BFBFBF" w:themeColor="background1" w:themeShade="BF"/>
              <w:right w:val="nil"/>
            </w:tcBorders>
            <w:vAlign w:val="center"/>
          </w:tcPr>
          <w:p w:rsidR="00C05A53" w:rsidRPr="00E02FBB" w:rsidRDefault="009F282C" w:rsidP="00C05A53">
            <w:pPr>
              <w:pStyle w:val="ProductList-OfferingBody"/>
              <w:ind w:left="-113"/>
              <w:jc w:val="center"/>
            </w:pPr>
            <w:r w:rsidRPr="00E02FBB">
              <w:t>10/13</w:t>
            </w:r>
          </w:p>
        </w:tc>
        <w:tc>
          <w:tcPr>
            <w:tcW w:w="486" w:type="dxa"/>
            <w:tcBorders>
              <w:top w:val="nil"/>
              <w:left w:val="nil"/>
              <w:bottom w:val="dashSmallGap" w:sz="4" w:space="0" w:color="BFBFBF" w:themeColor="background1" w:themeShade="BF"/>
              <w:right w:val="nil"/>
            </w:tcBorders>
            <w:vAlign w:val="center"/>
          </w:tcPr>
          <w:p w:rsidR="00C05A53" w:rsidRPr="00E02FBB" w:rsidRDefault="009F282C" w:rsidP="00C05A53">
            <w:pPr>
              <w:pStyle w:val="ProductList-OfferingBody"/>
              <w:ind w:left="-113"/>
              <w:jc w:val="center"/>
            </w:pPr>
            <w:r w:rsidRPr="00E02FBB">
              <w:t>2</w:t>
            </w:r>
          </w:p>
        </w:tc>
        <w:tc>
          <w:tcPr>
            <w:tcW w:w="585" w:type="dxa"/>
            <w:tcBorders>
              <w:top w:val="nil"/>
              <w:left w:val="nil"/>
              <w:bottom w:val="dashSmallGap" w:sz="4" w:space="0" w:color="BFBFBF" w:themeColor="background1" w:themeShade="BF"/>
              <w:right w:val="nil"/>
            </w:tcBorders>
            <w:vAlign w:val="center"/>
          </w:tcPr>
          <w:p w:rsidR="00C05A53" w:rsidRPr="00E02FBB" w:rsidRDefault="00C05A53" w:rsidP="00C05A53">
            <w:pPr>
              <w:pStyle w:val="ProductList-OfferingBody"/>
              <w:ind w:left="-113"/>
              <w:jc w:val="center"/>
            </w:pPr>
          </w:p>
        </w:tc>
        <w:tc>
          <w:tcPr>
            <w:tcW w:w="473" w:type="dxa"/>
            <w:tcBorders>
              <w:top w:val="nil"/>
              <w:left w:val="nil"/>
              <w:bottom w:val="dashSmallGap" w:sz="4" w:space="0" w:color="BFBFBF" w:themeColor="background1" w:themeShade="BF"/>
              <w:right w:val="single" w:sz="12" w:space="0" w:color="FFFFFF" w:themeColor="background1"/>
            </w:tcBorders>
            <w:vAlign w:val="center"/>
          </w:tcPr>
          <w:p w:rsidR="00C05A53" w:rsidRPr="00E02FBB"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70AD47" w:themeFill="accent6"/>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r>
      <w:tr w:rsidR="00C05A53" w:rsidRPr="00E02FBB" w:rsidTr="00F84E65">
        <w:tc>
          <w:tcPr>
            <w:tcW w:w="3249" w:type="dxa"/>
            <w:tcBorders>
              <w:top w:val="dashSmallGap" w:sz="4" w:space="0" w:color="BFBFBF" w:themeColor="background1" w:themeShade="BF"/>
              <w:left w:val="nil"/>
              <w:bottom w:val="dashSmallGap" w:sz="4" w:space="0" w:color="BFBFBF" w:themeColor="background1" w:themeShade="BF"/>
              <w:right w:val="nil"/>
            </w:tcBorders>
          </w:tcPr>
          <w:p w:rsidR="00C05A53" w:rsidRPr="00E02FBB" w:rsidRDefault="00F84E65" w:rsidP="00241F8F">
            <w:pPr>
              <w:pStyle w:val="ProductList-Offering2"/>
            </w:pPr>
            <w:bookmarkStart w:id="812" w:name="_Toc379797273"/>
            <w:bookmarkStart w:id="813" w:name="_Toc380513298"/>
            <w:bookmarkStart w:id="814" w:name="_Toc380655340"/>
            <w:bookmarkStart w:id="815" w:name="_Toc389048624"/>
            <w:r w:rsidRPr="00E02FBB">
              <w:t xml:space="preserve">Atualização do </w:t>
            </w:r>
            <w:r w:rsidR="009F282C" w:rsidRPr="00E02FBB">
              <w:t>Windows Embedded 8.1 Industry Pro</w:t>
            </w:r>
            <w:bookmarkEnd w:id="812"/>
            <w:bookmarkEnd w:id="813"/>
            <w:bookmarkEnd w:id="814"/>
            <w:bookmarkEnd w:id="815"/>
            <w:r w:rsidR="009F282C" w:rsidRPr="00E02FBB">
              <w:fldChar w:fldCharType="begin"/>
            </w:r>
            <w:r w:rsidR="009F282C" w:rsidRPr="00E02FBB">
              <w:instrText>XE "Windows Embedded 8.1 Industry Pro"</w:instrText>
            </w:r>
            <w:r w:rsidR="009F282C" w:rsidRPr="00E02FBB">
              <w:fldChar w:fldCharType="end"/>
            </w:r>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9F282C" w:rsidP="00C05A53">
            <w:pPr>
              <w:pStyle w:val="ProductList-OfferingBody"/>
              <w:ind w:left="-113"/>
              <w:jc w:val="center"/>
            </w:pPr>
            <w:r w:rsidRPr="00E02FBB">
              <w:t>10/13</w:t>
            </w:r>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9F282C" w:rsidP="00C05A53">
            <w:pPr>
              <w:pStyle w:val="ProductList-OfferingBody"/>
              <w:ind w:left="-113"/>
              <w:jc w:val="center"/>
            </w:pPr>
            <w:r w:rsidRPr="00E02FBB">
              <w:t>2</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C05A53" w:rsidP="00C05A53">
            <w:pPr>
              <w:pStyle w:val="ProductList-OfferingBody"/>
              <w:ind w:left="-113"/>
              <w:jc w:val="center"/>
            </w:pPr>
          </w:p>
        </w:tc>
        <w:tc>
          <w:tcPr>
            <w:tcW w:w="47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E02FBB"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C33167"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C33167"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C33167" w:rsidRDefault="00C05A53" w:rsidP="00C05A53">
            <w:pPr>
              <w:pStyle w:val="ProductList-OfferingBody"/>
              <w:ind w:left="-113"/>
              <w:jc w:val="center"/>
            </w:pPr>
          </w:p>
        </w:tc>
      </w:tr>
      <w:tr w:rsidR="00A23FD9" w:rsidRPr="00E02FBB" w:rsidTr="0052020C">
        <w:tc>
          <w:tcPr>
            <w:tcW w:w="3249" w:type="dxa"/>
            <w:tcBorders>
              <w:top w:val="dashSmallGap" w:sz="4" w:space="0" w:color="BFBFBF" w:themeColor="background1" w:themeShade="BF"/>
              <w:left w:val="nil"/>
              <w:bottom w:val="dashSmallGap" w:sz="4" w:space="0" w:color="BFBFBF" w:themeColor="background1" w:themeShade="BF"/>
              <w:right w:val="nil"/>
            </w:tcBorders>
          </w:tcPr>
          <w:p w:rsidR="00A23FD9" w:rsidRPr="00E02FBB" w:rsidRDefault="00A23FD9" w:rsidP="00241F8F">
            <w:pPr>
              <w:pStyle w:val="ProductList-Offering2"/>
            </w:pPr>
            <w:bookmarkStart w:id="816" w:name="_Toc380655341"/>
            <w:bookmarkStart w:id="817" w:name="_Toc389048625"/>
            <w:r w:rsidRPr="00E02FBB">
              <w:t>Atualização do Windows Embedded 8.1 Industry Enterprise</w:t>
            </w:r>
            <w:bookmarkEnd w:id="816"/>
            <w:bookmarkEnd w:id="817"/>
            <w:r w:rsidRPr="00E02FBB">
              <w:fldChar w:fldCharType="begin"/>
            </w:r>
            <w:r w:rsidRPr="00E02FBB">
              <w:instrText>XE "Atualização do Windows Embedded 8.1 Industry Enterprise"</w:instrText>
            </w:r>
            <w:r w:rsidRPr="00E02FBB">
              <w:fldChar w:fldCharType="end"/>
            </w:r>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E02FBB" w:rsidRDefault="00A23FD9" w:rsidP="00C05A53">
            <w:pPr>
              <w:pStyle w:val="ProductList-OfferingBody"/>
              <w:ind w:left="-113"/>
              <w:jc w:val="center"/>
            </w:pPr>
            <w:r w:rsidRPr="00E02FBB">
              <w:t>4/14</w:t>
            </w:r>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E02FBB" w:rsidRDefault="00A23FD9" w:rsidP="00C05A53">
            <w:pPr>
              <w:pStyle w:val="ProductList-OfferingBody"/>
              <w:ind w:left="-113"/>
              <w:jc w:val="center"/>
            </w:pPr>
            <w:r w:rsidRPr="00E02FBB">
              <w:t>2</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E02FBB" w:rsidRDefault="00A23FD9" w:rsidP="00C05A53">
            <w:pPr>
              <w:pStyle w:val="ProductList-OfferingBody"/>
              <w:ind w:left="-113"/>
              <w:jc w:val="center"/>
            </w:pPr>
          </w:p>
        </w:tc>
        <w:tc>
          <w:tcPr>
            <w:tcW w:w="47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Pr="00E02FBB"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Pr="00E02FBB"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E02FBB" w:rsidRDefault="00A23FD9" w:rsidP="00C05A53">
            <w:pPr>
              <w:pStyle w:val="ProductList-OfferingBody"/>
              <w:ind w:left="-113"/>
              <w:jc w:val="center"/>
            </w:pPr>
          </w:p>
        </w:tc>
        <w:tc>
          <w:tcPr>
            <w:tcW w:w="595" w:type="dxa"/>
            <w:shd w:val="clear" w:color="auto" w:fill="BFBFBF" w:themeFill="background1" w:themeFillShade="BF"/>
            <w:vAlign w:val="center"/>
          </w:tcPr>
          <w:p w:rsidR="00A23FD9" w:rsidRPr="00E02FBB"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E02FBB" w:rsidRDefault="00A23FD9" w:rsidP="00C05A53">
            <w:pPr>
              <w:pStyle w:val="ProductList-OfferingBody"/>
              <w:ind w:left="-113"/>
              <w:jc w:val="center"/>
            </w:pPr>
          </w:p>
        </w:tc>
        <w:tc>
          <w:tcPr>
            <w:tcW w:w="595" w:type="dxa"/>
            <w:shd w:val="clear" w:color="auto" w:fill="70AD47" w:themeFill="accent6"/>
            <w:vAlign w:val="center"/>
          </w:tcPr>
          <w:p w:rsidR="00A23FD9" w:rsidRPr="00E02FBB"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rsidR="00A23FD9" w:rsidRPr="00E02FBB"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E02FBB" w:rsidRDefault="00A23FD9" w:rsidP="00C05A53">
            <w:pPr>
              <w:pStyle w:val="ProductList-OfferingBody"/>
              <w:ind w:left="-113"/>
              <w:jc w:val="center"/>
            </w:pPr>
          </w:p>
        </w:tc>
        <w:tc>
          <w:tcPr>
            <w:tcW w:w="595" w:type="dxa"/>
            <w:shd w:val="clear" w:color="auto" w:fill="70AD47" w:themeFill="accent6"/>
            <w:vAlign w:val="center"/>
          </w:tcPr>
          <w:p w:rsidR="00A23FD9" w:rsidRPr="00E02FBB"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E02FBB" w:rsidRDefault="00A23FD9" w:rsidP="00C05A53">
            <w:pPr>
              <w:pStyle w:val="ProductList-OfferingBody"/>
              <w:ind w:left="-113"/>
              <w:jc w:val="center"/>
            </w:pPr>
          </w:p>
        </w:tc>
      </w:tr>
      <w:tr w:rsidR="00A23FD9" w:rsidRPr="00E02FBB" w:rsidTr="00F84E65">
        <w:tc>
          <w:tcPr>
            <w:tcW w:w="3249" w:type="dxa"/>
            <w:tcBorders>
              <w:top w:val="dashSmallGap" w:sz="4" w:space="0" w:color="BFBFBF" w:themeColor="background1" w:themeShade="BF"/>
              <w:left w:val="nil"/>
              <w:bottom w:val="dashSmallGap" w:sz="4" w:space="0" w:color="BFBFBF" w:themeColor="background1" w:themeShade="BF"/>
              <w:right w:val="nil"/>
            </w:tcBorders>
          </w:tcPr>
          <w:p w:rsidR="00A23FD9" w:rsidRPr="00E02FBB" w:rsidRDefault="00A23FD9" w:rsidP="008041CD">
            <w:pPr>
              <w:pStyle w:val="ProductList-Offering2"/>
            </w:pPr>
            <w:bookmarkStart w:id="818" w:name="_Toc380655342"/>
            <w:bookmarkStart w:id="819" w:name="_Toc389048626"/>
            <w:r w:rsidRPr="00E02FBB">
              <w:t>Atualização do Windows Embedded 8.1 Industry Enterprise (Std, POSR, Ind Retail)</w:t>
            </w:r>
            <w:bookmarkEnd w:id="818"/>
            <w:bookmarkEnd w:id="819"/>
            <w:r w:rsidRPr="00E02FBB">
              <w:fldChar w:fldCharType="begin"/>
            </w:r>
            <w:r w:rsidRPr="00E02FBB">
              <w:instrText>XE "Atualização do Windows Embedded 8.1 Industry Enterprise (Std, POSR, Ind Retail)"</w:instrText>
            </w:r>
            <w:r w:rsidRPr="00E02FBB">
              <w:fldChar w:fldCharType="end"/>
            </w:r>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E02FBB" w:rsidRDefault="00291105" w:rsidP="00C05A53">
            <w:pPr>
              <w:pStyle w:val="ProductList-OfferingBody"/>
              <w:ind w:left="-113"/>
              <w:jc w:val="center"/>
            </w:pPr>
            <w:r w:rsidRPr="00E02FBB">
              <w:t>4/14</w:t>
            </w:r>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E02FBB" w:rsidRDefault="00291105" w:rsidP="00C05A53">
            <w:pPr>
              <w:pStyle w:val="ProductList-OfferingBody"/>
              <w:ind w:left="-113"/>
              <w:jc w:val="center"/>
            </w:pPr>
            <w:r w:rsidRPr="00E02FBB">
              <w:t>2</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E02FBB" w:rsidRDefault="00A23FD9" w:rsidP="00C05A53">
            <w:pPr>
              <w:pStyle w:val="ProductList-OfferingBody"/>
              <w:ind w:left="-113"/>
              <w:jc w:val="center"/>
            </w:pPr>
          </w:p>
        </w:tc>
        <w:tc>
          <w:tcPr>
            <w:tcW w:w="47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Pr="00E02FBB"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Pr="00E02FBB" w:rsidRDefault="00A23FD9" w:rsidP="00C05A53">
            <w:pPr>
              <w:pStyle w:val="ProductList-OfferingBody"/>
              <w:ind w:left="-113"/>
              <w:jc w:val="center"/>
            </w:pPr>
          </w:p>
        </w:tc>
        <w:tc>
          <w:tcPr>
            <w:tcW w:w="596" w:type="dxa"/>
            <w:shd w:val="clear" w:color="auto" w:fill="70AD47" w:themeFill="accent6"/>
            <w:vAlign w:val="center"/>
          </w:tcPr>
          <w:p w:rsidR="00A23FD9" w:rsidRPr="00E02FBB" w:rsidRDefault="00F84E65" w:rsidP="00C05A53">
            <w:pPr>
              <w:pStyle w:val="ProductList-OfferingBody"/>
              <w:ind w:left="-113"/>
              <w:jc w:val="center"/>
            </w:pPr>
            <w:r w:rsidRPr="00C33167">
              <w:rPr>
                <w:bCs/>
              </w:rPr>
              <w:fldChar w:fldCharType="begin"/>
            </w:r>
            <w:r w:rsidRPr="00C33167">
              <w:rPr>
                <w:bCs/>
                <w:lang w:val="pt-BR"/>
              </w:rPr>
              <w:instrText xml:space="preserve"> </w:instrText>
            </w:r>
            <w:r w:rsidRPr="00C33167">
              <w:rPr>
                <w:color w:val="1F497D"/>
                <w:lang w:val="pt-BR"/>
              </w:rPr>
              <w:instrText>AutoTextList  \s NoStyle \t “</w:instrText>
            </w:r>
            <w:r w:rsidRPr="00C33167">
              <w:rPr>
                <w:lang w:val="pt-BR"/>
              </w:rPr>
              <w:instrText>Produto Adicional</w:instrText>
            </w:r>
            <w:r w:rsidRPr="00C33167">
              <w:rPr>
                <w:color w:val="1F497D"/>
                <w:lang w:val="pt-BR"/>
              </w:rPr>
              <w:instrText>”</w:instrText>
            </w:r>
            <w:r w:rsidRPr="00C33167">
              <w:rPr>
                <w:bCs/>
                <w:lang w:val="pt-BR"/>
              </w:rPr>
              <w:instrText xml:space="preserve"> </w:instrText>
            </w:r>
            <w:r w:rsidRPr="00C33167">
              <w:rPr>
                <w:bCs/>
              </w:rPr>
              <w:fldChar w:fldCharType="separate"/>
            </w:r>
            <w:r w:rsidRPr="00C33167">
              <w:rPr>
                <w:bCs/>
                <w:color w:val="000000" w:themeColor="text1"/>
                <w:lang w:val="pt-BR"/>
              </w:rPr>
              <w:t xml:space="preserve">A </w:t>
            </w:r>
            <w:r w:rsidRPr="00C33167">
              <w:rPr>
                <w:bCs/>
              </w:rPr>
              <w:fldChar w:fldCharType="end"/>
            </w:r>
          </w:p>
        </w:tc>
        <w:tc>
          <w:tcPr>
            <w:tcW w:w="595" w:type="dxa"/>
            <w:shd w:val="clear" w:color="auto" w:fill="BFBFBF" w:themeFill="background1" w:themeFillShade="BF"/>
            <w:vAlign w:val="center"/>
          </w:tcPr>
          <w:p w:rsidR="00A23FD9" w:rsidRPr="00E02FBB"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E02FBB" w:rsidRDefault="00A23FD9" w:rsidP="00C05A53">
            <w:pPr>
              <w:pStyle w:val="ProductList-OfferingBody"/>
              <w:ind w:left="-113"/>
              <w:jc w:val="center"/>
            </w:pPr>
          </w:p>
        </w:tc>
        <w:tc>
          <w:tcPr>
            <w:tcW w:w="595" w:type="dxa"/>
            <w:shd w:val="clear" w:color="auto" w:fill="70AD47" w:themeFill="accent6"/>
            <w:vAlign w:val="center"/>
          </w:tcPr>
          <w:p w:rsidR="00A23FD9" w:rsidRPr="00E02FBB" w:rsidRDefault="00A23FD9" w:rsidP="00C05A53">
            <w:pPr>
              <w:pStyle w:val="ProductList-OfferingBody"/>
              <w:ind w:left="-113"/>
              <w:jc w:val="center"/>
            </w:pPr>
          </w:p>
        </w:tc>
        <w:tc>
          <w:tcPr>
            <w:tcW w:w="595" w:type="dxa"/>
            <w:shd w:val="clear" w:color="auto" w:fill="BFBFBF" w:themeFill="background1" w:themeFillShade="BF"/>
            <w:vAlign w:val="center"/>
          </w:tcPr>
          <w:p w:rsidR="00A23FD9" w:rsidRPr="00E02FBB" w:rsidRDefault="00A23FD9" w:rsidP="00C05A53">
            <w:pPr>
              <w:pStyle w:val="ProductList-OfferingBody"/>
              <w:ind w:left="-113"/>
              <w:jc w:val="center"/>
            </w:pPr>
          </w:p>
        </w:tc>
        <w:tc>
          <w:tcPr>
            <w:tcW w:w="596" w:type="dxa"/>
            <w:shd w:val="clear" w:color="auto" w:fill="70AD47" w:themeFill="accent6"/>
            <w:vAlign w:val="center"/>
          </w:tcPr>
          <w:p w:rsidR="00A23FD9" w:rsidRPr="00E02FBB" w:rsidRDefault="00F84E65" w:rsidP="00C05A53">
            <w:pPr>
              <w:pStyle w:val="ProductList-OfferingBody"/>
              <w:ind w:left="-113"/>
              <w:jc w:val="center"/>
            </w:pPr>
            <w:r w:rsidRPr="00D95E8B">
              <w:fldChar w:fldCharType="begin"/>
            </w:r>
            <w:r w:rsidRPr="00D95E8B">
              <w:instrText xml:space="preserve"> AutoTextList \s NoStyle \t "Open Value Subscription Only" </w:instrText>
            </w:r>
            <w:r w:rsidRPr="00D95E8B">
              <w:fldChar w:fldCharType="separate"/>
            </w:r>
            <w:r w:rsidRPr="00D95E8B">
              <w:t>OVS</w:t>
            </w:r>
            <w:r w:rsidRPr="00D95E8B">
              <w:fldChar w:fldCharType="end"/>
            </w:r>
          </w:p>
        </w:tc>
        <w:tc>
          <w:tcPr>
            <w:tcW w:w="595" w:type="dxa"/>
            <w:shd w:val="clear" w:color="auto" w:fill="70AD47" w:themeFill="accent6"/>
            <w:vAlign w:val="center"/>
          </w:tcPr>
          <w:p w:rsidR="00A23FD9" w:rsidRPr="00E02FBB"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E02FBB" w:rsidRDefault="00A23FD9" w:rsidP="00C05A53">
            <w:pPr>
              <w:pStyle w:val="ProductList-OfferingBody"/>
              <w:ind w:left="-113"/>
              <w:jc w:val="center"/>
            </w:pPr>
          </w:p>
        </w:tc>
      </w:tr>
      <w:tr w:rsidR="00C33167" w:rsidRPr="00E02FBB" w:rsidTr="00F84E65">
        <w:tc>
          <w:tcPr>
            <w:tcW w:w="3249" w:type="dxa"/>
            <w:tcBorders>
              <w:top w:val="dashSmallGap" w:sz="4" w:space="0" w:color="BFBFBF" w:themeColor="background1" w:themeShade="BF"/>
              <w:left w:val="nil"/>
              <w:bottom w:val="dashSmallGap" w:sz="4" w:space="0" w:color="BFBFBF" w:themeColor="background1" w:themeShade="BF"/>
              <w:right w:val="nil"/>
            </w:tcBorders>
          </w:tcPr>
          <w:p w:rsidR="00C33167" w:rsidRPr="00E02FBB" w:rsidRDefault="00F84E65" w:rsidP="00241F8F">
            <w:pPr>
              <w:pStyle w:val="ProductList-Offering2"/>
            </w:pPr>
            <w:bookmarkStart w:id="820" w:name="_Toc380655343"/>
            <w:bookmarkStart w:id="821" w:name="_Toc389048627"/>
            <w:r w:rsidRPr="00E02FBB">
              <w:t xml:space="preserve">Atualização do </w:t>
            </w:r>
            <w:r w:rsidR="00C33167" w:rsidRPr="00E02FBB">
              <w:t>Windows Embedded 8.1 Industry Enterprise para SA</w:t>
            </w:r>
            <w:bookmarkEnd w:id="820"/>
            <w:bookmarkEnd w:id="821"/>
            <w:r w:rsidR="00C33167" w:rsidRPr="00E02FBB">
              <w:fldChar w:fldCharType="begin"/>
            </w:r>
            <w:r w:rsidR="00C33167" w:rsidRPr="00E02FBB">
              <w:instrText>XE "Windows Embedded 8.1 Industry Enterprise para SA"</w:instrText>
            </w:r>
            <w:r w:rsidR="00C33167" w:rsidRPr="00E02FBB">
              <w:fldChar w:fldCharType="end"/>
            </w:r>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rsidR="00C33167" w:rsidRPr="00E02FBB" w:rsidRDefault="00C33167" w:rsidP="00C05A53">
            <w:pPr>
              <w:pStyle w:val="ProductList-OfferingBody"/>
              <w:ind w:left="-113"/>
              <w:jc w:val="center"/>
            </w:pPr>
            <w:r w:rsidRPr="00E02FBB">
              <w:t>4/14</w:t>
            </w:r>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rsidR="00C33167" w:rsidRPr="00E02FBB" w:rsidRDefault="00C33167" w:rsidP="00C05A53">
            <w:pPr>
              <w:pStyle w:val="ProductList-OfferingBody"/>
              <w:ind w:left="-113"/>
              <w:jc w:val="center"/>
            </w:pP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C33167" w:rsidRPr="00E02FBB" w:rsidRDefault="00C33167" w:rsidP="00C05A53">
            <w:pPr>
              <w:pStyle w:val="ProductList-OfferingBody"/>
              <w:ind w:left="-113"/>
              <w:jc w:val="center"/>
            </w:pPr>
            <w:r w:rsidRPr="00E02FBB">
              <w:t>3</w:t>
            </w:r>
          </w:p>
        </w:tc>
        <w:tc>
          <w:tcPr>
            <w:tcW w:w="47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33167" w:rsidRPr="00E02FBB" w:rsidRDefault="00C33167" w:rsidP="00C05A53">
            <w:pPr>
              <w:pStyle w:val="ProductList-OfferingBody"/>
              <w:ind w:left="-113"/>
              <w:jc w:val="center"/>
            </w:pPr>
            <w:r w:rsidRPr="00E02FBB">
              <w:t>1</w:t>
            </w:r>
          </w:p>
        </w:tc>
        <w:tc>
          <w:tcPr>
            <w:tcW w:w="595" w:type="dxa"/>
            <w:tcBorders>
              <w:left w:val="single" w:sz="12" w:space="0" w:color="FFFFFF" w:themeColor="background1"/>
            </w:tcBorders>
            <w:shd w:val="clear" w:color="auto" w:fill="BFBFBF" w:themeFill="background1" w:themeFillShade="BF"/>
            <w:vAlign w:val="center"/>
          </w:tcPr>
          <w:p w:rsidR="00C33167" w:rsidRPr="00E02FBB" w:rsidRDefault="00C33167" w:rsidP="00C05A53">
            <w:pPr>
              <w:pStyle w:val="ProductList-OfferingBody"/>
              <w:ind w:left="-113"/>
              <w:jc w:val="center"/>
            </w:pPr>
          </w:p>
        </w:tc>
        <w:tc>
          <w:tcPr>
            <w:tcW w:w="596" w:type="dxa"/>
            <w:shd w:val="clear" w:color="auto" w:fill="70AD47" w:themeFill="accent6"/>
            <w:vAlign w:val="center"/>
          </w:tcPr>
          <w:p w:rsidR="00C33167" w:rsidRPr="00C33167" w:rsidRDefault="00C33167" w:rsidP="00C33167">
            <w:pPr>
              <w:pStyle w:val="ProductList-OfferingBody"/>
              <w:ind w:left="-113"/>
              <w:jc w:val="center"/>
            </w:pPr>
            <w:r w:rsidRPr="00C33167">
              <w:rPr>
                <w:bCs/>
              </w:rPr>
              <w:fldChar w:fldCharType="begin"/>
            </w:r>
            <w:r w:rsidRPr="00C33167">
              <w:rPr>
                <w:bCs/>
                <w:lang w:val="pt-BR"/>
              </w:rPr>
              <w:instrText xml:space="preserve"> </w:instrText>
            </w:r>
            <w:r w:rsidRPr="00C33167">
              <w:rPr>
                <w:color w:val="1F497D"/>
                <w:lang w:val="pt-BR"/>
              </w:rPr>
              <w:instrText>AutoTextList  \s NoStyle \t “</w:instrText>
            </w:r>
            <w:r w:rsidRPr="00C33167">
              <w:rPr>
                <w:lang w:val="pt-BR"/>
              </w:rPr>
              <w:instrText>Produto Adicional</w:instrText>
            </w:r>
            <w:r w:rsidRPr="00C33167">
              <w:rPr>
                <w:color w:val="1F497D"/>
                <w:lang w:val="pt-BR"/>
              </w:rPr>
              <w:instrText>”</w:instrText>
            </w:r>
            <w:r w:rsidRPr="00C33167">
              <w:rPr>
                <w:bCs/>
                <w:lang w:val="pt-BR"/>
              </w:rPr>
              <w:instrText xml:space="preserve"> </w:instrText>
            </w:r>
            <w:r w:rsidRPr="00C33167">
              <w:rPr>
                <w:bCs/>
              </w:rPr>
              <w:fldChar w:fldCharType="separate"/>
            </w:r>
            <w:r w:rsidRPr="00C33167">
              <w:rPr>
                <w:bCs/>
                <w:color w:val="000000" w:themeColor="text1"/>
                <w:lang w:val="pt-BR"/>
              </w:rPr>
              <w:t xml:space="preserve">A </w:t>
            </w:r>
            <w:r w:rsidRPr="00C33167">
              <w:rPr>
                <w:bCs/>
              </w:rPr>
              <w:fldChar w:fldCharType="end"/>
            </w:r>
          </w:p>
        </w:tc>
        <w:tc>
          <w:tcPr>
            <w:tcW w:w="595" w:type="dxa"/>
            <w:shd w:val="clear" w:color="auto" w:fill="BFBFBF" w:themeFill="background1" w:themeFillShade="BF"/>
            <w:vAlign w:val="center"/>
          </w:tcPr>
          <w:p w:rsidR="00C33167" w:rsidRPr="00E02FBB" w:rsidRDefault="00C33167" w:rsidP="00C05A53">
            <w:pPr>
              <w:pStyle w:val="ProductList-OfferingBody"/>
              <w:ind w:left="-113"/>
              <w:jc w:val="center"/>
            </w:pPr>
          </w:p>
        </w:tc>
        <w:tc>
          <w:tcPr>
            <w:tcW w:w="596" w:type="dxa"/>
            <w:shd w:val="clear" w:color="auto" w:fill="BFBFBF" w:themeFill="background1" w:themeFillShade="BF"/>
            <w:vAlign w:val="center"/>
          </w:tcPr>
          <w:p w:rsidR="00C33167" w:rsidRPr="00E02FBB" w:rsidRDefault="00C33167" w:rsidP="00C05A53">
            <w:pPr>
              <w:pStyle w:val="ProductList-OfferingBody"/>
              <w:ind w:left="-113"/>
              <w:jc w:val="center"/>
            </w:pPr>
          </w:p>
        </w:tc>
        <w:tc>
          <w:tcPr>
            <w:tcW w:w="595" w:type="dxa"/>
            <w:shd w:val="clear" w:color="auto" w:fill="70AD47" w:themeFill="accent6"/>
            <w:vAlign w:val="center"/>
          </w:tcPr>
          <w:p w:rsidR="00C33167" w:rsidRPr="00E02FBB" w:rsidRDefault="00C33167" w:rsidP="00C05A53">
            <w:pPr>
              <w:pStyle w:val="ProductList-OfferingBody"/>
              <w:ind w:left="-113"/>
              <w:jc w:val="center"/>
            </w:pPr>
          </w:p>
        </w:tc>
        <w:tc>
          <w:tcPr>
            <w:tcW w:w="595" w:type="dxa"/>
            <w:shd w:val="clear" w:color="auto" w:fill="BFBFBF" w:themeFill="background1" w:themeFillShade="BF"/>
            <w:vAlign w:val="center"/>
          </w:tcPr>
          <w:p w:rsidR="00C33167" w:rsidRPr="00E02FBB" w:rsidRDefault="00C33167" w:rsidP="00C05A53">
            <w:pPr>
              <w:pStyle w:val="ProductList-OfferingBody"/>
              <w:ind w:left="-113"/>
              <w:jc w:val="center"/>
            </w:pPr>
          </w:p>
        </w:tc>
        <w:tc>
          <w:tcPr>
            <w:tcW w:w="596" w:type="dxa"/>
            <w:shd w:val="clear" w:color="auto" w:fill="70AD47" w:themeFill="accent6"/>
            <w:vAlign w:val="center"/>
          </w:tcPr>
          <w:p w:rsidR="00C33167" w:rsidRPr="00C33167" w:rsidRDefault="00C33167" w:rsidP="00C33167">
            <w:pPr>
              <w:pStyle w:val="ProductList-OfferingBody"/>
              <w:ind w:left="-113"/>
              <w:jc w:val="center"/>
            </w:pPr>
            <w:r w:rsidRPr="00C33167">
              <w:fldChar w:fldCharType="begin"/>
            </w:r>
            <w:r w:rsidRPr="00C33167">
              <w:rPr>
                <w:lang w:val="pt-BR"/>
              </w:rPr>
              <w:instrText xml:space="preserve"> </w:instrText>
            </w:r>
            <w:r w:rsidRPr="00C33167">
              <w:rPr>
                <w:color w:val="1F497D"/>
                <w:lang w:val="pt-BR"/>
              </w:rPr>
              <w:instrText>AutoTextList  \s NoStyle \t “</w:instrText>
            </w:r>
            <w:r w:rsidRPr="00C33167">
              <w:rPr>
                <w:lang w:val="pt-BR"/>
              </w:rPr>
              <w:instrText>Não para Toda a Organização em Open Value</w:instrText>
            </w:r>
            <w:r w:rsidRPr="00C33167">
              <w:rPr>
                <w:color w:val="1F497D"/>
                <w:lang w:val="pt-BR"/>
              </w:rPr>
              <w:instrText>”</w:instrText>
            </w:r>
            <w:r w:rsidRPr="00C33167">
              <w:rPr>
                <w:lang w:val="pt-BR"/>
              </w:rPr>
              <w:instrText xml:space="preserve"> </w:instrText>
            </w:r>
            <w:r w:rsidRPr="00C33167">
              <w:fldChar w:fldCharType="separate"/>
            </w:r>
            <w:r w:rsidRPr="00C33167">
              <w:fldChar w:fldCharType="begin"/>
            </w:r>
            <w:r w:rsidRPr="00C33167">
              <w:rPr>
                <w:lang w:val="pt-BR"/>
              </w:rPr>
              <w:instrText xml:space="preserve"> AutoTextList  \s NoStyle \t "Não para Toda a Organização em Open Value" </w:instrText>
            </w:r>
            <w:r w:rsidRPr="00C33167">
              <w:fldChar w:fldCharType="separate"/>
            </w:r>
            <w:r w:rsidRPr="00C33167">
              <w:rPr>
                <w:lang w:val="pt-BR"/>
              </w:rPr>
              <w:t>P</w:t>
            </w:r>
            <w:r w:rsidRPr="00C33167">
              <w:fldChar w:fldCharType="end"/>
            </w:r>
            <w:r w:rsidRPr="00C33167">
              <w:rPr>
                <w:lang w:val="pt-BR"/>
              </w:rPr>
              <w:t xml:space="preserve"> </w:t>
            </w:r>
            <w:r w:rsidRPr="00C33167">
              <w:fldChar w:fldCharType="end"/>
            </w:r>
          </w:p>
        </w:tc>
        <w:tc>
          <w:tcPr>
            <w:tcW w:w="595" w:type="dxa"/>
            <w:shd w:val="clear" w:color="auto" w:fill="70AD47" w:themeFill="accent6"/>
            <w:vAlign w:val="center"/>
          </w:tcPr>
          <w:p w:rsidR="00C33167" w:rsidRPr="00E02FBB" w:rsidRDefault="00C33167" w:rsidP="00C05A53">
            <w:pPr>
              <w:pStyle w:val="ProductList-OfferingBody"/>
              <w:ind w:left="-113"/>
              <w:jc w:val="center"/>
            </w:pPr>
          </w:p>
        </w:tc>
        <w:tc>
          <w:tcPr>
            <w:tcW w:w="596" w:type="dxa"/>
            <w:shd w:val="clear" w:color="auto" w:fill="BFBFBF" w:themeFill="background1" w:themeFillShade="BF"/>
            <w:vAlign w:val="center"/>
          </w:tcPr>
          <w:p w:rsidR="00C33167" w:rsidRPr="00E02FBB" w:rsidRDefault="00C33167" w:rsidP="00C05A53">
            <w:pPr>
              <w:pStyle w:val="ProductList-OfferingBody"/>
              <w:ind w:left="-113"/>
              <w:jc w:val="center"/>
            </w:pPr>
          </w:p>
        </w:tc>
      </w:tr>
      <w:tr w:rsidR="00C33167" w:rsidRPr="00E02FBB" w:rsidTr="00F84E65">
        <w:tc>
          <w:tcPr>
            <w:tcW w:w="3249" w:type="dxa"/>
            <w:tcBorders>
              <w:top w:val="dashSmallGap" w:sz="4" w:space="0" w:color="BFBFBF" w:themeColor="background1" w:themeShade="BF"/>
              <w:left w:val="nil"/>
              <w:bottom w:val="nil"/>
              <w:right w:val="nil"/>
            </w:tcBorders>
          </w:tcPr>
          <w:p w:rsidR="00C33167" w:rsidRPr="00E02FBB" w:rsidRDefault="00F84E65" w:rsidP="008041CD">
            <w:pPr>
              <w:pStyle w:val="ProductList-Offering2"/>
            </w:pPr>
            <w:bookmarkStart w:id="822" w:name="_Toc380655344"/>
            <w:bookmarkStart w:id="823" w:name="_Toc389048628"/>
            <w:r w:rsidRPr="00E02FBB">
              <w:t xml:space="preserve">Atualização do </w:t>
            </w:r>
            <w:r w:rsidR="00C33167" w:rsidRPr="00E02FBB">
              <w:t xml:space="preserve">Atualização do Windows Embedded 8.1 Industry Enterprise para SA (Std, </w:t>
            </w:r>
            <w:r w:rsidR="00C33167" w:rsidRPr="00E02FBB">
              <w:lastRenderedPageBreak/>
              <w:t>POSR, Ind Retail)</w:t>
            </w:r>
            <w:bookmarkEnd w:id="822"/>
            <w:bookmarkEnd w:id="823"/>
            <w:r w:rsidR="00C33167" w:rsidRPr="00E02FBB">
              <w:fldChar w:fldCharType="begin"/>
            </w:r>
            <w:r w:rsidR="00C33167" w:rsidRPr="00E02FBB">
              <w:instrText>XE "Atualização do Windows Embedded 8.1 Industry Enterprise para SA (Std, POSR, Ind Retail)"</w:instrText>
            </w:r>
            <w:r w:rsidR="00C33167" w:rsidRPr="00E02FBB">
              <w:fldChar w:fldCharType="end"/>
            </w:r>
          </w:p>
        </w:tc>
        <w:tc>
          <w:tcPr>
            <w:tcW w:w="648" w:type="dxa"/>
            <w:tcBorders>
              <w:top w:val="dashSmallGap" w:sz="4" w:space="0" w:color="BFBFBF" w:themeColor="background1" w:themeShade="BF"/>
              <w:left w:val="nil"/>
              <w:bottom w:val="nil"/>
              <w:right w:val="nil"/>
            </w:tcBorders>
            <w:vAlign w:val="center"/>
          </w:tcPr>
          <w:p w:rsidR="00C33167" w:rsidRPr="00E02FBB" w:rsidRDefault="00C33167" w:rsidP="00291105">
            <w:pPr>
              <w:pStyle w:val="ProductList-OfferingBody"/>
              <w:ind w:left="-113"/>
              <w:jc w:val="center"/>
            </w:pPr>
            <w:r w:rsidRPr="00E02FBB">
              <w:lastRenderedPageBreak/>
              <w:t>4/14</w:t>
            </w:r>
          </w:p>
        </w:tc>
        <w:tc>
          <w:tcPr>
            <w:tcW w:w="486" w:type="dxa"/>
            <w:tcBorders>
              <w:top w:val="dashSmallGap" w:sz="4" w:space="0" w:color="BFBFBF" w:themeColor="background1" w:themeShade="BF"/>
              <w:left w:val="nil"/>
              <w:bottom w:val="nil"/>
              <w:right w:val="nil"/>
            </w:tcBorders>
            <w:vAlign w:val="center"/>
          </w:tcPr>
          <w:p w:rsidR="00C33167" w:rsidRPr="00E02FBB" w:rsidRDefault="00C33167" w:rsidP="00291105">
            <w:pPr>
              <w:pStyle w:val="ProductList-OfferingBody"/>
              <w:ind w:left="-113"/>
              <w:jc w:val="center"/>
            </w:pPr>
          </w:p>
        </w:tc>
        <w:tc>
          <w:tcPr>
            <w:tcW w:w="585" w:type="dxa"/>
            <w:tcBorders>
              <w:top w:val="dashSmallGap" w:sz="4" w:space="0" w:color="BFBFBF" w:themeColor="background1" w:themeShade="BF"/>
              <w:left w:val="nil"/>
              <w:bottom w:val="nil"/>
              <w:right w:val="nil"/>
            </w:tcBorders>
            <w:vAlign w:val="center"/>
          </w:tcPr>
          <w:p w:rsidR="00C33167" w:rsidRPr="00E02FBB" w:rsidRDefault="00C33167" w:rsidP="00291105">
            <w:pPr>
              <w:pStyle w:val="ProductList-OfferingBody"/>
              <w:ind w:left="-113"/>
              <w:jc w:val="center"/>
            </w:pPr>
            <w:r w:rsidRPr="00E02FBB">
              <w:t>3</w:t>
            </w:r>
          </w:p>
        </w:tc>
        <w:tc>
          <w:tcPr>
            <w:tcW w:w="473" w:type="dxa"/>
            <w:tcBorders>
              <w:top w:val="dashSmallGap" w:sz="4" w:space="0" w:color="BFBFBF" w:themeColor="background1" w:themeShade="BF"/>
              <w:left w:val="nil"/>
              <w:bottom w:val="nil"/>
              <w:right w:val="single" w:sz="12" w:space="0" w:color="FFFFFF" w:themeColor="background1"/>
            </w:tcBorders>
            <w:vAlign w:val="center"/>
          </w:tcPr>
          <w:p w:rsidR="00C33167" w:rsidRPr="00E02FBB" w:rsidRDefault="00C33167" w:rsidP="00291105">
            <w:pPr>
              <w:pStyle w:val="ProductList-OfferingBody"/>
              <w:ind w:left="-113"/>
              <w:jc w:val="center"/>
            </w:pPr>
            <w:r w:rsidRPr="00E02FBB">
              <w:t>1</w:t>
            </w:r>
          </w:p>
        </w:tc>
        <w:tc>
          <w:tcPr>
            <w:tcW w:w="595" w:type="dxa"/>
            <w:tcBorders>
              <w:left w:val="single" w:sz="12" w:space="0" w:color="FFFFFF" w:themeColor="background1"/>
            </w:tcBorders>
            <w:shd w:val="clear" w:color="auto" w:fill="BFBFBF" w:themeFill="background1" w:themeFillShade="BF"/>
            <w:vAlign w:val="center"/>
          </w:tcPr>
          <w:p w:rsidR="00C33167" w:rsidRPr="00E02FBB" w:rsidRDefault="00C33167" w:rsidP="00291105">
            <w:pPr>
              <w:pStyle w:val="ProductList-OfferingBody"/>
              <w:ind w:left="-113"/>
              <w:jc w:val="center"/>
            </w:pPr>
          </w:p>
        </w:tc>
        <w:tc>
          <w:tcPr>
            <w:tcW w:w="596" w:type="dxa"/>
            <w:shd w:val="clear" w:color="auto" w:fill="70AD47" w:themeFill="accent6"/>
            <w:vAlign w:val="center"/>
          </w:tcPr>
          <w:p w:rsidR="00C33167" w:rsidRPr="00C33167" w:rsidRDefault="00C33167" w:rsidP="00C33167">
            <w:pPr>
              <w:pStyle w:val="ProductList-OfferingBody"/>
              <w:ind w:left="-113"/>
              <w:jc w:val="center"/>
            </w:pPr>
            <w:r w:rsidRPr="00C33167">
              <w:rPr>
                <w:bCs/>
              </w:rPr>
              <w:fldChar w:fldCharType="begin"/>
            </w:r>
            <w:r w:rsidRPr="00C33167">
              <w:rPr>
                <w:bCs/>
                <w:lang w:val="pt-BR"/>
              </w:rPr>
              <w:instrText xml:space="preserve"> </w:instrText>
            </w:r>
            <w:r w:rsidRPr="00C33167">
              <w:rPr>
                <w:color w:val="1F497D"/>
                <w:lang w:val="pt-BR"/>
              </w:rPr>
              <w:instrText>AutoTextList  \s NoStyle \t “</w:instrText>
            </w:r>
            <w:r w:rsidRPr="00C33167">
              <w:rPr>
                <w:lang w:val="pt-BR"/>
              </w:rPr>
              <w:instrText>Produto Adicional</w:instrText>
            </w:r>
            <w:r w:rsidRPr="00C33167">
              <w:rPr>
                <w:color w:val="1F497D"/>
                <w:lang w:val="pt-BR"/>
              </w:rPr>
              <w:instrText>”</w:instrText>
            </w:r>
            <w:r w:rsidRPr="00C33167">
              <w:rPr>
                <w:bCs/>
                <w:lang w:val="pt-BR"/>
              </w:rPr>
              <w:instrText xml:space="preserve"> </w:instrText>
            </w:r>
            <w:r w:rsidRPr="00C33167">
              <w:rPr>
                <w:bCs/>
              </w:rPr>
              <w:fldChar w:fldCharType="separate"/>
            </w:r>
            <w:r w:rsidRPr="00C33167">
              <w:rPr>
                <w:bCs/>
                <w:color w:val="000000" w:themeColor="text1"/>
                <w:lang w:val="pt-BR"/>
              </w:rPr>
              <w:t xml:space="preserve">A </w:t>
            </w:r>
            <w:r w:rsidRPr="00C33167">
              <w:rPr>
                <w:bCs/>
              </w:rPr>
              <w:fldChar w:fldCharType="end"/>
            </w:r>
          </w:p>
        </w:tc>
        <w:tc>
          <w:tcPr>
            <w:tcW w:w="595" w:type="dxa"/>
            <w:shd w:val="clear" w:color="auto" w:fill="BFBFBF" w:themeFill="background1" w:themeFillShade="BF"/>
            <w:vAlign w:val="center"/>
          </w:tcPr>
          <w:p w:rsidR="00C33167" w:rsidRPr="00E02FBB" w:rsidRDefault="00C33167" w:rsidP="00291105">
            <w:pPr>
              <w:pStyle w:val="ProductList-OfferingBody"/>
              <w:ind w:left="-113"/>
              <w:jc w:val="center"/>
            </w:pPr>
          </w:p>
        </w:tc>
        <w:tc>
          <w:tcPr>
            <w:tcW w:w="596" w:type="dxa"/>
            <w:shd w:val="clear" w:color="auto" w:fill="BFBFBF" w:themeFill="background1" w:themeFillShade="BF"/>
            <w:vAlign w:val="center"/>
          </w:tcPr>
          <w:p w:rsidR="00C33167" w:rsidRPr="00E02FBB" w:rsidRDefault="00C33167" w:rsidP="00291105">
            <w:pPr>
              <w:pStyle w:val="ProductList-OfferingBody"/>
              <w:ind w:left="-113"/>
              <w:jc w:val="center"/>
            </w:pPr>
          </w:p>
        </w:tc>
        <w:tc>
          <w:tcPr>
            <w:tcW w:w="595" w:type="dxa"/>
            <w:shd w:val="clear" w:color="auto" w:fill="70AD47" w:themeFill="accent6"/>
            <w:vAlign w:val="center"/>
          </w:tcPr>
          <w:p w:rsidR="00C33167" w:rsidRPr="00E02FBB" w:rsidRDefault="00C33167" w:rsidP="00291105">
            <w:pPr>
              <w:pStyle w:val="ProductList-OfferingBody"/>
              <w:ind w:left="-113"/>
              <w:jc w:val="center"/>
            </w:pPr>
          </w:p>
        </w:tc>
        <w:tc>
          <w:tcPr>
            <w:tcW w:w="595" w:type="dxa"/>
            <w:shd w:val="clear" w:color="auto" w:fill="BFBFBF" w:themeFill="background1" w:themeFillShade="BF"/>
            <w:vAlign w:val="center"/>
          </w:tcPr>
          <w:p w:rsidR="00C33167" w:rsidRPr="00E02FBB" w:rsidRDefault="00C33167" w:rsidP="00291105">
            <w:pPr>
              <w:pStyle w:val="ProductList-OfferingBody"/>
              <w:ind w:left="-113"/>
              <w:jc w:val="center"/>
            </w:pPr>
          </w:p>
        </w:tc>
        <w:tc>
          <w:tcPr>
            <w:tcW w:w="596" w:type="dxa"/>
            <w:shd w:val="clear" w:color="auto" w:fill="70AD47" w:themeFill="accent6"/>
            <w:vAlign w:val="center"/>
          </w:tcPr>
          <w:p w:rsidR="00C33167" w:rsidRPr="00C33167" w:rsidRDefault="00C33167" w:rsidP="00C33167">
            <w:pPr>
              <w:pStyle w:val="ProductList-OfferingBody"/>
              <w:ind w:left="-113"/>
              <w:jc w:val="center"/>
            </w:pPr>
            <w:r w:rsidRPr="00C33167">
              <w:fldChar w:fldCharType="begin"/>
            </w:r>
            <w:r w:rsidRPr="00C33167">
              <w:rPr>
                <w:lang w:val="pt-BR"/>
              </w:rPr>
              <w:instrText xml:space="preserve"> </w:instrText>
            </w:r>
            <w:r w:rsidRPr="00C33167">
              <w:rPr>
                <w:color w:val="1F497D"/>
                <w:lang w:val="pt-BR"/>
              </w:rPr>
              <w:instrText>AutoTextList  \s NoStyle \t “</w:instrText>
            </w:r>
            <w:r w:rsidRPr="00C33167">
              <w:rPr>
                <w:lang w:val="pt-BR"/>
              </w:rPr>
              <w:instrText>Não para Toda a Organização em Open Value</w:instrText>
            </w:r>
            <w:r w:rsidRPr="00C33167">
              <w:rPr>
                <w:color w:val="1F497D"/>
                <w:lang w:val="pt-BR"/>
              </w:rPr>
              <w:instrText>”</w:instrText>
            </w:r>
            <w:r w:rsidRPr="00C33167">
              <w:rPr>
                <w:lang w:val="pt-BR"/>
              </w:rPr>
              <w:instrText xml:space="preserve"> </w:instrText>
            </w:r>
            <w:r w:rsidRPr="00C33167">
              <w:fldChar w:fldCharType="separate"/>
            </w:r>
            <w:r w:rsidRPr="00C33167">
              <w:fldChar w:fldCharType="begin"/>
            </w:r>
            <w:r w:rsidRPr="00C33167">
              <w:rPr>
                <w:lang w:val="pt-BR"/>
              </w:rPr>
              <w:instrText xml:space="preserve"> AutoTextList  \s NoStyle \t "Não para Toda a Organização em Open Value" </w:instrText>
            </w:r>
            <w:r w:rsidRPr="00C33167">
              <w:fldChar w:fldCharType="separate"/>
            </w:r>
            <w:r w:rsidRPr="00C33167">
              <w:rPr>
                <w:lang w:val="pt-BR"/>
              </w:rPr>
              <w:t>P</w:t>
            </w:r>
            <w:r w:rsidRPr="00C33167">
              <w:fldChar w:fldCharType="end"/>
            </w:r>
            <w:r w:rsidRPr="00C33167">
              <w:rPr>
                <w:lang w:val="pt-BR"/>
              </w:rPr>
              <w:t xml:space="preserve"> </w:t>
            </w:r>
            <w:r w:rsidRPr="00C33167">
              <w:fldChar w:fldCharType="end"/>
            </w:r>
          </w:p>
        </w:tc>
        <w:tc>
          <w:tcPr>
            <w:tcW w:w="595" w:type="dxa"/>
            <w:shd w:val="clear" w:color="auto" w:fill="70AD47" w:themeFill="accent6"/>
            <w:vAlign w:val="center"/>
          </w:tcPr>
          <w:p w:rsidR="00C33167" w:rsidRPr="00E02FBB" w:rsidRDefault="00C33167" w:rsidP="00291105">
            <w:pPr>
              <w:pStyle w:val="ProductList-OfferingBody"/>
              <w:ind w:left="-113"/>
              <w:jc w:val="center"/>
            </w:pPr>
          </w:p>
        </w:tc>
        <w:tc>
          <w:tcPr>
            <w:tcW w:w="596" w:type="dxa"/>
            <w:shd w:val="clear" w:color="auto" w:fill="BFBFBF" w:themeFill="background1" w:themeFillShade="BF"/>
            <w:vAlign w:val="center"/>
          </w:tcPr>
          <w:p w:rsidR="00C33167" w:rsidRPr="00E02FBB" w:rsidRDefault="00C33167" w:rsidP="00291105">
            <w:pPr>
              <w:pStyle w:val="ProductList-OfferingBody"/>
              <w:ind w:left="-113"/>
              <w:jc w:val="center"/>
            </w:pPr>
          </w:p>
        </w:tc>
      </w:tr>
    </w:tbl>
    <w:p w:rsidR="00C13DF8" w:rsidRPr="0052020C" w:rsidRDefault="00C13DF8" w:rsidP="004F3C6D">
      <w:pPr>
        <w:pStyle w:val="ProductList-Body"/>
        <w:rPr>
          <w:sz w:val="10"/>
          <w:szCs w:val="10"/>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1"/>
        <w:gridCol w:w="3422"/>
        <w:gridCol w:w="3597"/>
      </w:tblGrid>
      <w:tr w:rsidR="00782C7B" w:rsidRPr="00E02FBB" w:rsidTr="00F95588">
        <w:tc>
          <w:tcPr>
            <w:tcW w:w="3771" w:type="dxa"/>
          </w:tcPr>
          <w:p w:rsidR="00782C7B" w:rsidRPr="00E02FBB" w:rsidRDefault="009F282C" w:rsidP="00C4636F">
            <w:pPr>
              <w:pStyle w:val="ProductList-Body"/>
            </w:pPr>
            <w:r w:rsidRPr="00E02FBB">
              <w:t xml:space="preserve">Versão Anterior: </w:t>
            </w:r>
            <w:r w:rsidRPr="00E02FBB">
              <w:rPr>
                <w:b/>
              </w:rPr>
              <w:t>Windows Embedded 8</w:t>
            </w:r>
            <w:r w:rsidRPr="00E02FBB">
              <w:t xml:space="preserve"> (6/13)</w:t>
            </w:r>
          </w:p>
        </w:tc>
        <w:tc>
          <w:tcPr>
            <w:tcW w:w="3422" w:type="dxa"/>
          </w:tcPr>
          <w:p w:rsidR="00782C7B" w:rsidRPr="00E02FBB" w:rsidRDefault="009F282C" w:rsidP="00C4636F">
            <w:pPr>
              <w:pStyle w:val="ProductList-Body"/>
            </w:pPr>
            <w:r w:rsidRPr="00E02FBB">
              <w:t xml:space="preserve">Pool de Produtos: </w:t>
            </w:r>
            <w:r w:rsidRPr="00E02FBB">
              <w:rPr>
                <w:b/>
              </w:rPr>
              <w:t>Sistema</w:t>
            </w:r>
          </w:p>
        </w:tc>
        <w:tc>
          <w:tcPr>
            <w:tcW w:w="3597" w:type="dxa"/>
          </w:tcPr>
          <w:p w:rsidR="00782C7B" w:rsidRPr="00E02FBB" w:rsidRDefault="00782C7B" w:rsidP="00C4636F">
            <w:pPr>
              <w:pStyle w:val="ProductList-Body"/>
            </w:pPr>
          </w:p>
        </w:tc>
      </w:tr>
      <w:tr w:rsidR="00782C7B" w:rsidRPr="00D06F20" w:rsidTr="00F95588">
        <w:tc>
          <w:tcPr>
            <w:tcW w:w="3771" w:type="dxa"/>
          </w:tcPr>
          <w:p w:rsidR="00782C7B" w:rsidRPr="00E02FBB" w:rsidRDefault="00782C7B" w:rsidP="00C4636F">
            <w:pPr>
              <w:pStyle w:val="ProductList-Body"/>
            </w:pPr>
          </w:p>
        </w:tc>
        <w:tc>
          <w:tcPr>
            <w:tcW w:w="3422" w:type="dxa"/>
          </w:tcPr>
          <w:p w:rsidR="00782C7B" w:rsidRPr="00B579AC" w:rsidRDefault="009B1390" w:rsidP="00C4636F">
            <w:pPr>
              <w:pStyle w:val="ProductList-Body"/>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Desktop</w:t>
            </w:r>
          </w:p>
        </w:tc>
        <w:tc>
          <w:tcPr>
            <w:tcW w:w="3597" w:type="dxa"/>
          </w:tcPr>
          <w:p w:rsidR="00782C7B" w:rsidRPr="00B579AC" w:rsidRDefault="00782C7B" w:rsidP="00C4636F">
            <w:pPr>
              <w:pStyle w:val="ProductList-Body"/>
              <w:rPr>
                <w:lang w:val="pt-BR"/>
              </w:rPr>
            </w:pPr>
          </w:p>
        </w:tc>
      </w:tr>
    </w:tbl>
    <w:p w:rsidR="00782C7B" w:rsidRPr="00B579AC" w:rsidRDefault="00782C7B" w:rsidP="00782C7B">
      <w:pPr>
        <w:pStyle w:val="ProductList-Body"/>
        <w:shd w:val="clear" w:color="auto" w:fill="D9D9D9" w:themeFill="background1" w:themeFillShade="D9"/>
        <w:spacing w:before="120" w:after="120"/>
        <w:rPr>
          <w:lang w:val="pt-BR"/>
        </w:rPr>
      </w:pPr>
      <w:r w:rsidRPr="00B579AC">
        <w:rPr>
          <w:b/>
          <w:lang w:val="pt-BR"/>
        </w:rPr>
        <w:t>Informações Adicionais</w:t>
      </w:r>
    </w:p>
    <w:p w:rsidR="00C9711E" w:rsidRPr="00B579AC" w:rsidRDefault="00C9711E" w:rsidP="00C9711E">
      <w:pPr>
        <w:pStyle w:val="ProductList-Body"/>
        <w:rPr>
          <w:lang w:val="pt-BR"/>
        </w:rPr>
      </w:pPr>
      <w:r w:rsidRPr="00B579AC">
        <w:rPr>
          <w:b/>
          <w:color w:val="00188F"/>
          <w:lang w:val="pt-BR"/>
        </w:rPr>
        <w:t>Enterprise Sideloading para Windows Embedded 8.1</w:t>
      </w:r>
    </w:p>
    <w:p w:rsidR="00C9711E" w:rsidRPr="00B579AC" w:rsidRDefault="00C35601" w:rsidP="00C9711E">
      <w:pPr>
        <w:pStyle w:val="ProductList-Body"/>
        <w:rPr>
          <w:lang w:val="pt-BR"/>
        </w:rPr>
      </w:pPr>
      <w:r w:rsidRPr="00B579AC">
        <w:rPr>
          <w:lang w:val="pt-BR"/>
        </w:rPr>
        <w:t xml:space="preserve">Consulte os </w:t>
      </w:r>
      <w:hyperlink w:anchor="WindowsSideloadingRights" w:history="1">
        <w:r w:rsidRPr="00B579AC">
          <w:rPr>
            <w:rStyle w:val="Hyperlink"/>
            <w:lang w:val="pt-BR"/>
          </w:rPr>
          <w:t>Direitos do Windows Sideloading</w:t>
        </w:r>
      </w:hyperlink>
      <w:r w:rsidRPr="00B579AC">
        <w:rPr>
          <w:lang w:val="pt-BR"/>
        </w:rPr>
        <w:t xml:space="preserve"> nos Sistemas Operacionais Windows Desktop para obter informações sobre Direitos do Windows Sideloading se seu dispositivo Windows Industry 8 ou 8.1 precisar ser ativado para Sideloading. O Enterprise Sideloading é o processo de instalar novos Aplicativos do Windows 8.1 que estão sendo usados para o benefício do cliente, diretamente em um dispositivo, sem passar pela Windows Store. Os dispositivos que fazem parte do domínio que estão executando a edição Windows Embedded 8.1 Industry Enterprise, em qualquer programa VL, possuem recursos habilitados para Enterprise Sideloading. O recurso Enterprise Sideloading é complementar para o Windows Embedded 8.1 Industry Pro e, como tal, os termos de licença aplicáveis ao Windows Embedded 8.1 Industry Pro, conforme complementado aqui, se aplicam ao uso que o cliente faz dele.</w:t>
      </w:r>
    </w:p>
    <w:p w:rsidR="008041CD" w:rsidRPr="00B579AC" w:rsidRDefault="008041CD" w:rsidP="00C9711E">
      <w:pPr>
        <w:pStyle w:val="ProductList-Body"/>
        <w:rPr>
          <w:lang w:val="pt-BR"/>
        </w:rPr>
      </w:pPr>
    </w:p>
    <w:p w:rsidR="008041CD" w:rsidRPr="00D06F20" w:rsidRDefault="008041CD" w:rsidP="00C9711E">
      <w:pPr>
        <w:pStyle w:val="ProductList-Body"/>
        <w:rPr>
          <w:lang w:val="en-IN"/>
        </w:rPr>
      </w:pPr>
      <w:r w:rsidRPr="00B579AC">
        <w:rPr>
          <w:lang w:val="pt-BR"/>
        </w:rPr>
        <w:t xml:space="preserve">Com a Atualização do Windows Embedded 8.1 Industry, a versão Sideloading não requer mais uma chave do VL Sideloading. </w:t>
      </w:r>
      <w:r w:rsidRPr="00D06F20">
        <w:rPr>
          <w:lang w:val="en-IN"/>
        </w:rPr>
        <w:t>O Sideloading é</w:t>
      </w:r>
      <w:r w:rsidR="000A3996" w:rsidRPr="00D06F20">
        <w:rPr>
          <w:lang w:val="en-IN"/>
        </w:rPr>
        <w:t> </w:t>
      </w:r>
      <w:r w:rsidRPr="00D06F20">
        <w:rPr>
          <w:lang w:val="en-IN"/>
        </w:rPr>
        <w:t>habilitado por padrão no Windows Embedded 8.1 Industry Pro e Windows Embedded 8.1 Industry Enterprise.</w:t>
      </w:r>
    </w:p>
    <w:p w:rsidR="00C9711E" w:rsidRPr="00D06F20" w:rsidRDefault="00C9711E" w:rsidP="00C9711E">
      <w:pPr>
        <w:pStyle w:val="ProductList-Body"/>
        <w:rPr>
          <w:lang w:val="en-IN"/>
        </w:rPr>
      </w:pPr>
    </w:p>
    <w:p w:rsidR="009F282C" w:rsidRPr="00D06F20" w:rsidRDefault="009F282C" w:rsidP="009F282C">
      <w:pPr>
        <w:pStyle w:val="ProductList-Body"/>
        <w:rPr>
          <w:lang w:val="en-IN"/>
        </w:rPr>
      </w:pPr>
      <w:r w:rsidRPr="00D06F20">
        <w:rPr>
          <w:b/>
          <w:color w:val="00188F"/>
          <w:lang w:val="en-IN"/>
        </w:rPr>
        <w:t>Windows Embedded 8 Standard Enterprise Kit</w:t>
      </w:r>
      <w:r w:rsidRPr="00E02FBB">
        <w:fldChar w:fldCharType="begin"/>
      </w:r>
      <w:r w:rsidRPr="00D06F20">
        <w:rPr>
          <w:lang w:val="en-IN"/>
        </w:rPr>
        <w:instrText>XE "Windows Embedded 8 Standard Enterprise Kit"</w:instrText>
      </w:r>
      <w:r w:rsidRPr="00E02FBB">
        <w:fldChar w:fldCharType="end"/>
      </w:r>
    </w:p>
    <w:p w:rsidR="009F282C" w:rsidRPr="00B579AC" w:rsidRDefault="009F282C" w:rsidP="009F282C">
      <w:pPr>
        <w:pStyle w:val="ProductList-Body"/>
        <w:rPr>
          <w:lang w:val="pt-BR"/>
        </w:rPr>
      </w:pPr>
      <w:r w:rsidRPr="00B579AC">
        <w:rPr>
          <w:lang w:val="pt-BR"/>
        </w:rPr>
        <w:t>Os clientes que compraram um dispositivo OEM com o software Windows Embedded 8 Standard pré-instalado podem comprar uma Licença do Windows Embedded 8 Standard Enterprise Kit</w:t>
      </w:r>
      <w:r w:rsidRPr="00E02FBB">
        <w:fldChar w:fldCharType="begin"/>
      </w:r>
      <w:r w:rsidRPr="00B579AC">
        <w:rPr>
          <w:lang w:val="pt-BR"/>
        </w:rPr>
        <w:instrText>XE "Windows Embedded 8 Standard Enterprise Kit"</w:instrText>
      </w:r>
      <w:r w:rsidRPr="00E02FBB">
        <w:fldChar w:fldCharType="end"/>
      </w:r>
      <w:r w:rsidRPr="00B579AC">
        <w:rPr>
          <w:lang w:val="pt-BR"/>
        </w:rPr>
        <w:t xml:space="preserve"> para licenciar, destravar e habilitar determinados recursos de software (inclusive Windows DirectAccess, Enterprise Sideloading, BranchCache e AppLocker). O uso dos recursos do software habilitados pela licença concedida sob esta oferta está sujeito aos termos e às condições do contrato de licenciamento do cliente e aos direitos de licenciamento de software para o software Windows Embedded 8 Standard subjacente.</w:t>
      </w:r>
      <w:r w:rsidR="00C17937" w:rsidRPr="00B579AC">
        <w:rPr>
          <w:lang w:val="pt-BR"/>
        </w:rPr>
        <w:t xml:space="preserve"> </w:t>
      </w:r>
      <w:r w:rsidRPr="00B579AC">
        <w:rPr>
          <w:lang w:val="pt-BR"/>
        </w:rPr>
        <w:t>O direito de usar os recursos do software expira quando o direito de usar o software Windows Embedded 8 Standard subjacente expirar. A Licença do Windows Embedded 8 Standard Enterprise Kit deve ser cedida permanentemente a um único dispositivo e não pode ser transferida para nenhum outro dispositivo. O Enterprise Sideloading para Windows Embedded 8 Standard só está disponível como parte do Windows Embedded 8 Standard Enterprise Kit.</w:t>
      </w:r>
      <w:r w:rsidR="00C17937" w:rsidRPr="00B579AC">
        <w:rPr>
          <w:lang w:val="pt-BR"/>
        </w:rPr>
        <w:t xml:space="preserve"> </w:t>
      </w:r>
    </w:p>
    <w:p w:rsidR="009F282C" w:rsidRPr="00B579AC" w:rsidRDefault="009F282C" w:rsidP="009F282C">
      <w:pPr>
        <w:pStyle w:val="ProductList-Body"/>
        <w:rPr>
          <w:lang w:val="pt-BR"/>
        </w:rPr>
      </w:pPr>
    </w:p>
    <w:p w:rsidR="009F282C" w:rsidRPr="00B579AC" w:rsidRDefault="009F282C" w:rsidP="009F282C">
      <w:pPr>
        <w:pStyle w:val="ProductList-Body"/>
        <w:rPr>
          <w:lang w:val="pt-BR"/>
        </w:rPr>
      </w:pPr>
      <w:r w:rsidRPr="00B579AC">
        <w:rPr>
          <w:b/>
          <w:color w:val="00188F"/>
          <w:lang w:val="pt-BR"/>
        </w:rPr>
        <w:t>Atualização do Windows Embedded 8.1 Industry Pro, Atualização do Windows Embedded 8.1 Industry Enterprise, Windows Embedded 8.1 Industry Enterprise (Std, POS, Ind Retail) e Software Assurance (coletivamente, os “Produtos Windows Industry”)</w:t>
      </w:r>
      <w:r w:rsidR="00C17937" w:rsidRPr="00B579AC">
        <w:rPr>
          <w:b/>
          <w:color w:val="00188F"/>
          <w:lang w:val="pt-BR"/>
        </w:rPr>
        <w:t xml:space="preserve"> </w:t>
      </w:r>
    </w:p>
    <w:p w:rsidR="009F282C" w:rsidRPr="00B579AC" w:rsidRDefault="009F282C" w:rsidP="00055772">
      <w:pPr>
        <w:pStyle w:val="ProductList-Body"/>
        <w:ind w:left="180"/>
        <w:rPr>
          <w:lang w:val="pt-BR"/>
        </w:rPr>
      </w:pPr>
      <w:r w:rsidRPr="00B579AC">
        <w:rPr>
          <w:b/>
          <w:color w:val="00188F"/>
          <w:lang w:val="pt-BR"/>
        </w:rPr>
        <w:t>Licença de Atualização do Sistema Operacional (SO) para Windows Embedded 8.1 Industry Pro e Windows Embedded 8.1 Industry Enterprise</w:t>
      </w:r>
      <w:r w:rsidRPr="00E02FBB">
        <w:fldChar w:fldCharType="begin"/>
      </w:r>
      <w:r w:rsidRPr="00B579AC">
        <w:rPr>
          <w:lang w:val="pt-BR"/>
        </w:rPr>
        <w:instrText>XE "Windows Embedded 8.1 Industry Pro"</w:instrText>
      </w:r>
      <w:r w:rsidRPr="00E02FBB">
        <w:fldChar w:fldCharType="end"/>
      </w:r>
    </w:p>
    <w:p w:rsidR="009F282C" w:rsidRPr="00B579AC" w:rsidRDefault="009F282C" w:rsidP="00055772">
      <w:pPr>
        <w:pStyle w:val="ProductList-Body"/>
        <w:ind w:left="180"/>
        <w:rPr>
          <w:lang w:val="pt-BR"/>
        </w:rPr>
      </w:pPr>
      <w:r w:rsidRPr="00B579AC">
        <w:rPr>
          <w:lang w:val="pt-BR"/>
        </w:rPr>
        <w:t>As licenças de sistema operacional concedidas para Windows Embedded 8.1 Industry Pro</w:t>
      </w:r>
      <w:r w:rsidRPr="00E02FBB">
        <w:fldChar w:fldCharType="begin"/>
      </w:r>
      <w:r w:rsidRPr="00B579AC">
        <w:rPr>
          <w:lang w:val="pt-BR"/>
        </w:rPr>
        <w:instrText>XE "Windows Embedded 8.1 Industry Pro"</w:instrText>
      </w:r>
      <w:r w:rsidRPr="00E02FBB">
        <w:fldChar w:fldCharType="end"/>
      </w:r>
      <w:r w:rsidRPr="00B579AC">
        <w:rPr>
          <w:lang w:val="pt-BR"/>
        </w:rPr>
        <w:t xml:space="preserve"> e Windows Embedded 8.1 Industry Enterprise são apenas licenças de atualização. Não há licenças integrais de sistema operacional de desktop disponíveis. Portanto, cada dispositivo para o qual um cliente adquire e executa a Atualização para Windows Embedded 8.1 Industry Pro ou Windows Embedded 8.1 Industry Enterprise deverá estar licenciado para executar um dos sistemas operacionais qualificados identificados abaixo.</w:t>
      </w:r>
    </w:p>
    <w:p w:rsidR="009F282C" w:rsidRPr="00B579AC" w:rsidRDefault="009F282C" w:rsidP="00055772">
      <w:pPr>
        <w:pStyle w:val="ProductList-Body"/>
        <w:ind w:left="180"/>
        <w:rPr>
          <w:lang w:val="pt-BR"/>
        </w:rPr>
      </w:pPr>
    </w:p>
    <w:p w:rsidR="009F282C" w:rsidRPr="00B579AC" w:rsidRDefault="009F282C" w:rsidP="00055772">
      <w:pPr>
        <w:pStyle w:val="ProductList-Body"/>
        <w:ind w:left="180"/>
        <w:rPr>
          <w:lang w:val="pt-BR"/>
        </w:rPr>
      </w:pPr>
      <w:r w:rsidRPr="00B579AC">
        <w:rPr>
          <w:b/>
          <w:color w:val="00188F"/>
          <w:lang w:val="pt-BR"/>
        </w:rPr>
        <w:t>Regras do Sistema Operacional (SO) Qualificado para Produtos Windows Embedded 8.1 Industry</w:t>
      </w:r>
      <w:r w:rsidRPr="00B579AC">
        <w:rPr>
          <w:color w:val="00188F"/>
          <w:lang w:val="pt-BR"/>
        </w:rPr>
        <w:t xml:space="preserve"> </w:t>
      </w:r>
      <w:r w:rsidRPr="00E02FBB">
        <w:fldChar w:fldCharType="begin"/>
      </w:r>
      <w:r w:rsidRPr="00B579AC">
        <w:rPr>
          <w:lang w:val="pt-BR"/>
        </w:rPr>
        <w:instrText>XE "Windows Embedded 8.1 Industry Pro"</w:instrText>
      </w:r>
      <w:r w:rsidRPr="00E02FBB">
        <w:fldChar w:fldCharType="end"/>
      </w:r>
    </w:p>
    <w:p w:rsidR="009F282C" w:rsidRPr="00B579AC" w:rsidRDefault="009F282C" w:rsidP="00343417">
      <w:pPr>
        <w:pStyle w:val="ProductList-Body"/>
        <w:numPr>
          <w:ilvl w:val="0"/>
          <w:numId w:val="33"/>
        </w:numPr>
        <w:ind w:hanging="270"/>
        <w:rPr>
          <w:lang w:val="pt-BR"/>
        </w:rPr>
      </w:pPr>
      <w:r w:rsidRPr="00B579AC">
        <w:rPr>
          <w:lang w:val="pt-BR"/>
        </w:rPr>
        <w:t>O SO qualificado deverá estar instalado no dispositivo ao qual a licença de Atualização será cedida.</w:t>
      </w:r>
    </w:p>
    <w:p w:rsidR="009F282C" w:rsidRPr="00B579AC" w:rsidRDefault="009F282C" w:rsidP="00343417">
      <w:pPr>
        <w:pStyle w:val="ProductList-Body"/>
        <w:numPr>
          <w:ilvl w:val="0"/>
          <w:numId w:val="33"/>
        </w:numPr>
        <w:ind w:hanging="270"/>
        <w:rPr>
          <w:lang w:val="pt-BR"/>
        </w:rPr>
      </w:pPr>
      <w:r w:rsidRPr="00B579AC">
        <w:rPr>
          <w:lang w:val="pt-BR"/>
        </w:rPr>
        <w:t>Salvo conforme estabelecido a seguir, os clientes devem remover o Sistema Operacional qualificado do dispositivo para implantar a</w:t>
      </w:r>
      <w:r w:rsidR="000A3996" w:rsidRPr="00B579AC">
        <w:rPr>
          <w:lang w:val="pt-BR"/>
        </w:rPr>
        <w:t> </w:t>
      </w:r>
      <w:r w:rsidRPr="00B579AC">
        <w:rPr>
          <w:lang w:val="pt-BR"/>
        </w:rPr>
        <w:t>licença de Atualização para Windows Industry</w:t>
      </w:r>
      <w:r w:rsidRPr="00E02FBB">
        <w:fldChar w:fldCharType="begin"/>
      </w:r>
      <w:r w:rsidRPr="00B579AC">
        <w:rPr>
          <w:lang w:val="pt-BR"/>
        </w:rPr>
        <w:instrText>XE "Windows Embedded 8.1 Industry Pro"</w:instrText>
      </w:r>
      <w:r w:rsidRPr="00E02FBB">
        <w:fldChar w:fldCharType="end"/>
      </w:r>
      <w:r w:rsidRPr="00B579AC">
        <w:rPr>
          <w:lang w:val="pt-BR"/>
        </w:rPr>
        <w:t>.</w:t>
      </w:r>
    </w:p>
    <w:p w:rsidR="009F282C" w:rsidRPr="00B579AC" w:rsidRDefault="009F282C" w:rsidP="00343417">
      <w:pPr>
        <w:pStyle w:val="ProductList-Body"/>
        <w:numPr>
          <w:ilvl w:val="0"/>
          <w:numId w:val="33"/>
        </w:numPr>
        <w:ind w:hanging="270"/>
        <w:rPr>
          <w:lang w:val="pt-BR"/>
        </w:rPr>
      </w:pPr>
      <w:r w:rsidRPr="00B579AC">
        <w:rPr>
          <w:lang w:val="pt-BR"/>
        </w:rPr>
        <w:t>Os clientes que desejarem instalar ou executar mais de um Sistema Operacional licenciado de uma vez (incluindo o sistema operacional qualificado) poderão adquirir SA para sua licença de Atualização para Windows Embedded 8.1 Industry Enterprise</w:t>
      </w:r>
      <w:r w:rsidRPr="00E02FBB">
        <w:fldChar w:fldCharType="begin"/>
      </w:r>
      <w:r w:rsidRPr="00B579AC">
        <w:rPr>
          <w:lang w:val="pt-BR"/>
        </w:rPr>
        <w:instrText>XE "Windows Embedded 8.1 Industry Pro"</w:instrText>
      </w:r>
      <w:r w:rsidRPr="00E02FBB">
        <w:fldChar w:fldCharType="end"/>
      </w:r>
      <w:r w:rsidRPr="00B579AC">
        <w:rPr>
          <w:lang w:val="pt-BR"/>
        </w:rPr>
        <w:t>.</w:t>
      </w:r>
    </w:p>
    <w:p w:rsidR="009F282C" w:rsidRPr="00B579AC" w:rsidRDefault="009F282C" w:rsidP="00343417">
      <w:pPr>
        <w:pStyle w:val="ProductList-Body"/>
        <w:numPr>
          <w:ilvl w:val="0"/>
          <w:numId w:val="33"/>
        </w:numPr>
        <w:ind w:hanging="270"/>
        <w:rPr>
          <w:lang w:val="pt-BR"/>
        </w:rPr>
      </w:pPr>
      <w:r w:rsidRPr="00B579AC">
        <w:rPr>
          <w:lang w:val="pt-BR"/>
        </w:rPr>
        <w:t>Clientes com cobertura ativa do SA não precisam desinstalar o SO qualificado e podem instalar e executar o SO qualificado e o Windows Embedded 8.1 Industry Pro</w:t>
      </w:r>
      <w:r w:rsidRPr="00E02FBB">
        <w:fldChar w:fldCharType="begin"/>
      </w:r>
      <w:r w:rsidRPr="00B579AC">
        <w:rPr>
          <w:lang w:val="pt-BR"/>
        </w:rPr>
        <w:instrText>XE "Windows Embedded 8.1 Industry Pro"</w:instrText>
      </w:r>
      <w:r w:rsidRPr="00E02FBB">
        <w:fldChar w:fldCharType="end"/>
      </w:r>
      <w:r w:rsidRPr="00B579AC">
        <w:rPr>
          <w:lang w:val="pt-BR"/>
        </w:rPr>
        <w:t xml:space="preserve"> ao mesmo tempo. </w:t>
      </w:r>
    </w:p>
    <w:p w:rsidR="009F282C" w:rsidRPr="00B579AC" w:rsidRDefault="009F282C" w:rsidP="009F282C">
      <w:pPr>
        <w:pStyle w:val="ProductList-Body"/>
        <w:rPr>
          <w:lang w:val="pt-BR"/>
        </w:rPr>
      </w:pPr>
    </w:p>
    <w:p w:rsidR="009F282C" w:rsidRPr="00B579AC" w:rsidRDefault="009F282C" w:rsidP="00055772">
      <w:pPr>
        <w:pStyle w:val="ProductList-Body"/>
        <w:ind w:left="180"/>
        <w:rPr>
          <w:lang w:val="pt-BR"/>
        </w:rPr>
      </w:pPr>
      <w:r w:rsidRPr="00B579AC">
        <w:rPr>
          <w:b/>
          <w:color w:val="00188F"/>
          <w:lang w:val="pt-BR"/>
        </w:rPr>
        <w:t>Sistemas Operacionais Qualificados (“Sistema Operacional Qualificado”):</w:t>
      </w:r>
    </w:p>
    <w:p w:rsidR="00662221" w:rsidRPr="00B579AC" w:rsidRDefault="00662221" w:rsidP="00662221">
      <w:pPr>
        <w:pStyle w:val="ProductList-Body"/>
        <w:ind w:left="180"/>
        <w:rPr>
          <w:lang w:val="pt-BR"/>
        </w:rPr>
      </w:pPr>
      <w:r w:rsidRPr="00B579AC">
        <w:rPr>
          <w:lang w:val="pt-BR"/>
        </w:rPr>
        <w:t>Clientes com o SO Qualificado podem comprar os Produtos Windows Industry correspondentes, conforme indicado na tabela a seguir:</w:t>
      </w:r>
    </w:p>
    <w:p w:rsidR="00662221" w:rsidRPr="00B579AC" w:rsidRDefault="00662221" w:rsidP="00662221">
      <w:pPr>
        <w:pStyle w:val="ProductList-Body"/>
        <w:ind w:left="180"/>
        <w:rPr>
          <w:lang w:val="pt-BR"/>
        </w:rPr>
      </w:pPr>
    </w:p>
    <w:tbl>
      <w:tblPr>
        <w:tblStyle w:val="TableGrid"/>
        <w:tblW w:w="10791" w:type="dxa"/>
        <w:tblInd w:w="108" w:type="dxa"/>
        <w:tblLayout w:type="fixed"/>
        <w:tblLook w:val="04A0" w:firstRow="1" w:lastRow="0" w:firstColumn="1" w:lastColumn="0" w:noHBand="0" w:noVBand="1"/>
      </w:tblPr>
      <w:tblGrid>
        <w:gridCol w:w="4230"/>
        <w:gridCol w:w="2100"/>
        <w:gridCol w:w="2100"/>
        <w:gridCol w:w="2361"/>
      </w:tblGrid>
      <w:tr w:rsidR="00EA5FCC" w:rsidRPr="00E02FBB" w:rsidTr="009E6666">
        <w:trPr>
          <w:tblHeader/>
        </w:trPr>
        <w:tc>
          <w:tcPr>
            <w:tcW w:w="4230" w:type="dxa"/>
            <w:shd w:val="clear" w:color="auto" w:fill="0072C6"/>
            <w:vAlign w:val="center"/>
          </w:tcPr>
          <w:p w:rsidR="00EA5FCC" w:rsidRPr="00E02FBB" w:rsidRDefault="00EA5FCC" w:rsidP="00D17D13">
            <w:pPr>
              <w:pStyle w:val="ProductList-Body"/>
              <w:spacing w:before="20" w:after="20"/>
              <w:rPr>
                <w:color w:val="FFFFFF" w:themeColor="background1"/>
              </w:rPr>
            </w:pPr>
            <w:r w:rsidRPr="00E02FBB">
              <w:rPr>
                <w:color w:val="FFFFFF" w:themeColor="background1"/>
              </w:rPr>
              <w:t>Sistemas operacionais qualificados</w:t>
            </w:r>
          </w:p>
        </w:tc>
        <w:tc>
          <w:tcPr>
            <w:tcW w:w="2100" w:type="dxa"/>
            <w:shd w:val="clear" w:color="auto" w:fill="0072C6"/>
            <w:vAlign w:val="center"/>
          </w:tcPr>
          <w:p w:rsidR="00EA5FCC" w:rsidRPr="00E02FBB" w:rsidRDefault="00F84E65" w:rsidP="008041CD">
            <w:pPr>
              <w:pStyle w:val="ProductList-Body"/>
              <w:spacing w:before="20" w:after="20"/>
              <w:rPr>
                <w:color w:val="FFFFFF" w:themeColor="background1"/>
              </w:rPr>
            </w:pPr>
            <w:r w:rsidRPr="00E02FBB">
              <w:rPr>
                <w:color w:val="FFFFFF" w:themeColor="background1"/>
              </w:rPr>
              <w:t xml:space="preserve">Atualização do </w:t>
            </w:r>
            <w:r w:rsidR="00EA5FCC" w:rsidRPr="00E02FBB">
              <w:rPr>
                <w:color w:val="FFFFFF" w:themeColor="background1"/>
              </w:rPr>
              <w:t>Windows Embedded 8.1 Industry Pro</w:t>
            </w:r>
          </w:p>
        </w:tc>
        <w:tc>
          <w:tcPr>
            <w:tcW w:w="2100" w:type="dxa"/>
            <w:shd w:val="clear" w:color="auto" w:fill="0072C6"/>
            <w:vAlign w:val="center"/>
          </w:tcPr>
          <w:p w:rsidR="00EA5FCC" w:rsidRPr="00E02FBB" w:rsidRDefault="00F84E65" w:rsidP="00D17D13">
            <w:pPr>
              <w:pStyle w:val="ProductList-Body"/>
              <w:spacing w:before="20" w:after="20"/>
              <w:rPr>
                <w:color w:val="FFFFFF" w:themeColor="background1"/>
              </w:rPr>
            </w:pPr>
            <w:r w:rsidRPr="00E02FBB">
              <w:rPr>
                <w:color w:val="FFFFFF" w:themeColor="background1"/>
              </w:rPr>
              <w:t xml:space="preserve">Atualização do </w:t>
            </w:r>
            <w:r w:rsidR="00EA5FCC" w:rsidRPr="00E02FBB">
              <w:rPr>
                <w:color w:val="FFFFFF" w:themeColor="background1"/>
              </w:rPr>
              <w:t>Windows Embedded 8.1 Industry Enterprise</w:t>
            </w:r>
          </w:p>
        </w:tc>
        <w:tc>
          <w:tcPr>
            <w:tcW w:w="2361" w:type="dxa"/>
            <w:shd w:val="clear" w:color="auto" w:fill="0072C6"/>
            <w:vAlign w:val="center"/>
          </w:tcPr>
          <w:p w:rsidR="00EA5FCC" w:rsidRPr="00E02FBB" w:rsidRDefault="00EA5FCC" w:rsidP="00D17D13">
            <w:pPr>
              <w:pStyle w:val="ProductList-Body"/>
              <w:spacing w:before="20" w:after="20"/>
              <w:rPr>
                <w:color w:val="FFFFFF" w:themeColor="background1"/>
              </w:rPr>
            </w:pPr>
            <w:r w:rsidRPr="00E02FBB">
              <w:rPr>
                <w:color w:val="FFFFFF" w:themeColor="background1"/>
              </w:rPr>
              <w:t>Atualização do Windows 8.1 Embedded Industry Enterprise (Std, POS, Ind Retail)</w:t>
            </w:r>
          </w:p>
        </w:tc>
      </w:tr>
      <w:tr w:rsidR="008E76EF" w:rsidRPr="00E02FBB" w:rsidTr="00F84E65">
        <w:tc>
          <w:tcPr>
            <w:tcW w:w="4230" w:type="dxa"/>
            <w:vAlign w:val="center"/>
          </w:tcPr>
          <w:p w:rsidR="008E76EF" w:rsidRPr="00B579AC" w:rsidRDefault="008E76EF" w:rsidP="00F84E65">
            <w:pPr>
              <w:pStyle w:val="ProductList-Body"/>
              <w:rPr>
                <w:lang w:val="pt-BR"/>
              </w:rPr>
            </w:pPr>
            <w:r w:rsidRPr="00B579AC">
              <w:rPr>
                <w:lang w:val="pt-BR"/>
              </w:rPr>
              <w:t>Windows Vista Business para Sistemas Incorporados e</w:t>
            </w:r>
            <w:r w:rsidR="009E6666" w:rsidRPr="00B579AC">
              <w:rPr>
                <w:lang w:val="pt-BR"/>
              </w:rPr>
              <w:t> </w:t>
            </w:r>
            <w:r w:rsidRPr="00B579AC">
              <w:rPr>
                <w:lang w:val="pt-BR"/>
              </w:rPr>
              <w:t>Windows Vista Ultimate para Sistemas Incorporados</w:t>
            </w:r>
          </w:p>
        </w:tc>
        <w:tc>
          <w:tcPr>
            <w:tcW w:w="2100"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c>
          <w:tcPr>
            <w:tcW w:w="2100"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c>
          <w:tcPr>
            <w:tcW w:w="2361" w:type="dxa"/>
            <w:vAlign w:val="center"/>
          </w:tcPr>
          <w:p w:rsidR="008E76EF" w:rsidRPr="00E02FBB" w:rsidRDefault="008E76EF" w:rsidP="00F84E65">
            <w:pPr>
              <w:pStyle w:val="ProductList-Body"/>
              <w:jc w:val="center"/>
            </w:pPr>
          </w:p>
        </w:tc>
      </w:tr>
      <w:tr w:rsidR="008E76EF" w:rsidRPr="00E02FBB" w:rsidTr="00F84E65">
        <w:tc>
          <w:tcPr>
            <w:tcW w:w="4230" w:type="dxa"/>
            <w:vAlign w:val="center"/>
          </w:tcPr>
          <w:p w:rsidR="008E76EF" w:rsidRPr="00B579AC" w:rsidRDefault="008E76EF" w:rsidP="00F84E65">
            <w:pPr>
              <w:pStyle w:val="ProductList-Body"/>
              <w:rPr>
                <w:lang w:val="pt-BR"/>
              </w:rPr>
            </w:pPr>
            <w:r w:rsidRPr="00B579AC">
              <w:rPr>
                <w:lang w:val="pt-BR"/>
              </w:rPr>
              <w:t xml:space="preserve">Windows 2000 Professional para Sistemas Incorporados </w:t>
            </w:r>
          </w:p>
        </w:tc>
        <w:tc>
          <w:tcPr>
            <w:tcW w:w="2100"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c>
          <w:tcPr>
            <w:tcW w:w="2100"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c>
          <w:tcPr>
            <w:tcW w:w="2361" w:type="dxa"/>
            <w:vAlign w:val="center"/>
          </w:tcPr>
          <w:p w:rsidR="008E76EF" w:rsidRPr="00E02FBB" w:rsidRDefault="008E76EF" w:rsidP="00F84E65">
            <w:pPr>
              <w:pStyle w:val="ProductList-Body"/>
              <w:jc w:val="center"/>
            </w:pPr>
          </w:p>
        </w:tc>
      </w:tr>
      <w:tr w:rsidR="008E76EF" w:rsidRPr="00E02FBB" w:rsidTr="00F84E65">
        <w:tc>
          <w:tcPr>
            <w:tcW w:w="4230" w:type="dxa"/>
            <w:vAlign w:val="center"/>
          </w:tcPr>
          <w:p w:rsidR="008E76EF" w:rsidRPr="00E02FBB" w:rsidRDefault="008E76EF" w:rsidP="00F84E65">
            <w:pPr>
              <w:pStyle w:val="ProductList-Body"/>
            </w:pPr>
            <w:r w:rsidRPr="00E02FBB">
              <w:t>Windows NT Workstation para Sistemas Incorporados</w:t>
            </w:r>
          </w:p>
        </w:tc>
        <w:tc>
          <w:tcPr>
            <w:tcW w:w="2100"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c>
          <w:tcPr>
            <w:tcW w:w="2100"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c>
          <w:tcPr>
            <w:tcW w:w="2361" w:type="dxa"/>
            <w:vAlign w:val="center"/>
          </w:tcPr>
          <w:p w:rsidR="008E76EF" w:rsidRPr="00E02FBB" w:rsidRDefault="008E76EF" w:rsidP="00F84E65">
            <w:pPr>
              <w:pStyle w:val="ProductList-Body"/>
              <w:jc w:val="center"/>
            </w:pPr>
          </w:p>
        </w:tc>
      </w:tr>
      <w:tr w:rsidR="008E76EF" w:rsidRPr="00E02FBB" w:rsidTr="00F84E65">
        <w:tc>
          <w:tcPr>
            <w:tcW w:w="4230" w:type="dxa"/>
            <w:vAlign w:val="center"/>
          </w:tcPr>
          <w:p w:rsidR="008E76EF" w:rsidRPr="00B579AC" w:rsidRDefault="008E76EF" w:rsidP="00F84E65">
            <w:pPr>
              <w:pStyle w:val="ProductList-Body"/>
              <w:rPr>
                <w:lang w:val="pt-BR"/>
              </w:rPr>
            </w:pPr>
            <w:r w:rsidRPr="00B579AC">
              <w:rPr>
                <w:lang w:val="pt-BR"/>
              </w:rPr>
              <w:lastRenderedPageBreak/>
              <w:t>Windows 7 Professional para Sistemas Incorporados</w:t>
            </w:r>
          </w:p>
        </w:tc>
        <w:tc>
          <w:tcPr>
            <w:tcW w:w="2100"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c>
          <w:tcPr>
            <w:tcW w:w="2100"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c>
          <w:tcPr>
            <w:tcW w:w="2361" w:type="dxa"/>
            <w:vAlign w:val="center"/>
          </w:tcPr>
          <w:p w:rsidR="008E76EF" w:rsidRPr="00E02FBB" w:rsidRDefault="008E76EF" w:rsidP="00F84E65">
            <w:pPr>
              <w:pStyle w:val="ProductList-Body"/>
              <w:jc w:val="center"/>
            </w:pPr>
          </w:p>
        </w:tc>
      </w:tr>
      <w:tr w:rsidR="008E76EF" w:rsidRPr="00E02FBB" w:rsidTr="00F84E65">
        <w:tc>
          <w:tcPr>
            <w:tcW w:w="4230" w:type="dxa"/>
            <w:vAlign w:val="center"/>
          </w:tcPr>
          <w:p w:rsidR="008E76EF" w:rsidRPr="00D06F20" w:rsidRDefault="008E76EF" w:rsidP="00F84E65">
            <w:pPr>
              <w:pStyle w:val="ProductList-Body"/>
              <w:rPr>
                <w:lang w:val="pt-BR"/>
              </w:rPr>
            </w:pPr>
            <w:r w:rsidRPr="00D06F20">
              <w:rPr>
                <w:lang w:val="pt-BR"/>
              </w:rPr>
              <w:t>Windows 7 Ultimate para Sistemas Incorporados</w:t>
            </w:r>
          </w:p>
        </w:tc>
        <w:tc>
          <w:tcPr>
            <w:tcW w:w="2100"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c>
          <w:tcPr>
            <w:tcW w:w="2100"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c>
          <w:tcPr>
            <w:tcW w:w="2361" w:type="dxa"/>
            <w:vAlign w:val="center"/>
          </w:tcPr>
          <w:p w:rsidR="008E76EF" w:rsidRPr="00E02FBB" w:rsidRDefault="008E76EF" w:rsidP="00F84E65">
            <w:pPr>
              <w:pStyle w:val="ProductList-Body"/>
              <w:jc w:val="center"/>
            </w:pPr>
          </w:p>
        </w:tc>
      </w:tr>
      <w:tr w:rsidR="00F84E65" w:rsidRPr="00E02FBB" w:rsidTr="00F84E65">
        <w:tc>
          <w:tcPr>
            <w:tcW w:w="4230" w:type="dxa"/>
            <w:vAlign w:val="center"/>
          </w:tcPr>
          <w:p w:rsidR="00F84E65" w:rsidRPr="00B2689B" w:rsidRDefault="00F84E65" w:rsidP="00F84E65">
            <w:pPr>
              <w:pStyle w:val="ProductList-Body"/>
            </w:pPr>
            <w:r w:rsidRPr="00B2689B">
              <w:t xml:space="preserve">Windows </w:t>
            </w:r>
            <w:r>
              <w:t>XP Professional for Embedded Systems</w:t>
            </w:r>
          </w:p>
        </w:tc>
        <w:tc>
          <w:tcPr>
            <w:tcW w:w="2100" w:type="dxa"/>
            <w:vAlign w:val="center"/>
          </w:tcPr>
          <w:p w:rsidR="00F84E65" w:rsidRPr="00254349" w:rsidRDefault="00F84E65" w:rsidP="00F84E65">
            <w:pPr>
              <w:pStyle w:val="ProductList-Body"/>
              <w:jc w:val="center"/>
              <w:rPr>
                <w:rFonts w:ascii="Wingdings" w:hAnsi="Wingdings" w:cs="Wingdings"/>
                <w:sz w:val="20"/>
                <w:szCs w:val="20"/>
              </w:rPr>
            </w:pPr>
            <w:r w:rsidRPr="00254349">
              <w:rPr>
                <w:rFonts w:ascii="Wingdings" w:hAnsi="Wingdings" w:cs="Wingdings"/>
                <w:sz w:val="20"/>
                <w:szCs w:val="20"/>
              </w:rPr>
              <w:t></w:t>
            </w:r>
          </w:p>
        </w:tc>
        <w:tc>
          <w:tcPr>
            <w:tcW w:w="2100" w:type="dxa"/>
            <w:vAlign w:val="center"/>
          </w:tcPr>
          <w:p w:rsidR="00F84E65" w:rsidRPr="00F836C9" w:rsidRDefault="00F84E65" w:rsidP="00F84E65">
            <w:pPr>
              <w:pStyle w:val="ProductList-Body"/>
              <w:jc w:val="center"/>
              <w:rPr>
                <w:rFonts w:ascii="Wingdings" w:hAnsi="Wingdings" w:cs="Wingdings"/>
                <w:sz w:val="20"/>
                <w:szCs w:val="20"/>
              </w:rPr>
            </w:pPr>
            <w:r w:rsidRPr="00F836C9">
              <w:rPr>
                <w:rFonts w:ascii="Wingdings" w:hAnsi="Wingdings" w:cs="Wingdings"/>
                <w:sz w:val="20"/>
                <w:szCs w:val="20"/>
              </w:rPr>
              <w:t></w:t>
            </w:r>
          </w:p>
        </w:tc>
        <w:tc>
          <w:tcPr>
            <w:tcW w:w="2361" w:type="dxa"/>
            <w:vAlign w:val="center"/>
          </w:tcPr>
          <w:p w:rsidR="00F84E65" w:rsidRPr="00E02FBB" w:rsidRDefault="00F84E65" w:rsidP="00F84E65">
            <w:pPr>
              <w:pStyle w:val="ProductList-Body"/>
              <w:jc w:val="center"/>
            </w:pPr>
          </w:p>
        </w:tc>
      </w:tr>
      <w:tr w:rsidR="008E76EF" w:rsidRPr="00E02FBB" w:rsidTr="00F84E65">
        <w:tc>
          <w:tcPr>
            <w:tcW w:w="4230" w:type="dxa"/>
            <w:vAlign w:val="center"/>
          </w:tcPr>
          <w:p w:rsidR="008E76EF" w:rsidRPr="00E02FBB" w:rsidRDefault="008E76EF" w:rsidP="00F84E65">
            <w:pPr>
              <w:pStyle w:val="ProductList-Body"/>
            </w:pPr>
            <w:r w:rsidRPr="00E02FBB">
              <w:t>Windows Embedded 8 e 8.1 Pro</w:t>
            </w:r>
          </w:p>
        </w:tc>
        <w:tc>
          <w:tcPr>
            <w:tcW w:w="2100"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c>
          <w:tcPr>
            <w:tcW w:w="2100"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c>
          <w:tcPr>
            <w:tcW w:w="2361" w:type="dxa"/>
            <w:vAlign w:val="center"/>
          </w:tcPr>
          <w:p w:rsidR="008E76EF" w:rsidRPr="00E02FBB" w:rsidRDefault="008E76EF" w:rsidP="00F84E65">
            <w:pPr>
              <w:pStyle w:val="ProductList-Body"/>
              <w:jc w:val="center"/>
            </w:pPr>
          </w:p>
        </w:tc>
      </w:tr>
      <w:tr w:rsidR="008E76EF" w:rsidRPr="00E02FBB" w:rsidTr="00F84E65">
        <w:tc>
          <w:tcPr>
            <w:tcW w:w="4230" w:type="dxa"/>
            <w:vAlign w:val="center"/>
          </w:tcPr>
          <w:p w:rsidR="008E76EF" w:rsidRPr="00E02FBB" w:rsidRDefault="008E76EF" w:rsidP="00F84E65">
            <w:pPr>
              <w:pStyle w:val="ProductList-Body"/>
            </w:pPr>
            <w:r w:rsidRPr="00E02FBB">
              <w:t>Windows Embedded 8 e 8.1 Industry Pro</w:t>
            </w:r>
          </w:p>
        </w:tc>
        <w:tc>
          <w:tcPr>
            <w:tcW w:w="2100"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c>
          <w:tcPr>
            <w:tcW w:w="2100" w:type="dxa"/>
            <w:vAlign w:val="center"/>
          </w:tcPr>
          <w:p w:rsidR="008E76EF" w:rsidRPr="00E02FBB" w:rsidRDefault="008E76EF" w:rsidP="00F84E65">
            <w:pPr>
              <w:pStyle w:val="ProductList-Body"/>
              <w:jc w:val="center"/>
            </w:pPr>
          </w:p>
        </w:tc>
        <w:tc>
          <w:tcPr>
            <w:tcW w:w="2361"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r>
      <w:tr w:rsidR="008E76EF" w:rsidRPr="00E02FBB" w:rsidTr="00F84E65">
        <w:tc>
          <w:tcPr>
            <w:tcW w:w="4230" w:type="dxa"/>
            <w:vAlign w:val="center"/>
          </w:tcPr>
          <w:p w:rsidR="008E76EF" w:rsidRPr="00E02FBB" w:rsidRDefault="008E76EF" w:rsidP="00F84E65">
            <w:pPr>
              <w:pStyle w:val="ProductList-Body"/>
            </w:pPr>
            <w:r w:rsidRPr="00E02FBB">
              <w:t>Windows Embedded 8 e 8.1 Industry Retail</w:t>
            </w:r>
          </w:p>
        </w:tc>
        <w:tc>
          <w:tcPr>
            <w:tcW w:w="2100"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c>
          <w:tcPr>
            <w:tcW w:w="2100"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c>
          <w:tcPr>
            <w:tcW w:w="2361" w:type="dxa"/>
            <w:vAlign w:val="center"/>
          </w:tcPr>
          <w:p w:rsidR="008E76EF" w:rsidRPr="00E02FBB" w:rsidRDefault="008E76EF" w:rsidP="00F84E65">
            <w:pPr>
              <w:pStyle w:val="ProductList-Body"/>
              <w:jc w:val="center"/>
            </w:pPr>
          </w:p>
        </w:tc>
      </w:tr>
      <w:tr w:rsidR="008E76EF" w:rsidRPr="00E02FBB" w:rsidTr="00F84E65">
        <w:tc>
          <w:tcPr>
            <w:tcW w:w="4230" w:type="dxa"/>
            <w:vAlign w:val="center"/>
          </w:tcPr>
          <w:p w:rsidR="008E76EF" w:rsidRPr="00E02FBB" w:rsidRDefault="008E76EF" w:rsidP="00F84E65">
            <w:pPr>
              <w:pStyle w:val="ProductList-Body"/>
            </w:pPr>
            <w:r w:rsidRPr="00E02FBB">
              <w:t>Windows Embedded POSReady 7 Pro</w:t>
            </w:r>
          </w:p>
        </w:tc>
        <w:tc>
          <w:tcPr>
            <w:tcW w:w="2100"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c>
          <w:tcPr>
            <w:tcW w:w="2100" w:type="dxa"/>
            <w:vAlign w:val="center"/>
          </w:tcPr>
          <w:p w:rsidR="008E76EF" w:rsidRPr="00E02FBB" w:rsidRDefault="008E76EF" w:rsidP="00F84E65">
            <w:pPr>
              <w:pStyle w:val="ProductList-Body"/>
              <w:jc w:val="center"/>
            </w:pPr>
          </w:p>
        </w:tc>
        <w:tc>
          <w:tcPr>
            <w:tcW w:w="2361"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r>
      <w:tr w:rsidR="008E76EF" w:rsidRPr="00E02FBB" w:rsidTr="00F84E65">
        <w:tc>
          <w:tcPr>
            <w:tcW w:w="4230" w:type="dxa"/>
            <w:vAlign w:val="center"/>
          </w:tcPr>
          <w:p w:rsidR="008E76EF" w:rsidRPr="00E02FBB" w:rsidRDefault="008E76EF" w:rsidP="00F84E65">
            <w:pPr>
              <w:pStyle w:val="ProductList-Body"/>
            </w:pPr>
            <w:r w:rsidRPr="00E02FBB">
              <w:t>Windows Embedded para Point of Service (WEPOS)</w:t>
            </w:r>
          </w:p>
        </w:tc>
        <w:tc>
          <w:tcPr>
            <w:tcW w:w="2100"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c>
          <w:tcPr>
            <w:tcW w:w="2100" w:type="dxa"/>
            <w:vAlign w:val="center"/>
          </w:tcPr>
          <w:p w:rsidR="008E76EF" w:rsidRPr="00E02FBB" w:rsidRDefault="008E76EF" w:rsidP="00F84E65">
            <w:pPr>
              <w:pStyle w:val="ProductList-Body"/>
              <w:jc w:val="center"/>
            </w:pPr>
          </w:p>
        </w:tc>
        <w:tc>
          <w:tcPr>
            <w:tcW w:w="2361"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r>
      <w:tr w:rsidR="008E76EF" w:rsidRPr="00E02FBB" w:rsidTr="00F84E65">
        <w:tc>
          <w:tcPr>
            <w:tcW w:w="4230" w:type="dxa"/>
            <w:vAlign w:val="center"/>
          </w:tcPr>
          <w:p w:rsidR="008E76EF" w:rsidRPr="00E02FBB" w:rsidRDefault="008E76EF" w:rsidP="00F84E65">
            <w:pPr>
              <w:pStyle w:val="ProductList-Body"/>
            </w:pPr>
            <w:r w:rsidRPr="00E02FBB">
              <w:t>Windows Embedded POSReady 2009 e POSReady 7</w:t>
            </w:r>
          </w:p>
        </w:tc>
        <w:tc>
          <w:tcPr>
            <w:tcW w:w="2100"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c>
          <w:tcPr>
            <w:tcW w:w="2100" w:type="dxa"/>
            <w:vAlign w:val="center"/>
          </w:tcPr>
          <w:p w:rsidR="008E76EF" w:rsidRPr="00E02FBB" w:rsidRDefault="008E76EF" w:rsidP="00F84E65">
            <w:pPr>
              <w:pStyle w:val="ProductList-Body"/>
              <w:jc w:val="center"/>
            </w:pPr>
          </w:p>
        </w:tc>
        <w:tc>
          <w:tcPr>
            <w:tcW w:w="2361"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r>
      <w:tr w:rsidR="008E76EF" w:rsidRPr="00E02FBB" w:rsidTr="00F84E65">
        <w:tc>
          <w:tcPr>
            <w:tcW w:w="4230" w:type="dxa"/>
            <w:vAlign w:val="center"/>
          </w:tcPr>
          <w:p w:rsidR="008E76EF" w:rsidRPr="00E02FBB" w:rsidRDefault="008E76EF" w:rsidP="00F84E65">
            <w:pPr>
              <w:pStyle w:val="ProductList-Body"/>
            </w:pPr>
            <w:r w:rsidRPr="00E02FBB">
              <w:t>Windows NT Embedded</w:t>
            </w:r>
          </w:p>
        </w:tc>
        <w:tc>
          <w:tcPr>
            <w:tcW w:w="2100"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c>
          <w:tcPr>
            <w:tcW w:w="2100" w:type="dxa"/>
            <w:vAlign w:val="center"/>
          </w:tcPr>
          <w:p w:rsidR="008E76EF" w:rsidRPr="00E02FBB" w:rsidRDefault="008E76EF" w:rsidP="00F84E65">
            <w:pPr>
              <w:pStyle w:val="ProductList-Body"/>
              <w:jc w:val="center"/>
            </w:pPr>
          </w:p>
        </w:tc>
        <w:tc>
          <w:tcPr>
            <w:tcW w:w="2361"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r>
      <w:tr w:rsidR="008E76EF" w:rsidRPr="00E02FBB" w:rsidTr="00F84E65">
        <w:tc>
          <w:tcPr>
            <w:tcW w:w="4230" w:type="dxa"/>
            <w:vAlign w:val="center"/>
          </w:tcPr>
          <w:p w:rsidR="008E76EF" w:rsidRPr="00E02FBB" w:rsidRDefault="008E76EF" w:rsidP="00F84E65">
            <w:pPr>
              <w:pStyle w:val="ProductList-Body"/>
            </w:pPr>
            <w:r w:rsidRPr="00E02FBB">
              <w:t>Windows XP Embedded</w:t>
            </w:r>
          </w:p>
        </w:tc>
        <w:tc>
          <w:tcPr>
            <w:tcW w:w="2100"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c>
          <w:tcPr>
            <w:tcW w:w="2100" w:type="dxa"/>
            <w:vAlign w:val="center"/>
          </w:tcPr>
          <w:p w:rsidR="008E76EF" w:rsidRPr="00E02FBB" w:rsidRDefault="008E76EF" w:rsidP="00F84E65">
            <w:pPr>
              <w:pStyle w:val="ProductList-Body"/>
              <w:jc w:val="center"/>
            </w:pPr>
          </w:p>
        </w:tc>
        <w:tc>
          <w:tcPr>
            <w:tcW w:w="2361"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r>
      <w:tr w:rsidR="008E76EF" w:rsidRPr="00E02FBB" w:rsidTr="00F84E65">
        <w:tc>
          <w:tcPr>
            <w:tcW w:w="4230" w:type="dxa"/>
            <w:vAlign w:val="center"/>
          </w:tcPr>
          <w:p w:rsidR="008E76EF" w:rsidRPr="00E02FBB" w:rsidRDefault="008E76EF" w:rsidP="00F84E65">
            <w:pPr>
              <w:pStyle w:val="ProductList-Body"/>
            </w:pPr>
            <w:r w:rsidRPr="00E02FBB">
              <w:t>Windows Embedded Standard 7, 2009 e Windows Embedded 8 Standard</w:t>
            </w:r>
          </w:p>
        </w:tc>
        <w:tc>
          <w:tcPr>
            <w:tcW w:w="2100"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c>
          <w:tcPr>
            <w:tcW w:w="2100" w:type="dxa"/>
            <w:vAlign w:val="center"/>
          </w:tcPr>
          <w:p w:rsidR="008E76EF" w:rsidRPr="00E02FBB" w:rsidRDefault="008E76EF" w:rsidP="00F84E65">
            <w:pPr>
              <w:pStyle w:val="ProductList-Body"/>
              <w:jc w:val="center"/>
            </w:pPr>
          </w:p>
        </w:tc>
        <w:tc>
          <w:tcPr>
            <w:tcW w:w="2361" w:type="dxa"/>
            <w:vAlign w:val="center"/>
          </w:tcPr>
          <w:p w:rsidR="008E76EF" w:rsidRPr="00E02FBB" w:rsidRDefault="008E76EF" w:rsidP="00F84E65">
            <w:pPr>
              <w:pStyle w:val="ProductList-Body"/>
              <w:jc w:val="center"/>
            </w:pPr>
            <w:r w:rsidRPr="00E02FBB">
              <w:rPr>
                <w:rFonts w:ascii="Wingdings" w:hAnsi="Wingdings" w:cs="Wingdings"/>
                <w:sz w:val="20"/>
                <w:szCs w:val="20"/>
              </w:rPr>
              <w:t></w:t>
            </w:r>
          </w:p>
        </w:tc>
      </w:tr>
    </w:tbl>
    <w:p w:rsidR="009F282C" w:rsidRPr="00B579AC" w:rsidRDefault="00AF6659" w:rsidP="00055772">
      <w:pPr>
        <w:pStyle w:val="ProductList-Body"/>
        <w:ind w:left="180"/>
        <w:rPr>
          <w:lang w:val="pt-BR"/>
        </w:rPr>
      </w:pPr>
      <w:r w:rsidRPr="00B579AC">
        <w:rPr>
          <w:lang w:val="pt-BR"/>
        </w:rPr>
        <w:t>Os clientes com SA estão qualificados a renovar suas coberturas como SA do Windows Industry Enterprise</w:t>
      </w:r>
      <w:r w:rsidRPr="00E02FBB">
        <w:fldChar w:fldCharType="begin"/>
      </w:r>
      <w:r w:rsidRPr="00B579AC">
        <w:rPr>
          <w:lang w:val="pt-BR"/>
        </w:rPr>
        <w:instrText>XE "Windows 8.1 Pro"</w:instrText>
      </w:r>
      <w:r w:rsidRPr="00E02FBB">
        <w:fldChar w:fldCharType="end"/>
      </w:r>
      <w:r w:rsidRPr="00B579AC">
        <w:rPr>
          <w:lang w:val="pt-BR"/>
        </w:rPr>
        <w:t>.</w:t>
      </w:r>
    </w:p>
    <w:p w:rsidR="009F282C" w:rsidRPr="00B579AC" w:rsidRDefault="009F282C" w:rsidP="00055772">
      <w:pPr>
        <w:pStyle w:val="ProductList-Body"/>
        <w:ind w:left="180"/>
        <w:rPr>
          <w:lang w:val="pt-BR"/>
        </w:rPr>
      </w:pPr>
    </w:p>
    <w:p w:rsidR="009F282C" w:rsidRPr="00B579AC" w:rsidRDefault="009F282C" w:rsidP="00055772">
      <w:pPr>
        <w:pStyle w:val="ProductList-Body"/>
        <w:ind w:left="180"/>
        <w:rPr>
          <w:lang w:val="pt-BR"/>
        </w:rPr>
      </w:pPr>
      <w:r w:rsidRPr="00B579AC">
        <w:rPr>
          <w:lang w:val="pt-BR"/>
        </w:rPr>
        <w:t>Os clientes que desejarem se registrar no SA do Windows Embedded Industry 8.1 Enterprise</w:t>
      </w:r>
      <w:r w:rsidRPr="00E02FBB">
        <w:fldChar w:fldCharType="begin"/>
      </w:r>
      <w:r w:rsidRPr="00B579AC">
        <w:rPr>
          <w:lang w:val="pt-BR"/>
        </w:rPr>
        <w:instrText>XE "Windows Embedded 8.1 Industry Pro"</w:instrText>
      </w:r>
      <w:r w:rsidRPr="00E02FBB">
        <w:fldChar w:fldCharType="end"/>
      </w:r>
      <w:r w:rsidRPr="00B579AC">
        <w:rPr>
          <w:lang w:val="pt-BR"/>
        </w:rPr>
        <w:t xml:space="preserve"> têm as seguintes opções:</w:t>
      </w:r>
    </w:p>
    <w:p w:rsidR="009F282C" w:rsidRPr="00B579AC" w:rsidRDefault="00B80DB3" w:rsidP="00343417">
      <w:pPr>
        <w:pStyle w:val="ProductList-Body"/>
        <w:numPr>
          <w:ilvl w:val="0"/>
          <w:numId w:val="49"/>
        </w:numPr>
        <w:ind w:hanging="270"/>
        <w:rPr>
          <w:lang w:val="pt-BR"/>
        </w:rPr>
      </w:pPr>
      <w:r w:rsidRPr="00B579AC">
        <w:rPr>
          <w:lang w:val="pt-BR"/>
        </w:rPr>
        <w:t>Programas Select, Select Plus, Open Value (Não para Toda a Organização) e Licença Open</w:t>
      </w:r>
      <w:r w:rsidR="00C17937" w:rsidRPr="00B579AC">
        <w:rPr>
          <w:lang w:val="pt-BR"/>
        </w:rPr>
        <w:t xml:space="preserve"> </w:t>
      </w:r>
    </w:p>
    <w:p w:rsidR="009F282C" w:rsidRPr="00D06F20" w:rsidRDefault="009F282C" w:rsidP="00343417">
      <w:pPr>
        <w:pStyle w:val="ProductList-Body"/>
        <w:numPr>
          <w:ilvl w:val="1"/>
          <w:numId w:val="49"/>
        </w:numPr>
        <w:ind w:left="990" w:hanging="270"/>
        <w:rPr>
          <w:lang w:val="en-IN"/>
        </w:rPr>
      </w:pPr>
      <w:r w:rsidRPr="00D06F20">
        <w:rPr>
          <w:lang w:val="en-IN"/>
        </w:rPr>
        <w:t>Renovar o SA para o sistema operacional Windows Embedded Industry ao término da cobertura do SA do POSReady 2009, POSReady 7, Windows Embedded 8 Industry Pro, Windows Embedded 8.1 Industry Pro, Windows Embedded 8 Industry Enterprise, Windows Embedded 8.1 Industry Enterprise</w:t>
      </w:r>
      <w:r w:rsidRPr="00E02FBB">
        <w:fldChar w:fldCharType="begin"/>
      </w:r>
      <w:r w:rsidRPr="00D06F20">
        <w:rPr>
          <w:lang w:val="en-IN"/>
        </w:rPr>
        <w:instrText>XE "Windows Embedded 8.1 Industry Pro"</w:instrText>
      </w:r>
      <w:r w:rsidRPr="00E02FBB">
        <w:fldChar w:fldCharType="end"/>
      </w:r>
      <w:r w:rsidRPr="00D06F20">
        <w:rPr>
          <w:lang w:val="en-IN"/>
        </w:rPr>
        <w:t xml:space="preserve">. </w:t>
      </w:r>
    </w:p>
    <w:p w:rsidR="009F282C" w:rsidRPr="00B579AC" w:rsidRDefault="009F282C" w:rsidP="00343417">
      <w:pPr>
        <w:pStyle w:val="ProductList-Body"/>
        <w:numPr>
          <w:ilvl w:val="0"/>
          <w:numId w:val="49"/>
        </w:numPr>
        <w:ind w:hanging="270"/>
        <w:rPr>
          <w:lang w:val="pt-BR"/>
        </w:rPr>
      </w:pPr>
      <w:r w:rsidRPr="00B579AC">
        <w:rPr>
          <w:lang w:val="pt-BR"/>
        </w:rPr>
        <w:t>Registros Enterprise: ao término de um Registro Enterprise existente que cubra o Sistema Operacional Windows Embedded, renovar a respectiva cobertura sob um novo Registro Enterprise para o Sistema Operacional Windows Embedded.</w:t>
      </w:r>
    </w:p>
    <w:p w:rsidR="009F282C" w:rsidRPr="00B579AC" w:rsidRDefault="009F282C" w:rsidP="009F282C">
      <w:pPr>
        <w:pStyle w:val="ProductList-Body"/>
        <w:rPr>
          <w:lang w:val="pt-BR"/>
        </w:rPr>
      </w:pPr>
    </w:p>
    <w:p w:rsidR="009F282C" w:rsidRPr="00B579AC" w:rsidRDefault="009F282C" w:rsidP="00430C94">
      <w:pPr>
        <w:pStyle w:val="ProductList-Body"/>
        <w:ind w:left="180"/>
        <w:rPr>
          <w:lang w:val="pt-BR"/>
        </w:rPr>
      </w:pPr>
      <w:r w:rsidRPr="00B579AC">
        <w:rPr>
          <w:lang w:val="pt-BR"/>
        </w:rPr>
        <w:t>Os clientes que desejarem adquirir a Atualização e Software Assurance do Windows Embedded 8.1 Industry Enterprise em conjunto têm as seguintes opções:</w:t>
      </w:r>
    </w:p>
    <w:p w:rsidR="009F282C" w:rsidRPr="00B579AC" w:rsidRDefault="009F282C" w:rsidP="00343417">
      <w:pPr>
        <w:pStyle w:val="ProductList-Body"/>
        <w:numPr>
          <w:ilvl w:val="0"/>
          <w:numId w:val="49"/>
        </w:numPr>
        <w:ind w:hanging="270"/>
        <w:rPr>
          <w:lang w:val="pt-BR"/>
        </w:rPr>
      </w:pPr>
      <w:r w:rsidRPr="00B579AC">
        <w:rPr>
          <w:lang w:val="pt-BR"/>
        </w:rPr>
        <w:t>Contrato Enterprise, Select Plus, Open Value (Não Para Toda a Empresa) e programas com Licença Open:</w:t>
      </w:r>
    </w:p>
    <w:p w:rsidR="009F282C" w:rsidRPr="00B579AC" w:rsidRDefault="009F282C" w:rsidP="00343417">
      <w:pPr>
        <w:pStyle w:val="ProductList-Body"/>
        <w:numPr>
          <w:ilvl w:val="1"/>
          <w:numId w:val="49"/>
        </w:numPr>
        <w:ind w:left="990" w:hanging="270"/>
        <w:rPr>
          <w:lang w:val="pt-BR"/>
        </w:rPr>
      </w:pPr>
      <w:r w:rsidRPr="00B579AC">
        <w:rPr>
          <w:lang w:val="pt-BR"/>
        </w:rPr>
        <w:t>Adquirir a Atualização e Software Assurance do Windows Embedded 8.1 Industry Enterprise para Industry Devices nos quais o cliente licenciou e instalou um dos SOs qualificados listados na lista de Atualização do Windows Industry acima.</w:t>
      </w:r>
    </w:p>
    <w:p w:rsidR="009F282C" w:rsidRPr="00B579AC" w:rsidRDefault="009F282C" w:rsidP="00343417">
      <w:pPr>
        <w:pStyle w:val="ProductList-Body"/>
        <w:numPr>
          <w:ilvl w:val="1"/>
          <w:numId w:val="49"/>
        </w:numPr>
        <w:ind w:left="990" w:hanging="270"/>
        <w:rPr>
          <w:lang w:val="pt-BR"/>
        </w:rPr>
      </w:pPr>
      <w:r w:rsidRPr="00B579AC">
        <w:rPr>
          <w:lang w:val="pt-BR"/>
        </w:rPr>
        <w:t>O Cliente pode transferir a cobertura do SA do Windows 8.1 Industry Enterprise do dispositivo original para um dispositivo substituto, mas não a curto prazo (ou seja, em 90 dias da última alocação), desde que (1) o cliente tenha licenciado e instalado no desktop substituto a versão mais recente daquele sistema operacional e (2) o cliente tenha removido quaisquer atualizações de sistema operacional de desktop do dispositivo original.</w:t>
      </w:r>
    </w:p>
    <w:p w:rsidR="009F282C" w:rsidRPr="00B579AC" w:rsidRDefault="009F282C" w:rsidP="009F282C">
      <w:pPr>
        <w:pStyle w:val="ProductList-Body"/>
        <w:rPr>
          <w:lang w:val="pt-BR"/>
        </w:rPr>
      </w:pPr>
    </w:p>
    <w:p w:rsidR="009F282C" w:rsidRPr="00B579AC" w:rsidRDefault="009F282C" w:rsidP="007223E3">
      <w:pPr>
        <w:pStyle w:val="ProductList-Body"/>
        <w:ind w:left="180"/>
        <w:rPr>
          <w:lang w:val="pt-BR"/>
        </w:rPr>
      </w:pPr>
      <w:r w:rsidRPr="00B579AC">
        <w:rPr>
          <w:b/>
          <w:color w:val="00188F"/>
          <w:lang w:val="pt-BR"/>
        </w:rPr>
        <w:t>Direitos de Fazer Downgrade e Concessões de Mídia</w:t>
      </w:r>
    </w:p>
    <w:p w:rsidR="004D4DBB" w:rsidRPr="00B579AC" w:rsidRDefault="009F282C" w:rsidP="007223E3">
      <w:pPr>
        <w:pStyle w:val="ProductList-Body"/>
        <w:ind w:left="180"/>
        <w:rPr>
          <w:lang w:val="pt-BR"/>
        </w:rPr>
      </w:pPr>
      <w:r w:rsidRPr="00B579AC">
        <w:rPr>
          <w:lang w:val="pt-BR"/>
        </w:rPr>
        <w:t>Microsoft Windows Embedded 8.1 Industry Pro e Enterprise</w:t>
      </w:r>
      <w:r w:rsidRPr="00E02FBB">
        <w:fldChar w:fldCharType="begin"/>
      </w:r>
      <w:r w:rsidRPr="00B579AC">
        <w:rPr>
          <w:lang w:val="pt-BR"/>
        </w:rPr>
        <w:instrText>XE "Windows Embedded 8.1 Industry Pro"</w:instrText>
      </w:r>
      <w:r w:rsidRPr="00E02FBB">
        <w:fldChar w:fldCharType="end"/>
      </w:r>
      <w:r w:rsidRPr="00B579AC">
        <w:rPr>
          <w:lang w:val="pt-BR"/>
        </w:rPr>
        <w:t>: Os clientes de licenciamento por volume com uma licença válida para Windows Embedded 8.1 Industry Pro e Enterprise obtida por meio do programa de licenciamento por volume para Windows Embedded 8.1 Industry estão qualificados para usar uma versão anterior em vez da versão licenciada.</w:t>
      </w:r>
      <w:r w:rsidR="00C17937" w:rsidRPr="00B579AC">
        <w:rPr>
          <w:lang w:val="pt-BR"/>
        </w:rPr>
        <w:t xml:space="preserve"> </w:t>
      </w:r>
      <w:r w:rsidRPr="00B579AC">
        <w:rPr>
          <w:lang w:val="pt-BR"/>
        </w:rPr>
        <w:t>As versões anteriores qualificadas do Windows Embedded 8.1 Industry Pro e Enterprise são Windows Embedded 8 Industry Pro, Windows Embedded POSReady 7 e Windows Embedded POSReady 2009, Windows 7 Professional para Sistemas Incorporados, Windows Vista Business para Sistemas Incorporados.</w:t>
      </w:r>
    </w:p>
    <w:p w:rsidR="004D4DBB" w:rsidRPr="00B579AC" w:rsidRDefault="004D4DBB" w:rsidP="007223E3">
      <w:pPr>
        <w:pStyle w:val="ProductList-Body"/>
        <w:ind w:left="180"/>
        <w:rPr>
          <w:lang w:val="pt-BR"/>
        </w:rPr>
      </w:pPr>
    </w:p>
    <w:p w:rsidR="004D4DBB" w:rsidRPr="00B579AC" w:rsidRDefault="004D4DBB" w:rsidP="007223E3">
      <w:pPr>
        <w:pStyle w:val="ProductList-Body"/>
        <w:ind w:left="180"/>
        <w:rPr>
          <w:lang w:val="pt-BR"/>
        </w:rPr>
      </w:pPr>
      <w:r w:rsidRPr="00B579AC">
        <w:rPr>
          <w:lang w:val="pt-BR"/>
        </w:rPr>
        <w:t>Somente para clientes Licença Open, Select Plus e Contrato Enterprise: Windows Embedded 8 e 8.1 Pro, Windows 7 Professional para Sistemas Incorporados, Windows 7 Ultimate para Sistemas Incorporados, Windows Vista Business para Sistemas Incorporados e Windows Vista Ultimate para Sistemas Incorporados estão qualificados para serem usados em vez da Atualização do Windows Embedded 8.1 Industry Pro ou da Atualização do Windows Embedded 8.1 Industry Enterprise. O uso do software está sujeito a todos os termos de licença para Windows Embedded 8.1 Industry Pro e Enterprise e também está limitado aos Industry Devices. A limitação é removida se o dispositivo estiver coberto com SA Ativo para o sistema operacional Windows Industry.</w:t>
      </w:r>
    </w:p>
    <w:p w:rsidR="004D4DBB" w:rsidRPr="00B579AC" w:rsidRDefault="004D4DBB" w:rsidP="007223E3">
      <w:pPr>
        <w:pStyle w:val="ProductList-Body"/>
        <w:ind w:left="180"/>
        <w:rPr>
          <w:lang w:val="pt-BR"/>
        </w:rPr>
      </w:pPr>
    </w:p>
    <w:p w:rsidR="004D4DBB" w:rsidRPr="00B579AC" w:rsidRDefault="004D4DBB" w:rsidP="004D4DBB">
      <w:pPr>
        <w:pStyle w:val="ProductList-Body"/>
        <w:ind w:left="180"/>
        <w:rPr>
          <w:lang w:val="pt-BR"/>
        </w:rPr>
      </w:pPr>
      <w:r w:rsidRPr="00B579AC">
        <w:rPr>
          <w:b/>
          <w:color w:val="00188F"/>
          <w:lang w:val="pt-BR"/>
        </w:rPr>
        <w:t>Definição de Industry Devices</w:t>
      </w:r>
    </w:p>
    <w:p w:rsidR="009F282C" w:rsidRPr="00B579AC" w:rsidRDefault="004D4DBB" w:rsidP="0052020C">
      <w:pPr>
        <w:pStyle w:val="ProductList-Body"/>
        <w:ind w:left="180"/>
        <w:rPr>
          <w:lang w:val="pt-BR"/>
        </w:rPr>
      </w:pPr>
      <w:r w:rsidRPr="00B579AC">
        <w:rPr>
          <w:lang w:val="pt-BR"/>
        </w:rPr>
        <w:t>“Industry Device” (também conhecido como linha de dispositivo de negócios) significa qualquer dispositivo que: (1) não pode ser usado em sua configuração implantada com a finalidade geral de dispositivo de computação pessoal (por exemplo, como computador pessoal), servidor multifuncional ou um substituto comercialmente viável para um desses sistemas e (2) emprega somente um programa de software industrial ou</w:t>
      </w:r>
      <w:r w:rsidR="0052020C">
        <w:rPr>
          <w:lang w:val="pt-BR"/>
        </w:rPr>
        <w:t> </w:t>
      </w:r>
      <w:r w:rsidRPr="00B579AC">
        <w:rPr>
          <w:lang w:val="pt-BR"/>
        </w:rPr>
        <w:t>específico a tarefa (por exemplo, um programa de design auxiliado por computador usado por um arquiteto ou um programa de ponto de venda) (</w:t>
      </w:r>
      <w:r w:rsidR="00910674" w:rsidRPr="00B579AC">
        <w:rPr>
          <w:lang w:val="pt-BR"/>
        </w:rPr>
        <w:t>“</w:t>
      </w:r>
      <w:r w:rsidRPr="00B579AC">
        <w:rPr>
          <w:lang w:val="pt-BR"/>
        </w:rPr>
        <w:t>Programa Industrial</w:t>
      </w:r>
      <w:r w:rsidR="00910674" w:rsidRPr="00B579AC">
        <w:rPr>
          <w:lang w:val="pt-BR"/>
        </w:rPr>
        <w:t>”</w:t>
      </w:r>
      <w:r w:rsidRPr="00B579AC">
        <w:rPr>
          <w:lang w:val="pt-BR"/>
        </w:rPr>
        <w:t>).</w:t>
      </w:r>
      <w:r w:rsidR="00C17937" w:rsidRPr="00B579AC">
        <w:rPr>
          <w:lang w:val="pt-BR"/>
        </w:rPr>
        <w:t xml:space="preserve"> </w:t>
      </w:r>
      <w:r w:rsidRPr="00B579AC">
        <w:rPr>
          <w:lang w:val="pt-BR"/>
        </w:rPr>
        <w:t>O dispositivo pode incluir funções e recursos derivados de software da Microsoft ou de terceiros.</w:t>
      </w:r>
      <w:r w:rsidR="00C17937" w:rsidRPr="00B579AC">
        <w:rPr>
          <w:lang w:val="pt-BR"/>
        </w:rPr>
        <w:t xml:space="preserve"> </w:t>
      </w:r>
      <w:r w:rsidRPr="00B579AC">
        <w:rPr>
          <w:lang w:val="pt-BR"/>
        </w:rPr>
        <w:t xml:space="preserve">Se o </w:t>
      </w:r>
      <w:r w:rsidRPr="00B579AC">
        <w:rPr>
          <w:lang w:val="pt-BR"/>
        </w:rPr>
        <w:lastRenderedPageBreak/>
        <w:t>dispositivo</w:t>
      </w:r>
      <w:r w:rsidR="0052020C">
        <w:rPr>
          <w:lang w:val="pt-BR"/>
        </w:rPr>
        <w:t> </w:t>
      </w:r>
      <w:r w:rsidRPr="00B579AC">
        <w:rPr>
          <w:lang w:val="pt-BR"/>
        </w:rPr>
        <w:t>executar funções de desktop (por exemplo, email, processamento de texto, planilhas, banco de dados, navegação na rede ou Internet, agendamento de compromissos ou finanças pessoais), as funções de desktop: (1) poderão ser usadas para fins de suporte à funcionalidade do Programa Industrial e (2) deverão ser tecnicamente integradas ao Programa Industrial ou empregar diretivas ou arquiteturas impostas tecnicamente para funcionar apenas quando usadas com a funcionalidade do Programa Industrial.</w:t>
      </w:r>
    </w:p>
    <w:p w:rsidR="009F282C" w:rsidRPr="00B579AC" w:rsidRDefault="009F282C" w:rsidP="009F282C">
      <w:pPr>
        <w:pStyle w:val="ProductList-Body"/>
        <w:rPr>
          <w:lang w:val="pt-BR"/>
        </w:rPr>
      </w:pPr>
    </w:p>
    <w:p w:rsidR="004D4DBB" w:rsidRPr="00B579AC" w:rsidRDefault="004D4DBB" w:rsidP="004D4DBB">
      <w:pPr>
        <w:pStyle w:val="ProductList-Body"/>
        <w:ind w:left="180"/>
        <w:rPr>
          <w:lang w:val="pt-BR"/>
        </w:rPr>
      </w:pPr>
      <w:r w:rsidRPr="00B579AC">
        <w:rPr>
          <w:b/>
          <w:color w:val="00188F"/>
          <w:lang w:val="pt-BR"/>
        </w:rPr>
        <w:t>Concessão de Direitos de Compra de Software Assurance</w:t>
      </w:r>
    </w:p>
    <w:p w:rsidR="004D4DBB" w:rsidRPr="00B579AC" w:rsidRDefault="004D4DBB" w:rsidP="004D4DBB">
      <w:pPr>
        <w:pStyle w:val="ProductList-Body"/>
        <w:ind w:left="180"/>
        <w:rPr>
          <w:lang w:val="pt-BR"/>
        </w:rPr>
      </w:pPr>
      <w:r w:rsidRPr="00B579AC">
        <w:rPr>
          <w:lang w:val="pt-BR"/>
        </w:rPr>
        <w:t>Clientes com um contrato Select Plus ou Open que compraram licenças OEM do POSReady 2009, POSReady 7, Windows Embedded 8 Industry Pro (General ou Retail), Windows Embedded 8.1 Industry Pro (General ou Retail), Windows Vista Business ou Ultimate para Sistemas Incorporados, Windows 7 Professional ou Ultimate para Sistemas Incorporados, Windows Embedded 8 Pro ou Windows Embedded 8.1 Pro antes de 1° de julho de 2014 podem vincular o SA ao sistema operacional Windows Desktop àquelas licenças em 90 dias da data de compra da licença sem a necessidade de comprar a Atualização do Windows Enterprise Industry.</w:t>
      </w:r>
    </w:p>
    <w:p w:rsidR="004D4DBB" w:rsidRPr="00B579AC" w:rsidRDefault="004D4DBB" w:rsidP="009F282C">
      <w:pPr>
        <w:pStyle w:val="ProductList-Body"/>
        <w:rPr>
          <w:lang w:val="pt-BR"/>
        </w:rPr>
      </w:pPr>
    </w:p>
    <w:p w:rsidR="009F282C" w:rsidRPr="00B579AC" w:rsidRDefault="009F282C" w:rsidP="004D4DBB">
      <w:pPr>
        <w:pStyle w:val="ProductList-Body"/>
        <w:ind w:left="180"/>
        <w:rPr>
          <w:lang w:val="pt-BR"/>
        </w:rPr>
      </w:pPr>
      <w:r w:rsidRPr="00B579AC">
        <w:rPr>
          <w:b/>
          <w:color w:val="00188F"/>
          <w:lang w:val="pt-BR"/>
        </w:rPr>
        <w:t>Os requisitos a seguir se aplicam à restauração ao estado anterior do Windows Embedded</w:t>
      </w:r>
    </w:p>
    <w:p w:rsidR="00782C7B" w:rsidRPr="00B579AC" w:rsidRDefault="009F282C" w:rsidP="002F3FF6">
      <w:pPr>
        <w:pStyle w:val="ProductList-Body"/>
        <w:ind w:left="180"/>
        <w:rPr>
          <w:lang w:val="pt-BR"/>
        </w:rPr>
      </w:pPr>
      <w:r w:rsidRPr="00B579AC">
        <w:rPr>
          <w:lang w:val="pt-BR"/>
        </w:rPr>
        <w:t>Se um terceiro restaurar ao estado anterior os produtos Windows Embedded no PC de um cliente, o cliente deverá primeiro fornecer ao terceiro uma documentação impressa provando que o cliente possui as licenças para o software que o terceiro instalará. Por exemplo, uma cópia do formulário de assinatura do contrato de Licenciamento por Volume da Microsoft aplicável ao software de atualização do sistema operacional Microsoft Embedded que está sendo instalado pode ser usada como documentação.</w:t>
      </w:r>
    </w:p>
    <w:bookmarkStart w:id="824" w:name="_Toc378147650"/>
    <w:bookmarkStart w:id="825" w:name="_Toc378151552"/>
    <w:p w:rsidR="00585A48" w:rsidRPr="00B579AC" w:rsidRDefault="002D0E98" w:rsidP="00585A48">
      <w:pPr>
        <w:pStyle w:val="ProductList-Body"/>
        <w:shd w:val="clear" w:color="auto" w:fill="A6A6A6" w:themeFill="background1" w:themeFillShade="A6"/>
        <w:spacing w:before="120" w:after="240"/>
        <w:jc w:val="right"/>
        <w:rPr>
          <w:lang w:val="pt-BR"/>
        </w:rPr>
      </w:pPr>
      <w:r w:rsidRPr="00E02FBB">
        <w:fldChar w:fldCharType="begin"/>
      </w:r>
      <w:r w:rsidRPr="007B49E4">
        <w:rPr>
          <w:lang w:val="pt-BR"/>
        </w:rPr>
        <w:instrText>HYPERLINK  \l "ToC"</w:instrText>
      </w:r>
      <w:r w:rsidRPr="00E02FBB">
        <w:fldChar w:fldCharType="separate"/>
      </w:r>
      <w:r w:rsidRPr="00B579AC">
        <w:rPr>
          <w:rStyle w:val="Hyperlink"/>
          <w:sz w:val="16"/>
          <w:szCs w:val="16"/>
          <w:lang w:val="pt-BR"/>
        </w:rPr>
        <w:t>Sumário</w:t>
      </w:r>
      <w:r w:rsidRPr="00E02FBB">
        <w:fldChar w:fldCharType="end"/>
      </w:r>
      <w:r w:rsidRPr="00B579AC">
        <w:rPr>
          <w:sz w:val="16"/>
          <w:szCs w:val="16"/>
          <w:lang w:val="pt-BR"/>
        </w:rPr>
        <w:t xml:space="preserve"> / </w:t>
      </w:r>
      <w:hyperlink w:anchor="ChartKey" w:history="1">
        <w:r w:rsidRPr="00B579AC">
          <w:rPr>
            <w:rStyle w:val="Hyperlink"/>
            <w:sz w:val="16"/>
            <w:szCs w:val="16"/>
            <w:lang w:val="pt-BR"/>
          </w:rPr>
          <w:t>Legenda da Tabela</w:t>
        </w:r>
      </w:hyperlink>
      <w:r w:rsidRPr="00B579AC">
        <w:rPr>
          <w:sz w:val="16"/>
          <w:szCs w:val="16"/>
          <w:lang w:val="pt-BR"/>
        </w:rPr>
        <w:t xml:space="preserve"> / </w:t>
      </w:r>
      <w:hyperlink w:anchor="Index" w:history="1">
        <w:r w:rsidRPr="00B579AC">
          <w:rPr>
            <w:rStyle w:val="Hyperlink"/>
            <w:sz w:val="16"/>
            <w:szCs w:val="16"/>
            <w:lang w:val="pt-BR"/>
          </w:rPr>
          <w:t>Índice</w:t>
        </w:r>
      </w:hyperlink>
    </w:p>
    <w:p w:rsidR="00C13DF8" w:rsidRPr="00B579AC" w:rsidRDefault="00943761" w:rsidP="009708AE">
      <w:pPr>
        <w:pStyle w:val="ProductList-OfferingGroupHeading"/>
        <w:outlineLvl w:val="1"/>
        <w:rPr>
          <w:lang w:val="pt-BR"/>
        </w:rPr>
      </w:pPr>
      <w:bookmarkStart w:id="826" w:name="_Toc379797274"/>
      <w:bookmarkStart w:id="827" w:name="_Toc380513299"/>
      <w:bookmarkStart w:id="828" w:name="_Toc380655347"/>
      <w:bookmarkStart w:id="829" w:name="_Toc389048629"/>
      <w:r w:rsidRPr="00B579AC">
        <w:rPr>
          <w:lang w:val="pt-BR"/>
        </w:rPr>
        <w:t>Windows Server</w:t>
      </w:r>
      <w:bookmarkEnd w:id="824"/>
      <w:bookmarkEnd w:id="825"/>
      <w:bookmarkEnd w:id="826"/>
      <w:bookmarkEnd w:id="827"/>
      <w:bookmarkEnd w:id="828"/>
      <w:bookmarkEnd w:id="829"/>
    </w:p>
    <w:p w:rsidR="00C13DF8" w:rsidRPr="00E02FBB" w:rsidRDefault="009708AE" w:rsidP="00B26BEF">
      <w:pPr>
        <w:pStyle w:val="ProductList-Offering2Heading"/>
        <w:outlineLvl w:val="2"/>
      </w:pPr>
      <w:bookmarkStart w:id="830" w:name="_Toc378147651"/>
      <w:bookmarkStart w:id="831" w:name="_Toc378151553"/>
      <w:r w:rsidRPr="00B579AC">
        <w:rPr>
          <w:lang w:val="pt-BR"/>
        </w:rPr>
        <w:tab/>
      </w:r>
      <w:bookmarkStart w:id="832" w:name="_Toc379797275"/>
      <w:bookmarkStart w:id="833" w:name="_Toc380513300"/>
      <w:bookmarkStart w:id="834" w:name="_Toc380655348"/>
      <w:bookmarkStart w:id="835" w:name="_Toc389048630"/>
      <w:r w:rsidRPr="00E02FBB">
        <w:t>Windows MultiPoint Server</w:t>
      </w:r>
      <w:bookmarkEnd w:id="830"/>
      <w:bookmarkEnd w:id="831"/>
      <w:bookmarkEnd w:id="832"/>
      <w:bookmarkEnd w:id="833"/>
      <w:bookmarkEnd w:id="834"/>
      <w:bookmarkEnd w:id="83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8966A7" w:rsidTr="009E6666">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C05A53" w:rsidRPr="00E02FBB" w:rsidTr="009E6666">
        <w:tc>
          <w:tcPr>
            <w:tcW w:w="3060" w:type="dxa"/>
            <w:tcBorders>
              <w:top w:val="nil"/>
              <w:left w:val="nil"/>
              <w:bottom w:val="dashSmallGap" w:sz="4" w:space="0" w:color="BFBFBF" w:themeColor="background1" w:themeShade="BF"/>
              <w:right w:val="nil"/>
            </w:tcBorders>
          </w:tcPr>
          <w:p w:rsidR="00C05A53" w:rsidRPr="00B579AC" w:rsidRDefault="0039784E" w:rsidP="00A1418D">
            <w:pPr>
              <w:pStyle w:val="ProductList-Offering2"/>
              <w:rPr>
                <w:lang w:val="pt-BR"/>
              </w:rPr>
            </w:pPr>
            <w:bookmarkStart w:id="836" w:name="_Toc379797276"/>
            <w:bookmarkStart w:id="837" w:name="_Toc380513301"/>
            <w:bookmarkStart w:id="838" w:name="_Toc380655349"/>
            <w:bookmarkStart w:id="839" w:name="_Toc389048631"/>
            <w:r w:rsidRPr="00B579AC">
              <w:rPr>
                <w:lang w:val="pt-BR"/>
              </w:rPr>
              <w:t>Windows MultiPoint Server 2012 CAL (Dispositivo e Usuário)</w:t>
            </w:r>
            <w:bookmarkEnd w:id="836"/>
            <w:bookmarkEnd w:id="837"/>
            <w:bookmarkEnd w:id="838"/>
            <w:bookmarkEnd w:id="839"/>
            <w:r w:rsidRPr="00E02FBB">
              <w:fldChar w:fldCharType="begin"/>
            </w:r>
            <w:r w:rsidRPr="00B579AC">
              <w:rPr>
                <w:lang w:val="pt-BR"/>
              </w:rPr>
              <w:instrText>XE "CAL do Windows MultiPoint Server 2012"</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C05A53" w:rsidRPr="00E02FBB" w:rsidRDefault="0039784E" w:rsidP="00C05A53">
            <w:pPr>
              <w:pStyle w:val="ProductList-OfferingBody"/>
              <w:ind w:left="-113"/>
              <w:jc w:val="center"/>
            </w:pPr>
            <w:r w:rsidRPr="00E02FBB">
              <w:t>12/12</w:t>
            </w:r>
          </w:p>
        </w:tc>
        <w:tc>
          <w:tcPr>
            <w:tcW w:w="595" w:type="dxa"/>
            <w:tcBorders>
              <w:top w:val="nil"/>
              <w:left w:val="nil"/>
              <w:bottom w:val="dashSmallGap" w:sz="4" w:space="0" w:color="BFBFBF" w:themeColor="background1" w:themeShade="BF"/>
              <w:right w:val="nil"/>
            </w:tcBorders>
            <w:vAlign w:val="center"/>
          </w:tcPr>
          <w:p w:rsidR="00C05A53" w:rsidRPr="00E02FBB" w:rsidRDefault="00501CBA" w:rsidP="00C05A53">
            <w:pPr>
              <w:pStyle w:val="ProductList-OfferingBody"/>
              <w:ind w:left="-113"/>
              <w:jc w:val="center"/>
            </w:pPr>
            <w:r w:rsidRPr="00E02FBB">
              <w:t>1</w:t>
            </w:r>
          </w:p>
        </w:tc>
        <w:tc>
          <w:tcPr>
            <w:tcW w:w="596" w:type="dxa"/>
            <w:tcBorders>
              <w:top w:val="nil"/>
              <w:left w:val="nil"/>
              <w:bottom w:val="dashSmallGap" w:sz="4" w:space="0" w:color="BFBFBF" w:themeColor="background1" w:themeShade="BF"/>
              <w:right w:val="nil"/>
            </w:tcBorders>
            <w:vAlign w:val="center"/>
          </w:tcPr>
          <w:p w:rsidR="00C05A53" w:rsidRPr="00E02FBB" w:rsidRDefault="00501CBA" w:rsidP="00C05A53">
            <w:pPr>
              <w:pStyle w:val="ProductList-OfferingBody"/>
              <w:ind w:left="-113"/>
              <w:jc w:val="center"/>
            </w:pPr>
            <w:r w:rsidRPr="00E02FBB">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E02FBB" w:rsidRDefault="00501CBA" w:rsidP="00C05A5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C05A53" w:rsidRPr="00E02FBB" w:rsidRDefault="00501CBA" w:rsidP="00C05A53">
            <w:pPr>
              <w:pStyle w:val="ProductList-OfferingBody"/>
              <w:ind w:left="-113"/>
              <w:jc w:val="center"/>
            </w:pPr>
            <w:r w:rsidRPr="00E02FBB">
              <w:t>1</w:t>
            </w: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C33167" w:rsidRDefault="00C33167" w:rsidP="00C05A53">
            <w:pPr>
              <w:pStyle w:val="ProductList-OfferingBody"/>
              <w:ind w:left="-113"/>
              <w:jc w:val="center"/>
            </w:pPr>
            <w:r w:rsidRPr="00C33167">
              <w:rPr>
                <w:bCs/>
              </w:rPr>
              <w:fldChar w:fldCharType="begin"/>
            </w:r>
            <w:r w:rsidRPr="00C33167">
              <w:rPr>
                <w:bCs/>
                <w:lang w:val="pt-BR"/>
              </w:rPr>
              <w:instrText xml:space="preserve"> </w:instrText>
            </w:r>
            <w:r w:rsidRPr="00C33167">
              <w:rPr>
                <w:color w:val="1F497D"/>
                <w:lang w:val="pt-BR"/>
              </w:rPr>
              <w:instrText>AutoTextList  \s NoStyle \t “</w:instrText>
            </w:r>
            <w:r w:rsidRPr="00C33167">
              <w:rPr>
                <w:lang w:val="pt-BR"/>
              </w:rPr>
              <w:instrText>Produto Adicional</w:instrText>
            </w:r>
            <w:r w:rsidRPr="00C33167">
              <w:rPr>
                <w:color w:val="1F497D"/>
                <w:lang w:val="pt-BR"/>
              </w:rPr>
              <w:instrText>”</w:instrText>
            </w:r>
            <w:r w:rsidRPr="00C33167">
              <w:rPr>
                <w:bCs/>
                <w:lang w:val="pt-BR"/>
              </w:rPr>
              <w:instrText xml:space="preserve"> </w:instrText>
            </w:r>
            <w:r w:rsidRPr="00C33167">
              <w:rPr>
                <w:bCs/>
              </w:rPr>
              <w:fldChar w:fldCharType="separate"/>
            </w:r>
            <w:r w:rsidRPr="00C33167">
              <w:rPr>
                <w:bCs/>
                <w:color w:val="000000" w:themeColor="text1"/>
                <w:lang w:val="pt-BR"/>
              </w:rPr>
              <w:t xml:space="preserve">A </w:t>
            </w:r>
            <w:r w:rsidRPr="00C33167">
              <w:rPr>
                <w:bCs/>
              </w:rPr>
              <w:fldChar w:fldCharType="end"/>
            </w: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r>
      <w:tr w:rsidR="00C05A53" w:rsidRPr="00E02FBB" w:rsidTr="009E6666">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B579AC" w:rsidRDefault="0039784E" w:rsidP="00A1418D">
            <w:pPr>
              <w:pStyle w:val="ProductList-Offering2"/>
              <w:rPr>
                <w:lang w:val="pt-BR"/>
              </w:rPr>
            </w:pPr>
            <w:bookmarkStart w:id="840" w:name="_Toc379797277"/>
            <w:bookmarkStart w:id="841" w:name="_Toc380513302"/>
            <w:bookmarkStart w:id="842" w:name="_Toc380655350"/>
            <w:bookmarkStart w:id="843" w:name="_Toc389048632"/>
            <w:r w:rsidRPr="00B579AC">
              <w:rPr>
                <w:lang w:val="pt-BR"/>
              </w:rPr>
              <w:t>CAL do Windows MultiPoint Server 2012</w:t>
            </w:r>
            <w:r w:rsidRPr="00E02FBB">
              <w:fldChar w:fldCharType="begin"/>
            </w:r>
            <w:r w:rsidRPr="00B579AC">
              <w:rPr>
                <w:lang w:val="pt-BR"/>
              </w:rPr>
              <w:instrText>XE "CAL do Windows MultiPoint Server 2012"</w:instrText>
            </w:r>
            <w:r w:rsidRPr="00E02FBB">
              <w:fldChar w:fldCharType="end"/>
            </w:r>
            <w:r w:rsidRPr="00B579AC">
              <w:rPr>
                <w:lang w:val="pt-BR"/>
              </w:rPr>
              <w:t xml:space="preserve"> com CAL do Windows Server 2012</w:t>
            </w:r>
            <w:r w:rsidRPr="00E02FBB">
              <w:fldChar w:fldCharType="begin"/>
            </w:r>
            <w:r w:rsidRPr="00B579AC">
              <w:rPr>
                <w:lang w:val="pt-BR"/>
              </w:rPr>
              <w:instrText>XE "CAL do Windows MultiPoint Server 2012 com CAL do Windows Server 2012"</w:instrText>
            </w:r>
            <w:r w:rsidRPr="00E02FBB">
              <w:fldChar w:fldCharType="end"/>
            </w:r>
            <w:r w:rsidRPr="00B579AC">
              <w:rPr>
                <w:lang w:val="pt-BR"/>
              </w:rPr>
              <w:t xml:space="preserve"> (Dispositivo e Usuário)</w:t>
            </w:r>
            <w:bookmarkEnd w:id="840"/>
            <w:bookmarkEnd w:id="841"/>
            <w:bookmarkEnd w:id="842"/>
            <w:bookmarkEnd w:id="84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39784E" w:rsidP="00C05A53">
            <w:pPr>
              <w:pStyle w:val="ProductList-OfferingBody"/>
              <w:ind w:left="-113"/>
              <w:jc w:val="center"/>
            </w:pPr>
            <w:r w:rsidRPr="00E02FBB">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501CBA" w:rsidP="00C05A53">
            <w:pPr>
              <w:pStyle w:val="ProductList-OfferingBody"/>
              <w:ind w:left="-113"/>
              <w:jc w:val="center"/>
            </w:pPr>
            <w:r w:rsidRPr="00E02FBB">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E02FBB" w:rsidRDefault="00501CBA" w:rsidP="00C05A53">
            <w:pPr>
              <w:pStyle w:val="ProductList-OfferingBody"/>
              <w:ind w:left="-113"/>
              <w:jc w:val="center"/>
            </w:pPr>
            <w:r w:rsidRPr="00E02FBB">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E02FBB" w:rsidRDefault="00501CBA" w:rsidP="00C05A5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C05A53" w:rsidRPr="00E02FBB" w:rsidRDefault="00501CBA" w:rsidP="00C05A53">
            <w:pPr>
              <w:pStyle w:val="ProductList-OfferingBody"/>
              <w:ind w:left="-113"/>
              <w:jc w:val="center"/>
            </w:pPr>
            <w:r w:rsidRPr="00E02FBB">
              <w:t>1</w:t>
            </w: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C33167" w:rsidRDefault="00C33167" w:rsidP="00C05A53">
            <w:pPr>
              <w:pStyle w:val="ProductList-OfferingBody"/>
              <w:ind w:left="-113"/>
              <w:jc w:val="center"/>
            </w:pPr>
            <w:r w:rsidRPr="00C33167">
              <w:rPr>
                <w:bCs/>
              </w:rPr>
              <w:fldChar w:fldCharType="begin"/>
            </w:r>
            <w:r w:rsidRPr="00C33167">
              <w:rPr>
                <w:bCs/>
                <w:lang w:val="pt-BR"/>
              </w:rPr>
              <w:instrText xml:space="preserve"> </w:instrText>
            </w:r>
            <w:r w:rsidRPr="00C33167">
              <w:rPr>
                <w:color w:val="1F497D"/>
                <w:lang w:val="pt-BR"/>
              </w:rPr>
              <w:instrText>AutoTextList  \s NoStyle \t “</w:instrText>
            </w:r>
            <w:r w:rsidRPr="00C33167">
              <w:rPr>
                <w:lang w:val="pt-BR"/>
              </w:rPr>
              <w:instrText>Produto Adicional</w:instrText>
            </w:r>
            <w:r w:rsidRPr="00C33167">
              <w:rPr>
                <w:color w:val="1F497D"/>
                <w:lang w:val="pt-BR"/>
              </w:rPr>
              <w:instrText>”</w:instrText>
            </w:r>
            <w:r w:rsidRPr="00C33167">
              <w:rPr>
                <w:bCs/>
                <w:lang w:val="pt-BR"/>
              </w:rPr>
              <w:instrText xml:space="preserve"> </w:instrText>
            </w:r>
            <w:r w:rsidRPr="00C33167">
              <w:rPr>
                <w:bCs/>
              </w:rPr>
              <w:fldChar w:fldCharType="separate"/>
            </w:r>
            <w:r w:rsidRPr="00C33167">
              <w:rPr>
                <w:bCs/>
                <w:color w:val="000000" w:themeColor="text1"/>
                <w:lang w:val="pt-BR"/>
              </w:rPr>
              <w:t xml:space="preserve">A </w:t>
            </w:r>
            <w:r w:rsidRPr="00C33167">
              <w:rPr>
                <w:bCs/>
              </w:rPr>
              <w:fldChar w:fldCharType="end"/>
            </w: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c>
          <w:tcPr>
            <w:tcW w:w="595" w:type="dxa"/>
            <w:shd w:val="clear" w:color="auto" w:fill="70AD47" w:themeFill="accent6"/>
            <w:vAlign w:val="center"/>
          </w:tcPr>
          <w:p w:rsidR="00C05A53" w:rsidRPr="00E02FB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02FBB" w:rsidRDefault="00C05A53" w:rsidP="00C05A53">
            <w:pPr>
              <w:pStyle w:val="ProductList-OfferingBody"/>
              <w:ind w:left="-113"/>
              <w:jc w:val="center"/>
            </w:pPr>
          </w:p>
        </w:tc>
      </w:tr>
      <w:tr w:rsidR="00C33167" w:rsidRPr="00E02FBB" w:rsidTr="009E6666">
        <w:tc>
          <w:tcPr>
            <w:tcW w:w="3060" w:type="dxa"/>
            <w:tcBorders>
              <w:top w:val="dashSmallGap" w:sz="4" w:space="0" w:color="BFBFBF" w:themeColor="background1" w:themeShade="BF"/>
              <w:left w:val="nil"/>
              <w:bottom w:val="dashSmallGap" w:sz="4" w:space="0" w:color="BFBFBF" w:themeColor="background1" w:themeShade="BF"/>
              <w:right w:val="nil"/>
            </w:tcBorders>
          </w:tcPr>
          <w:p w:rsidR="00C33167" w:rsidRPr="00E02FBB" w:rsidRDefault="00C33167" w:rsidP="00A1418D">
            <w:pPr>
              <w:pStyle w:val="ProductList-Offering2"/>
            </w:pPr>
            <w:bookmarkStart w:id="844" w:name="_Toc379797278"/>
            <w:bookmarkStart w:id="845" w:name="_Toc380513303"/>
            <w:bookmarkStart w:id="846" w:name="_Toc380655351"/>
            <w:bookmarkStart w:id="847" w:name="_Toc389048633"/>
            <w:r w:rsidRPr="00E02FBB">
              <w:t>Windows MultiPoint Server 2012 Premium</w:t>
            </w:r>
            <w:bookmarkEnd w:id="844"/>
            <w:bookmarkEnd w:id="845"/>
            <w:bookmarkEnd w:id="846"/>
            <w:bookmarkEnd w:id="847"/>
            <w:r w:rsidRPr="00E02FBB">
              <w:fldChar w:fldCharType="begin"/>
            </w:r>
            <w:r w:rsidRPr="00E02FBB">
              <w:instrText>XE "Windows MultiPoint Server 2012 Premium"</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3167" w:rsidRPr="00E02FBB" w:rsidRDefault="00C33167" w:rsidP="00C05A53">
            <w:pPr>
              <w:pStyle w:val="ProductList-OfferingBody"/>
              <w:ind w:left="-113"/>
              <w:jc w:val="center"/>
            </w:pPr>
            <w:r w:rsidRPr="00E02FBB">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3167" w:rsidRPr="00E02FBB" w:rsidRDefault="00C33167" w:rsidP="00C05A53">
            <w:pPr>
              <w:pStyle w:val="ProductList-OfferingBody"/>
              <w:ind w:left="-113"/>
              <w:jc w:val="center"/>
            </w:pPr>
            <w:r w:rsidRPr="00E02FBB">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33167" w:rsidRPr="00E02FBB" w:rsidRDefault="00C33167" w:rsidP="00C05A53">
            <w:pPr>
              <w:pStyle w:val="ProductList-OfferingBody"/>
              <w:ind w:left="-113"/>
              <w:jc w:val="center"/>
            </w:pPr>
            <w:r w:rsidRPr="00E02FBB">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33167" w:rsidRPr="00E02FBB" w:rsidRDefault="00C33167" w:rsidP="00C05A53">
            <w:pPr>
              <w:pStyle w:val="ProductList-OfferingBody"/>
              <w:ind w:left="-113"/>
              <w:jc w:val="center"/>
            </w:pPr>
            <w:r w:rsidRPr="00E02FBB">
              <w:t>5</w:t>
            </w:r>
          </w:p>
        </w:tc>
        <w:tc>
          <w:tcPr>
            <w:tcW w:w="595" w:type="dxa"/>
            <w:tcBorders>
              <w:left w:val="single" w:sz="12" w:space="0" w:color="FFFFFF" w:themeColor="background1"/>
            </w:tcBorders>
            <w:shd w:val="clear" w:color="auto" w:fill="70AD47" w:themeFill="accent6"/>
            <w:vAlign w:val="center"/>
          </w:tcPr>
          <w:p w:rsidR="00C33167" w:rsidRPr="00E02FBB" w:rsidRDefault="00C33167" w:rsidP="00C05A53">
            <w:pPr>
              <w:pStyle w:val="ProductList-OfferingBody"/>
              <w:ind w:left="-113"/>
              <w:jc w:val="center"/>
            </w:pPr>
            <w:r w:rsidRPr="00E02FBB">
              <w:t>10</w:t>
            </w:r>
          </w:p>
        </w:tc>
        <w:tc>
          <w:tcPr>
            <w:tcW w:w="596" w:type="dxa"/>
            <w:shd w:val="clear" w:color="auto" w:fill="BFBFBF" w:themeFill="background1" w:themeFillShade="BF"/>
            <w:vAlign w:val="center"/>
          </w:tcPr>
          <w:p w:rsidR="00C33167" w:rsidRPr="00E02FBB" w:rsidRDefault="00C33167" w:rsidP="00C05A53">
            <w:pPr>
              <w:pStyle w:val="ProductList-OfferingBody"/>
              <w:ind w:left="-113"/>
              <w:jc w:val="center"/>
            </w:pPr>
          </w:p>
        </w:tc>
        <w:tc>
          <w:tcPr>
            <w:tcW w:w="595" w:type="dxa"/>
            <w:shd w:val="clear" w:color="auto" w:fill="70AD47" w:themeFill="accent6"/>
            <w:vAlign w:val="center"/>
          </w:tcPr>
          <w:p w:rsidR="00C33167" w:rsidRPr="00C33167" w:rsidRDefault="00C33167" w:rsidP="00C33167">
            <w:pPr>
              <w:pStyle w:val="ProductList-OfferingBody"/>
              <w:ind w:left="-113"/>
              <w:jc w:val="center"/>
            </w:pPr>
            <w:r w:rsidRPr="00C33167">
              <w:rPr>
                <w:bCs/>
              </w:rPr>
              <w:fldChar w:fldCharType="begin"/>
            </w:r>
            <w:r w:rsidRPr="00C33167">
              <w:rPr>
                <w:bCs/>
                <w:lang w:val="pt-BR"/>
              </w:rPr>
              <w:instrText xml:space="preserve"> </w:instrText>
            </w:r>
            <w:r w:rsidRPr="00C33167">
              <w:rPr>
                <w:color w:val="1F497D"/>
                <w:lang w:val="pt-BR"/>
              </w:rPr>
              <w:instrText>AutoTextList  \s NoStyle \t “</w:instrText>
            </w:r>
            <w:r w:rsidRPr="00C33167">
              <w:rPr>
                <w:lang w:val="pt-BR"/>
              </w:rPr>
              <w:instrText>Produto Adicional</w:instrText>
            </w:r>
            <w:r w:rsidRPr="00C33167">
              <w:rPr>
                <w:color w:val="1F497D"/>
                <w:lang w:val="pt-BR"/>
              </w:rPr>
              <w:instrText>”</w:instrText>
            </w:r>
            <w:r w:rsidRPr="00C33167">
              <w:rPr>
                <w:bCs/>
                <w:lang w:val="pt-BR"/>
              </w:rPr>
              <w:instrText xml:space="preserve"> </w:instrText>
            </w:r>
            <w:r w:rsidRPr="00C33167">
              <w:rPr>
                <w:bCs/>
              </w:rPr>
              <w:fldChar w:fldCharType="separate"/>
            </w:r>
            <w:r w:rsidRPr="00C33167">
              <w:rPr>
                <w:bCs/>
                <w:color w:val="000000" w:themeColor="text1"/>
                <w:lang w:val="pt-BR"/>
              </w:rPr>
              <w:t xml:space="preserve">A </w:t>
            </w:r>
            <w:r w:rsidRPr="00C33167">
              <w:rPr>
                <w:bCs/>
              </w:rPr>
              <w:fldChar w:fldCharType="end"/>
            </w:r>
          </w:p>
        </w:tc>
        <w:tc>
          <w:tcPr>
            <w:tcW w:w="596" w:type="dxa"/>
            <w:shd w:val="clear" w:color="auto" w:fill="BFBFBF" w:themeFill="background1" w:themeFillShade="BF"/>
            <w:vAlign w:val="center"/>
          </w:tcPr>
          <w:p w:rsidR="00C33167" w:rsidRPr="00E02FBB" w:rsidRDefault="00C33167" w:rsidP="00C05A53">
            <w:pPr>
              <w:pStyle w:val="ProductList-OfferingBody"/>
              <w:ind w:left="-113"/>
              <w:jc w:val="center"/>
            </w:pPr>
          </w:p>
        </w:tc>
        <w:tc>
          <w:tcPr>
            <w:tcW w:w="595" w:type="dxa"/>
            <w:shd w:val="clear" w:color="auto" w:fill="70AD47" w:themeFill="accent6"/>
            <w:vAlign w:val="center"/>
          </w:tcPr>
          <w:p w:rsidR="00C33167" w:rsidRPr="00E02FBB" w:rsidRDefault="00C33167" w:rsidP="00C05A53">
            <w:pPr>
              <w:pStyle w:val="ProductList-OfferingBody"/>
              <w:ind w:left="-113"/>
              <w:jc w:val="center"/>
            </w:pPr>
          </w:p>
        </w:tc>
        <w:tc>
          <w:tcPr>
            <w:tcW w:w="595" w:type="dxa"/>
            <w:shd w:val="clear" w:color="auto" w:fill="BFBFBF" w:themeFill="background1" w:themeFillShade="BF"/>
            <w:vAlign w:val="center"/>
          </w:tcPr>
          <w:p w:rsidR="00C33167" w:rsidRPr="00E02FBB" w:rsidRDefault="00C33167" w:rsidP="00C05A53">
            <w:pPr>
              <w:pStyle w:val="ProductList-OfferingBody"/>
              <w:ind w:left="-113"/>
              <w:jc w:val="center"/>
            </w:pPr>
          </w:p>
        </w:tc>
        <w:tc>
          <w:tcPr>
            <w:tcW w:w="596" w:type="dxa"/>
            <w:shd w:val="clear" w:color="auto" w:fill="BFBFBF" w:themeFill="background1" w:themeFillShade="BF"/>
            <w:vAlign w:val="center"/>
          </w:tcPr>
          <w:p w:rsidR="00C33167" w:rsidRPr="00E02FBB" w:rsidRDefault="00C33167" w:rsidP="00C05A53">
            <w:pPr>
              <w:pStyle w:val="ProductList-OfferingBody"/>
              <w:ind w:left="-113"/>
              <w:jc w:val="center"/>
            </w:pPr>
          </w:p>
        </w:tc>
        <w:tc>
          <w:tcPr>
            <w:tcW w:w="595" w:type="dxa"/>
            <w:shd w:val="clear" w:color="auto" w:fill="70AD47" w:themeFill="accent6"/>
            <w:vAlign w:val="center"/>
          </w:tcPr>
          <w:p w:rsidR="00C33167" w:rsidRPr="00E02FBB" w:rsidRDefault="00C33167" w:rsidP="00C05A53">
            <w:pPr>
              <w:pStyle w:val="ProductList-OfferingBody"/>
              <w:ind w:left="-113"/>
              <w:jc w:val="center"/>
            </w:pPr>
          </w:p>
        </w:tc>
        <w:tc>
          <w:tcPr>
            <w:tcW w:w="596" w:type="dxa"/>
            <w:shd w:val="clear" w:color="auto" w:fill="BFBFBF" w:themeFill="background1" w:themeFillShade="BF"/>
            <w:vAlign w:val="center"/>
          </w:tcPr>
          <w:p w:rsidR="00C33167" w:rsidRPr="00E02FBB" w:rsidRDefault="00C33167" w:rsidP="00C05A53">
            <w:pPr>
              <w:pStyle w:val="ProductList-OfferingBody"/>
              <w:ind w:left="-113"/>
              <w:jc w:val="center"/>
            </w:pPr>
          </w:p>
        </w:tc>
      </w:tr>
      <w:tr w:rsidR="006175A4" w:rsidRPr="00E02FBB" w:rsidTr="009E6666">
        <w:tc>
          <w:tcPr>
            <w:tcW w:w="3060" w:type="dxa"/>
            <w:tcBorders>
              <w:top w:val="dashSmallGap" w:sz="4" w:space="0" w:color="BFBFBF" w:themeColor="background1" w:themeShade="BF"/>
              <w:left w:val="nil"/>
              <w:bottom w:val="dashSmallGap" w:sz="4" w:space="0" w:color="BFBFBF" w:themeColor="background1" w:themeShade="BF"/>
              <w:right w:val="nil"/>
            </w:tcBorders>
          </w:tcPr>
          <w:p w:rsidR="006175A4" w:rsidRPr="00B579AC" w:rsidRDefault="006175A4" w:rsidP="0052020C">
            <w:pPr>
              <w:pStyle w:val="ProductList-Offering2"/>
              <w:rPr>
                <w:lang w:val="pt-BR"/>
              </w:rPr>
            </w:pPr>
            <w:bookmarkStart w:id="848" w:name="_Toc379797279"/>
            <w:bookmarkStart w:id="849" w:name="_Toc380513304"/>
            <w:bookmarkStart w:id="850" w:name="_Toc380655352"/>
            <w:bookmarkStart w:id="851" w:name="_Toc389048634"/>
            <w:r w:rsidRPr="00B579AC">
              <w:rPr>
                <w:lang w:val="pt-BR"/>
              </w:rPr>
              <w:t>Windows MultiPoint Server 2012 Premium</w:t>
            </w:r>
            <w:r w:rsidRPr="00E02FBB">
              <w:fldChar w:fldCharType="begin"/>
            </w:r>
            <w:r w:rsidRPr="00B579AC">
              <w:rPr>
                <w:lang w:val="pt-BR"/>
              </w:rPr>
              <w:instrText>XE "Windows MultiPoint Server 2012 Premium"</w:instrText>
            </w:r>
            <w:r w:rsidRPr="00E02FBB">
              <w:fldChar w:fldCharType="end"/>
            </w:r>
            <w:r w:rsidRPr="00B579AC">
              <w:rPr>
                <w:lang w:val="pt-BR"/>
              </w:rPr>
              <w:t xml:space="preserve"> com CAL do Windows MultiPoint Server</w:t>
            </w:r>
            <w:r w:rsidRPr="00E02FBB">
              <w:fldChar w:fldCharType="begin"/>
            </w:r>
            <w:r w:rsidRPr="00B579AC">
              <w:rPr>
                <w:lang w:val="pt-BR"/>
              </w:rPr>
              <w:instrText>XE "Windows MultiPoint Server 2012 Premium com CAL do Windows MultiPoint Server"</w:instrText>
            </w:r>
            <w:r w:rsidRPr="00E02FBB">
              <w:fldChar w:fldCharType="end"/>
            </w:r>
            <w:r w:rsidRPr="00B579AC">
              <w:rPr>
                <w:lang w:val="pt-BR"/>
              </w:rPr>
              <w:t xml:space="preserve"> (5</w:t>
            </w:r>
            <w:r>
              <w:rPr>
                <w:lang w:val="pt-BR"/>
              </w:rPr>
              <w:t> </w:t>
            </w:r>
            <w:r w:rsidRPr="00B579AC">
              <w:rPr>
                <w:lang w:val="pt-BR"/>
              </w:rPr>
              <w:t>clientes) (Dispositivo e Usuário)</w:t>
            </w:r>
            <w:bookmarkEnd w:id="848"/>
            <w:bookmarkEnd w:id="849"/>
            <w:bookmarkEnd w:id="850"/>
            <w:bookmarkEnd w:id="85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C05A53">
            <w:pPr>
              <w:pStyle w:val="ProductList-OfferingBody"/>
              <w:ind w:left="-113"/>
              <w:jc w:val="center"/>
            </w:pPr>
            <w:r w:rsidRPr="00E02FBB">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C05A53">
            <w:pPr>
              <w:pStyle w:val="ProductList-OfferingBody"/>
              <w:ind w:left="-113"/>
              <w:jc w:val="center"/>
            </w:pPr>
            <w:r w:rsidRPr="00E02FBB">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C05A53">
            <w:pPr>
              <w:pStyle w:val="ProductList-OfferingBody"/>
              <w:ind w:left="-113"/>
              <w:jc w:val="center"/>
            </w:pPr>
            <w:r w:rsidRPr="00E02FBB">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75A4" w:rsidRPr="00E02FBB" w:rsidRDefault="006175A4" w:rsidP="00C05A53">
            <w:pPr>
              <w:pStyle w:val="ProductList-OfferingBody"/>
              <w:ind w:left="-113"/>
              <w:jc w:val="center"/>
            </w:pPr>
            <w:r w:rsidRPr="00E02FBB">
              <w:t>13</w:t>
            </w:r>
          </w:p>
        </w:tc>
        <w:tc>
          <w:tcPr>
            <w:tcW w:w="595" w:type="dxa"/>
            <w:tcBorders>
              <w:left w:val="single" w:sz="12" w:space="0" w:color="FFFFFF" w:themeColor="background1"/>
            </w:tcBorders>
            <w:shd w:val="clear" w:color="auto" w:fill="70AD47" w:themeFill="accent6"/>
            <w:vAlign w:val="center"/>
          </w:tcPr>
          <w:p w:rsidR="006175A4" w:rsidRPr="00E02FBB" w:rsidRDefault="006175A4" w:rsidP="00C05A53">
            <w:pPr>
              <w:pStyle w:val="ProductList-OfferingBody"/>
              <w:ind w:left="-113"/>
              <w:jc w:val="center"/>
            </w:pPr>
            <w:r w:rsidRPr="00E02FBB">
              <w:t>25</w:t>
            </w:r>
          </w:p>
        </w:tc>
        <w:tc>
          <w:tcPr>
            <w:tcW w:w="596" w:type="dxa"/>
            <w:shd w:val="clear" w:color="auto" w:fill="BFBFBF" w:themeFill="background1" w:themeFillShade="BF"/>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C33167" w:rsidRDefault="006175A4" w:rsidP="00C33167">
            <w:pPr>
              <w:pStyle w:val="ProductList-OfferingBody"/>
              <w:ind w:left="-113"/>
              <w:jc w:val="center"/>
            </w:pPr>
            <w:r w:rsidRPr="00C33167">
              <w:rPr>
                <w:bCs/>
              </w:rPr>
              <w:fldChar w:fldCharType="begin"/>
            </w:r>
            <w:r w:rsidRPr="00C33167">
              <w:rPr>
                <w:bCs/>
                <w:lang w:val="pt-BR"/>
              </w:rPr>
              <w:instrText xml:space="preserve"> </w:instrText>
            </w:r>
            <w:r w:rsidRPr="00C33167">
              <w:rPr>
                <w:color w:val="1F497D"/>
                <w:lang w:val="pt-BR"/>
              </w:rPr>
              <w:instrText>AutoTextList  \s NoStyle \t “</w:instrText>
            </w:r>
            <w:r w:rsidRPr="00C33167">
              <w:rPr>
                <w:lang w:val="pt-BR"/>
              </w:rPr>
              <w:instrText>Produto Adicional</w:instrText>
            </w:r>
            <w:r w:rsidRPr="00C33167">
              <w:rPr>
                <w:color w:val="1F497D"/>
                <w:lang w:val="pt-BR"/>
              </w:rPr>
              <w:instrText>”</w:instrText>
            </w:r>
            <w:r w:rsidRPr="00C33167">
              <w:rPr>
                <w:bCs/>
                <w:lang w:val="pt-BR"/>
              </w:rPr>
              <w:instrText xml:space="preserve"> </w:instrText>
            </w:r>
            <w:r w:rsidRPr="00C33167">
              <w:rPr>
                <w:bCs/>
              </w:rPr>
              <w:fldChar w:fldCharType="separate"/>
            </w:r>
            <w:r w:rsidRPr="00C33167">
              <w:rPr>
                <w:bCs/>
                <w:color w:val="000000" w:themeColor="text1"/>
                <w:lang w:val="pt-BR"/>
              </w:rPr>
              <w:t xml:space="preserve">A </w:t>
            </w:r>
            <w:r w:rsidRPr="00C33167">
              <w:rPr>
                <w:bCs/>
              </w:rPr>
              <w:fldChar w:fldCharType="end"/>
            </w:r>
          </w:p>
        </w:tc>
        <w:tc>
          <w:tcPr>
            <w:tcW w:w="596" w:type="dxa"/>
            <w:shd w:val="clear" w:color="auto" w:fill="BFBFBF" w:themeFill="background1" w:themeFillShade="BF"/>
            <w:vAlign w:val="center"/>
          </w:tcPr>
          <w:p w:rsidR="006175A4" w:rsidRPr="00E02FBB" w:rsidRDefault="006175A4" w:rsidP="00501CBA">
            <w:pPr>
              <w:pStyle w:val="ProductList-OfferingBody"/>
              <w:ind w:left="-113"/>
              <w:jc w:val="center"/>
            </w:pPr>
          </w:p>
        </w:tc>
        <w:tc>
          <w:tcPr>
            <w:tcW w:w="595" w:type="dxa"/>
            <w:shd w:val="clear" w:color="auto" w:fill="70AD47" w:themeFill="accent6"/>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596" w:type="dxa"/>
            <w:shd w:val="clear" w:color="auto" w:fill="BFBFBF" w:themeFill="background1" w:themeFillShade="BF"/>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E02FBB" w:rsidRDefault="006175A4" w:rsidP="00C05A53">
            <w:pPr>
              <w:pStyle w:val="ProductList-OfferingBody"/>
              <w:ind w:left="-113"/>
              <w:jc w:val="center"/>
            </w:pPr>
          </w:p>
        </w:tc>
        <w:tc>
          <w:tcPr>
            <w:tcW w:w="596" w:type="dxa"/>
            <w:shd w:val="clear" w:color="auto" w:fill="BFBFBF" w:themeFill="background1" w:themeFillShade="BF"/>
            <w:vAlign w:val="center"/>
          </w:tcPr>
          <w:p w:rsidR="006175A4" w:rsidRPr="00E02FBB" w:rsidRDefault="006175A4" w:rsidP="00C05A53">
            <w:pPr>
              <w:pStyle w:val="ProductList-OfferingBody"/>
              <w:ind w:left="-113"/>
              <w:jc w:val="center"/>
            </w:pPr>
          </w:p>
        </w:tc>
      </w:tr>
      <w:tr w:rsidR="006175A4" w:rsidRPr="00E02FBB" w:rsidTr="009E6666">
        <w:tc>
          <w:tcPr>
            <w:tcW w:w="3060" w:type="dxa"/>
            <w:tcBorders>
              <w:top w:val="dashSmallGap" w:sz="4" w:space="0" w:color="BFBFBF" w:themeColor="background1" w:themeShade="BF"/>
              <w:left w:val="nil"/>
              <w:bottom w:val="dashSmallGap" w:sz="4" w:space="0" w:color="BFBFBF" w:themeColor="background1" w:themeShade="BF"/>
              <w:right w:val="nil"/>
            </w:tcBorders>
          </w:tcPr>
          <w:p w:rsidR="006175A4" w:rsidRPr="00B579AC" w:rsidRDefault="006175A4" w:rsidP="0052020C">
            <w:pPr>
              <w:pStyle w:val="ProductList-Offering2"/>
              <w:ind w:right="-9"/>
              <w:rPr>
                <w:lang w:val="pt-BR"/>
              </w:rPr>
            </w:pPr>
            <w:bookmarkStart w:id="852" w:name="_Toc379797280"/>
            <w:bookmarkStart w:id="853" w:name="_Toc380513305"/>
            <w:bookmarkStart w:id="854" w:name="_Toc380655353"/>
            <w:bookmarkStart w:id="855" w:name="_Toc389048635"/>
            <w:r w:rsidRPr="00B579AC">
              <w:rPr>
                <w:lang w:val="pt-BR"/>
              </w:rPr>
              <w:t>Windows MultiPoint Server 2012 Premium</w:t>
            </w:r>
            <w:r w:rsidRPr="00E02FBB">
              <w:fldChar w:fldCharType="begin"/>
            </w:r>
            <w:r w:rsidRPr="00B579AC">
              <w:rPr>
                <w:lang w:val="pt-BR"/>
              </w:rPr>
              <w:instrText>XE "Windows MultiPoint Server 2012 Premium"</w:instrText>
            </w:r>
            <w:r w:rsidRPr="00E02FBB">
              <w:fldChar w:fldCharType="end"/>
            </w:r>
            <w:r w:rsidRPr="00B579AC">
              <w:rPr>
                <w:lang w:val="pt-BR"/>
              </w:rPr>
              <w:t xml:space="preserve"> com CAL do Windows MultiPoint Server</w:t>
            </w:r>
            <w:r w:rsidRPr="00E02FBB">
              <w:fldChar w:fldCharType="begin"/>
            </w:r>
            <w:r w:rsidRPr="00B579AC">
              <w:rPr>
                <w:lang w:val="pt-BR"/>
              </w:rPr>
              <w:instrText>XE "Windows MultiPoint Server 2012 Premium com CAL do Windows MultiPoint Server"</w:instrText>
            </w:r>
            <w:r w:rsidRPr="00E02FBB">
              <w:fldChar w:fldCharType="end"/>
            </w:r>
            <w:r w:rsidRPr="00B579AC">
              <w:rPr>
                <w:lang w:val="pt-BR"/>
              </w:rPr>
              <w:t xml:space="preserve"> (5</w:t>
            </w:r>
            <w:r>
              <w:rPr>
                <w:lang w:val="pt-BR"/>
              </w:rPr>
              <w:t> </w:t>
            </w:r>
            <w:r w:rsidRPr="00B579AC">
              <w:rPr>
                <w:lang w:val="pt-BR"/>
              </w:rPr>
              <w:t>clientes) com CAL do Windows Server 2010</w:t>
            </w:r>
            <w:r w:rsidRPr="00E02FBB">
              <w:fldChar w:fldCharType="begin"/>
            </w:r>
            <w:r w:rsidRPr="00B579AC">
              <w:rPr>
                <w:lang w:val="pt-BR"/>
              </w:rPr>
              <w:instrText>XE "Windows MultiPoint Server 2012 Premium com CAL do Windows MultiPoint Server 2012 (5 clientes) com CAL do Windows Server 2010"</w:instrText>
            </w:r>
            <w:r w:rsidRPr="00E02FBB">
              <w:fldChar w:fldCharType="end"/>
            </w:r>
            <w:r w:rsidRPr="00B579AC">
              <w:rPr>
                <w:lang w:val="pt-BR"/>
              </w:rPr>
              <w:t xml:space="preserve"> (5 clientes) (Dispositivo e Usuário)</w:t>
            </w:r>
            <w:bookmarkEnd w:id="852"/>
            <w:bookmarkEnd w:id="853"/>
            <w:bookmarkEnd w:id="854"/>
            <w:bookmarkEnd w:id="85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C05A53">
            <w:pPr>
              <w:pStyle w:val="ProductList-OfferingBody"/>
              <w:ind w:left="-113"/>
              <w:jc w:val="center"/>
            </w:pPr>
            <w:r w:rsidRPr="00E02FBB">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C05A53">
            <w:pPr>
              <w:pStyle w:val="ProductList-OfferingBody"/>
              <w:ind w:left="-113"/>
              <w:jc w:val="center"/>
            </w:pPr>
            <w:r w:rsidRPr="00E02FBB">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C05A53">
            <w:pPr>
              <w:pStyle w:val="ProductList-OfferingBody"/>
              <w:ind w:left="-113"/>
              <w:jc w:val="center"/>
            </w:pPr>
            <w:r w:rsidRPr="00E02FBB">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75A4" w:rsidRPr="00E02FBB" w:rsidRDefault="006175A4" w:rsidP="00C05A53">
            <w:pPr>
              <w:pStyle w:val="ProductList-OfferingBody"/>
              <w:ind w:left="-113"/>
              <w:jc w:val="center"/>
            </w:pPr>
            <w:r w:rsidRPr="00E02FBB">
              <w:t>13</w:t>
            </w:r>
          </w:p>
        </w:tc>
        <w:tc>
          <w:tcPr>
            <w:tcW w:w="595" w:type="dxa"/>
            <w:tcBorders>
              <w:left w:val="single" w:sz="12" w:space="0" w:color="FFFFFF" w:themeColor="background1"/>
            </w:tcBorders>
            <w:shd w:val="clear" w:color="auto" w:fill="70AD47" w:themeFill="accent6"/>
            <w:vAlign w:val="center"/>
          </w:tcPr>
          <w:p w:rsidR="006175A4" w:rsidRPr="00E02FBB" w:rsidRDefault="006175A4" w:rsidP="00C05A53">
            <w:pPr>
              <w:pStyle w:val="ProductList-OfferingBody"/>
              <w:ind w:left="-113"/>
              <w:jc w:val="center"/>
            </w:pPr>
            <w:r w:rsidRPr="00E02FBB">
              <w:t>25</w:t>
            </w:r>
          </w:p>
        </w:tc>
        <w:tc>
          <w:tcPr>
            <w:tcW w:w="596" w:type="dxa"/>
            <w:shd w:val="clear" w:color="auto" w:fill="BFBFBF" w:themeFill="background1" w:themeFillShade="BF"/>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C33167" w:rsidRDefault="006175A4" w:rsidP="00C33167">
            <w:pPr>
              <w:pStyle w:val="ProductList-OfferingBody"/>
              <w:ind w:left="-113"/>
              <w:jc w:val="center"/>
            </w:pPr>
            <w:r w:rsidRPr="00C33167">
              <w:rPr>
                <w:bCs/>
              </w:rPr>
              <w:fldChar w:fldCharType="begin"/>
            </w:r>
            <w:r w:rsidRPr="00C33167">
              <w:rPr>
                <w:bCs/>
                <w:lang w:val="pt-BR"/>
              </w:rPr>
              <w:instrText xml:space="preserve"> </w:instrText>
            </w:r>
            <w:r w:rsidRPr="00C33167">
              <w:rPr>
                <w:color w:val="1F497D"/>
                <w:lang w:val="pt-BR"/>
              </w:rPr>
              <w:instrText>AutoTextList  \s NoStyle \t “</w:instrText>
            </w:r>
            <w:r w:rsidRPr="00C33167">
              <w:rPr>
                <w:lang w:val="pt-BR"/>
              </w:rPr>
              <w:instrText>Produto Adicional</w:instrText>
            </w:r>
            <w:r w:rsidRPr="00C33167">
              <w:rPr>
                <w:color w:val="1F497D"/>
                <w:lang w:val="pt-BR"/>
              </w:rPr>
              <w:instrText>”</w:instrText>
            </w:r>
            <w:r w:rsidRPr="00C33167">
              <w:rPr>
                <w:bCs/>
                <w:lang w:val="pt-BR"/>
              </w:rPr>
              <w:instrText xml:space="preserve"> </w:instrText>
            </w:r>
            <w:r w:rsidRPr="00C33167">
              <w:rPr>
                <w:bCs/>
              </w:rPr>
              <w:fldChar w:fldCharType="separate"/>
            </w:r>
            <w:r w:rsidRPr="00C33167">
              <w:rPr>
                <w:bCs/>
                <w:color w:val="000000" w:themeColor="text1"/>
                <w:lang w:val="pt-BR"/>
              </w:rPr>
              <w:t xml:space="preserve">A </w:t>
            </w:r>
            <w:r w:rsidRPr="00C33167">
              <w:rPr>
                <w:bCs/>
              </w:rPr>
              <w:fldChar w:fldCharType="end"/>
            </w:r>
          </w:p>
        </w:tc>
        <w:tc>
          <w:tcPr>
            <w:tcW w:w="596" w:type="dxa"/>
            <w:shd w:val="clear" w:color="auto" w:fill="BFBFBF" w:themeFill="background1" w:themeFillShade="BF"/>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596" w:type="dxa"/>
            <w:shd w:val="clear" w:color="auto" w:fill="BFBFBF" w:themeFill="background1" w:themeFillShade="BF"/>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E02FBB" w:rsidRDefault="006175A4" w:rsidP="00C05A53">
            <w:pPr>
              <w:pStyle w:val="ProductList-OfferingBody"/>
              <w:ind w:left="-113"/>
              <w:jc w:val="center"/>
            </w:pPr>
          </w:p>
        </w:tc>
        <w:tc>
          <w:tcPr>
            <w:tcW w:w="596" w:type="dxa"/>
            <w:shd w:val="clear" w:color="auto" w:fill="BFBFBF" w:themeFill="background1" w:themeFillShade="BF"/>
            <w:vAlign w:val="center"/>
          </w:tcPr>
          <w:p w:rsidR="006175A4" w:rsidRPr="00E02FBB" w:rsidRDefault="006175A4" w:rsidP="00C05A53">
            <w:pPr>
              <w:pStyle w:val="ProductList-OfferingBody"/>
              <w:ind w:left="-113"/>
              <w:jc w:val="center"/>
            </w:pPr>
          </w:p>
        </w:tc>
      </w:tr>
      <w:tr w:rsidR="00C33167" w:rsidRPr="00E02FBB" w:rsidTr="009E6666">
        <w:tc>
          <w:tcPr>
            <w:tcW w:w="3060" w:type="dxa"/>
            <w:tcBorders>
              <w:top w:val="dashSmallGap" w:sz="4" w:space="0" w:color="BFBFBF" w:themeColor="background1" w:themeShade="BF"/>
              <w:left w:val="nil"/>
              <w:bottom w:val="nil"/>
              <w:right w:val="nil"/>
            </w:tcBorders>
          </w:tcPr>
          <w:p w:rsidR="00C33167" w:rsidRPr="00E02FBB" w:rsidRDefault="00C33167" w:rsidP="00A1418D">
            <w:pPr>
              <w:pStyle w:val="ProductList-Offering2"/>
            </w:pPr>
            <w:bookmarkStart w:id="856" w:name="_Toc379797281"/>
            <w:bookmarkStart w:id="857" w:name="_Toc380513306"/>
            <w:bookmarkStart w:id="858" w:name="_Toc380655354"/>
            <w:bookmarkStart w:id="859" w:name="_Toc389048636"/>
            <w:r w:rsidRPr="00E02FBB">
              <w:t>Windows MultiPoint Server 2012 Standard</w:t>
            </w:r>
            <w:bookmarkEnd w:id="856"/>
            <w:bookmarkEnd w:id="857"/>
            <w:bookmarkEnd w:id="858"/>
            <w:bookmarkEnd w:id="859"/>
            <w:r w:rsidRPr="00E02FBB">
              <w:fldChar w:fldCharType="begin"/>
            </w:r>
            <w:r w:rsidRPr="00E02FBB">
              <w:instrText>XE "Windows MultiPoint Server 2012 Standard"</w:instrText>
            </w:r>
            <w:r w:rsidRPr="00E02FBB">
              <w:fldChar w:fldCharType="end"/>
            </w:r>
          </w:p>
        </w:tc>
        <w:tc>
          <w:tcPr>
            <w:tcW w:w="595" w:type="dxa"/>
            <w:tcBorders>
              <w:top w:val="dashSmallGap" w:sz="4" w:space="0" w:color="BFBFBF" w:themeColor="background1" w:themeShade="BF"/>
              <w:left w:val="nil"/>
              <w:bottom w:val="nil"/>
              <w:right w:val="nil"/>
            </w:tcBorders>
            <w:vAlign w:val="center"/>
          </w:tcPr>
          <w:p w:rsidR="00C33167" w:rsidRPr="00E02FBB" w:rsidRDefault="00C33167" w:rsidP="00C05A53">
            <w:pPr>
              <w:pStyle w:val="ProductList-OfferingBody"/>
              <w:ind w:left="-113"/>
              <w:jc w:val="center"/>
            </w:pPr>
            <w:r w:rsidRPr="00E02FBB">
              <w:t>12/12</w:t>
            </w:r>
          </w:p>
        </w:tc>
        <w:tc>
          <w:tcPr>
            <w:tcW w:w="595" w:type="dxa"/>
            <w:tcBorders>
              <w:top w:val="dashSmallGap" w:sz="4" w:space="0" w:color="BFBFBF" w:themeColor="background1" w:themeShade="BF"/>
              <w:left w:val="nil"/>
              <w:bottom w:val="nil"/>
              <w:right w:val="nil"/>
            </w:tcBorders>
            <w:vAlign w:val="center"/>
          </w:tcPr>
          <w:p w:rsidR="00C33167" w:rsidRPr="00E02FBB" w:rsidRDefault="00C33167" w:rsidP="00C05A53">
            <w:pPr>
              <w:pStyle w:val="ProductList-OfferingBody"/>
              <w:ind w:left="-113"/>
              <w:jc w:val="center"/>
            </w:pPr>
            <w:r w:rsidRPr="00E02FBB">
              <w:t>5</w:t>
            </w:r>
          </w:p>
        </w:tc>
        <w:tc>
          <w:tcPr>
            <w:tcW w:w="596" w:type="dxa"/>
            <w:tcBorders>
              <w:top w:val="dashSmallGap" w:sz="4" w:space="0" w:color="BFBFBF" w:themeColor="background1" w:themeShade="BF"/>
              <w:left w:val="nil"/>
              <w:bottom w:val="nil"/>
              <w:right w:val="nil"/>
            </w:tcBorders>
            <w:vAlign w:val="center"/>
          </w:tcPr>
          <w:p w:rsidR="00C33167" w:rsidRPr="00E02FBB" w:rsidRDefault="00C33167" w:rsidP="00C05A53">
            <w:pPr>
              <w:pStyle w:val="ProductList-OfferingBody"/>
              <w:ind w:left="-113"/>
              <w:jc w:val="center"/>
            </w:pPr>
            <w:r w:rsidRPr="00E02FBB">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33167" w:rsidRPr="00E02FBB" w:rsidRDefault="00C33167" w:rsidP="00C05A53">
            <w:pPr>
              <w:pStyle w:val="ProductList-OfferingBody"/>
              <w:ind w:left="-113"/>
              <w:jc w:val="center"/>
            </w:pPr>
            <w:r w:rsidRPr="00E02FBB">
              <w:t>3</w:t>
            </w:r>
          </w:p>
        </w:tc>
        <w:tc>
          <w:tcPr>
            <w:tcW w:w="595" w:type="dxa"/>
            <w:tcBorders>
              <w:left w:val="single" w:sz="12" w:space="0" w:color="FFFFFF" w:themeColor="background1"/>
            </w:tcBorders>
            <w:shd w:val="clear" w:color="auto" w:fill="70AD47" w:themeFill="accent6"/>
            <w:vAlign w:val="center"/>
          </w:tcPr>
          <w:p w:rsidR="00C33167" w:rsidRPr="00E02FBB" w:rsidRDefault="00C33167" w:rsidP="00C05A53">
            <w:pPr>
              <w:pStyle w:val="ProductList-OfferingBody"/>
              <w:ind w:left="-113"/>
              <w:jc w:val="center"/>
            </w:pPr>
            <w:r w:rsidRPr="00E02FBB">
              <w:t>5</w:t>
            </w:r>
          </w:p>
        </w:tc>
        <w:tc>
          <w:tcPr>
            <w:tcW w:w="596" w:type="dxa"/>
            <w:shd w:val="clear" w:color="auto" w:fill="BFBFBF" w:themeFill="background1" w:themeFillShade="BF"/>
            <w:vAlign w:val="center"/>
          </w:tcPr>
          <w:p w:rsidR="00C33167" w:rsidRPr="00E02FBB" w:rsidRDefault="00C33167" w:rsidP="00C05A53">
            <w:pPr>
              <w:pStyle w:val="ProductList-OfferingBody"/>
              <w:ind w:left="-113"/>
              <w:jc w:val="center"/>
            </w:pPr>
          </w:p>
        </w:tc>
        <w:tc>
          <w:tcPr>
            <w:tcW w:w="595" w:type="dxa"/>
            <w:shd w:val="clear" w:color="auto" w:fill="70AD47" w:themeFill="accent6"/>
            <w:vAlign w:val="center"/>
          </w:tcPr>
          <w:p w:rsidR="00C33167" w:rsidRPr="00C33167" w:rsidRDefault="00C33167" w:rsidP="00C33167">
            <w:pPr>
              <w:pStyle w:val="ProductList-OfferingBody"/>
              <w:ind w:left="-113"/>
              <w:jc w:val="center"/>
            </w:pPr>
            <w:r w:rsidRPr="00C33167">
              <w:rPr>
                <w:bCs/>
              </w:rPr>
              <w:fldChar w:fldCharType="begin"/>
            </w:r>
            <w:r w:rsidRPr="00C33167">
              <w:rPr>
                <w:bCs/>
                <w:lang w:val="pt-BR"/>
              </w:rPr>
              <w:instrText xml:space="preserve"> </w:instrText>
            </w:r>
            <w:r w:rsidRPr="00C33167">
              <w:rPr>
                <w:color w:val="1F497D"/>
                <w:lang w:val="pt-BR"/>
              </w:rPr>
              <w:instrText>AutoTextList  \s NoStyle \t “</w:instrText>
            </w:r>
            <w:r w:rsidRPr="00C33167">
              <w:rPr>
                <w:lang w:val="pt-BR"/>
              </w:rPr>
              <w:instrText>Produto Adicional</w:instrText>
            </w:r>
            <w:r w:rsidRPr="00C33167">
              <w:rPr>
                <w:color w:val="1F497D"/>
                <w:lang w:val="pt-BR"/>
              </w:rPr>
              <w:instrText>”</w:instrText>
            </w:r>
            <w:r w:rsidRPr="00C33167">
              <w:rPr>
                <w:bCs/>
                <w:lang w:val="pt-BR"/>
              </w:rPr>
              <w:instrText xml:space="preserve"> </w:instrText>
            </w:r>
            <w:r w:rsidRPr="00C33167">
              <w:rPr>
                <w:bCs/>
              </w:rPr>
              <w:fldChar w:fldCharType="separate"/>
            </w:r>
            <w:r w:rsidRPr="00C33167">
              <w:rPr>
                <w:bCs/>
                <w:color w:val="000000" w:themeColor="text1"/>
                <w:lang w:val="pt-BR"/>
              </w:rPr>
              <w:t xml:space="preserve">A </w:t>
            </w:r>
            <w:r w:rsidRPr="00C33167">
              <w:rPr>
                <w:bCs/>
              </w:rPr>
              <w:fldChar w:fldCharType="end"/>
            </w:r>
          </w:p>
        </w:tc>
        <w:tc>
          <w:tcPr>
            <w:tcW w:w="596" w:type="dxa"/>
            <w:shd w:val="clear" w:color="auto" w:fill="BFBFBF" w:themeFill="background1" w:themeFillShade="BF"/>
            <w:vAlign w:val="center"/>
          </w:tcPr>
          <w:p w:rsidR="00C33167" w:rsidRPr="00E02FBB" w:rsidRDefault="00C33167" w:rsidP="00C05A53">
            <w:pPr>
              <w:pStyle w:val="ProductList-OfferingBody"/>
              <w:ind w:left="-113"/>
              <w:jc w:val="center"/>
            </w:pPr>
          </w:p>
        </w:tc>
        <w:tc>
          <w:tcPr>
            <w:tcW w:w="595" w:type="dxa"/>
            <w:shd w:val="clear" w:color="auto" w:fill="70AD47" w:themeFill="accent6"/>
            <w:vAlign w:val="center"/>
          </w:tcPr>
          <w:p w:rsidR="00C33167" w:rsidRPr="00E02FBB" w:rsidRDefault="00C33167" w:rsidP="00C05A53">
            <w:pPr>
              <w:pStyle w:val="ProductList-OfferingBody"/>
              <w:ind w:left="-113"/>
              <w:jc w:val="center"/>
            </w:pPr>
          </w:p>
        </w:tc>
        <w:tc>
          <w:tcPr>
            <w:tcW w:w="595" w:type="dxa"/>
            <w:shd w:val="clear" w:color="auto" w:fill="BFBFBF" w:themeFill="background1" w:themeFillShade="BF"/>
            <w:vAlign w:val="center"/>
          </w:tcPr>
          <w:p w:rsidR="00C33167" w:rsidRPr="00E02FBB" w:rsidRDefault="00C33167" w:rsidP="00C05A53">
            <w:pPr>
              <w:pStyle w:val="ProductList-OfferingBody"/>
              <w:ind w:left="-113"/>
              <w:jc w:val="center"/>
            </w:pPr>
          </w:p>
        </w:tc>
        <w:tc>
          <w:tcPr>
            <w:tcW w:w="596" w:type="dxa"/>
            <w:shd w:val="clear" w:color="auto" w:fill="BFBFBF" w:themeFill="background1" w:themeFillShade="BF"/>
            <w:vAlign w:val="center"/>
          </w:tcPr>
          <w:p w:rsidR="00C33167" w:rsidRPr="00E02FBB" w:rsidRDefault="00C33167" w:rsidP="00C05A53">
            <w:pPr>
              <w:pStyle w:val="ProductList-OfferingBody"/>
              <w:ind w:left="-113"/>
              <w:jc w:val="center"/>
            </w:pPr>
          </w:p>
        </w:tc>
        <w:tc>
          <w:tcPr>
            <w:tcW w:w="595" w:type="dxa"/>
            <w:shd w:val="clear" w:color="auto" w:fill="70AD47" w:themeFill="accent6"/>
            <w:vAlign w:val="center"/>
          </w:tcPr>
          <w:p w:rsidR="00C33167" w:rsidRPr="00E02FBB" w:rsidRDefault="00C33167" w:rsidP="00C05A53">
            <w:pPr>
              <w:pStyle w:val="ProductList-OfferingBody"/>
              <w:ind w:left="-113"/>
              <w:jc w:val="center"/>
            </w:pPr>
          </w:p>
        </w:tc>
        <w:tc>
          <w:tcPr>
            <w:tcW w:w="596" w:type="dxa"/>
            <w:shd w:val="clear" w:color="auto" w:fill="BFBFBF" w:themeFill="background1" w:themeFillShade="BF"/>
            <w:vAlign w:val="center"/>
          </w:tcPr>
          <w:p w:rsidR="00C33167" w:rsidRPr="00E02FBB" w:rsidRDefault="00C33167" w:rsidP="00C05A53">
            <w:pPr>
              <w:pStyle w:val="ProductList-OfferingBody"/>
              <w:ind w:left="-113"/>
              <w:jc w:val="center"/>
            </w:pPr>
          </w:p>
        </w:tc>
      </w:tr>
    </w:tbl>
    <w:p w:rsidR="00C13DF8" w:rsidRPr="00E02FBB"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01CBA" w:rsidRPr="00E02FBB" w:rsidTr="009E6666">
        <w:tc>
          <w:tcPr>
            <w:tcW w:w="3596" w:type="dxa"/>
          </w:tcPr>
          <w:p w:rsidR="00501CBA" w:rsidRPr="00E02FBB" w:rsidRDefault="00501CBA" w:rsidP="00501CBA">
            <w:pPr>
              <w:pStyle w:val="ProductList-Body"/>
              <w:spacing w:before="20" w:after="20"/>
            </w:pPr>
            <w:r w:rsidRPr="00E02FBB">
              <w:t xml:space="preserve">Versão Anterior: </w:t>
            </w:r>
            <w:r w:rsidRPr="00E02FBB">
              <w:rPr>
                <w:b/>
              </w:rPr>
              <w:t xml:space="preserve">Windows MultiPoint Server </w:t>
            </w:r>
          </w:p>
        </w:tc>
        <w:tc>
          <w:tcPr>
            <w:tcW w:w="3597" w:type="dxa"/>
          </w:tcPr>
          <w:p w:rsidR="00501CBA" w:rsidRPr="00E02FBB" w:rsidRDefault="00501CBA" w:rsidP="00501CBA">
            <w:pPr>
              <w:pStyle w:val="ProductList-Body"/>
              <w:spacing w:before="20" w:after="20"/>
            </w:pPr>
            <w:r w:rsidRPr="00E02FBB">
              <w:t xml:space="preserve">Pool de Produtos: </w:t>
            </w:r>
            <w:r w:rsidRPr="00E02FBB">
              <w:rPr>
                <w:b/>
              </w:rPr>
              <w:t>Servidor</w:t>
            </w:r>
          </w:p>
        </w:tc>
        <w:tc>
          <w:tcPr>
            <w:tcW w:w="3597" w:type="dxa"/>
          </w:tcPr>
          <w:p w:rsidR="00501CBA" w:rsidRPr="00E02FBB" w:rsidRDefault="00501CBA" w:rsidP="00501CBA">
            <w:pPr>
              <w:pStyle w:val="ProductList-Body"/>
              <w:spacing w:before="20" w:after="20"/>
            </w:pPr>
          </w:p>
        </w:tc>
      </w:tr>
      <w:tr w:rsidR="00501CBA" w:rsidRPr="00D06F20" w:rsidTr="009E6666">
        <w:tc>
          <w:tcPr>
            <w:tcW w:w="3596" w:type="dxa"/>
          </w:tcPr>
          <w:p w:rsidR="00501CBA" w:rsidRPr="00E02FBB" w:rsidRDefault="00501CBA" w:rsidP="00BC7AF7">
            <w:pPr>
              <w:pStyle w:val="ProductList-Body"/>
              <w:spacing w:before="20" w:after="20"/>
              <w:ind w:left="162"/>
            </w:pPr>
            <w:r w:rsidRPr="00E02FBB">
              <w:rPr>
                <w:b/>
              </w:rPr>
              <w:t>2011</w:t>
            </w:r>
            <w:r w:rsidRPr="00E02FBB">
              <w:t xml:space="preserve"> (3/11)</w:t>
            </w:r>
          </w:p>
        </w:tc>
        <w:tc>
          <w:tcPr>
            <w:tcW w:w="3597" w:type="dxa"/>
          </w:tcPr>
          <w:p w:rsidR="00501CBA" w:rsidRPr="00B579AC" w:rsidRDefault="009B1390" w:rsidP="00501CBA">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Servidor</w:t>
            </w:r>
          </w:p>
        </w:tc>
        <w:tc>
          <w:tcPr>
            <w:tcW w:w="3597" w:type="dxa"/>
          </w:tcPr>
          <w:p w:rsidR="00501CBA" w:rsidRPr="00B579AC" w:rsidRDefault="00501CBA" w:rsidP="00501CBA">
            <w:pPr>
              <w:pStyle w:val="ProductList-Body"/>
              <w:spacing w:before="20" w:after="20"/>
              <w:rPr>
                <w:lang w:val="pt-BR"/>
              </w:rPr>
            </w:pPr>
          </w:p>
        </w:tc>
      </w:tr>
    </w:tbl>
    <w:bookmarkStart w:id="860" w:name="_Toc378147652"/>
    <w:bookmarkStart w:id="861" w:name="_Toc378151554"/>
    <w:p w:rsidR="00585A48" w:rsidRPr="00B579AC" w:rsidRDefault="002D0E98" w:rsidP="00585A48">
      <w:pPr>
        <w:pStyle w:val="ProductList-Body"/>
        <w:shd w:val="clear" w:color="auto" w:fill="A6A6A6" w:themeFill="background1" w:themeFillShade="A6"/>
        <w:spacing w:before="120" w:after="240"/>
        <w:jc w:val="right"/>
        <w:rPr>
          <w:lang w:val="pt-BR"/>
        </w:rPr>
      </w:pPr>
      <w:r w:rsidRPr="00E02FBB">
        <w:fldChar w:fldCharType="begin"/>
      </w:r>
      <w:r w:rsidRPr="007B49E4">
        <w:rPr>
          <w:lang w:val="pt-BR"/>
        </w:rPr>
        <w:instrText>HYPERLINK  \l "ToC"</w:instrText>
      </w:r>
      <w:r w:rsidRPr="00E02FBB">
        <w:fldChar w:fldCharType="separate"/>
      </w:r>
      <w:r w:rsidRPr="00B579AC">
        <w:rPr>
          <w:rStyle w:val="Hyperlink"/>
          <w:sz w:val="16"/>
          <w:szCs w:val="16"/>
          <w:lang w:val="pt-BR"/>
        </w:rPr>
        <w:t>Sumário</w:t>
      </w:r>
      <w:r w:rsidRPr="00E02FBB">
        <w:fldChar w:fldCharType="end"/>
      </w:r>
      <w:r w:rsidRPr="00B579AC">
        <w:rPr>
          <w:sz w:val="16"/>
          <w:szCs w:val="16"/>
          <w:lang w:val="pt-BR"/>
        </w:rPr>
        <w:t xml:space="preserve"> / </w:t>
      </w:r>
      <w:hyperlink w:anchor="ChartKey" w:history="1">
        <w:r w:rsidRPr="00B579AC">
          <w:rPr>
            <w:rStyle w:val="Hyperlink"/>
            <w:sz w:val="16"/>
            <w:szCs w:val="16"/>
            <w:lang w:val="pt-BR"/>
          </w:rPr>
          <w:t>Legenda da Tabela</w:t>
        </w:r>
      </w:hyperlink>
      <w:r w:rsidRPr="00B579AC">
        <w:rPr>
          <w:sz w:val="16"/>
          <w:szCs w:val="16"/>
          <w:lang w:val="pt-BR"/>
        </w:rPr>
        <w:t xml:space="preserve"> / </w:t>
      </w:r>
      <w:hyperlink w:anchor="Index" w:history="1">
        <w:r w:rsidRPr="00B579AC">
          <w:rPr>
            <w:rStyle w:val="Hyperlink"/>
            <w:sz w:val="16"/>
            <w:szCs w:val="16"/>
            <w:lang w:val="pt-BR"/>
          </w:rPr>
          <w:t>Índice</w:t>
        </w:r>
      </w:hyperlink>
    </w:p>
    <w:p w:rsidR="00C13DF8" w:rsidRPr="00B579AC" w:rsidRDefault="009708AE" w:rsidP="009E6666">
      <w:pPr>
        <w:pStyle w:val="ProductList-Offering2Heading"/>
        <w:pBdr>
          <w:bottom w:val="single" w:sz="4" w:space="0" w:color="BFBFBF" w:themeColor="background1" w:themeShade="BF"/>
        </w:pBdr>
        <w:outlineLvl w:val="2"/>
        <w:rPr>
          <w:lang w:val="pt-BR"/>
        </w:rPr>
      </w:pPr>
      <w:r w:rsidRPr="00B579AC">
        <w:rPr>
          <w:lang w:val="pt-BR"/>
        </w:rPr>
        <w:tab/>
      </w:r>
      <w:bookmarkStart w:id="862" w:name="_Toc379797282"/>
      <w:bookmarkStart w:id="863" w:name="_Toc380513307"/>
      <w:bookmarkStart w:id="864" w:name="_Toc380655355"/>
      <w:bookmarkStart w:id="865" w:name="_Toc389048637"/>
      <w:r w:rsidRPr="00B579AC">
        <w:rPr>
          <w:lang w:val="pt-BR"/>
        </w:rPr>
        <w:t>Windows Server</w:t>
      </w:r>
      <w:bookmarkEnd w:id="860"/>
      <w:bookmarkEnd w:id="861"/>
      <w:bookmarkEnd w:id="862"/>
      <w:bookmarkEnd w:id="863"/>
      <w:bookmarkEnd w:id="864"/>
      <w:bookmarkEnd w:id="8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DC3D1E" w:rsidTr="009E6666">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211D62" w:rsidRPr="00E02FBB" w:rsidTr="009E6666">
        <w:tc>
          <w:tcPr>
            <w:tcW w:w="3060" w:type="dxa"/>
            <w:tcBorders>
              <w:top w:val="nil"/>
              <w:left w:val="nil"/>
              <w:bottom w:val="dashSmallGap" w:sz="4" w:space="0" w:color="BFBFBF" w:themeColor="background1" w:themeShade="BF"/>
              <w:right w:val="nil"/>
            </w:tcBorders>
          </w:tcPr>
          <w:p w:rsidR="00211D62" w:rsidRPr="00B579AC" w:rsidRDefault="00211D62" w:rsidP="00A1418D">
            <w:pPr>
              <w:pStyle w:val="ProductList-Offering2"/>
              <w:rPr>
                <w:lang w:val="pt-BR"/>
              </w:rPr>
            </w:pPr>
            <w:bookmarkStart w:id="866" w:name="_Toc379797283"/>
            <w:bookmarkStart w:id="867" w:name="_Toc380513308"/>
            <w:bookmarkStart w:id="868" w:name="_Toc380655356"/>
            <w:bookmarkStart w:id="869" w:name="_Toc389048638"/>
            <w:r w:rsidRPr="00B579AC">
              <w:rPr>
                <w:lang w:val="pt-BR"/>
              </w:rPr>
              <w:t>CAL dos Serviços de Gerenciamento de Direitos do Active Directory do Windows Server 2012 (Dispositivo e Usuário)</w:t>
            </w:r>
            <w:bookmarkEnd w:id="866"/>
            <w:bookmarkEnd w:id="867"/>
            <w:bookmarkEnd w:id="868"/>
            <w:bookmarkEnd w:id="869"/>
            <w:r w:rsidRPr="00E02FBB">
              <w:fldChar w:fldCharType="begin"/>
            </w:r>
            <w:r w:rsidRPr="00B579AC">
              <w:rPr>
                <w:lang w:val="pt-BR"/>
              </w:rPr>
              <w:instrText>XE "CAL dos Serviços de Gerenciamento de Direitos do Active Directory do Windows Server 2010"</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211D62" w:rsidRPr="00E02FBB" w:rsidRDefault="00211D62" w:rsidP="00A93B06">
            <w:pPr>
              <w:pStyle w:val="ProductList-OfferingBody"/>
              <w:ind w:left="-113"/>
              <w:jc w:val="center"/>
            </w:pPr>
            <w:r w:rsidRPr="00E02FBB">
              <w:t>8/12</w:t>
            </w:r>
          </w:p>
        </w:tc>
        <w:tc>
          <w:tcPr>
            <w:tcW w:w="595" w:type="dxa"/>
            <w:tcBorders>
              <w:top w:val="nil"/>
              <w:left w:val="nil"/>
              <w:bottom w:val="dashSmallGap" w:sz="4" w:space="0" w:color="BFBFBF" w:themeColor="background1" w:themeShade="BF"/>
              <w:right w:val="nil"/>
            </w:tcBorders>
            <w:vAlign w:val="center"/>
          </w:tcPr>
          <w:p w:rsidR="00211D62" w:rsidRPr="00E02FBB" w:rsidRDefault="00211D62" w:rsidP="005F068D">
            <w:pPr>
              <w:pStyle w:val="ProductList-OfferingBody"/>
              <w:ind w:left="-113"/>
              <w:jc w:val="center"/>
            </w:pPr>
            <w:r w:rsidRPr="00E02FBB">
              <w:t>1</w:t>
            </w:r>
          </w:p>
        </w:tc>
        <w:tc>
          <w:tcPr>
            <w:tcW w:w="596" w:type="dxa"/>
            <w:tcBorders>
              <w:top w:val="nil"/>
              <w:left w:val="nil"/>
              <w:bottom w:val="dashSmallGap" w:sz="4" w:space="0" w:color="BFBFBF" w:themeColor="background1" w:themeShade="BF"/>
              <w:right w:val="nil"/>
            </w:tcBorders>
            <w:vAlign w:val="center"/>
          </w:tcPr>
          <w:p w:rsidR="00211D62" w:rsidRPr="00E02FBB" w:rsidRDefault="00211D62" w:rsidP="005F068D">
            <w:pPr>
              <w:pStyle w:val="ProductList-OfferingBody"/>
              <w:ind w:left="-113"/>
              <w:jc w:val="center"/>
            </w:pPr>
            <w:r w:rsidRPr="00E02FBB">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11D62" w:rsidRPr="00E02FBB" w:rsidRDefault="00211D62" w:rsidP="005F068D">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211D62" w:rsidRPr="00E02FBB" w:rsidRDefault="00211D62" w:rsidP="005F068D">
            <w:pPr>
              <w:pStyle w:val="ProductList-OfferingBody"/>
              <w:ind w:left="-113"/>
              <w:jc w:val="center"/>
            </w:pPr>
            <w:r w:rsidRPr="00E02FBB">
              <w:t>1</w:t>
            </w:r>
          </w:p>
        </w:tc>
        <w:tc>
          <w:tcPr>
            <w:tcW w:w="596" w:type="dxa"/>
            <w:shd w:val="clear" w:color="auto" w:fill="70AD47" w:themeFill="accent6"/>
            <w:vAlign w:val="center"/>
          </w:tcPr>
          <w:p w:rsidR="00211D62" w:rsidRPr="00C33167" w:rsidRDefault="00211D62" w:rsidP="00AD2326">
            <w:pPr>
              <w:pStyle w:val="ProductList-OfferingBody"/>
              <w:ind w:left="-113"/>
              <w:jc w:val="center"/>
            </w:pPr>
            <w:r w:rsidRPr="00C33167">
              <w:rPr>
                <w:bCs/>
              </w:rPr>
              <w:fldChar w:fldCharType="begin"/>
            </w:r>
            <w:r w:rsidRPr="00C33167">
              <w:rPr>
                <w:bCs/>
                <w:lang w:val="pt-BR"/>
              </w:rPr>
              <w:instrText xml:space="preserve"> </w:instrText>
            </w:r>
            <w:r w:rsidRPr="00C33167">
              <w:rPr>
                <w:color w:val="1F497D"/>
                <w:lang w:val="pt-BR"/>
              </w:rPr>
              <w:instrText>AutoTextList  \s NoStyle \t “</w:instrText>
            </w:r>
            <w:r w:rsidRPr="00C33167">
              <w:rPr>
                <w:lang w:val="pt-BR"/>
              </w:rPr>
              <w:instrText>Produto Adicional</w:instrText>
            </w:r>
            <w:r w:rsidRPr="00C33167">
              <w:rPr>
                <w:color w:val="1F497D"/>
                <w:lang w:val="pt-BR"/>
              </w:rPr>
              <w:instrText>”</w:instrText>
            </w:r>
            <w:r w:rsidRPr="00C33167">
              <w:rPr>
                <w:bCs/>
                <w:lang w:val="pt-BR"/>
              </w:rPr>
              <w:instrText xml:space="preserve"> </w:instrText>
            </w:r>
            <w:r w:rsidRPr="00C33167">
              <w:rPr>
                <w:bCs/>
              </w:rPr>
              <w:fldChar w:fldCharType="separate"/>
            </w:r>
            <w:r w:rsidRPr="00C33167">
              <w:rPr>
                <w:bCs/>
                <w:color w:val="000000" w:themeColor="text1"/>
                <w:lang w:val="pt-BR"/>
              </w:rPr>
              <w:t xml:space="preserve">A </w:t>
            </w:r>
            <w:r w:rsidRPr="00C33167">
              <w:rPr>
                <w:bCs/>
              </w:rPr>
              <w:fldChar w:fldCharType="end"/>
            </w:r>
          </w:p>
        </w:tc>
        <w:tc>
          <w:tcPr>
            <w:tcW w:w="595" w:type="dxa"/>
            <w:shd w:val="clear" w:color="auto" w:fill="70AD47" w:themeFill="accent6"/>
            <w:vAlign w:val="center"/>
          </w:tcPr>
          <w:p w:rsidR="00211D62" w:rsidRPr="00E02FBB" w:rsidRDefault="00211D62" w:rsidP="009A2656">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A</w:t>
            </w:r>
            <w:r w:rsidR="009A2656">
              <w:rPr>
                <w:bCs/>
                <w:color w:val="000000" w:themeColor="text1"/>
                <w:lang w:val="pt-BR"/>
              </w:rPr>
              <w:t>,</w:t>
            </w:r>
            <w:r w:rsidRPr="00EB5496">
              <w:rPr>
                <w:bCs/>
                <w:color w:val="000000" w:themeColor="text1"/>
                <w:lang w:val="pt-BR"/>
              </w:rPr>
              <w:t xml:space="preserve"> </w:t>
            </w:r>
            <w:r w:rsidRPr="00EB5496">
              <w:rPr>
                <w:bCs/>
              </w:rPr>
              <w:fldChar w:fldCharType="end"/>
            </w:r>
            <w:r w:rsidRPr="00173B13">
              <w:fldChar w:fldCharType="begin"/>
            </w:r>
            <w:r w:rsidRPr="00173B13">
              <w:instrText xml:space="preserve"> AutoTextList  \s NoStyle \t “Oferta ao Aluno”  </w:instrText>
            </w:r>
            <w:r w:rsidRPr="00173B13">
              <w:fldChar w:fldCharType="separate"/>
            </w:r>
            <w:r w:rsidRPr="00173B13">
              <w:t>ST</w:t>
            </w:r>
            <w:r w:rsidRPr="00173B13">
              <w:fldChar w:fldCharType="end"/>
            </w:r>
          </w:p>
        </w:tc>
        <w:tc>
          <w:tcPr>
            <w:tcW w:w="596" w:type="dxa"/>
            <w:shd w:val="clear" w:color="auto" w:fill="70AD47" w:themeFill="accent6"/>
            <w:vAlign w:val="center"/>
          </w:tcPr>
          <w:p w:rsidR="00211D62" w:rsidRPr="00E02FBB" w:rsidRDefault="00211D62" w:rsidP="00C05A53">
            <w:pPr>
              <w:pStyle w:val="ProductList-OfferingBody"/>
              <w:ind w:left="-113"/>
              <w:jc w:val="center"/>
            </w:pPr>
          </w:p>
        </w:tc>
        <w:tc>
          <w:tcPr>
            <w:tcW w:w="595" w:type="dxa"/>
            <w:shd w:val="clear" w:color="auto" w:fill="70AD47" w:themeFill="accent6"/>
            <w:vAlign w:val="center"/>
          </w:tcPr>
          <w:p w:rsidR="00211D62" w:rsidRPr="00E02FBB" w:rsidRDefault="00211D62" w:rsidP="00C05A53">
            <w:pPr>
              <w:pStyle w:val="ProductList-OfferingBody"/>
              <w:ind w:left="-113"/>
              <w:jc w:val="center"/>
            </w:pPr>
          </w:p>
        </w:tc>
        <w:tc>
          <w:tcPr>
            <w:tcW w:w="595" w:type="dxa"/>
            <w:shd w:val="clear" w:color="auto" w:fill="BFBFBF" w:themeFill="background1" w:themeFillShade="BF"/>
            <w:vAlign w:val="center"/>
          </w:tcPr>
          <w:p w:rsidR="00211D62" w:rsidRPr="00E02FBB" w:rsidRDefault="00211D62" w:rsidP="00C05A53">
            <w:pPr>
              <w:pStyle w:val="ProductList-OfferingBody"/>
              <w:ind w:left="-113"/>
              <w:jc w:val="center"/>
            </w:pPr>
          </w:p>
        </w:tc>
        <w:tc>
          <w:tcPr>
            <w:tcW w:w="596" w:type="dxa"/>
            <w:shd w:val="clear" w:color="auto" w:fill="70AD47" w:themeFill="accent6"/>
            <w:vAlign w:val="center"/>
          </w:tcPr>
          <w:p w:rsidR="00211D62" w:rsidRPr="00211D62" w:rsidRDefault="00211D62" w:rsidP="00C05A53">
            <w:pPr>
              <w:pStyle w:val="ProductList-OfferingBody"/>
              <w:ind w:left="-113"/>
              <w:jc w:val="center"/>
            </w:pPr>
            <w:r w:rsidRPr="00211D62">
              <w:fldChar w:fldCharType="begin"/>
            </w:r>
            <w:r w:rsidRPr="00211D62">
              <w:rPr>
                <w:lang w:val="pt-BR"/>
              </w:rPr>
              <w:instrText xml:space="preserve"> </w:instrText>
            </w:r>
            <w:r w:rsidRPr="00211D62">
              <w:rPr>
                <w:color w:val="1F497D"/>
                <w:lang w:val="pt-BR"/>
              </w:rPr>
              <w:instrText>AutoTextList  \s NoStyle \t “</w:instrText>
            </w:r>
            <w:r w:rsidRPr="00211D62">
              <w:rPr>
                <w:lang w:val="pt-BR"/>
              </w:rPr>
              <w:instrText>Não para Toda a Organização em Open Value</w:instrText>
            </w:r>
            <w:r w:rsidRPr="00211D62">
              <w:rPr>
                <w:color w:val="1F497D"/>
                <w:lang w:val="pt-BR"/>
              </w:rPr>
              <w:instrText>”</w:instrText>
            </w:r>
            <w:r w:rsidRPr="00211D62">
              <w:rPr>
                <w:lang w:val="pt-BR"/>
              </w:rPr>
              <w:instrText xml:space="preserve"> </w:instrText>
            </w:r>
            <w:r w:rsidRPr="00211D62">
              <w:fldChar w:fldCharType="separate"/>
            </w:r>
            <w:r w:rsidRPr="00211D62">
              <w:fldChar w:fldCharType="begin"/>
            </w:r>
            <w:r w:rsidRPr="00211D62">
              <w:rPr>
                <w:lang w:val="pt-BR"/>
              </w:rPr>
              <w:instrText xml:space="preserve"> AutoTextList  \s NoStyle \t "Não para Toda a Organização em Open Value" </w:instrText>
            </w:r>
            <w:r w:rsidRPr="00211D62">
              <w:fldChar w:fldCharType="separate"/>
            </w:r>
            <w:r w:rsidRPr="00211D62">
              <w:rPr>
                <w:lang w:val="pt-BR"/>
              </w:rPr>
              <w:t>P</w:t>
            </w:r>
            <w:r w:rsidRPr="00211D62">
              <w:fldChar w:fldCharType="end"/>
            </w:r>
            <w:r w:rsidRPr="00211D62">
              <w:rPr>
                <w:lang w:val="pt-BR"/>
              </w:rPr>
              <w:t xml:space="preserve"> </w:t>
            </w:r>
            <w:r w:rsidRPr="00211D62">
              <w:fldChar w:fldCharType="end"/>
            </w:r>
          </w:p>
        </w:tc>
        <w:tc>
          <w:tcPr>
            <w:tcW w:w="595" w:type="dxa"/>
            <w:shd w:val="clear" w:color="auto" w:fill="70AD47" w:themeFill="accent6"/>
            <w:vAlign w:val="center"/>
          </w:tcPr>
          <w:p w:rsidR="00211D62" w:rsidRPr="00E02FBB" w:rsidRDefault="00211D62" w:rsidP="00C05A53">
            <w:pPr>
              <w:pStyle w:val="ProductList-OfferingBody"/>
              <w:ind w:left="-113"/>
              <w:jc w:val="center"/>
            </w:pPr>
          </w:p>
        </w:tc>
        <w:tc>
          <w:tcPr>
            <w:tcW w:w="596" w:type="dxa"/>
            <w:shd w:val="clear" w:color="auto" w:fill="70AD47" w:themeFill="accent6"/>
            <w:vAlign w:val="center"/>
          </w:tcPr>
          <w:p w:rsidR="00211D62" w:rsidRPr="00E02FBB" w:rsidRDefault="00211D62" w:rsidP="00C05A53">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 xml:space="preserve">A </w:t>
            </w:r>
            <w:r w:rsidRPr="00EB5496">
              <w:rPr>
                <w:bCs/>
              </w:rPr>
              <w:fldChar w:fldCharType="end"/>
            </w:r>
          </w:p>
        </w:tc>
      </w:tr>
      <w:tr w:rsidR="00211D62" w:rsidRPr="00E02FBB" w:rsidTr="009E6666">
        <w:tc>
          <w:tcPr>
            <w:tcW w:w="3060" w:type="dxa"/>
            <w:tcBorders>
              <w:top w:val="nil"/>
              <w:left w:val="nil"/>
              <w:bottom w:val="dashSmallGap" w:sz="4" w:space="0" w:color="BFBFBF" w:themeColor="background1" w:themeShade="BF"/>
              <w:right w:val="nil"/>
            </w:tcBorders>
          </w:tcPr>
          <w:p w:rsidR="00211D62" w:rsidRPr="00B579AC" w:rsidRDefault="00211D62" w:rsidP="00BB7810">
            <w:pPr>
              <w:pStyle w:val="ProductList-Offering2"/>
              <w:rPr>
                <w:lang w:val="pt-BR"/>
              </w:rPr>
            </w:pPr>
            <w:bookmarkStart w:id="870" w:name="_Toc379797284"/>
            <w:bookmarkStart w:id="871" w:name="_Toc380513309"/>
            <w:bookmarkStart w:id="872" w:name="_Toc380655357"/>
            <w:bookmarkStart w:id="873" w:name="_Toc389048639"/>
            <w:r w:rsidRPr="00B579AC">
              <w:rPr>
                <w:lang w:val="pt-BR"/>
              </w:rPr>
              <w:t>CAL do Windows Server 2012 (Dispositivo e Usuário)</w:t>
            </w:r>
            <w:bookmarkEnd w:id="870"/>
            <w:bookmarkEnd w:id="871"/>
            <w:bookmarkEnd w:id="872"/>
            <w:bookmarkEnd w:id="873"/>
            <w:r w:rsidRPr="00E02FBB">
              <w:fldChar w:fldCharType="begin"/>
            </w:r>
            <w:r w:rsidRPr="00B579AC">
              <w:rPr>
                <w:lang w:val="pt-BR"/>
              </w:rPr>
              <w:instrText>XE "CAL do Windows Server 2010"</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211D62" w:rsidRPr="00E02FBB" w:rsidRDefault="00211D62" w:rsidP="00A93B06">
            <w:pPr>
              <w:pStyle w:val="ProductList-OfferingBody"/>
              <w:ind w:left="-113"/>
              <w:jc w:val="center"/>
            </w:pPr>
            <w:r w:rsidRPr="00E02FBB">
              <w:t>8/12</w:t>
            </w:r>
          </w:p>
        </w:tc>
        <w:tc>
          <w:tcPr>
            <w:tcW w:w="595" w:type="dxa"/>
            <w:tcBorders>
              <w:top w:val="nil"/>
              <w:left w:val="nil"/>
              <w:bottom w:val="dashSmallGap" w:sz="4" w:space="0" w:color="BFBFBF" w:themeColor="background1" w:themeShade="BF"/>
              <w:right w:val="nil"/>
            </w:tcBorders>
            <w:vAlign w:val="center"/>
          </w:tcPr>
          <w:p w:rsidR="00211D62" w:rsidRPr="00E02FBB" w:rsidRDefault="00211D62" w:rsidP="00C05A53">
            <w:pPr>
              <w:pStyle w:val="ProductList-OfferingBody"/>
              <w:ind w:left="-113"/>
              <w:jc w:val="center"/>
            </w:pPr>
            <w:r w:rsidRPr="00E02FBB">
              <w:t>1</w:t>
            </w:r>
          </w:p>
        </w:tc>
        <w:tc>
          <w:tcPr>
            <w:tcW w:w="596" w:type="dxa"/>
            <w:tcBorders>
              <w:top w:val="nil"/>
              <w:left w:val="nil"/>
              <w:bottom w:val="dashSmallGap" w:sz="4" w:space="0" w:color="BFBFBF" w:themeColor="background1" w:themeShade="BF"/>
              <w:right w:val="nil"/>
            </w:tcBorders>
            <w:vAlign w:val="center"/>
          </w:tcPr>
          <w:p w:rsidR="00211D62" w:rsidRPr="00E02FBB" w:rsidRDefault="00211D62" w:rsidP="00C05A53">
            <w:pPr>
              <w:pStyle w:val="ProductList-OfferingBody"/>
              <w:ind w:left="-113"/>
              <w:jc w:val="center"/>
            </w:pPr>
            <w:r w:rsidRPr="00E02FBB">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11D62" w:rsidRPr="00E02FBB" w:rsidRDefault="00211D62" w:rsidP="00C05A5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211D62" w:rsidRPr="00E02FBB" w:rsidRDefault="00211D62" w:rsidP="00C05A53">
            <w:pPr>
              <w:pStyle w:val="ProductList-OfferingBody"/>
              <w:ind w:left="-113"/>
              <w:jc w:val="center"/>
            </w:pPr>
            <w:r w:rsidRPr="00E02FBB">
              <w:t>1</w:t>
            </w:r>
          </w:p>
        </w:tc>
        <w:tc>
          <w:tcPr>
            <w:tcW w:w="596" w:type="dxa"/>
            <w:shd w:val="clear" w:color="auto" w:fill="70AD47" w:themeFill="accent6"/>
            <w:vAlign w:val="center"/>
          </w:tcPr>
          <w:p w:rsidR="00211D62" w:rsidRPr="00E02FBB" w:rsidRDefault="00211D62" w:rsidP="00C05A53">
            <w:pPr>
              <w:pStyle w:val="ProductList-OfferingBody"/>
              <w:ind w:left="-113"/>
              <w:jc w:val="center"/>
            </w:pPr>
            <w:r w:rsidRPr="00E02FBB">
              <w:fldChar w:fldCharType="begin"/>
            </w:r>
            <w:r w:rsidRPr="00E02FBB">
              <w:instrText xml:space="preserve"> AutoTextList  \sNoStyle\t "Industry Device"  </w:instrText>
            </w:r>
            <w:r w:rsidRPr="00E02FBB">
              <w:fldChar w:fldCharType="separate"/>
            </w:r>
            <w:r w:rsidRPr="00E02FBB">
              <w:t>ID</w:t>
            </w:r>
            <w:r w:rsidRPr="00E02FBB">
              <w:fldChar w:fldCharType="end"/>
            </w:r>
          </w:p>
        </w:tc>
        <w:tc>
          <w:tcPr>
            <w:tcW w:w="595" w:type="dxa"/>
            <w:shd w:val="clear" w:color="auto" w:fill="70AD47" w:themeFill="accent6"/>
            <w:vAlign w:val="center"/>
          </w:tcPr>
          <w:p w:rsidR="00211D62" w:rsidRPr="00E02FBB" w:rsidRDefault="00211D62" w:rsidP="009A2656">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A</w:t>
            </w:r>
            <w:r w:rsidR="009A2656">
              <w:rPr>
                <w:bCs/>
                <w:color w:val="000000" w:themeColor="text1"/>
                <w:lang w:val="pt-BR"/>
              </w:rPr>
              <w:t>,</w:t>
            </w:r>
            <w:r w:rsidRPr="00EB5496">
              <w:rPr>
                <w:bCs/>
                <w:color w:val="000000" w:themeColor="text1"/>
                <w:lang w:val="pt-BR"/>
              </w:rPr>
              <w:t xml:space="preserve"> </w:t>
            </w:r>
            <w:r w:rsidRPr="00EB5496">
              <w:rPr>
                <w:bCs/>
              </w:rPr>
              <w:fldChar w:fldCharType="end"/>
            </w:r>
            <w:r w:rsidRPr="00173B13">
              <w:fldChar w:fldCharType="begin"/>
            </w:r>
            <w:r w:rsidRPr="00173B13">
              <w:instrText xml:space="preserve"> AutoTextList  \s NoStyle \t “Oferta ao Aluno”  </w:instrText>
            </w:r>
            <w:r w:rsidRPr="00173B13">
              <w:fldChar w:fldCharType="separate"/>
            </w:r>
            <w:r w:rsidRPr="00173B13">
              <w:t>ST</w:t>
            </w:r>
            <w:r w:rsidRPr="00173B13">
              <w:fldChar w:fldCharType="end"/>
            </w:r>
          </w:p>
        </w:tc>
        <w:tc>
          <w:tcPr>
            <w:tcW w:w="596" w:type="dxa"/>
            <w:shd w:val="clear" w:color="auto" w:fill="70AD47" w:themeFill="accent6"/>
            <w:vAlign w:val="center"/>
          </w:tcPr>
          <w:p w:rsidR="00211D62" w:rsidRPr="00E02FBB" w:rsidRDefault="00211D62" w:rsidP="00C05A53">
            <w:pPr>
              <w:pStyle w:val="ProductList-OfferingBody"/>
              <w:ind w:left="-113"/>
              <w:jc w:val="center"/>
            </w:pPr>
          </w:p>
        </w:tc>
        <w:tc>
          <w:tcPr>
            <w:tcW w:w="595" w:type="dxa"/>
            <w:shd w:val="clear" w:color="auto" w:fill="70AD47" w:themeFill="accent6"/>
            <w:vAlign w:val="center"/>
          </w:tcPr>
          <w:p w:rsidR="00211D62" w:rsidRPr="00E02FBB" w:rsidRDefault="00211D62" w:rsidP="00C05A53">
            <w:pPr>
              <w:pStyle w:val="ProductList-OfferingBody"/>
              <w:ind w:left="-113"/>
              <w:jc w:val="center"/>
            </w:pPr>
          </w:p>
        </w:tc>
        <w:tc>
          <w:tcPr>
            <w:tcW w:w="595" w:type="dxa"/>
            <w:shd w:val="clear" w:color="auto" w:fill="BFBFBF" w:themeFill="background1" w:themeFillShade="BF"/>
            <w:vAlign w:val="center"/>
          </w:tcPr>
          <w:p w:rsidR="00211D62" w:rsidRPr="00E02FBB" w:rsidRDefault="00211D62" w:rsidP="00C05A53">
            <w:pPr>
              <w:pStyle w:val="ProductList-OfferingBody"/>
              <w:ind w:left="-113"/>
              <w:jc w:val="center"/>
            </w:pPr>
          </w:p>
        </w:tc>
        <w:tc>
          <w:tcPr>
            <w:tcW w:w="596" w:type="dxa"/>
            <w:shd w:val="clear" w:color="auto" w:fill="70AD47" w:themeFill="accent6"/>
            <w:vAlign w:val="center"/>
          </w:tcPr>
          <w:p w:rsidR="00211D62" w:rsidRPr="00211D62" w:rsidRDefault="00211D62" w:rsidP="00C05A53">
            <w:pPr>
              <w:pStyle w:val="ProductList-OfferingBody"/>
              <w:ind w:left="-113"/>
              <w:jc w:val="center"/>
            </w:pPr>
            <w:r w:rsidRPr="00211D62">
              <w:fldChar w:fldCharType="begin"/>
            </w:r>
            <w:r w:rsidRPr="00211D62">
              <w:rPr>
                <w:lang w:val="pt-BR"/>
              </w:rPr>
              <w:instrText xml:space="preserve"> </w:instrText>
            </w:r>
            <w:r w:rsidRPr="00211D62">
              <w:rPr>
                <w:color w:val="1F497D"/>
                <w:lang w:val="pt-BR"/>
              </w:rPr>
              <w:instrText>AutoTextList  \s NoStyle \t “</w:instrText>
            </w:r>
            <w:r w:rsidRPr="00211D62">
              <w:rPr>
                <w:lang w:val="pt-BR"/>
              </w:rPr>
              <w:instrText>Não para Toda a Organização em Open Value</w:instrText>
            </w:r>
            <w:r w:rsidRPr="00211D62">
              <w:rPr>
                <w:color w:val="1F497D"/>
                <w:lang w:val="pt-BR"/>
              </w:rPr>
              <w:instrText>”</w:instrText>
            </w:r>
            <w:r w:rsidRPr="00211D62">
              <w:rPr>
                <w:lang w:val="pt-BR"/>
              </w:rPr>
              <w:instrText xml:space="preserve"> </w:instrText>
            </w:r>
            <w:r w:rsidRPr="00211D62">
              <w:fldChar w:fldCharType="separate"/>
            </w:r>
            <w:r w:rsidRPr="00211D62">
              <w:fldChar w:fldCharType="begin"/>
            </w:r>
            <w:r w:rsidRPr="00211D62">
              <w:rPr>
                <w:lang w:val="pt-BR"/>
              </w:rPr>
              <w:instrText xml:space="preserve"> AutoTextList  \s NoStyle \t "Não para Toda a Organização em Open Value" </w:instrText>
            </w:r>
            <w:r w:rsidRPr="00211D62">
              <w:fldChar w:fldCharType="separate"/>
            </w:r>
            <w:r w:rsidRPr="00211D62">
              <w:rPr>
                <w:lang w:val="pt-BR"/>
              </w:rPr>
              <w:t>P</w:t>
            </w:r>
            <w:r w:rsidRPr="00211D62">
              <w:fldChar w:fldCharType="end"/>
            </w:r>
            <w:r w:rsidRPr="00211D62">
              <w:rPr>
                <w:lang w:val="pt-BR"/>
              </w:rPr>
              <w:t xml:space="preserve"> </w:t>
            </w:r>
            <w:r w:rsidRPr="00211D62">
              <w:fldChar w:fldCharType="end"/>
            </w:r>
          </w:p>
        </w:tc>
        <w:tc>
          <w:tcPr>
            <w:tcW w:w="595" w:type="dxa"/>
            <w:shd w:val="clear" w:color="auto" w:fill="70AD47" w:themeFill="accent6"/>
            <w:vAlign w:val="center"/>
          </w:tcPr>
          <w:p w:rsidR="00211D62" w:rsidRPr="00E02FBB" w:rsidRDefault="00211D62" w:rsidP="00C05A53">
            <w:pPr>
              <w:pStyle w:val="ProductList-OfferingBody"/>
              <w:ind w:left="-113"/>
              <w:jc w:val="center"/>
            </w:pPr>
          </w:p>
        </w:tc>
        <w:tc>
          <w:tcPr>
            <w:tcW w:w="596" w:type="dxa"/>
            <w:shd w:val="clear" w:color="auto" w:fill="BFBFBF" w:themeFill="background1" w:themeFillShade="BF"/>
            <w:vAlign w:val="center"/>
          </w:tcPr>
          <w:p w:rsidR="00211D62" w:rsidRPr="00E02FBB" w:rsidRDefault="00211D62" w:rsidP="00C05A53">
            <w:pPr>
              <w:pStyle w:val="ProductList-OfferingBody"/>
              <w:ind w:left="-113"/>
              <w:jc w:val="center"/>
            </w:pPr>
          </w:p>
        </w:tc>
      </w:tr>
      <w:tr w:rsidR="00211D62" w:rsidRPr="00E02FBB" w:rsidTr="009E6666">
        <w:tc>
          <w:tcPr>
            <w:tcW w:w="3060" w:type="dxa"/>
            <w:tcBorders>
              <w:top w:val="nil"/>
              <w:left w:val="nil"/>
              <w:bottom w:val="dashSmallGap" w:sz="4" w:space="0" w:color="BFBFBF" w:themeColor="background1" w:themeShade="BF"/>
              <w:right w:val="nil"/>
            </w:tcBorders>
          </w:tcPr>
          <w:p w:rsidR="00211D62" w:rsidRPr="00B579AC" w:rsidRDefault="00211D62" w:rsidP="0052020C">
            <w:pPr>
              <w:pStyle w:val="ProductList-Offering2"/>
              <w:ind w:right="-18"/>
              <w:rPr>
                <w:lang w:val="pt-BR"/>
              </w:rPr>
            </w:pPr>
            <w:bookmarkStart w:id="874" w:name="_Toc379797285"/>
            <w:bookmarkStart w:id="875" w:name="_Toc380513310"/>
            <w:bookmarkStart w:id="876" w:name="_Toc380655358"/>
            <w:bookmarkStart w:id="877" w:name="_Toc389048640"/>
            <w:r w:rsidRPr="00B579AC">
              <w:rPr>
                <w:lang w:val="pt-BR"/>
              </w:rPr>
              <w:t>CAL dos Serviços de Área de Trabalho Remota do Windows Server 2012 (Dispositivo e Usuário)</w:t>
            </w:r>
            <w:bookmarkEnd w:id="874"/>
            <w:bookmarkEnd w:id="875"/>
            <w:bookmarkEnd w:id="876"/>
            <w:bookmarkEnd w:id="877"/>
            <w:r w:rsidRPr="00E02FBB">
              <w:fldChar w:fldCharType="begin"/>
            </w:r>
            <w:r w:rsidRPr="00B579AC">
              <w:rPr>
                <w:lang w:val="pt-BR"/>
              </w:rPr>
              <w:instrText>XE "CAL dos Serviços de Área de Trabalho Remota do Windows Server 2012"</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211D62" w:rsidRPr="00E02FBB" w:rsidRDefault="00211D62" w:rsidP="00A93B06">
            <w:pPr>
              <w:pStyle w:val="ProductList-OfferingBody"/>
              <w:ind w:left="-113"/>
              <w:jc w:val="center"/>
            </w:pPr>
            <w:r w:rsidRPr="00E02FBB">
              <w:t>8/12</w:t>
            </w:r>
          </w:p>
        </w:tc>
        <w:tc>
          <w:tcPr>
            <w:tcW w:w="595" w:type="dxa"/>
            <w:tcBorders>
              <w:top w:val="nil"/>
              <w:left w:val="nil"/>
              <w:bottom w:val="dashSmallGap" w:sz="4" w:space="0" w:color="BFBFBF" w:themeColor="background1" w:themeShade="BF"/>
              <w:right w:val="nil"/>
            </w:tcBorders>
            <w:vAlign w:val="center"/>
          </w:tcPr>
          <w:p w:rsidR="00211D62" w:rsidRPr="00E02FBB" w:rsidRDefault="00211D62" w:rsidP="00C05A53">
            <w:pPr>
              <w:pStyle w:val="ProductList-OfferingBody"/>
              <w:ind w:left="-113"/>
              <w:jc w:val="center"/>
            </w:pPr>
            <w:r w:rsidRPr="00E02FBB">
              <w:t>1</w:t>
            </w:r>
          </w:p>
        </w:tc>
        <w:tc>
          <w:tcPr>
            <w:tcW w:w="596" w:type="dxa"/>
            <w:tcBorders>
              <w:top w:val="nil"/>
              <w:left w:val="nil"/>
              <w:bottom w:val="dashSmallGap" w:sz="4" w:space="0" w:color="BFBFBF" w:themeColor="background1" w:themeShade="BF"/>
              <w:right w:val="nil"/>
            </w:tcBorders>
            <w:vAlign w:val="center"/>
          </w:tcPr>
          <w:p w:rsidR="00211D62" w:rsidRPr="00E02FBB" w:rsidRDefault="00211D62" w:rsidP="00C05A53">
            <w:pPr>
              <w:pStyle w:val="ProductList-OfferingBody"/>
              <w:ind w:left="-113"/>
              <w:jc w:val="center"/>
            </w:pPr>
            <w:r w:rsidRPr="00E02FBB">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11D62" w:rsidRPr="00E02FBB" w:rsidRDefault="00211D62" w:rsidP="00C05A5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211D62" w:rsidRPr="00E02FBB" w:rsidRDefault="00211D62" w:rsidP="00C05A53">
            <w:pPr>
              <w:pStyle w:val="ProductList-OfferingBody"/>
              <w:ind w:left="-113"/>
              <w:jc w:val="center"/>
            </w:pPr>
            <w:r w:rsidRPr="00E02FBB">
              <w:t>1</w:t>
            </w:r>
          </w:p>
        </w:tc>
        <w:tc>
          <w:tcPr>
            <w:tcW w:w="596" w:type="dxa"/>
            <w:shd w:val="clear" w:color="auto" w:fill="70AD47" w:themeFill="accent6"/>
            <w:vAlign w:val="center"/>
          </w:tcPr>
          <w:p w:rsidR="00211D62" w:rsidRPr="00E02FBB" w:rsidRDefault="00211D62" w:rsidP="009A2656">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A</w:t>
            </w:r>
            <w:r w:rsidR="009A2656">
              <w:rPr>
                <w:bCs/>
                <w:color w:val="000000" w:themeColor="text1"/>
                <w:lang w:val="pt-BR"/>
              </w:rPr>
              <w:t>,</w:t>
            </w:r>
            <w:r w:rsidRPr="00EB5496">
              <w:rPr>
                <w:bCs/>
                <w:color w:val="000000" w:themeColor="text1"/>
                <w:lang w:val="pt-BR"/>
              </w:rPr>
              <w:t xml:space="preserve"> </w:t>
            </w:r>
            <w:r w:rsidRPr="00EB5496">
              <w:rPr>
                <w:bCs/>
              </w:rPr>
              <w:fldChar w:fldCharType="end"/>
            </w:r>
            <w:r w:rsidRPr="00E02FBB">
              <w:fldChar w:fldCharType="begin"/>
            </w:r>
            <w:r w:rsidRPr="00E02FBB">
              <w:instrText xml:space="preserve"> AutoTextList  \sNoStyle\t "Industry Device"  </w:instrText>
            </w:r>
            <w:r w:rsidRPr="00E02FBB">
              <w:fldChar w:fldCharType="separate"/>
            </w:r>
            <w:r w:rsidRPr="00E02FBB">
              <w:t>ID</w:t>
            </w:r>
            <w:r w:rsidRPr="00E02FBB">
              <w:fldChar w:fldCharType="end"/>
            </w:r>
          </w:p>
        </w:tc>
        <w:tc>
          <w:tcPr>
            <w:tcW w:w="595" w:type="dxa"/>
            <w:shd w:val="clear" w:color="auto" w:fill="70AD47" w:themeFill="accent6"/>
            <w:vAlign w:val="center"/>
          </w:tcPr>
          <w:p w:rsidR="00211D62" w:rsidRPr="00E02FBB" w:rsidRDefault="00211D62" w:rsidP="009A2656">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A</w:t>
            </w:r>
            <w:r w:rsidR="009A2656">
              <w:rPr>
                <w:bCs/>
                <w:color w:val="000000" w:themeColor="text1"/>
                <w:lang w:val="pt-BR"/>
              </w:rPr>
              <w:t>,</w:t>
            </w:r>
            <w:r w:rsidRPr="00EB5496">
              <w:rPr>
                <w:bCs/>
                <w:color w:val="000000" w:themeColor="text1"/>
                <w:lang w:val="pt-BR"/>
              </w:rPr>
              <w:t xml:space="preserve"> </w:t>
            </w:r>
            <w:r w:rsidRPr="00EB5496">
              <w:rPr>
                <w:bCs/>
              </w:rPr>
              <w:fldChar w:fldCharType="end"/>
            </w:r>
            <w:r w:rsidRPr="00173B13">
              <w:fldChar w:fldCharType="begin"/>
            </w:r>
            <w:r w:rsidRPr="00173B13">
              <w:instrText xml:space="preserve"> AutoTextList  \s NoStyle \t “Oferta ao Aluno”  </w:instrText>
            </w:r>
            <w:r w:rsidRPr="00173B13">
              <w:fldChar w:fldCharType="separate"/>
            </w:r>
            <w:r w:rsidRPr="00173B13">
              <w:t>ST</w:t>
            </w:r>
            <w:r w:rsidRPr="00173B13">
              <w:fldChar w:fldCharType="end"/>
            </w:r>
          </w:p>
        </w:tc>
        <w:tc>
          <w:tcPr>
            <w:tcW w:w="596" w:type="dxa"/>
            <w:shd w:val="clear" w:color="auto" w:fill="70AD47" w:themeFill="accent6"/>
            <w:vAlign w:val="center"/>
          </w:tcPr>
          <w:p w:rsidR="00211D62" w:rsidRPr="00E02FBB" w:rsidRDefault="00211D62" w:rsidP="00C05A53">
            <w:pPr>
              <w:pStyle w:val="ProductList-OfferingBody"/>
              <w:ind w:left="-113"/>
              <w:jc w:val="center"/>
            </w:pPr>
          </w:p>
        </w:tc>
        <w:tc>
          <w:tcPr>
            <w:tcW w:w="595" w:type="dxa"/>
            <w:shd w:val="clear" w:color="auto" w:fill="70AD47" w:themeFill="accent6"/>
            <w:vAlign w:val="center"/>
          </w:tcPr>
          <w:p w:rsidR="00211D62" w:rsidRPr="00E02FBB" w:rsidRDefault="00211D62" w:rsidP="00C05A53">
            <w:pPr>
              <w:pStyle w:val="ProductList-OfferingBody"/>
              <w:ind w:left="-113"/>
              <w:jc w:val="center"/>
            </w:pPr>
          </w:p>
        </w:tc>
        <w:tc>
          <w:tcPr>
            <w:tcW w:w="595" w:type="dxa"/>
            <w:shd w:val="clear" w:color="auto" w:fill="BFBFBF" w:themeFill="background1" w:themeFillShade="BF"/>
            <w:vAlign w:val="center"/>
          </w:tcPr>
          <w:p w:rsidR="00211D62" w:rsidRPr="00E02FBB" w:rsidRDefault="00211D62" w:rsidP="00C05A53">
            <w:pPr>
              <w:pStyle w:val="ProductList-OfferingBody"/>
              <w:ind w:left="-113"/>
              <w:jc w:val="center"/>
            </w:pPr>
          </w:p>
        </w:tc>
        <w:tc>
          <w:tcPr>
            <w:tcW w:w="596" w:type="dxa"/>
            <w:shd w:val="clear" w:color="auto" w:fill="70AD47" w:themeFill="accent6"/>
            <w:vAlign w:val="center"/>
          </w:tcPr>
          <w:p w:rsidR="00211D62" w:rsidRPr="00211D62" w:rsidRDefault="00211D62" w:rsidP="00C05A53">
            <w:pPr>
              <w:pStyle w:val="ProductList-OfferingBody"/>
              <w:ind w:left="-113"/>
              <w:jc w:val="center"/>
            </w:pPr>
            <w:r w:rsidRPr="00211D62">
              <w:fldChar w:fldCharType="begin"/>
            </w:r>
            <w:r w:rsidRPr="00211D62">
              <w:rPr>
                <w:lang w:val="pt-BR"/>
              </w:rPr>
              <w:instrText xml:space="preserve"> </w:instrText>
            </w:r>
            <w:r w:rsidRPr="00211D62">
              <w:rPr>
                <w:color w:val="1F497D"/>
                <w:lang w:val="pt-BR"/>
              </w:rPr>
              <w:instrText>AutoTextList  \s NoStyle \t “</w:instrText>
            </w:r>
            <w:r w:rsidRPr="00211D62">
              <w:rPr>
                <w:lang w:val="pt-BR"/>
              </w:rPr>
              <w:instrText>Não para Toda a Organização em Open Value</w:instrText>
            </w:r>
            <w:r w:rsidRPr="00211D62">
              <w:rPr>
                <w:color w:val="1F497D"/>
                <w:lang w:val="pt-BR"/>
              </w:rPr>
              <w:instrText>”</w:instrText>
            </w:r>
            <w:r w:rsidRPr="00211D62">
              <w:rPr>
                <w:lang w:val="pt-BR"/>
              </w:rPr>
              <w:instrText xml:space="preserve"> </w:instrText>
            </w:r>
            <w:r w:rsidRPr="00211D62">
              <w:fldChar w:fldCharType="separate"/>
            </w:r>
            <w:r w:rsidRPr="00211D62">
              <w:fldChar w:fldCharType="begin"/>
            </w:r>
            <w:r w:rsidRPr="00211D62">
              <w:rPr>
                <w:lang w:val="pt-BR"/>
              </w:rPr>
              <w:instrText xml:space="preserve"> AutoTextList  \s NoStyle \t "Não para Toda a Organização em Open Value" </w:instrText>
            </w:r>
            <w:r w:rsidRPr="00211D62">
              <w:fldChar w:fldCharType="separate"/>
            </w:r>
            <w:r w:rsidRPr="00211D62">
              <w:rPr>
                <w:lang w:val="pt-BR"/>
              </w:rPr>
              <w:t>P</w:t>
            </w:r>
            <w:r w:rsidRPr="00211D62">
              <w:fldChar w:fldCharType="end"/>
            </w:r>
            <w:r w:rsidRPr="00211D62">
              <w:rPr>
                <w:lang w:val="pt-BR"/>
              </w:rPr>
              <w:t xml:space="preserve"> </w:t>
            </w:r>
            <w:r w:rsidRPr="00211D62">
              <w:fldChar w:fldCharType="end"/>
            </w:r>
          </w:p>
        </w:tc>
        <w:tc>
          <w:tcPr>
            <w:tcW w:w="595" w:type="dxa"/>
            <w:shd w:val="clear" w:color="auto" w:fill="70AD47" w:themeFill="accent6"/>
            <w:vAlign w:val="center"/>
          </w:tcPr>
          <w:p w:rsidR="00211D62" w:rsidRPr="00E02FBB" w:rsidRDefault="00211D62" w:rsidP="00C05A53">
            <w:pPr>
              <w:pStyle w:val="ProductList-OfferingBody"/>
              <w:ind w:left="-113"/>
              <w:jc w:val="center"/>
            </w:pPr>
          </w:p>
        </w:tc>
        <w:tc>
          <w:tcPr>
            <w:tcW w:w="596" w:type="dxa"/>
            <w:shd w:val="clear" w:color="auto" w:fill="70AD47" w:themeFill="accent6"/>
            <w:vAlign w:val="center"/>
          </w:tcPr>
          <w:p w:rsidR="00211D62" w:rsidRPr="00E02FBB" w:rsidRDefault="00211D62" w:rsidP="00C05A53">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 xml:space="preserve">A </w:t>
            </w:r>
            <w:r w:rsidRPr="00EB5496">
              <w:rPr>
                <w:bCs/>
              </w:rPr>
              <w:fldChar w:fldCharType="end"/>
            </w:r>
          </w:p>
        </w:tc>
      </w:tr>
      <w:tr w:rsidR="006175A4" w:rsidRPr="00E02FBB" w:rsidTr="009E6666">
        <w:tc>
          <w:tcPr>
            <w:tcW w:w="3060" w:type="dxa"/>
            <w:tcBorders>
              <w:top w:val="nil"/>
              <w:left w:val="nil"/>
              <w:bottom w:val="dashSmallGap" w:sz="4" w:space="0" w:color="BFBFBF" w:themeColor="background1" w:themeShade="BF"/>
              <w:right w:val="nil"/>
            </w:tcBorders>
          </w:tcPr>
          <w:p w:rsidR="006175A4" w:rsidRPr="00B579AC" w:rsidRDefault="006175A4" w:rsidP="00A1418D">
            <w:pPr>
              <w:pStyle w:val="ProductList-Offering2"/>
              <w:rPr>
                <w:lang w:val="pt-BR"/>
              </w:rPr>
            </w:pPr>
            <w:bookmarkStart w:id="878" w:name="_Toc379797286"/>
            <w:bookmarkStart w:id="879" w:name="_Toc380513311"/>
            <w:bookmarkStart w:id="880" w:name="_Toc380655359"/>
            <w:bookmarkStart w:id="881" w:name="_Toc389048641"/>
            <w:r w:rsidRPr="00B579AC">
              <w:rPr>
                <w:lang w:val="pt-BR"/>
              </w:rPr>
              <w:t xml:space="preserve">Conector Externo para Serviços de Área de </w:t>
            </w:r>
            <w:r w:rsidRPr="00B579AC">
              <w:rPr>
                <w:lang w:val="pt-BR"/>
              </w:rPr>
              <w:lastRenderedPageBreak/>
              <w:t>Trabalho Remota do Windows Server 2012</w:t>
            </w:r>
            <w:bookmarkEnd w:id="878"/>
            <w:bookmarkEnd w:id="879"/>
            <w:bookmarkEnd w:id="880"/>
            <w:bookmarkEnd w:id="881"/>
            <w:r w:rsidRPr="00E02FBB">
              <w:fldChar w:fldCharType="begin"/>
            </w:r>
            <w:r w:rsidRPr="00B579AC">
              <w:rPr>
                <w:lang w:val="pt-BR"/>
              </w:rPr>
              <w:instrText>XE "Conector Externo para Serviços de Área de Trabalho Remota do Windows Server 2012"</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6175A4" w:rsidRPr="00E02FBB" w:rsidRDefault="006175A4" w:rsidP="00A93B06">
            <w:pPr>
              <w:pStyle w:val="ProductList-OfferingBody"/>
              <w:ind w:left="-113"/>
              <w:jc w:val="center"/>
            </w:pPr>
            <w:r w:rsidRPr="00E02FBB">
              <w:lastRenderedPageBreak/>
              <w:t>8/12</w:t>
            </w:r>
          </w:p>
        </w:tc>
        <w:tc>
          <w:tcPr>
            <w:tcW w:w="595" w:type="dxa"/>
            <w:tcBorders>
              <w:top w:val="nil"/>
              <w:left w:val="nil"/>
              <w:bottom w:val="dashSmallGap" w:sz="4" w:space="0" w:color="BFBFBF" w:themeColor="background1" w:themeShade="BF"/>
              <w:right w:val="nil"/>
            </w:tcBorders>
            <w:vAlign w:val="center"/>
          </w:tcPr>
          <w:p w:rsidR="006175A4" w:rsidRPr="00E02FBB" w:rsidRDefault="006175A4" w:rsidP="00C05A53">
            <w:pPr>
              <w:pStyle w:val="ProductList-OfferingBody"/>
              <w:ind w:left="-113"/>
              <w:jc w:val="center"/>
            </w:pPr>
            <w:r w:rsidRPr="00E02FBB">
              <w:t>75</w:t>
            </w:r>
          </w:p>
        </w:tc>
        <w:tc>
          <w:tcPr>
            <w:tcW w:w="596" w:type="dxa"/>
            <w:tcBorders>
              <w:top w:val="nil"/>
              <w:left w:val="nil"/>
              <w:bottom w:val="dashSmallGap" w:sz="4" w:space="0" w:color="BFBFBF" w:themeColor="background1" w:themeShade="BF"/>
              <w:right w:val="nil"/>
            </w:tcBorders>
            <w:vAlign w:val="center"/>
          </w:tcPr>
          <w:p w:rsidR="006175A4" w:rsidRPr="00E02FBB" w:rsidRDefault="006175A4" w:rsidP="00C05A53">
            <w:pPr>
              <w:pStyle w:val="ProductList-OfferingBody"/>
              <w:ind w:left="-113"/>
              <w:jc w:val="center"/>
            </w:pPr>
            <w:r w:rsidRPr="00E02FBB">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175A4" w:rsidRPr="00E02FBB" w:rsidRDefault="006175A4" w:rsidP="00C05A53">
            <w:pPr>
              <w:pStyle w:val="ProductList-OfferingBody"/>
              <w:ind w:left="-113"/>
              <w:jc w:val="center"/>
            </w:pPr>
            <w:r w:rsidRPr="00E02FBB">
              <w:t>38</w:t>
            </w:r>
          </w:p>
        </w:tc>
        <w:tc>
          <w:tcPr>
            <w:tcW w:w="595" w:type="dxa"/>
            <w:tcBorders>
              <w:left w:val="single" w:sz="12" w:space="0" w:color="FFFFFF" w:themeColor="background1"/>
            </w:tcBorders>
            <w:shd w:val="clear" w:color="auto" w:fill="70AD47" w:themeFill="accent6"/>
            <w:vAlign w:val="center"/>
          </w:tcPr>
          <w:p w:rsidR="006175A4" w:rsidRPr="00E02FBB" w:rsidRDefault="006175A4" w:rsidP="00C05A53">
            <w:pPr>
              <w:pStyle w:val="ProductList-OfferingBody"/>
              <w:ind w:left="-113"/>
              <w:jc w:val="center"/>
            </w:pPr>
            <w:r w:rsidRPr="00E02FBB">
              <w:t>75</w:t>
            </w:r>
          </w:p>
        </w:tc>
        <w:tc>
          <w:tcPr>
            <w:tcW w:w="596" w:type="dxa"/>
            <w:shd w:val="clear" w:color="auto" w:fill="70AD47" w:themeFill="accent6"/>
            <w:vAlign w:val="center"/>
          </w:tcPr>
          <w:p w:rsidR="006175A4" w:rsidRPr="00E02FBB" w:rsidRDefault="006175A4" w:rsidP="00C05A53">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 xml:space="preserve">A </w:t>
            </w:r>
            <w:r w:rsidRPr="00EB5496">
              <w:rPr>
                <w:bCs/>
              </w:rPr>
              <w:fldChar w:fldCharType="end"/>
            </w:r>
          </w:p>
        </w:tc>
        <w:tc>
          <w:tcPr>
            <w:tcW w:w="595" w:type="dxa"/>
            <w:shd w:val="clear" w:color="auto" w:fill="70AD47" w:themeFill="accent6"/>
            <w:vAlign w:val="center"/>
          </w:tcPr>
          <w:p w:rsidR="006175A4" w:rsidRPr="00E02FBB" w:rsidRDefault="006175A4" w:rsidP="00C05A53">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 xml:space="preserve">A </w:t>
            </w:r>
            <w:r w:rsidRPr="00EB5496">
              <w:rPr>
                <w:bCs/>
              </w:rPr>
              <w:fldChar w:fldCharType="end"/>
            </w:r>
          </w:p>
        </w:tc>
        <w:tc>
          <w:tcPr>
            <w:tcW w:w="596" w:type="dxa"/>
            <w:shd w:val="clear" w:color="auto" w:fill="70AD47" w:themeFill="accent6"/>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596" w:type="dxa"/>
            <w:shd w:val="clear" w:color="auto" w:fill="70AD47" w:themeFill="accent6"/>
            <w:vAlign w:val="center"/>
          </w:tcPr>
          <w:p w:rsidR="006175A4" w:rsidRPr="00211D62" w:rsidRDefault="006175A4" w:rsidP="00AD2326">
            <w:pPr>
              <w:pStyle w:val="ProductList-OfferingBody"/>
              <w:ind w:left="-113"/>
              <w:jc w:val="center"/>
            </w:pPr>
            <w:r w:rsidRPr="00211D62">
              <w:fldChar w:fldCharType="begin"/>
            </w:r>
            <w:r w:rsidRPr="00211D62">
              <w:rPr>
                <w:lang w:val="pt-BR"/>
              </w:rPr>
              <w:instrText xml:space="preserve"> </w:instrText>
            </w:r>
            <w:r w:rsidRPr="00211D62">
              <w:rPr>
                <w:color w:val="1F497D"/>
                <w:lang w:val="pt-BR"/>
              </w:rPr>
              <w:instrText>AutoTextList  \s NoStyle \t “</w:instrText>
            </w:r>
            <w:r w:rsidRPr="00211D62">
              <w:rPr>
                <w:lang w:val="pt-BR"/>
              </w:rPr>
              <w:instrText>Não para Toda a Organização em Open Value</w:instrText>
            </w:r>
            <w:r w:rsidRPr="00211D62">
              <w:rPr>
                <w:color w:val="1F497D"/>
                <w:lang w:val="pt-BR"/>
              </w:rPr>
              <w:instrText>”</w:instrText>
            </w:r>
            <w:r w:rsidRPr="00211D62">
              <w:rPr>
                <w:lang w:val="pt-BR"/>
              </w:rPr>
              <w:instrText xml:space="preserve"> </w:instrText>
            </w:r>
            <w:r w:rsidRPr="00211D62">
              <w:fldChar w:fldCharType="separate"/>
            </w:r>
            <w:r w:rsidRPr="00211D62">
              <w:fldChar w:fldCharType="begin"/>
            </w:r>
            <w:r w:rsidRPr="00211D62">
              <w:rPr>
                <w:lang w:val="pt-BR"/>
              </w:rPr>
              <w:instrText xml:space="preserve"> AutoTextList  \s NoStyle \t "Não para Toda a Organização em Open Value" </w:instrText>
            </w:r>
            <w:r w:rsidRPr="00211D62">
              <w:fldChar w:fldCharType="separate"/>
            </w:r>
            <w:r w:rsidRPr="00211D62">
              <w:rPr>
                <w:lang w:val="pt-BR"/>
              </w:rPr>
              <w:t>P</w:t>
            </w:r>
            <w:r w:rsidRPr="00211D62">
              <w:fldChar w:fldCharType="end"/>
            </w:r>
            <w:r w:rsidRPr="00211D62">
              <w:rPr>
                <w:lang w:val="pt-BR"/>
              </w:rPr>
              <w:t xml:space="preserve"> </w:t>
            </w:r>
            <w:r w:rsidRPr="00211D62">
              <w:fldChar w:fldCharType="end"/>
            </w:r>
          </w:p>
        </w:tc>
        <w:tc>
          <w:tcPr>
            <w:tcW w:w="595" w:type="dxa"/>
            <w:shd w:val="clear" w:color="auto" w:fill="70AD47" w:themeFill="accent6"/>
            <w:vAlign w:val="center"/>
          </w:tcPr>
          <w:p w:rsidR="006175A4" w:rsidRPr="00E02FBB" w:rsidRDefault="006175A4" w:rsidP="00C05A53">
            <w:pPr>
              <w:pStyle w:val="ProductList-OfferingBody"/>
              <w:ind w:left="-113"/>
              <w:jc w:val="center"/>
            </w:pPr>
          </w:p>
        </w:tc>
        <w:tc>
          <w:tcPr>
            <w:tcW w:w="596" w:type="dxa"/>
            <w:shd w:val="clear" w:color="auto" w:fill="70AD47" w:themeFill="accent6"/>
            <w:vAlign w:val="center"/>
          </w:tcPr>
          <w:p w:rsidR="006175A4" w:rsidRPr="00E02FBB" w:rsidRDefault="006175A4" w:rsidP="00C05A53">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 xml:space="preserve">A </w:t>
            </w:r>
            <w:r w:rsidRPr="00EB5496">
              <w:rPr>
                <w:bCs/>
              </w:rPr>
              <w:fldChar w:fldCharType="end"/>
            </w:r>
          </w:p>
        </w:tc>
      </w:tr>
      <w:tr w:rsidR="006175A4" w:rsidRPr="00E02FBB" w:rsidTr="009E6666">
        <w:tc>
          <w:tcPr>
            <w:tcW w:w="3060" w:type="dxa"/>
            <w:tcBorders>
              <w:top w:val="nil"/>
              <w:left w:val="nil"/>
              <w:bottom w:val="dashSmallGap" w:sz="4" w:space="0" w:color="BFBFBF" w:themeColor="background1" w:themeShade="BF"/>
              <w:right w:val="nil"/>
            </w:tcBorders>
          </w:tcPr>
          <w:p w:rsidR="006175A4" w:rsidRPr="00E02FBB" w:rsidRDefault="006175A4" w:rsidP="00A1418D">
            <w:pPr>
              <w:pStyle w:val="ProductList-Offering2"/>
            </w:pPr>
            <w:bookmarkStart w:id="882" w:name="_Toc379797287"/>
            <w:bookmarkStart w:id="883" w:name="_Toc380513312"/>
            <w:bookmarkStart w:id="884" w:name="_Toc380655360"/>
            <w:bookmarkStart w:id="885" w:name="_Toc389048642"/>
            <w:r w:rsidRPr="00E02FBB">
              <w:lastRenderedPageBreak/>
              <w:t>Windows Server 2012 R2 Datacenter</w:t>
            </w:r>
            <w:bookmarkEnd w:id="882"/>
            <w:bookmarkEnd w:id="883"/>
            <w:bookmarkEnd w:id="884"/>
            <w:bookmarkEnd w:id="885"/>
            <w:r w:rsidRPr="00E02FBB">
              <w:fldChar w:fldCharType="begin"/>
            </w:r>
            <w:r w:rsidRPr="00E02FBB">
              <w:instrText>XE "Windows Server 2012 R2 Datacenter"</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6175A4" w:rsidRPr="00E02FBB" w:rsidRDefault="006175A4" w:rsidP="00C05A53">
            <w:pPr>
              <w:pStyle w:val="ProductList-OfferingBody"/>
              <w:ind w:left="-113"/>
              <w:jc w:val="center"/>
            </w:pPr>
            <w:r w:rsidRPr="00E02FBB">
              <w:t>10/13</w:t>
            </w:r>
          </w:p>
        </w:tc>
        <w:tc>
          <w:tcPr>
            <w:tcW w:w="595" w:type="dxa"/>
            <w:tcBorders>
              <w:top w:val="nil"/>
              <w:left w:val="nil"/>
              <w:bottom w:val="dashSmallGap" w:sz="4" w:space="0" w:color="BFBFBF" w:themeColor="background1" w:themeShade="BF"/>
              <w:right w:val="nil"/>
            </w:tcBorders>
            <w:vAlign w:val="center"/>
          </w:tcPr>
          <w:p w:rsidR="006175A4" w:rsidRPr="00E02FBB" w:rsidRDefault="006175A4" w:rsidP="005F068D">
            <w:pPr>
              <w:pStyle w:val="ProductList-OfferingBody"/>
              <w:ind w:left="-113"/>
              <w:jc w:val="center"/>
            </w:pPr>
            <w:r w:rsidRPr="00E02FBB">
              <w:t>75</w:t>
            </w:r>
          </w:p>
        </w:tc>
        <w:tc>
          <w:tcPr>
            <w:tcW w:w="596" w:type="dxa"/>
            <w:tcBorders>
              <w:top w:val="nil"/>
              <w:left w:val="nil"/>
              <w:bottom w:val="dashSmallGap" w:sz="4" w:space="0" w:color="BFBFBF" w:themeColor="background1" w:themeShade="BF"/>
              <w:right w:val="nil"/>
            </w:tcBorders>
            <w:vAlign w:val="center"/>
          </w:tcPr>
          <w:p w:rsidR="006175A4" w:rsidRPr="00E02FBB" w:rsidRDefault="006175A4" w:rsidP="005F068D">
            <w:pPr>
              <w:pStyle w:val="ProductList-OfferingBody"/>
              <w:ind w:left="-113"/>
              <w:jc w:val="center"/>
            </w:pPr>
            <w:r w:rsidRPr="00E02FBB">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175A4" w:rsidRPr="00E02FBB" w:rsidRDefault="006175A4" w:rsidP="005F068D">
            <w:pPr>
              <w:pStyle w:val="ProductList-OfferingBody"/>
              <w:ind w:left="-113"/>
              <w:jc w:val="center"/>
            </w:pPr>
            <w:r w:rsidRPr="00E02FBB">
              <w:t>38</w:t>
            </w:r>
          </w:p>
        </w:tc>
        <w:tc>
          <w:tcPr>
            <w:tcW w:w="595" w:type="dxa"/>
            <w:tcBorders>
              <w:left w:val="single" w:sz="12" w:space="0" w:color="FFFFFF" w:themeColor="background1"/>
            </w:tcBorders>
            <w:shd w:val="clear" w:color="auto" w:fill="70AD47" w:themeFill="accent6"/>
            <w:vAlign w:val="center"/>
          </w:tcPr>
          <w:p w:rsidR="006175A4" w:rsidRPr="00E02FBB" w:rsidRDefault="006175A4" w:rsidP="005F068D">
            <w:pPr>
              <w:pStyle w:val="ProductList-OfferingBody"/>
              <w:ind w:left="-113"/>
              <w:jc w:val="center"/>
            </w:pPr>
            <w:r w:rsidRPr="00E02FBB">
              <w:t>75</w:t>
            </w:r>
          </w:p>
        </w:tc>
        <w:tc>
          <w:tcPr>
            <w:tcW w:w="596" w:type="dxa"/>
            <w:shd w:val="clear" w:color="auto" w:fill="70AD47" w:themeFill="accent6"/>
            <w:vAlign w:val="center"/>
          </w:tcPr>
          <w:p w:rsidR="006175A4" w:rsidRPr="00E02FBB" w:rsidRDefault="006175A4" w:rsidP="00C05A53">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 xml:space="preserve">A </w:t>
            </w:r>
            <w:r w:rsidRPr="00EB5496">
              <w:rPr>
                <w:bCs/>
              </w:rPr>
              <w:fldChar w:fldCharType="end"/>
            </w:r>
          </w:p>
        </w:tc>
        <w:tc>
          <w:tcPr>
            <w:tcW w:w="595" w:type="dxa"/>
            <w:shd w:val="clear" w:color="auto" w:fill="70AD47" w:themeFill="accent6"/>
            <w:vAlign w:val="center"/>
          </w:tcPr>
          <w:p w:rsidR="006175A4" w:rsidRPr="00E02FBB" w:rsidRDefault="006175A4" w:rsidP="00C05A53">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 xml:space="preserve">A </w:t>
            </w:r>
            <w:r w:rsidRPr="00EB5496">
              <w:rPr>
                <w:bCs/>
              </w:rPr>
              <w:fldChar w:fldCharType="end"/>
            </w:r>
          </w:p>
        </w:tc>
        <w:tc>
          <w:tcPr>
            <w:tcW w:w="596" w:type="dxa"/>
            <w:shd w:val="clear" w:color="auto" w:fill="70AD47" w:themeFill="accent6"/>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596" w:type="dxa"/>
            <w:shd w:val="clear" w:color="auto" w:fill="70AD47" w:themeFill="accent6"/>
            <w:vAlign w:val="center"/>
          </w:tcPr>
          <w:p w:rsidR="006175A4" w:rsidRPr="00211D62" w:rsidRDefault="006175A4" w:rsidP="00AD2326">
            <w:pPr>
              <w:pStyle w:val="ProductList-OfferingBody"/>
              <w:ind w:left="-113"/>
              <w:jc w:val="center"/>
            </w:pPr>
            <w:r w:rsidRPr="00211D62">
              <w:fldChar w:fldCharType="begin"/>
            </w:r>
            <w:r w:rsidRPr="00211D62">
              <w:rPr>
                <w:lang w:val="pt-BR"/>
              </w:rPr>
              <w:instrText xml:space="preserve"> </w:instrText>
            </w:r>
            <w:r w:rsidRPr="00211D62">
              <w:rPr>
                <w:color w:val="1F497D"/>
                <w:lang w:val="pt-BR"/>
              </w:rPr>
              <w:instrText>AutoTextList  \s NoStyle \t “</w:instrText>
            </w:r>
            <w:r w:rsidRPr="00211D62">
              <w:rPr>
                <w:lang w:val="pt-BR"/>
              </w:rPr>
              <w:instrText>Não para Toda a Organização em Open Value</w:instrText>
            </w:r>
            <w:r w:rsidRPr="00211D62">
              <w:rPr>
                <w:color w:val="1F497D"/>
                <w:lang w:val="pt-BR"/>
              </w:rPr>
              <w:instrText>”</w:instrText>
            </w:r>
            <w:r w:rsidRPr="00211D62">
              <w:rPr>
                <w:lang w:val="pt-BR"/>
              </w:rPr>
              <w:instrText xml:space="preserve"> </w:instrText>
            </w:r>
            <w:r w:rsidRPr="00211D62">
              <w:fldChar w:fldCharType="separate"/>
            </w:r>
            <w:r w:rsidRPr="00211D62">
              <w:fldChar w:fldCharType="begin"/>
            </w:r>
            <w:r w:rsidRPr="00211D62">
              <w:rPr>
                <w:lang w:val="pt-BR"/>
              </w:rPr>
              <w:instrText xml:space="preserve"> AutoTextList  \s NoStyle \t "Não para Toda a Organização em Open Value" </w:instrText>
            </w:r>
            <w:r w:rsidRPr="00211D62">
              <w:fldChar w:fldCharType="separate"/>
            </w:r>
            <w:r w:rsidRPr="00211D62">
              <w:rPr>
                <w:lang w:val="pt-BR"/>
              </w:rPr>
              <w:t>P</w:t>
            </w:r>
            <w:r w:rsidRPr="00211D62">
              <w:fldChar w:fldCharType="end"/>
            </w:r>
            <w:r w:rsidRPr="00211D62">
              <w:rPr>
                <w:lang w:val="pt-BR"/>
              </w:rPr>
              <w:t xml:space="preserve"> </w:t>
            </w:r>
            <w:r w:rsidRPr="00211D62">
              <w:fldChar w:fldCharType="end"/>
            </w:r>
          </w:p>
        </w:tc>
        <w:tc>
          <w:tcPr>
            <w:tcW w:w="595" w:type="dxa"/>
            <w:shd w:val="clear" w:color="auto" w:fill="70AD47" w:themeFill="accent6"/>
            <w:vAlign w:val="center"/>
          </w:tcPr>
          <w:p w:rsidR="006175A4" w:rsidRPr="00E02FBB" w:rsidRDefault="006175A4" w:rsidP="00C05A53">
            <w:pPr>
              <w:pStyle w:val="ProductList-OfferingBody"/>
              <w:ind w:left="-113"/>
              <w:jc w:val="center"/>
            </w:pPr>
          </w:p>
        </w:tc>
        <w:tc>
          <w:tcPr>
            <w:tcW w:w="596" w:type="dxa"/>
            <w:shd w:val="clear" w:color="auto" w:fill="70AD47" w:themeFill="accent6"/>
            <w:vAlign w:val="center"/>
          </w:tcPr>
          <w:p w:rsidR="006175A4" w:rsidRPr="00E02FBB" w:rsidRDefault="006175A4" w:rsidP="00C05A53">
            <w:pPr>
              <w:pStyle w:val="ProductList-OfferingBody"/>
              <w:ind w:left="-113"/>
              <w:jc w:val="center"/>
            </w:pPr>
            <w:r w:rsidRPr="00E02FBB">
              <w:fldChar w:fldCharType="begin"/>
            </w:r>
            <w:r w:rsidRPr="00E02FBB">
              <w:instrText xml:space="preserve"> AutoTextList  \sNoStyle\t "Core Infrastructure" </w:instrText>
            </w:r>
            <w:r w:rsidRPr="00E02FBB">
              <w:fldChar w:fldCharType="separate"/>
            </w:r>
            <w:r w:rsidRPr="00E02FBB">
              <w:t xml:space="preserve"> C </w:t>
            </w:r>
            <w:r w:rsidRPr="00E02FBB">
              <w:fldChar w:fldCharType="end"/>
            </w:r>
          </w:p>
        </w:tc>
      </w:tr>
      <w:tr w:rsidR="00211D62" w:rsidRPr="00E02FBB" w:rsidTr="009E6666">
        <w:tc>
          <w:tcPr>
            <w:tcW w:w="3060" w:type="dxa"/>
            <w:tcBorders>
              <w:top w:val="nil"/>
              <w:left w:val="nil"/>
              <w:bottom w:val="dashSmallGap" w:sz="4" w:space="0" w:color="BFBFBF" w:themeColor="background1" w:themeShade="BF"/>
              <w:right w:val="nil"/>
            </w:tcBorders>
          </w:tcPr>
          <w:p w:rsidR="00211D62" w:rsidRPr="00E02FBB" w:rsidRDefault="00211D62" w:rsidP="00A1418D">
            <w:pPr>
              <w:pStyle w:val="ProductList-Offering2"/>
            </w:pPr>
            <w:bookmarkStart w:id="886" w:name="_Toc379797288"/>
            <w:bookmarkStart w:id="887" w:name="_Toc380513313"/>
            <w:bookmarkStart w:id="888" w:name="_Toc380655361"/>
            <w:bookmarkStart w:id="889" w:name="_Toc389048643"/>
            <w:r w:rsidRPr="00E02FBB">
              <w:t>Windows Server 2012 R2 Essentials</w:t>
            </w:r>
            <w:bookmarkEnd w:id="886"/>
            <w:bookmarkEnd w:id="887"/>
            <w:bookmarkEnd w:id="888"/>
            <w:bookmarkEnd w:id="889"/>
            <w:r w:rsidRPr="00E02FBB">
              <w:fldChar w:fldCharType="begin"/>
            </w:r>
            <w:r w:rsidRPr="00E02FBB">
              <w:instrText>XE "Windows Server 2012 R2 Essentials"</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211D62" w:rsidRPr="00E02FBB" w:rsidRDefault="00211D62" w:rsidP="00C05A53">
            <w:pPr>
              <w:pStyle w:val="ProductList-OfferingBody"/>
              <w:ind w:left="-113"/>
              <w:jc w:val="center"/>
            </w:pPr>
            <w:r w:rsidRPr="00E02FBB">
              <w:t>10/13</w:t>
            </w:r>
          </w:p>
        </w:tc>
        <w:tc>
          <w:tcPr>
            <w:tcW w:w="595" w:type="dxa"/>
            <w:tcBorders>
              <w:top w:val="nil"/>
              <w:left w:val="nil"/>
              <w:bottom w:val="dashSmallGap" w:sz="4" w:space="0" w:color="BFBFBF" w:themeColor="background1" w:themeShade="BF"/>
              <w:right w:val="nil"/>
            </w:tcBorders>
            <w:vAlign w:val="center"/>
          </w:tcPr>
          <w:p w:rsidR="00211D62" w:rsidRPr="00E02FBB" w:rsidRDefault="00211D62" w:rsidP="00C05A53">
            <w:pPr>
              <w:pStyle w:val="ProductList-OfferingBody"/>
              <w:ind w:left="-113"/>
              <w:jc w:val="center"/>
            </w:pPr>
            <w:r w:rsidRPr="00E02FBB">
              <w:t>5</w:t>
            </w:r>
          </w:p>
        </w:tc>
        <w:tc>
          <w:tcPr>
            <w:tcW w:w="596" w:type="dxa"/>
            <w:tcBorders>
              <w:top w:val="nil"/>
              <w:left w:val="nil"/>
              <w:bottom w:val="dashSmallGap" w:sz="4" w:space="0" w:color="BFBFBF" w:themeColor="background1" w:themeShade="BF"/>
              <w:right w:val="nil"/>
            </w:tcBorders>
            <w:vAlign w:val="center"/>
          </w:tcPr>
          <w:p w:rsidR="00211D62" w:rsidRPr="00E02FBB" w:rsidRDefault="00211D62" w:rsidP="00C05A53">
            <w:pPr>
              <w:pStyle w:val="ProductList-OfferingBody"/>
              <w:ind w:left="-113"/>
              <w:jc w:val="center"/>
            </w:pPr>
            <w:r w:rsidRPr="00E02FBB">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11D62" w:rsidRPr="00E02FBB" w:rsidRDefault="00211D62" w:rsidP="00C05A53">
            <w:pPr>
              <w:pStyle w:val="ProductList-OfferingBody"/>
              <w:ind w:left="-113"/>
              <w:jc w:val="center"/>
            </w:pPr>
            <w:r w:rsidRPr="00E02FBB">
              <w:t>5</w:t>
            </w:r>
          </w:p>
        </w:tc>
        <w:tc>
          <w:tcPr>
            <w:tcW w:w="595" w:type="dxa"/>
            <w:tcBorders>
              <w:left w:val="single" w:sz="12" w:space="0" w:color="FFFFFF" w:themeColor="background1"/>
            </w:tcBorders>
            <w:shd w:val="clear" w:color="auto" w:fill="70AD47" w:themeFill="accent6"/>
            <w:vAlign w:val="center"/>
          </w:tcPr>
          <w:p w:rsidR="00211D62" w:rsidRPr="00E02FBB" w:rsidRDefault="00211D62" w:rsidP="00C05A53">
            <w:pPr>
              <w:pStyle w:val="ProductList-OfferingBody"/>
              <w:ind w:left="-113"/>
              <w:jc w:val="center"/>
            </w:pPr>
            <w:r w:rsidRPr="00E02FBB">
              <w:t>5</w:t>
            </w:r>
          </w:p>
        </w:tc>
        <w:tc>
          <w:tcPr>
            <w:tcW w:w="596" w:type="dxa"/>
            <w:shd w:val="clear" w:color="auto" w:fill="70AD47" w:themeFill="accent6"/>
            <w:vAlign w:val="center"/>
          </w:tcPr>
          <w:p w:rsidR="00211D62" w:rsidRPr="00E02FBB" w:rsidRDefault="00211D62" w:rsidP="00C05A53">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 xml:space="preserve">A </w:t>
            </w:r>
            <w:r w:rsidRPr="00EB5496">
              <w:rPr>
                <w:bCs/>
              </w:rPr>
              <w:fldChar w:fldCharType="end"/>
            </w:r>
          </w:p>
        </w:tc>
        <w:tc>
          <w:tcPr>
            <w:tcW w:w="595" w:type="dxa"/>
            <w:shd w:val="clear" w:color="auto" w:fill="70AD47" w:themeFill="accent6"/>
            <w:vAlign w:val="center"/>
          </w:tcPr>
          <w:p w:rsidR="00211D62" w:rsidRPr="00E02FBB" w:rsidRDefault="00211D62" w:rsidP="00C05A53">
            <w:pPr>
              <w:pStyle w:val="ProductList-OfferingBody"/>
              <w:ind w:left="-113"/>
              <w:jc w:val="center"/>
            </w:pPr>
          </w:p>
        </w:tc>
        <w:tc>
          <w:tcPr>
            <w:tcW w:w="596" w:type="dxa"/>
            <w:shd w:val="clear" w:color="auto" w:fill="BFBFBF" w:themeFill="background1" w:themeFillShade="BF"/>
            <w:vAlign w:val="center"/>
          </w:tcPr>
          <w:p w:rsidR="00211D62" w:rsidRPr="00E02FBB" w:rsidRDefault="00211D62" w:rsidP="00C05A53">
            <w:pPr>
              <w:pStyle w:val="ProductList-OfferingBody"/>
              <w:ind w:left="-113"/>
              <w:jc w:val="center"/>
            </w:pPr>
          </w:p>
        </w:tc>
        <w:tc>
          <w:tcPr>
            <w:tcW w:w="595" w:type="dxa"/>
            <w:shd w:val="clear" w:color="auto" w:fill="70AD47" w:themeFill="accent6"/>
            <w:vAlign w:val="center"/>
          </w:tcPr>
          <w:p w:rsidR="00211D62" w:rsidRPr="00E02FBB" w:rsidRDefault="00211D62" w:rsidP="00C05A53">
            <w:pPr>
              <w:pStyle w:val="ProductList-OfferingBody"/>
              <w:ind w:left="-113"/>
              <w:jc w:val="center"/>
            </w:pPr>
          </w:p>
        </w:tc>
        <w:tc>
          <w:tcPr>
            <w:tcW w:w="595" w:type="dxa"/>
            <w:shd w:val="clear" w:color="auto" w:fill="BFBFBF" w:themeFill="background1" w:themeFillShade="BF"/>
            <w:vAlign w:val="center"/>
          </w:tcPr>
          <w:p w:rsidR="00211D62" w:rsidRPr="00E02FBB" w:rsidRDefault="00211D62" w:rsidP="00C05A53">
            <w:pPr>
              <w:pStyle w:val="ProductList-OfferingBody"/>
              <w:ind w:left="-113"/>
              <w:jc w:val="center"/>
            </w:pPr>
          </w:p>
        </w:tc>
        <w:tc>
          <w:tcPr>
            <w:tcW w:w="596" w:type="dxa"/>
            <w:shd w:val="clear" w:color="auto" w:fill="70AD47" w:themeFill="accent6"/>
            <w:vAlign w:val="center"/>
          </w:tcPr>
          <w:p w:rsidR="00211D62" w:rsidRPr="00211D62" w:rsidRDefault="00211D62" w:rsidP="00AD2326">
            <w:pPr>
              <w:pStyle w:val="ProductList-OfferingBody"/>
              <w:ind w:left="-113"/>
              <w:jc w:val="center"/>
            </w:pPr>
            <w:r w:rsidRPr="00211D62">
              <w:fldChar w:fldCharType="begin"/>
            </w:r>
            <w:r w:rsidRPr="00211D62">
              <w:rPr>
                <w:lang w:val="pt-BR"/>
              </w:rPr>
              <w:instrText xml:space="preserve"> </w:instrText>
            </w:r>
            <w:r w:rsidRPr="00211D62">
              <w:rPr>
                <w:color w:val="1F497D"/>
                <w:lang w:val="pt-BR"/>
              </w:rPr>
              <w:instrText>AutoTextList  \s NoStyle \t “</w:instrText>
            </w:r>
            <w:r w:rsidRPr="00211D62">
              <w:rPr>
                <w:lang w:val="pt-BR"/>
              </w:rPr>
              <w:instrText>Não para Toda a Organização em Open Value</w:instrText>
            </w:r>
            <w:r w:rsidRPr="00211D62">
              <w:rPr>
                <w:color w:val="1F497D"/>
                <w:lang w:val="pt-BR"/>
              </w:rPr>
              <w:instrText>”</w:instrText>
            </w:r>
            <w:r w:rsidRPr="00211D62">
              <w:rPr>
                <w:lang w:val="pt-BR"/>
              </w:rPr>
              <w:instrText xml:space="preserve"> </w:instrText>
            </w:r>
            <w:r w:rsidRPr="00211D62">
              <w:fldChar w:fldCharType="separate"/>
            </w:r>
            <w:r w:rsidRPr="00211D62">
              <w:fldChar w:fldCharType="begin"/>
            </w:r>
            <w:r w:rsidRPr="00211D62">
              <w:rPr>
                <w:lang w:val="pt-BR"/>
              </w:rPr>
              <w:instrText xml:space="preserve"> AutoTextList  \s NoStyle \t "Não para Toda a Organização em Open Value" </w:instrText>
            </w:r>
            <w:r w:rsidRPr="00211D62">
              <w:fldChar w:fldCharType="separate"/>
            </w:r>
            <w:r w:rsidRPr="00211D62">
              <w:rPr>
                <w:lang w:val="pt-BR"/>
              </w:rPr>
              <w:t>P</w:t>
            </w:r>
            <w:r w:rsidRPr="00211D62">
              <w:fldChar w:fldCharType="end"/>
            </w:r>
            <w:r w:rsidRPr="00211D62">
              <w:rPr>
                <w:lang w:val="pt-BR"/>
              </w:rPr>
              <w:t xml:space="preserve"> </w:t>
            </w:r>
            <w:r w:rsidRPr="00211D62">
              <w:fldChar w:fldCharType="end"/>
            </w:r>
          </w:p>
        </w:tc>
        <w:tc>
          <w:tcPr>
            <w:tcW w:w="595" w:type="dxa"/>
            <w:shd w:val="clear" w:color="auto" w:fill="BFBFBF" w:themeFill="background1" w:themeFillShade="BF"/>
            <w:vAlign w:val="center"/>
          </w:tcPr>
          <w:p w:rsidR="00211D62" w:rsidRPr="00E02FBB" w:rsidRDefault="00211D62" w:rsidP="00C05A53">
            <w:pPr>
              <w:pStyle w:val="ProductList-OfferingBody"/>
              <w:ind w:left="-113"/>
              <w:jc w:val="center"/>
            </w:pPr>
          </w:p>
        </w:tc>
        <w:tc>
          <w:tcPr>
            <w:tcW w:w="596" w:type="dxa"/>
            <w:shd w:val="clear" w:color="auto" w:fill="BFBFBF" w:themeFill="background1" w:themeFillShade="BF"/>
            <w:vAlign w:val="center"/>
          </w:tcPr>
          <w:p w:rsidR="00211D62" w:rsidRPr="00E02FBB" w:rsidRDefault="00211D62" w:rsidP="00C05A53">
            <w:pPr>
              <w:pStyle w:val="ProductList-OfferingBody"/>
              <w:ind w:left="-113"/>
              <w:jc w:val="center"/>
            </w:pPr>
          </w:p>
        </w:tc>
      </w:tr>
      <w:tr w:rsidR="00211D62" w:rsidRPr="00E02FBB" w:rsidTr="009E6666">
        <w:tc>
          <w:tcPr>
            <w:tcW w:w="3060" w:type="dxa"/>
            <w:tcBorders>
              <w:top w:val="nil"/>
              <w:left w:val="nil"/>
              <w:bottom w:val="dashSmallGap" w:sz="4" w:space="0" w:color="BFBFBF" w:themeColor="background1" w:themeShade="BF"/>
              <w:right w:val="nil"/>
            </w:tcBorders>
          </w:tcPr>
          <w:p w:rsidR="00211D62" w:rsidRPr="00E02FBB" w:rsidRDefault="00211D62" w:rsidP="00A1418D">
            <w:pPr>
              <w:pStyle w:val="ProductList-Offering2"/>
            </w:pPr>
            <w:bookmarkStart w:id="890" w:name="_Toc379797289"/>
            <w:bookmarkStart w:id="891" w:name="_Toc380513314"/>
            <w:bookmarkStart w:id="892" w:name="_Toc380655362"/>
            <w:bookmarkStart w:id="893" w:name="_Toc389048644"/>
            <w:r w:rsidRPr="00E02FBB">
              <w:t>Windows Server 2012 R2 Standard</w:t>
            </w:r>
            <w:bookmarkEnd w:id="890"/>
            <w:bookmarkEnd w:id="891"/>
            <w:bookmarkEnd w:id="892"/>
            <w:bookmarkEnd w:id="893"/>
            <w:r w:rsidRPr="00E02FBB">
              <w:fldChar w:fldCharType="begin"/>
            </w:r>
            <w:r w:rsidRPr="00E02FBB">
              <w:instrText>XE "Windows Server 2012 R2 Standard"</w:instrText>
            </w:r>
            <w:r w:rsidRPr="00E02FBB">
              <w:fldChar w:fldCharType="end"/>
            </w:r>
          </w:p>
        </w:tc>
        <w:tc>
          <w:tcPr>
            <w:tcW w:w="595" w:type="dxa"/>
            <w:tcBorders>
              <w:top w:val="nil"/>
              <w:left w:val="nil"/>
              <w:bottom w:val="dashSmallGap" w:sz="4" w:space="0" w:color="BFBFBF" w:themeColor="background1" w:themeShade="BF"/>
              <w:right w:val="nil"/>
            </w:tcBorders>
            <w:vAlign w:val="center"/>
          </w:tcPr>
          <w:p w:rsidR="00211D62" w:rsidRPr="00E02FBB" w:rsidRDefault="00211D62" w:rsidP="00C05A53">
            <w:pPr>
              <w:pStyle w:val="ProductList-OfferingBody"/>
              <w:ind w:left="-113"/>
              <w:jc w:val="center"/>
            </w:pPr>
            <w:r w:rsidRPr="00E02FBB">
              <w:t>10/13</w:t>
            </w:r>
          </w:p>
        </w:tc>
        <w:tc>
          <w:tcPr>
            <w:tcW w:w="595" w:type="dxa"/>
            <w:tcBorders>
              <w:top w:val="nil"/>
              <w:left w:val="nil"/>
              <w:bottom w:val="dashSmallGap" w:sz="4" w:space="0" w:color="BFBFBF" w:themeColor="background1" w:themeShade="BF"/>
              <w:right w:val="nil"/>
            </w:tcBorders>
            <w:vAlign w:val="center"/>
          </w:tcPr>
          <w:p w:rsidR="00211D62" w:rsidRPr="00E02FBB" w:rsidRDefault="00211D62" w:rsidP="00C05A53">
            <w:pPr>
              <w:pStyle w:val="ProductList-OfferingBody"/>
              <w:ind w:left="-113"/>
              <w:jc w:val="center"/>
            </w:pPr>
            <w:r w:rsidRPr="00E02FBB">
              <w:t>15</w:t>
            </w:r>
          </w:p>
        </w:tc>
        <w:tc>
          <w:tcPr>
            <w:tcW w:w="596" w:type="dxa"/>
            <w:tcBorders>
              <w:top w:val="nil"/>
              <w:left w:val="nil"/>
              <w:bottom w:val="dashSmallGap" w:sz="4" w:space="0" w:color="BFBFBF" w:themeColor="background1" w:themeShade="BF"/>
              <w:right w:val="nil"/>
            </w:tcBorders>
            <w:vAlign w:val="center"/>
          </w:tcPr>
          <w:p w:rsidR="00211D62" w:rsidRPr="00E02FBB" w:rsidRDefault="00211D62" w:rsidP="00C05A53">
            <w:pPr>
              <w:pStyle w:val="ProductList-OfferingBody"/>
              <w:ind w:left="-113"/>
              <w:jc w:val="center"/>
            </w:pPr>
            <w:r w:rsidRPr="00E02FBB">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11D62" w:rsidRPr="00E02FBB" w:rsidRDefault="00211D62" w:rsidP="00C05A53">
            <w:pPr>
              <w:pStyle w:val="ProductList-OfferingBody"/>
              <w:ind w:left="-113"/>
              <w:jc w:val="center"/>
            </w:pPr>
            <w:r w:rsidRPr="00E02FBB">
              <w:t>8</w:t>
            </w:r>
          </w:p>
        </w:tc>
        <w:tc>
          <w:tcPr>
            <w:tcW w:w="595" w:type="dxa"/>
            <w:tcBorders>
              <w:left w:val="single" w:sz="12" w:space="0" w:color="FFFFFF" w:themeColor="background1"/>
            </w:tcBorders>
            <w:shd w:val="clear" w:color="auto" w:fill="70AD47" w:themeFill="accent6"/>
            <w:vAlign w:val="center"/>
          </w:tcPr>
          <w:p w:rsidR="00211D62" w:rsidRPr="00E02FBB" w:rsidRDefault="00211D62" w:rsidP="00C05A53">
            <w:pPr>
              <w:pStyle w:val="ProductList-OfferingBody"/>
              <w:ind w:left="-113"/>
              <w:jc w:val="center"/>
            </w:pPr>
            <w:r w:rsidRPr="00E02FBB">
              <w:t>15</w:t>
            </w:r>
          </w:p>
        </w:tc>
        <w:tc>
          <w:tcPr>
            <w:tcW w:w="596" w:type="dxa"/>
            <w:shd w:val="clear" w:color="auto" w:fill="70AD47" w:themeFill="accent6"/>
            <w:vAlign w:val="center"/>
          </w:tcPr>
          <w:p w:rsidR="00211D62" w:rsidRPr="00E02FBB" w:rsidRDefault="00211D62" w:rsidP="00C05A53">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 xml:space="preserve">A </w:t>
            </w:r>
            <w:r w:rsidRPr="00EB5496">
              <w:rPr>
                <w:bCs/>
              </w:rPr>
              <w:fldChar w:fldCharType="end"/>
            </w:r>
          </w:p>
        </w:tc>
        <w:tc>
          <w:tcPr>
            <w:tcW w:w="595" w:type="dxa"/>
            <w:shd w:val="clear" w:color="auto" w:fill="70AD47" w:themeFill="accent6"/>
            <w:vAlign w:val="center"/>
          </w:tcPr>
          <w:p w:rsidR="00211D62" w:rsidRPr="00E02FBB" w:rsidRDefault="00211D62" w:rsidP="00C05A53">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 xml:space="preserve">A </w:t>
            </w:r>
            <w:r w:rsidRPr="00EB5496">
              <w:rPr>
                <w:bCs/>
              </w:rPr>
              <w:fldChar w:fldCharType="end"/>
            </w:r>
          </w:p>
        </w:tc>
        <w:tc>
          <w:tcPr>
            <w:tcW w:w="596" w:type="dxa"/>
            <w:shd w:val="clear" w:color="auto" w:fill="70AD47" w:themeFill="accent6"/>
            <w:vAlign w:val="center"/>
          </w:tcPr>
          <w:p w:rsidR="00211D62" w:rsidRPr="00E02FBB" w:rsidRDefault="00211D62" w:rsidP="00C05A53">
            <w:pPr>
              <w:pStyle w:val="ProductList-OfferingBody"/>
              <w:ind w:left="-113"/>
              <w:jc w:val="center"/>
            </w:pPr>
          </w:p>
        </w:tc>
        <w:tc>
          <w:tcPr>
            <w:tcW w:w="595" w:type="dxa"/>
            <w:shd w:val="clear" w:color="auto" w:fill="70AD47" w:themeFill="accent6"/>
            <w:vAlign w:val="center"/>
          </w:tcPr>
          <w:p w:rsidR="00211D62" w:rsidRPr="00E02FBB" w:rsidRDefault="00211D62" w:rsidP="00C05A53">
            <w:pPr>
              <w:pStyle w:val="ProductList-OfferingBody"/>
              <w:ind w:left="-113"/>
              <w:jc w:val="center"/>
            </w:pPr>
          </w:p>
        </w:tc>
        <w:tc>
          <w:tcPr>
            <w:tcW w:w="595" w:type="dxa"/>
            <w:shd w:val="clear" w:color="auto" w:fill="BFBFBF" w:themeFill="background1" w:themeFillShade="BF"/>
            <w:vAlign w:val="center"/>
          </w:tcPr>
          <w:p w:rsidR="00211D62" w:rsidRPr="00E02FBB" w:rsidRDefault="00211D62" w:rsidP="00C05A53">
            <w:pPr>
              <w:pStyle w:val="ProductList-OfferingBody"/>
              <w:ind w:left="-113"/>
              <w:jc w:val="center"/>
            </w:pPr>
          </w:p>
        </w:tc>
        <w:tc>
          <w:tcPr>
            <w:tcW w:w="596" w:type="dxa"/>
            <w:shd w:val="clear" w:color="auto" w:fill="70AD47" w:themeFill="accent6"/>
            <w:vAlign w:val="center"/>
          </w:tcPr>
          <w:p w:rsidR="00211D62" w:rsidRPr="00211D62" w:rsidRDefault="00211D62" w:rsidP="00AD2326">
            <w:pPr>
              <w:pStyle w:val="ProductList-OfferingBody"/>
              <w:ind w:left="-113"/>
              <w:jc w:val="center"/>
            </w:pPr>
            <w:r w:rsidRPr="00211D62">
              <w:fldChar w:fldCharType="begin"/>
            </w:r>
            <w:r w:rsidRPr="00211D62">
              <w:rPr>
                <w:lang w:val="pt-BR"/>
              </w:rPr>
              <w:instrText xml:space="preserve"> </w:instrText>
            </w:r>
            <w:r w:rsidRPr="00211D62">
              <w:rPr>
                <w:color w:val="1F497D"/>
                <w:lang w:val="pt-BR"/>
              </w:rPr>
              <w:instrText>AutoTextList  \s NoStyle \t “</w:instrText>
            </w:r>
            <w:r w:rsidRPr="00211D62">
              <w:rPr>
                <w:lang w:val="pt-BR"/>
              </w:rPr>
              <w:instrText>Não para Toda a Organização em Open Value</w:instrText>
            </w:r>
            <w:r w:rsidRPr="00211D62">
              <w:rPr>
                <w:color w:val="1F497D"/>
                <w:lang w:val="pt-BR"/>
              </w:rPr>
              <w:instrText>”</w:instrText>
            </w:r>
            <w:r w:rsidRPr="00211D62">
              <w:rPr>
                <w:lang w:val="pt-BR"/>
              </w:rPr>
              <w:instrText xml:space="preserve"> </w:instrText>
            </w:r>
            <w:r w:rsidRPr="00211D62">
              <w:fldChar w:fldCharType="separate"/>
            </w:r>
            <w:r w:rsidRPr="00211D62">
              <w:fldChar w:fldCharType="begin"/>
            </w:r>
            <w:r w:rsidRPr="00211D62">
              <w:rPr>
                <w:lang w:val="pt-BR"/>
              </w:rPr>
              <w:instrText xml:space="preserve"> AutoTextList  \s NoStyle \t "Não para Toda a Organização em Open Value" </w:instrText>
            </w:r>
            <w:r w:rsidRPr="00211D62">
              <w:fldChar w:fldCharType="separate"/>
            </w:r>
            <w:r w:rsidRPr="00211D62">
              <w:rPr>
                <w:lang w:val="pt-BR"/>
              </w:rPr>
              <w:t>P</w:t>
            </w:r>
            <w:r w:rsidRPr="00211D62">
              <w:fldChar w:fldCharType="end"/>
            </w:r>
            <w:r w:rsidRPr="00211D62">
              <w:rPr>
                <w:lang w:val="pt-BR"/>
              </w:rPr>
              <w:t xml:space="preserve"> </w:t>
            </w:r>
            <w:r w:rsidRPr="00211D62">
              <w:fldChar w:fldCharType="end"/>
            </w:r>
          </w:p>
        </w:tc>
        <w:tc>
          <w:tcPr>
            <w:tcW w:w="595" w:type="dxa"/>
            <w:shd w:val="clear" w:color="auto" w:fill="70AD47" w:themeFill="accent6"/>
            <w:vAlign w:val="center"/>
          </w:tcPr>
          <w:p w:rsidR="00211D62" w:rsidRPr="00E02FBB" w:rsidRDefault="00211D62" w:rsidP="00C05A53">
            <w:pPr>
              <w:pStyle w:val="ProductList-OfferingBody"/>
              <w:ind w:left="-113"/>
              <w:jc w:val="center"/>
            </w:pPr>
          </w:p>
        </w:tc>
        <w:tc>
          <w:tcPr>
            <w:tcW w:w="596" w:type="dxa"/>
            <w:shd w:val="clear" w:color="auto" w:fill="70AD47" w:themeFill="accent6"/>
            <w:vAlign w:val="center"/>
          </w:tcPr>
          <w:p w:rsidR="00211D62" w:rsidRPr="00E02FBB" w:rsidRDefault="00211D62" w:rsidP="00C05A53">
            <w:pPr>
              <w:pStyle w:val="ProductList-OfferingBody"/>
              <w:ind w:left="-113"/>
              <w:jc w:val="center"/>
            </w:pPr>
            <w:r w:rsidRPr="00E02FBB">
              <w:fldChar w:fldCharType="begin"/>
            </w:r>
            <w:r w:rsidRPr="00E02FBB">
              <w:instrText xml:space="preserve"> AutoTextList  \sNoStyle\t "Core Infrastructure" </w:instrText>
            </w:r>
            <w:r w:rsidRPr="00E02FBB">
              <w:fldChar w:fldCharType="separate"/>
            </w:r>
            <w:r w:rsidRPr="00E02FBB">
              <w:t xml:space="preserve"> C </w:t>
            </w:r>
            <w:r w:rsidRPr="00E02FBB">
              <w:fldChar w:fldCharType="end"/>
            </w:r>
          </w:p>
        </w:tc>
      </w:tr>
      <w:tr w:rsidR="006175A4" w:rsidRPr="00E02FBB" w:rsidTr="009E6666">
        <w:tc>
          <w:tcPr>
            <w:tcW w:w="3060" w:type="dxa"/>
            <w:tcBorders>
              <w:top w:val="dashSmallGap" w:sz="4" w:space="0" w:color="BFBFBF" w:themeColor="background1" w:themeShade="BF"/>
              <w:left w:val="nil"/>
              <w:bottom w:val="dashSmallGap" w:sz="4" w:space="0" w:color="BFBFBF" w:themeColor="background1" w:themeShade="BF"/>
              <w:right w:val="nil"/>
            </w:tcBorders>
          </w:tcPr>
          <w:p w:rsidR="006175A4" w:rsidRPr="00B579AC" w:rsidRDefault="006175A4" w:rsidP="00A1418D">
            <w:pPr>
              <w:pStyle w:val="ProductList-Offering2"/>
              <w:rPr>
                <w:lang w:val="pt-BR"/>
              </w:rPr>
            </w:pPr>
            <w:bookmarkStart w:id="894" w:name="_Toc379797290"/>
            <w:bookmarkStart w:id="895" w:name="_Toc380513315"/>
            <w:bookmarkStart w:id="896" w:name="_Toc380655363"/>
            <w:bookmarkStart w:id="897" w:name="_Toc389048645"/>
            <w:r w:rsidRPr="00B579AC">
              <w:rPr>
                <w:lang w:val="pt-BR"/>
              </w:rPr>
              <w:t>External Connectors dos Serviços de Gerenciamento de Direitos do Active Directory do Windows Server 2012</w:t>
            </w:r>
            <w:bookmarkEnd w:id="894"/>
            <w:bookmarkEnd w:id="895"/>
            <w:bookmarkEnd w:id="896"/>
            <w:bookmarkEnd w:id="897"/>
            <w:r w:rsidRPr="00E02FBB">
              <w:fldChar w:fldCharType="begin"/>
            </w:r>
            <w:r w:rsidRPr="00B579AC">
              <w:rPr>
                <w:lang w:val="pt-BR"/>
              </w:rPr>
              <w:instrText>XE "External Connectors dos Serviços de Gerenciamento de Direitos do Active Directory do Windows Server 2012"</w:instrText>
            </w:r>
            <w:r w:rsidRPr="00E02F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A93B06">
            <w:pPr>
              <w:pStyle w:val="ProductList-OfferingBody"/>
              <w:ind w:left="-113"/>
              <w:jc w:val="center"/>
            </w:pPr>
            <w:r w:rsidRPr="00E02FBB">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C05A53">
            <w:pPr>
              <w:pStyle w:val="ProductList-OfferingBody"/>
              <w:ind w:left="-113"/>
              <w:jc w:val="center"/>
            </w:pPr>
            <w:r w:rsidRPr="00E02FBB">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C05A53">
            <w:pPr>
              <w:pStyle w:val="ProductList-OfferingBody"/>
              <w:ind w:left="-113"/>
              <w:jc w:val="center"/>
            </w:pPr>
            <w:r w:rsidRPr="00E02FBB">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75A4" w:rsidRPr="00E02FBB" w:rsidRDefault="006175A4" w:rsidP="00C05A53">
            <w:pPr>
              <w:pStyle w:val="ProductList-OfferingBody"/>
              <w:ind w:left="-113"/>
              <w:jc w:val="center"/>
            </w:pPr>
            <w:r w:rsidRPr="00E02FBB">
              <w:t>63</w:t>
            </w:r>
          </w:p>
        </w:tc>
        <w:tc>
          <w:tcPr>
            <w:tcW w:w="595" w:type="dxa"/>
            <w:tcBorders>
              <w:left w:val="single" w:sz="12" w:space="0" w:color="FFFFFF" w:themeColor="background1"/>
            </w:tcBorders>
            <w:shd w:val="clear" w:color="auto" w:fill="70AD47" w:themeFill="accent6"/>
            <w:vAlign w:val="center"/>
          </w:tcPr>
          <w:p w:rsidR="006175A4" w:rsidRPr="00E02FBB" w:rsidRDefault="006175A4" w:rsidP="00C05A53">
            <w:pPr>
              <w:pStyle w:val="ProductList-OfferingBody"/>
              <w:ind w:left="-113"/>
              <w:jc w:val="center"/>
            </w:pPr>
            <w:r w:rsidRPr="00E02FBB">
              <w:t>125</w:t>
            </w:r>
          </w:p>
        </w:tc>
        <w:tc>
          <w:tcPr>
            <w:tcW w:w="596" w:type="dxa"/>
            <w:shd w:val="clear" w:color="auto" w:fill="70AD47" w:themeFill="accent6"/>
            <w:vAlign w:val="center"/>
          </w:tcPr>
          <w:p w:rsidR="006175A4" w:rsidRPr="00E02FBB" w:rsidRDefault="006175A4" w:rsidP="00C05A53">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 xml:space="preserve">A </w:t>
            </w:r>
            <w:r w:rsidRPr="00EB5496">
              <w:rPr>
                <w:bCs/>
              </w:rPr>
              <w:fldChar w:fldCharType="end"/>
            </w:r>
          </w:p>
        </w:tc>
        <w:tc>
          <w:tcPr>
            <w:tcW w:w="595" w:type="dxa"/>
            <w:shd w:val="clear" w:color="auto" w:fill="70AD47" w:themeFill="accent6"/>
            <w:vAlign w:val="center"/>
          </w:tcPr>
          <w:p w:rsidR="006175A4" w:rsidRPr="00E02FBB" w:rsidRDefault="006175A4" w:rsidP="009A2656">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A</w:t>
            </w:r>
            <w:r>
              <w:rPr>
                <w:bCs/>
                <w:color w:val="000000" w:themeColor="text1"/>
                <w:lang w:val="pt-BR"/>
              </w:rPr>
              <w:t>,</w:t>
            </w:r>
            <w:r w:rsidRPr="00EB5496">
              <w:rPr>
                <w:bCs/>
                <w:color w:val="000000" w:themeColor="text1"/>
                <w:lang w:val="pt-BR"/>
              </w:rPr>
              <w:t xml:space="preserve"> </w:t>
            </w:r>
            <w:r w:rsidRPr="00EB5496">
              <w:rPr>
                <w:bCs/>
              </w:rPr>
              <w:fldChar w:fldCharType="end"/>
            </w:r>
            <w:r w:rsidRPr="00173B13">
              <w:fldChar w:fldCharType="begin"/>
            </w:r>
            <w:r w:rsidRPr="00173B13">
              <w:instrText xml:space="preserve"> AutoTextList  \s NoStyle \t “Oferta ao Aluno”  </w:instrText>
            </w:r>
            <w:r w:rsidRPr="00173B13">
              <w:fldChar w:fldCharType="separate"/>
            </w:r>
            <w:r w:rsidRPr="00173B13">
              <w:t>ST</w:t>
            </w:r>
            <w:r w:rsidRPr="00173B13">
              <w:fldChar w:fldCharType="end"/>
            </w:r>
          </w:p>
        </w:tc>
        <w:tc>
          <w:tcPr>
            <w:tcW w:w="596" w:type="dxa"/>
            <w:shd w:val="clear" w:color="auto" w:fill="70AD47" w:themeFill="accent6"/>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596" w:type="dxa"/>
            <w:shd w:val="clear" w:color="auto" w:fill="70AD47" w:themeFill="accent6"/>
            <w:vAlign w:val="center"/>
          </w:tcPr>
          <w:p w:rsidR="006175A4" w:rsidRPr="00211D62" w:rsidRDefault="006175A4" w:rsidP="00AD2326">
            <w:pPr>
              <w:pStyle w:val="ProductList-OfferingBody"/>
              <w:ind w:left="-113"/>
              <w:jc w:val="center"/>
            </w:pPr>
            <w:r w:rsidRPr="00211D62">
              <w:fldChar w:fldCharType="begin"/>
            </w:r>
            <w:r w:rsidRPr="00211D62">
              <w:rPr>
                <w:lang w:val="pt-BR"/>
              </w:rPr>
              <w:instrText xml:space="preserve"> </w:instrText>
            </w:r>
            <w:r w:rsidRPr="00211D62">
              <w:rPr>
                <w:color w:val="1F497D"/>
                <w:lang w:val="pt-BR"/>
              </w:rPr>
              <w:instrText>AutoTextList  \s NoStyle \t “</w:instrText>
            </w:r>
            <w:r w:rsidRPr="00211D62">
              <w:rPr>
                <w:lang w:val="pt-BR"/>
              </w:rPr>
              <w:instrText>Não para Toda a Organização em Open Value</w:instrText>
            </w:r>
            <w:r w:rsidRPr="00211D62">
              <w:rPr>
                <w:color w:val="1F497D"/>
                <w:lang w:val="pt-BR"/>
              </w:rPr>
              <w:instrText>”</w:instrText>
            </w:r>
            <w:r w:rsidRPr="00211D62">
              <w:rPr>
                <w:lang w:val="pt-BR"/>
              </w:rPr>
              <w:instrText xml:space="preserve"> </w:instrText>
            </w:r>
            <w:r w:rsidRPr="00211D62">
              <w:fldChar w:fldCharType="separate"/>
            </w:r>
            <w:r w:rsidRPr="00211D62">
              <w:fldChar w:fldCharType="begin"/>
            </w:r>
            <w:r w:rsidRPr="00211D62">
              <w:rPr>
                <w:lang w:val="pt-BR"/>
              </w:rPr>
              <w:instrText xml:space="preserve"> AutoTextList  \s NoStyle \t "Não para Toda a Organização em Open Value" </w:instrText>
            </w:r>
            <w:r w:rsidRPr="00211D62">
              <w:fldChar w:fldCharType="separate"/>
            </w:r>
            <w:r w:rsidRPr="00211D62">
              <w:rPr>
                <w:lang w:val="pt-BR"/>
              </w:rPr>
              <w:t>P</w:t>
            </w:r>
            <w:r w:rsidRPr="00211D62">
              <w:fldChar w:fldCharType="end"/>
            </w:r>
            <w:r w:rsidRPr="00211D62">
              <w:rPr>
                <w:lang w:val="pt-BR"/>
              </w:rPr>
              <w:t xml:space="preserve"> </w:t>
            </w:r>
            <w:r w:rsidRPr="00211D62">
              <w:fldChar w:fldCharType="end"/>
            </w:r>
          </w:p>
        </w:tc>
        <w:tc>
          <w:tcPr>
            <w:tcW w:w="595" w:type="dxa"/>
            <w:shd w:val="clear" w:color="auto" w:fill="70AD47" w:themeFill="accent6"/>
            <w:vAlign w:val="center"/>
          </w:tcPr>
          <w:p w:rsidR="006175A4" w:rsidRPr="00E02FBB" w:rsidRDefault="006175A4" w:rsidP="00C05A53">
            <w:pPr>
              <w:pStyle w:val="ProductList-OfferingBody"/>
              <w:ind w:left="-113"/>
              <w:jc w:val="center"/>
            </w:pPr>
          </w:p>
        </w:tc>
        <w:tc>
          <w:tcPr>
            <w:tcW w:w="596" w:type="dxa"/>
            <w:shd w:val="clear" w:color="auto" w:fill="70AD47" w:themeFill="accent6"/>
            <w:vAlign w:val="center"/>
          </w:tcPr>
          <w:p w:rsidR="006175A4" w:rsidRPr="00E02FBB" w:rsidRDefault="006175A4" w:rsidP="00C05A53">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 xml:space="preserve">A </w:t>
            </w:r>
            <w:r w:rsidRPr="00EB5496">
              <w:rPr>
                <w:bCs/>
              </w:rPr>
              <w:fldChar w:fldCharType="end"/>
            </w:r>
          </w:p>
        </w:tc>
      </w:tr>
      <w:tr w:rsidR="006175A4" w:rsidRPr="00E02FBB" w:rsidTr="009E6666">
        <w:tc>
          <w:tcPr>
            <w:tcW w:w="3060" w:type="dxa"/>
            <w:tcBorders>
              <w:top w:val="dashSmallGap" w:sz="4" w:space="0" w:color="BFBFBF" w:themeColor="background1" w:themeShade="BF"/>
              <w:left w:val="nil"/>
              <w:bottom w:val="nil"/>
              <w:right w:val="nil"/>
            </w:tcBorders>
          </w:tcPr>
          <w:p w:rsidR="006175A4" w:rsidRPr="00B579AC" w:rsidRDefault="006175A4" w:rsidP="00A1418D">
            <w:pPr>
              <w:pStyle w:val="ProductList-Offering2"/>
              <w:rPr>
                <w:lang w:val="pt-BR"/>
              </w:rPr>
            </w:pPr>
            <w:bookmarkStart w:id="898" w:name="_Toc379797291"/>
            <w:bookmarkStart w:id="899" w:name="_Toc380513316"/>
            <w:bookmarkStart w:id="900" w:name="_Toc380655364"/>
            <w:bookmarkStart w:id="901" w:name="_Toc389048646"/>
            <w:r w:rsidRPr="00B579AC">
              <w:rPr>
                <w:lang w:val="pt-BR"/>
              </w:rPr>
              <w:t>Conector Externo para Windows Server 2012</w:t>
            </w:r>
            <w:bookmarkEnd w:id="898"/>
            <w:bookmarkEnd w:id="899"/>
            <w:bookmarkEnd w:id="900"/>
            <w:bookmarkEnd w:id="901"/>
            <w:r w:rsidRPr="00E02FBB">
              <w:fldChar w:fldCharType="begin"/>
            </w:r>
            <w:r w:rsidRPr="00B579AC">
              <w:rPr>
                <w:lang w:val="pt-BR"/>
              </w:rPr>
              <w:instrText>XE "Conector Externo para Windows Server 2012"</w:instrText>
            </w:r>
            <w:r w:rsidRPr="00E02FBB">
              <w:fldChar w:fldCharType="end"/>
            </w:r>
          </w:p>
        </w:tc>
        <w:tc>
          <w:tcPr>
            <w:tcW w:w="595" w:type="dxa"/>
            <w:tcBorders>
              <w:top w:val="dashSmallGap" w:sz="4" w:space="0" w:color="BFBFBF" w:themeColor="background1" w:themeShade="BF"/>
              <w:left w:val="nil"/>
              <w:bottom w:val="nil"/>
              <w:right w:val="nil"/>
            </w:tcBorders>
            <w:vAlign w:val="center"/>
          </w:tcPr>
          <w:p w:rsidR="006175A4" w:rsidRPr="00E02FBB" w:rsidRDefault="006175A4" w:rsidP="00A93B06">
            <w:pPr>
              <w:pStyle w:val="ProductList-OfferingBody"/>
              <w:ind w:left="-113"/>
              <w:jc w:val="center"/>
            </w:pPr>
            <w:r w:rsidRPr="00E02FBB">
              <w:t>8/12</w:t>
            </w:r>
          </w:p>
        </w:tc>
        <w:tc>
          <w:tcPr>
            <w:tcW w:w="595" w:type="dxa"/>
            <w:tcBorders>
              <w:top w:val="dashSmallGap" w:sz="4" w:space="0" w:color="BFBFBF" w:themeColor="background1" w:themeShade="BF"/>
              <w:left w:val="nil"/>
              <w:bottom w:val="nil"/>
              <w:right w:val="nil"/>
            </w:tcBorders>
            <w:vAlign w:val="center"/>
          </w:tcPr>
          <w:p w:rsidR="006175A4" w:rsidRPr="00E02FBB" w:rsidRDefault="006175A4" w:rsidP="00C05A53">
            <w:pPr>
              <w:pStyle w:val="ProductList-OfferingBody"/>
              <w:ind w:left="-113"/>
              <w:jc w:val="center"/>
            </w:pPr>
            <w:r w:rsidRPr="00E02FBB">
              <w:t>25</w:t>
            </w:r>
          </w:p>
        </w:tc>
        <w:tc>
          <w:tcPr>
            <w:tcW w:w="596" w:type="dxa"/>
            <w:tcBorders>
              <w:top w:val="dashSmallGap" w:sz="4" w:space="0" w:color="BFBFBF" w:themeColor="background1" w:themeShade="BF"/>
              <w:left w:val="nil"/>
              <w:bottom w:val="nil"/>
              <w:right w:val="nil"/>
            </w:tcBorders>
            <w:vAlign w:val="center"/>
          </w:tcPr>
          <w:p w:rsidR="006175A4" w:rsidRPr="00E02FBB" w:rsidRDefault="006175A4" w:rsidP="00C05A53">
            <w:pPr>
              <w:pStyle w:val="ProductList-OfferingBody"/>
              <w:ind w:left="-113"/>
              <w:jc w:val="center"/>
            </w:pPr>
            <w:r w:rsidRPr="00E02FBB">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175A4" w:rsidRPr="00E02FBB" w:rsidRDefault="006175A4" w:rsidP="00C05A53">
            <w:pPr>
              <w:pStyle w:val="ProductList-OfferingBody"/>
              <w:ind w:left="-113"/>
              <w:jc w:val="center"/>
            </w:pPr>
            <w:r w:rsidRPr="00E02FBB">
              <w:t>13</w:t>
            </w:r>
          </w:p>
        </w:tc>
        <w:tc>
          <w:tcPr>
            <w:tcW w:w="595" w:type="dxa"/>
            <w:tcBorders>
              <w:left w:val="single" w:sz="12" w:space="0" w:color="FFFFFF" w:themeColor="background1"/>
            </w:tcBorders>
            <w:shd w:val="clear" w:color="auto" w:fill="70AD47" w:themeFill="accent6"/>
            <w:vAlign w:val="center"/>
          </w:tcPr>
          <w:p w:rsidR="006175A4" w:rsidRPr="00E02FBB" w:rsidRDefault="006175A4" w:rsidP="00C05A53">
            <w:pPr>
              <w:pStyle w:val="ProductList-OfferingBody"/>
              <w:ind w:left="-113"/>
              <w:jc w:val="center"/>
            </w:pPr>
            <w:r w:rsidRPr="00E02FBB">
              <w:t>25</w:t>
            </w:r>
          </w:p>
        </w:tc>
        <w:tc>
          <w:tcPr>
            <w:tcW w:w="596" w:type="dxa"/>
            <w:shd w:val="clear" w:color="auto" w:fill="70AD47" w:themeFill="accent6"/>
            <w:vAlign w:val="center"/>
          </w:tcPr>
          <w:p w:rsidR="006175A4" w:rsidRPr="00E02FBB" w:rsidRDefault="006175A4" w:rsidP="00C05A53">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 xml:space="preserve">A </w:t>
            </w:r>
            <w:r w:rsidRPr="00EB5496">
              <w:rPr>
                <w:bCs/>
              </w:rPr>
              <w:fldChar w:fldCharType="end"/>
            </w:r>
          </w:p>
        </w:tc>
        <w:tc>
          <w:tcPr>
            <w:tcW w:w="595" w:type="dxa"/>
            <w:shd w:val="clear" w:color="auto" w:fill="70AD47" w:themeFill="accent6"/>
            <w:vAlign w:val="center"/>
          </w:tcPr>
          <w:p w:rsidR="006175A4" w:rsidRPr="00E02FBB" w:rsidRDefault="006175A4" w:rsidP="00C05A53">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 xml:space="preserve">A </w:t>
            </w:r>
            <w:r w:rsidRPr="00EB5496">
              <w:rPr>
                <w:bCs/>
              </w:rPr>
              <w:fldChar w:fldCharType="end"/>
            </w:r>
          </w:p>
        </w:tc>
        <w:tc>
          <w:tcPr>
            <w:tcW w:w="596" w:type="dxa"/>
            <w:shd w:val="clear" w:color="auto" w:fill="70AD47" w:themeFill="accent6"/>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596" w:type="dxa"/>
            <w:shd w:val="clear" w:color="auto" w:fill="70AD47" w:themeFill="accent6"/>
            <w:vAlign w:val="center"/>
          </w:tcPr>
          <w:p w:rsidR="006175A4" w:rsidRPr="00211D62" w:rsidRDefault="006175A4" w:rsidP="00AD2326">
            <w:pPr>
              <w:pStyle w:val="ProductList-OfferingBody"/>
              <w:ind w:left="-113"/>
              <w:jc w:val="center"/>
            </w:pPr>
            <w:r w:rsidRPr="00211D62">
              <w:fldChar w:fldCharType="begin"/>
            </w:r>
            <w:r w:rsidRPr="00211D62">
              <w:rPr>
                <w:lang w:val="pt-BR"/>
              </w:rPr>
              <w:instrText xml:space="preserve"> </w:instrText>
            </w:r>
            <w:r w:rsidRPr="00211D62">
              <w:rPr>
                <w:color w:val="1F497D"/>
                <w:lang w:val="pt-BR"/>
              </w:rPr>
              <w:instrText>AutoTextList  \s NoStyle \t “</w:instrText>
            </w:r>
            <w:r w:rsidRPr="00211D62">
              <w:rPr>
                <w:lang w:val="pt-BR"/>
              </w:rPr>
              <w:instrText>Não para Toda a Organização em Open Value</w:instrText>
            </w:r>
            <w:r w:rsidRPr="00211D62">
              <w:rPr>
                <w:color w:val="1F497D"/>
                <w:lang w:val="pt-BR"/>
              </w:rPr>
              <w:instrText>”</w:instrText>
            </w:r>
            <w:r w:rsidRPr="00211D62">
              <w:rPr>
                <w:lang w:val="pt-BR"/>
              </w:rPr>
              <w:instrText xml:space="preserve"> </w:instrText>
            </w:r>
            <w:r w:rsidRPr="00211D62">
              <w:fldChar w:fldCharType="separate"/>
            </w:r>
            <w:r w:rsidRPr="00211D62">
              <w:fldChar w:fldCharType="begin"/>
            </w:r>
            <w:r w:rsidRPr="00211D62">
              <w:rPr>
                <w:lang w:val="pt-BR"/>
              </w:rPr>
              <w:instrText xml:space="preserve"> AutoTextList  \s NoStyle \t "Não para Toda a Organização em Open Value" </w:instrText>
            </w:r>
            <w:r w:rsidRPr="00211D62">
              <w:fldChar w:fldCharType="separate"/>
            </w:r>
            <w:r w:rsidRPr="00211D62">
              <w:rPr>
                <w:lang w:val="pt-BR"/>
              </w:rPr>
              <w:t>P</w:t>
            </w:r>
            <w:r w:rsidRPr="00211D62">
              <w:fldChar w:fldCharType="end"/>
            </w:r>
            <w:r w:rsidRPr="00211D62">
              <w:rPr>
                <w:lang w:val="pt-BR"/>
              </w:rPr>
              <w:t xml:space="preserve"> </w:t>
            </w:r>
            <w:r w:rsidRPr="00211D62">
              <w:fldChar w:fldCharType="end"/>
            </w:r>
          </w:p>
        </w:tc>
        <w:tc>
          <w:tcPr>
            <w:tcW w:w="595" w:type="dxa"/>
            <w:shd w:val="clear" w:color="auto" w:fill="70AD47" w:themeFill="accent6"/>
            <w:vAlign w:val="center"/>
          </w:tcPr>
          <w:p w:rsidR="006175A4" w:rsidRPr="00E02FBB" w:rsidRDefault="006175A4" w:rsidP="00C05A53">
            <w:pPr>
              <w:pStyle w:val="ProductList-OfferingBody"/>
              <w:ind w:left="-113"/>
              <w:jc w:val="center"/>
            </w:pPr>
          </w:p>
        </w:tc>
        <w:tc>
          <w:tcPr>
            <w:tcW w:w="596" w:type="dxa"/>
            <w:shd w:val="clear" w:color="auto" w:fill="70AD47" w:themeFill="accent6"/>
            <w:vAlign w:val="center"/>
          </w:tcPr>
          <w:p w:rsidR="006175A4" w:rsidRPr="00E02FBB" w:rsidRDefault="006175A4" w:rsidP="00C05A53">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 xml:space="preserve">A </w:t>
            </w:r>
            <w:r w:rsidRPr="00EB5496">
              <w:rPr>
                <w:bCs/>
              </w:rPr>
              <w:fldChar w:fldCharType="end"/>
            </w:r>
          </w:p>
        </w:tc>
      </w:tr>
    </w:tbl>
    <w:p w:rsidR="00C13DF8" w:rsidRPr="00E02FBB" w:rsidRDefault="00C13DF8"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rsidRPr="007E48A5" w:rsidTr="009E6666">
        <w:tc>
          <w:tcPr>
            <w:tcW w:w="3690" w:type="dxa"/>
          </w:tcPr>
          <w:p w:rsidR="00AE12F3" w:rsidRPr="00B579AC" w:rsidRDefault="00AE12F3" w:rsidP="00AE12F3">
            <w:pPr>
              <w:pStyle w:val="ProductList-Body"/>
              <w:spacing w:before="20" w:after="20"/>
              <w:rPr>
                <w:lang w:val="pt-BR"/>
              </w:rPr>
            </w:pPr>
            <w:r w:rsidRPr="00B579AC">
              <w:rPr>
                <w:lang w:val="pt-BR"/>
              </w:rPr>
              <w:t xml:space="preserve">Versão Anterior: </w:t>
            </w:r>
            <w:r w:rsidRPr="00B579AC">
              <w:rPr>
                <w:b/>
                <w:lang w:val="pt-BR"/>
              </w:rPr>
              <w:t>Windows Server 2012</w:t>
            </w:r>
            <w:r w:rsidRPr="00B579AC">
              <w:rPr>
                <w:lang w:val="pt-BR"/>
              </w:rPr>
              <w:t xml:space="preserve"> (8/12)</w:t>
            </w:r>
          </w:p>
          <w:p w:rsidR="00A93B06" w:rsidRPr="00B579AC" w:rsidRDefault="00A93B06" w:rsidP="00AE12F3">
            <w:pPr>
              <w:pStyle w:val="ProductList-Body"/>
              <w:spacing w:before="20" w:after="20"/>
              <w:rPr>
                <w:lang w:val="pt-BR"/>
              </w:rPr>
            </w:pPr>
            <w:r w:rsidRPr="00B579AC">
              <w:rPr>
                <w:b/>
                <w:lang w:val="pt-BR"/>
              </w:rPr>
              <w:t>Windows Server</w:t>
            </w:r>
            <w:r w:rsidRPr="00B579AC">
              <w:rPr>
                <w:lang w:val="pt-BR"/>
              </w:rPr>
              <w:t xml:space="preserve"> 2008 (3/08) para CALs e External Connectors</w:t>
            </w:r>
          </w:p>
        </w:tc>
        <w:tc>
          <w:tcPr>
            <w:tcW w:w="3600" w:type="dxa"/>
          </w:tcPr>
          <w:p w:rsidR="00AE12F3" w:rsidRPr="00B579AC" w:rsidRDefault="00AE12F3" w:rsidP="00AE12F3">
            <w:pPr>
              <w:pStyle w:val="ProductList-Body"/>
              <w:spacing w:before="20" w:after="20"/>
              <w:rPr>
                <w:lang w:val="pt-BR"/>
              </w:rPr>
            </w:pPr>
            <w:r w:rsidRPr="00B579AC">
              <w:rPr>
                <w:lang w:val="pt-BR"/>
              </w:rPr>
              <w:t xml:space="preserve">Pool de Produtos: </w:t>
            </w:r>
            <w:r w:rsidRPr="00B579AC">
              <w:rPr>
                <w:b/>
                <w:lang w:val="pt-BR"/>
              </w:rPr>
              <w:t>Servidor</w:t>
            </w:r>
          </w:p>
          <w:p w:rsidR="0083500E" w:rsidRPr="00B579AC" w:rsidRDefault="009B1390" w:rsidP="00AE12F3">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Servidor</w:t>
            </w:r>
          </w:p>
        </w:tc>
        <w:tc>
          <w:tcPr>
            <w:tcW w:w="3510" w:type="dxa"/>
          </w:tcPr>
          <w:p w:rsidR="00AE12F3" w:rsidRPr="00B579AC" w:rsidRDefault="003E1568" w:rsidP="0083545F">
            <w:pPr>
              <w:pStyle w:val="ProductList-Body"/>
              <w:spacing w:before="20" w:after="20"/>
              <w:ind w:left="162" w:hanging="162"/>
              <w:rPr>
                <w:lang w:val="pt-BR"/>
              </w:rPr>
            </w:pPr>
            <w:r w:rsidRPr="00B579AC">
              <w:rPr>
                <w:lang w:val="pt-BR"/>
              </w:rPr>
              <w:t>Isenção de Usuários Qualificados</w:t>
            </w:r>
            <w:r w:rsidRPr="00E02FBB">
              <w:fldChar w:fldCharType="begin"/>
            </w:r>
            <w:r w:rsidRPr="00B579AC">
              <w:rPr>
                <w:lang w:val="pt-BR"/>
              </w:rPr>
              <w:instrText xml:space="preserve"> AutoTextList \sNoStyle\t "Qualified User Exemption"</w:instrText>
            </w:r>
            <w:r w:rsidRPr="00E02FBB">
              <w:fldChar w:fldCharType="end"/>
            </w:r>
            <w:r w:rsidRPr="00B579AC">
              <w:rPr>
                <w:lang w:val="pt-BR"/>
              </w:rPr>
              <w:t xml:space="preserve">: </w:t>
            </w:r>
            <w:r w:rsidRPr="00B579AC">
              <w:rPr>
                <w:b/>
                <w:lang w:val="pt-BR"/>
              </w:rPr>
              <w:t>Conectores Externos</w:t>
            </w:r>
          </w:p>
        </w:tc>
      </w:tr>
    </w:tbl>
    <w:p w:rsidR="00782C7B" w:rsidRPr="00B579AC" w:rsidRDefault="00782C7B" w:rsidP="00782C7B">
      <w:pPr>
        <w:pStyle w:val="ProductList-Body"/>
        <w:shd w:val="clear" w:color="auto" w:fill="D9D9D9" w:themeFill="background1" w:themeFillShade="D9"/>
        <w:spacing w:before="120" w:after="120"/>
        <w:rPr>
          <w:lang w:val="pt-BR"/>
        </w:rPr>
      </w:pPr>
      <w:r w:rsidRPr="00B579AC">
        <w:rPr>
          <w:b/>
          <w:lang w:val="pt-BR"/>
        </w:rPr>
        <w:t>Informações Adicionais</w:t>
      </w:r>
    </w:p>
    <w:p w:rsidR="009D48DC" w:rsidRPr="00B579AC" w:rsidRDefault="009D48DC" w:rsidP="009D48DC">
      <w:pPr>
        <w:pStyle w:val="ProductList-Body"/>
        <w:rPr>
          <w:lang w:val="pt-BR"/>
        </w:rPr>
      </w:pPr>
      <w:r w:rsidRPr="00B579AC">
        <w:rPr>
          <w:lang w:val="pt-BR"/>
        </w:rPr>
        <w:t>Os clientes que possuem cobertura do SA para os seguintes Produtos em 1° de setembro de 2012 (todos, menos as edições Small Business Server) e 31 de julho de 2012 (edições Small Business Server Premium e Standard) e 1o. de novembro de 2012 (edições Small Business Server Essentials) poderão estar qualificados para atualizar para a versão 2012 sob condições especiais. Consulte a Lista de Produtos de outubro de 2013</w:t>
      </w:r>
      <w:r w:rsidRPr="00B579AC">
        <w:rPr>
          <w:vertAlign w:val="superscript"/>
          <w:lang w:val="pt-BR"/>
        </w:rPr>
        <w:t>1</w:t>
      </w:r>
      <w:r w:rsidRPr="00B579AC">
        <w:rPr>
          <w:lang w:val="pt-BR"/>
        </w:rPr>
        <w:t xml:space="preserve"> ou de março de 2014</w:t>
      </w:r>
      <w:r w:rsidRPr="00B579AC">
        <w:rPr>
          <w:vertAlign w:val="superscript"/>
          <w:lang w:val="pt-BR"/>
        </w:rPr>
        <w:t>2</w:t>
      </w:r>
      <w:r w:rsidRPr="00B579AC">
        <w:rPr>
          <w:lang w:val="pt-BR"/>
        </w:rPr>
        <w:t xml:space="preserve"> para obter mais detalhes em </w:t>
      </w:r>
      <w:hyperlink r:id="rId42" w:history="1">
        <w:r w:rsidRPr="00B579AC">
          <w:rPr>
            <w:rStyle w:val="Hyperlink"/>
            <w:lang w:val="pt-BR"/>
          </w:rPr>
          <w:t>http://go.microsoft.com/?linkid=9839207</w:t>
        </w:r>
      </w:hyperlink>
      <w:r w:rsidRPr="00B579AC">
        <w:rPr>
          <w:lang w:val="pt-BR"/>
        </w:rPr>
        <w:t xml:space="preserve">. </w:t>
      </w:r>
    </w:p>
    <w:p w:rsidR="009D48DC" w:rsidRPr="00E02FBB" w:rsidRDefault="009D48DC" w:rsidP="009856A3">
      <w:pPr>
        <w:pStyle w:val="ProductList-Body"/>
        <w:numPr>
          <w:ilvl w:val="0"/>
          <w:numId w:val="10"/>
        </w:numPr>
        <w:ind w:left="450" w:hanging="270"/>
      </w:pPr>
      <w:r w:rsidRPr="00E02FBB">
        <w:t>HPC Pack 2008 R2 Enterprise</w:t>
      </w:r>
      <w:r w:rsidRPr="00E02FBB">
        <w:fldChar w:fldCharType="begin"/>
      </w:r>
      <w:r w:rsidRPr="00E02FBB">
        <w:instrText>XE "HPC Pack 2008 R2 Enterprise"</w:instrText>
      </w:r>
      <w:r w:rsidRPr="00E02FBB">
        <w:fldChar w:fldCharType="end"/>
      </w:r>
      <w:r w:rsidRPr="00E02FBB">
        <w:rPr>
          <w:vertAlign w:val="superscript"/>
        </w:rPr>
        <w:t>2</w:t>
      </w:r>
    </w:p>
    <w:p w:rsidR="009D48DC" w:rsidRPr="00E02FBB" w:rsidRDefault="009D48DC" w:rsidP="009856A3">
      <w:pPr>
        <w:pStyle w:val="ProductList-Body"/>
        <w:numPr>
          <w:ilvl w:val="0"/>
          <w:numId w:val="10"/>
        </w:numPr>
        <w:ind w:left="450" w:hanging="270"/>
      </w:pPr>
      <w:r w:rsidRPr="00E02FBB">
        <w:t>Windows HPC Server 2008 R2 Suite</w:t>
      </w:r>
      <w:r w:rsidRPr="00E02FBB">
        <w:fldChar w:fldCharType="begin"/>
      </w:r>
      <w:r w:rsidRPr="00E02FBB">
        <w:instrText>XE "Windows HPC Server 2008 R2 Suite"</w:instrText>
      </w:r>
      <w:r w:rsidRPr="00E02FBB">
        <w:fldChar w:fldCharType="end"/>
      </w:r>
      <w:r w:rsidRPr="00E02FBB">
        <w:rPr>
          <w:vertAlign w:val="superscript"/>
        </w:rPr>
        <w:t>2</w:t>
      </w:r>
    </w:p>
    <w:p w:rsidR="009D48DC" w:rsidRPr="00E02FBB" w:rsidRDefault="009D48DC" w:rsidP="00026DDE">
      <w:pPr>
        <w:pStyle w:val="ProductList-Body"/>
        <w:numPr>
          <w:ilvl w:val="0"/>
          <w:numId w:val="10"/>
        </w:numPr>
        <w:ind w:left="450" w:hanging="270"/>
      </w:pPr>
      <w:r w:rsidRPr="00E02FBB">
        <w:t>Windows Server 2008 R2</w:t>
      </w:r>
      <w:r w:rsidRPr="00E02FBB">
        <w:fldChar w:fldCharType="begin"/>
      </w:r>
      <w:r w:rsidRPr="00E02FBB">
        <w:instrText>XE "R2 do Windows Server 2008"</w:instrText>
      </w:r>
      <w:r w:rsidRPr="00E02FBB">
        <w:fldChar w:fldCharType="end"/>
      </w:r>
      <w:r w:rsidRPr="00E02FBB">
        <w:t xml:space="preserve"> Datacenter</w:t>
      </w:r>
      <w:r w:rsidRPr="00E02FBB">
        <w:rPr>
          <w:vertAlign w:val="superscript"/>
        </w:rPr>
        <w:t>1</w:t>
      </w:r>
    </w:p>
    <w:p w:rsidR="009D48DC" w:rsidRPr="00E02FBB" w:rsidRDefault="009D48DC" w:rsidP="00026DDE">
      <w:pPr>
        <w:pStyle w:val="ProductList-Body"/>
        <w:numPr>
          <w:ilvl w:val="0"/>
          <w:numId w:val="10"/>
        </w:numPr>
        <w:ind w:left="450" w:hanging="270"/>
      </w:pPr>
      <w:r w:rsidRPr="00E02FBB">
        <w:t>Windows Server 2008 R2</w:t>
      </w:r>
      <w:r w:rsidRPr="00E02FBB">
        <w:fldChar w:fldCharType="begin"/>
      </w:r>
      <w:r w:rsidRPr="00E02FBB">
        <w:instrText>XE "R2 do Windows Server 2008"</w:instrText>
      </w:r>
      <w:r w:rsidRPr="00E02FBB">
        <w:fldChar w:fldCharType="end"/>
      </w:r>
      <w:r w:rsidRPr="00E02FBB">
        <w:t xml:space="preserve"> Enterprise</w:t>
      </w:r>
      <w:r w:rsidRPr="00E02FBB">
        <w:rPr>
          <w:vertAlign w:val="superscript"/>
        </w:rPr>
        <w:t>2</w:t>
      </w:r>
    </w:p>
    <w:p w:rsidR="009D48DC" w:rsidRPr="00E02FBB" w:rsidRDefault="009D48DC" w:rsidP="00026DDE">
      <w:pPr>
        <w:pStyle w:val="ProductList-Body"/>
        <w:numPr>
          <w:ilvl w:val="0"/>
          <w:numId w:val="10"/>
        </w:numPr>
        <w:ind w:left="450" w:hanging="270"/>
      </w:pPr>
      <w:r w:rsidRPr="00E02FBB">
        <w:t>Windows Server 2008 R2</w:t>
      </w:r>
      <w:r w:rsidRPr="00E02FBB">
        <w:fldChar w:fldCharType="begin"/>
      </w:r>
      <w:r w:rsidRPr="00E02FBB">
        <w:instrText>XE "R2 do Windows Server 2008"</w:instrText>
      </w:r>
      <w:r w:rsidRPr="00E02FBB">
        <w:fldChar w:fldCharType="end"/>
      </w:r>
      <w:r w:rsidRPr="00E02FBB">
        <w:t xml:space="preserve"> HPC Edition</w:t>
      </w:r>
      <w:r w:rsidRPr="00E02FBB">
        <w:rPr>
          <w:vertAlign w:val="superscript"/>
        </w:rPr>
        <w:t>2</w:t>
      </w:r>
    </w:p>
    <w:p w:rsidR="009D48DC" w:rsidRPr="00E02FBB" w:rsidRDefault="009D48DC" w:rsidP="00026DDE">
      <w:pPr>
        <w:pStyle w:val="ProductList-Body"/>
        <w:numPr>
          <w:ilvl w:val="0"/>
          <w:numId w:val="10"/>
        </w:numPr>
        <w:ind w:left="450" w:hanging="270"/>
      </w:pPr>
      <w:r w:rsidRPr="00E02FBB">
        <w:t>Windows Server 2008 R2</w:t>
      </w:r>
      <w:r w:rsidRPr="00E02FBB">
        <w:fldChar w:fldCharType="begin"/>
      </w:r>
      <w:r w:rsidRPr="00E02FBB">
        <w:instrText>XE "R2 do Windows Server 2008"</w:instrText>
      </w:r>
      <w:r w:rsidRPr="00E02FBB">
        <w:fldChar w:fldCharType="end"/>
      </w:r>
      <w:r w:rsidRPr="00E02FBB">
        <w:t xml:space="preserve"> Enterprise</w:t>
      </w:r>
      <w:r w:rsidRPr="00E02FBB">
        <w:rPr>
          <w:vertAlign w:val="superscript"/>
        </w:rPr>
        <w:t>2</w:t>
      </w:r>
    </w:p>
    <w:p w:rsidR="009D48DC" w:rsidRPr="00B579AC" w:rsidRDefault="009D48DC" w:rsidP="00026DDE">
      <w:pPr>
        <w:pStyle w:val="ProductList-Body"/>
        <w:numPr>
          <w:ilvl w:val="0"/>
          <w:numId w:val="10"/>
        </w:numPr>
        <w:ind w:left="450" w:hanging="270"/>
        <w:rPr>
          <w:lang w:val="pt-BR"/>
        </w:rPr>
      </w:pPr>
      <w:r w:rsidRPr="00B579AC">
        <w:rPr>
          <w:lang w:val="pt-BR"/>
        </w:rPr>
        <w:t>Windows Server 2008 R2</w:t>
      </w:r>
      <w:r w:rsidRPr="00E02FBB">
        <w:fldChar w:fldCharType="begin"/>
      </w:r>
      <w:r w:rsidRPr="00B579AC">
        <w:rPr>
          <w:lang w:val="pt-BR"/>
        </w:rPr>
        <w:instrText>XE "R2 do Windows Server 2008"</w:instrText>
      </w:r>
      <w:r w:rsidRPr="00E02FBB">
        <w:fldChar w:fldCharType="end"/>
      </w:r>
      <w:r w:rsidRPr="00B579AC">
        <w:rPr>
          <w:lang w:val="pt-BR"/>
        </w:rPr>
        <w:t xml:space="preserve"> para Sistemas Baseados no Itanium</w:t>
      </w:r>
      <w:r w:rsidRPr="00B579AC">
        <w:rPr>
          <w:vertAlign w:val="superscript"/>
          <w:lang w:val="pt-BR"/>
        </w:rPr>
        <w:t>2</w:t>
      </w:r>
    </w:p>
    <w:p w:rsidR="009D48DC" w:rsidRPr="00E02FBB" w:rsidRDefault="009D48DC" w:rsidP="00026DDE">
      <w:pPr>
        <w:pStyle w:val="ProductList-Body"/>
        <w:numPr>
          <w:ilvl w:val="0"/>
          <w:numId w:val="10"/>
        </w:numPr>
        <w:ind w:left="450" w:hanging="270"/>
      </w:pPr>
      <w:r w:rsidRPr="00E02FBB">
        <w:t>Windows Small Business Server 2011</w:t>
      </w:r>
      <w:r w:rsidRPr="00E02FBB">
        <w:fldChar w:fldCharType="begin"/>
      </w:r>
      <w:r w:rsidRPr="00E02FBB">
        <w:instrText>XE "Windows Small Business Server 2011"</w:instrText>
      </w:r>
      <w:r w:rsidRPr="00E02FBB">
        <w:fldChar w:fldCharType="end"/>
      </w:r>
      <w:r w:rsidRPr="00E02FBB">
        <w:t xml:space="preserve"> Essentials</w:t>
      </w:r>
      <w:r w:rsidRPr="00E02FBB">
        <w:rPr>
          <w:vertAlign w:val="superscript"/>
        </w:rPr>
        <w:t>2</w:t>
      </w:r>
    </w:p>
    <w:p w:rsidR="009D48DC" w:rsidRPr="00E02FBB" w:rsidRDefault="009D48DC" w:rsidP="00026DDE">
      <w:pPr>
        <w:pStyle w:val="ProductList-Body"/>
        <w:numPr>
          <w:ilvl w:val="0"/>
          <w:numId w:val="10"/>
        </w:numPr>
        <w:ind w:left="450" w:hanging="270"/>
      </w:pPr>
      <w:r w:rsidRPr="00E02FBB">
        <w:t>Windows Small Business Server 2008</w:t>
      </w:r>
      <w:r w:rsidRPr="00E02FBB">
        <w:fldChar w:fldCharType="begin"/>
      </w:r>
      <w:r w:rsidRPr="00E02FBB">
        <w:instrText>XE "Windows Small Business Server 2008"</w:instrText>
      </w:r>
      <w:r w:rsidRPr="00E02FBB">
        <w:fldChar w:fldCharType="end"/>
      </w:r>
      <w:r w:rsidRPr="00E02FBB">
        <w:t xml:space="preserve"> Premium</w:t>
      </w:r>
      <w:r w:rsidRPr="00E02FBB">
        <w:rPr>
          <w:vertAlign w:val="superscript"/>
        </w:rPr>
        <w:t>2</w:t>
      </w:r>
    </w:p>
    <w:p w:rsidR="009D48DC" w:rsidRPr="00E02FBB" w:rsidRDefault="009D48DC" w:rsidP="00026DDE">
      <w:pPr>
        <w:pStyle w:val="ProductList-Body"/>
        <w:numPr>
          <w:ilvl w:val="0"/>
          <w:numId w:val="10"/>
        </w:numPr>
        <w:ind w:left="450" w:hanging="270"/>
      </w:pPr>
      <w:r w:rsidRPr="00E02FBB">
        <w:t>Complemento do Windows Small Business Server 2011</w:t>
      </w:r>
      <w:r w:rsidRPr="00E02FBB">
        <w:fldChar w:fldCharType="begin"/>
      </w:r>
      <w:r w:rsidRPr="00E02FBB">
        <w:instrText>XE "Windows Small Business Server 2011"</w:instrText>
      </w:r>
      <w:r w:rsidRPr="00E02FBB">
        <w:fldChar w:fldCharType="end"/>
      </w:r>
      <w:r w:rsidRPr="00E02FBB">
        <w:t xml:space="preserve"> Premium e Pacote de CALs Complementares</w:t>
      </w:r>
      <w:r w:rsidRPr="00E02FBB">
        <w:rPr>
          <w:vertAlign w:val="superscript"/>
        </w:rPr>
        <w:t>2</w:t>
      </w:r>
    </w:p>
    <w:p w:rsidR="009D48DC" w:rsidRPr="00E02FBB" w:rsidRDefault="009D48DC" w:rsidP="00026DDE">
      <w:pPr>
        <w:pStyle w:val="ProductList-Body"/>
        <w:numPr>
          <w:ilvl w:val="0"/>
          <w:numId w:val="10"/>
        </w:numPr>
        <w:ind w:left="450" w:hanging="270"/>
      </w:pPr>
      <w:r w:rsidRPr="00E02FBB">
        <w:t>Windows Small Business Server 2011</w:t>
      </w:r>
      <w:r w:rsidRPr="00E02FBB">
        <w:fldChar w:fldCharType="begin"/>
      </w:r>
      <w:r w:rsidRPr="00E02FBB">
        <w:instrText>XE "Windows Small Business Server 2011"</w:instrText>
      </w:r>
      <w:r w:rsidRPr="00E02FBB">
        <w:fldChar w:fldCharType="end"/>
      </w:r>
      <w:r w:rsidRPr="00E02FBB">
        <w:t xml:space="preserve"> Standard</w:t>
      </w:r>
      <w:r w:rsidRPr="00E02FBB">
        <w:rPr>
          <w:vertAlign w:val="superscript"/>
        </w:rPr>
        <w:t>2</w:t>
      </w:r>
    </w:p>
    <w:p w:rsidR="00782C7B" w:rsidRPr="00E02FBB" w:rsidRDefault="009D48DC" w:rsidP="00026DDE">
      <w:pPr>
        <w:pStyle w:val="ProductList-Body"/>
        <w:numPr>
          <w:ilvl w:val="0"/>
          <w:numId w:val="10"/>
        </w:numPr>
        <w:ind w:left="450" w:hanging="270"/>
      </w:pPr>
      <w:r w:rsidRPr="00E02FBB">
        <w:t>Pacote de CALs do Windows Small Business Server 2011</w:t>
      </w:r>
      <w:r w:rsidRPr="00E02FBB">
        <w:fldChar w:fldCharType="begin"/>
      </w:r>
      <w:r w:rsidRPr="00E02FBB">
        <w:instrText>XE "Windows Small Business Server 2011"</w:instrText>
      </w:r>
      <w:r w:rsidRPr="00E02FBB">
        <w:fldChar w:fldCharType="end"/>
      </w:r>
      <w:r w:rsidRPr="00E02FBB">
        <w:t xml:space="preserve"> Windows Web Server 2008 R2</w:t>
      </w:r>
      <w:r w:rsidRPr="00E02FBB">
        <w:rPr>
          <w:vertAlign w:val="superscript"/>
        </w:rPr>
        <w:t>2</w:t>
      </w:r>
    </w:p>
    <w:bookmarkStart w:id="902" w:name="_Toc378147653"/>
    <w:bookmarkStart w:id="903" w:name="_Toc378151555"/>
    <w:p w:rsidR="00585A48" w:rsidRPr="00B579AC" w:rsidRDefault="002D0E98" w:rsidP="00585A48">
      <w:pPr>
        <w:pStyle w:val="ProductList-Body"/>
        <w:shd w:val="clear" w:color="auto" w:fill="A6A6A6" w:themeFill="background1" w:themeFillShade="A6"/>
        <w:spacing w:before="120" w:after="240"/>
        <w:jc w:val="right"/>
        <w:rPr>
          <w:lang w:val="pt-BR"/>
        </w:rPr>
      </w:pPr>
      <w:r w:rsidRPr="00E02FBB">
        <w:fldChar w:fldCharType="begin"/>
      </w:r>
      <w:r w:rsidRPr="007B49E4">
        <w:rPr>
          <w:lang w:val="pt-BR"/>
        </w:rPr>
        <w:instrText>HYPERLINK  \l "ToC"</w:instrText>
      </w:r>
      <w:r w:rsidRPr="00E02FBB">
        <w:fldChar w:fldCharType="separate"/>
      </w:r>
      <w:r w:rsidRPr="00B579AC">
        <w:rPr>
          <w:rStyle w:val="Hyperlink"/>
          <w:sz w:val="16"/>
          <w:szCs w:val="16"/>
          <w:lang w:val="pt-BR"/>
        </w:rPr>
        <w:t>Sumário</w:t>
      </w:r>
      <w:r w:rsidRPr="00E02FBB">
        <w:fldChar w:fldCharType="end"/>
      </w:r>
      <w:r w:rsidRPr="00B579AC">
        <w:rPr>
          <w:sz w:val="16"/>
          <w:szCs w:val="16"/>
          <w:lang w:val="pt-BR"/>
        </w:rPr>
        <w:t xml:space="preserve"> / </w:t>
      </w:r>
      <w:hyperlink w:anchor="ChartKey" w:history="1">
        <w:r w:rsidRPr="00B579AC">
          <w:rPr>
            <w:rStyle w:val="Hyperlink"/>
            <w:sz w:val="16"/>
            <w:szCs w:val="16"/>
            <w:lang w:val="pt-BR"/>
          </w:rPr>
          <w:t>Legenda da Tabela</w:t>
        </w:r>
      </w:hyperlink>
      <w:r w:rsidRPr="00B579AC">
        <w:rPr>
          <w:sz w:val="16"/>
          <w:szCs w:val="16"/>
          <w:lang w:val="pt-BR"/>
        </w:rPr>
        <w:t xml:space="preserve"> / </w:t>
      </w:r>
      <w:hyperlink w:anchor="Index" w:history="1">
        <w:r w:rsidRPr="00B579AC">
          <w:rPr>
            <w:rStyle w:val="Hyperlink"/>
            <w:sz w:val="16"/>
            <w:szCs w:val="16"/>
            <w:lang w:val="pt-BR"/>
          </w:rPr>
          <w:t>Índice</w:t>
        </w:r>
      </w:hyperlink>
    </w:p>
    <w:p w:rsidR="00C13DF8" w:rsidRPr="00B579AC" w:rsidRDefault="009708AE" w:rsidP="00B26BEF">
      <w:pPr>
        <w:pStyle w:val="ProductList-Offering2Heading"/>
        <w:outlineLvl w:val="2"/>
        <w:rPr>
          <w:lang w:val="pt-BR"/>
        </w:rPr>
      </w:pPr>
      <w:r w:rsidRPr="00B579AC">
        <w:rPr>
          <w:lang w:val="pt-BR"/>
        </w:rPr>
        <w:tab/>
      </w:r>
      <w:bookmarkStart w:id="904" w:name="_Toc379797292"/>
      <w:bookmarkStart w:id="905" w:name="_Toc380513317"/>
      <w:bookmarkStart w:id="906" w:name="_Toc380655365"/>
      <w:bookmarkStart w:id="907" w:name="_Toc389048647"/>
      <w:r w:rsidRPr="00B579AC">
        <w:rPr>
          <w:lang w:val="pt-BR"/>
        </w:rPr>
        <w:t>Windows Small Business Server</w:t>
      </w:r>
      <w:bookmarkEnd w:id="902"/>
      <w:bookmarkEnd w:id="903"/>
      <w:bookmarkEnd w:id="904"/>
      <w:bookmarkEnd w:id="905"/>
      <w:bookmarkEnd w:id="906"/>
      <w:bookmarkEnd w:id="90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664F" w:rsidRPr="00F26DD3" w:rsidTr="009E6666">
        <w:trPr>
          <w:tblHeader/>
        </w:trPr>
        <w:tc>
          <w:tcPr>
            <w:tcW w:w="3060" w:type="dxa"/>
            <w:tcBorders>
              <w:bottom w:val="nil"/>
            </w:tcBorders>
            <w:shd w:val="clear" w:color="auto" w:fill="00188F"/>
          </w:tcPr>
          <w:p w:rsidR="0096664F" w:rsidRPr="00E02FBB" w:rsidRDefault="0096664F" w:rsidP="0096664F">
            <w:pPr>
              <w:pStyle w:val="ProductList-OfferingBody"/>
              <w:ind w:left="-28"/>
              <w:rPr>
                <w:color w:val="FFFFFF" w:themeColor="background1"/>
              </w:rPr>
            </w:pPr>
            <w:r w:rsidRPr="00E02FBB">
              <w:rPr>
                <w:color w:val="FFFFFF" w:themeColor="background1"/>
              </w:rPr>
              <w:t>Produtos</w:t>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Data Disponível</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DA</w:t>
            </w:r>
            <w:r w:rsidRPr="0096664F">
              <w:fldChar w:fldCharType="end"/>
            </w:r>
          </w:p>
        </w:tc>
        <w:tc>
          <w:tcPr>
            <w:tcW w:w="595"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lang w:val="pt-BR"/>
              </w:rPr>
              <w:instrText xml:space="preserve"> AutoTextList  \s NoStyle \t “Licença” </w:instrText>
            </w:r>
            <w:r w:rsidRPr="0096664F">
              <w:rPr>
                <w:color w:val="FFFFFF" w:themeColor="background1"/>
              </w:rPr>
              <w:fldChar w:fldCharType="separate"/>
            </w:r>
            <w:r w:rsidRPr="0096664F">
              <w:rPr>
                <w:color w:val="FFFFFF" w:themeColor="background1"/>
              </w:rPr>
              <w:fldChar w:fldCharType="begin"/>
            </w:r>
            <w:r w:rsidRPr="0096664F">
              <w:rPr>
                <w:color w:val="FFFFFF" w:themeColor="background1"/>
                <w:lang w:val="pt-BR"/>
              </w:rPr>
              <w:instrText xml:space="preserve"> AutoTextList  \s NoStyle \t "</w:instrText>
            </w:r>
            <w:r w:rsidRPr="0096664F">
              <w:rPr>
                <w:color w:val="FFFFFF" w:themeColor="background1"/>
                <w:u w:val="single"/>
                <w:lang w:val="pt-BR"/>
              </w:rPr>
              <w:instrText>Licença</w:instrText>
            </w:r>
            <w:r w:rsidRPr="0096664F">
              <w:rPr>
                <w:color w:val="FFFFFF" w:themeColor="background1"/>
                <w:lang w:val="pt-BR"/>
              </w:rPr>
              <w:instrText>"</w:instrText>
            </w:r>
            <w:r w:rsidRPr="0096664F">
              <w:rPr>
                <w:color w:val="FFFFFF" w:themeColor="background1"/>
              </w:rPr>
              <w:fldChar w:fldCharType="separate"/>
            </w:r>
            <w:r w:rsidRPr="0096664F">
              <w:rPr>
                <w:color w:val="FFFFFF" w:themeColor="background1"/>
                <w:lang w:val="pt-BR"/>
              </w:rPr>
              <w:t>L</w:t>
            </w:r>
            <w:r w:rsidRPr="0096664F">
              <w:rPr>
                <w:color w:val="FFFFFF" w:themeColor="background1"/>
              </w:rPr>
              <w:fldChar w:fldCharType="end"/>
            </w:r>
            <w:r w:rsidRPr="0096664F">
              <w:rPr>
                <w:color w:val="FFFFFF" w:themeColor="background1"/>
                <w:lang w:val="pt-BR"/>
              </w:rPr>
              <w:t xml:space="preserve"> </w:t>
            </w:r>
            <w:r w:rsidRPr="0096664F">
              <w:rPr>
                <w:color w:val="FFFFFF" w:themeColor="background1"/>
              </w:rPr>
              <w:fldChar w:fldCharType="end"/>
            </w:r>
          </w:p>
        </w:tc>
        <w:tc>
          <w:tcPr>
            <w:tcW w:w="596" w:type="dxa"/>
            <w:tcBorders>
              <w:bottom w:val="nil"/>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Licença e Software Assurance (L&amp;SA)</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L/SA</w:t>
            </w:r>
            <w:r w:rsidRPr="0096664F">
              <w:fldChar w:fldCharType="end"/>
            </w:r>
          </w:p>
        </w:tc>
        <w:tc>
          <w:tcPr>
            <w:tcW w:w="595" w:type="dxa"/>
            <w:tcBorders>
              <w:bottom w:val="nil"/>
              <w:righ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Software Assurance</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SA</w:t>
            </w:r>
            <w:r w:rsidRPr="0096664F">
              <w:fldChar w:fldCharType="end"/>
            </w:r>
          </w:p>
        </w:tc>
        <w:tc>
          <w:tcPr>
            <w:tcW w:w="595"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59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59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211D62" w:rsidRPr="00E02FBB" w:rsidTr="009E6666">
        <w:tc>
          <w:tcPr>
            <w:tcW w:w="3060" w:type="dxa"/>
            <w:tcBorders>
              <w:top w:val="nil"/>
              <w:left w:val="nil"/>
              <w:bottom w:val="dashSmallGap" w:sz="4" w:space="0" w:color="BFBFBF" w:themeColor="background1" w:themeShade="BF"/>
              <w:right w:val="nil"/>
            </w:tcBorders>
          </w:tcPr>
          <w:p w:rsidR="00211D62" w:rsidRPr="00B579AC" w:rsidRDefault="00211D62" w:rsidP="00AC1A0B">
            <w:pPr>
              <w:pStyle w:val="ProductList-Offering2"/>
              <w:rPr>
                <w:lang w:val="pt-BR"/>
              </w:rPr>
            </w:pPr>
            <w:bookmarkStart w:id="908" w:name="_Toc379797293"/>
            <w:bookmarkStart w:id="909" w:name="_Toc380513318"/>
            <w:bookmarkStart w:id="910" w:name="_Toc380655366"/>
            <w:bookmarkStart w:id="911" w:name="_Toc389048648"/>
            <w:r w:rsidRPr="00B579AC">
              <w:rPr>
                <w:lang w:val="pt-BR"/>
              </w:rPr>
              <w:t>Pacote de CALs do Windows Small Business Server 2011</w:t>
            </w:r>
            <w:r w:rsidRPr="00E02FBB">
              <w:fldChar w:fldCharType="begin"/>
            </w:r>
            <w:r w:rsidRPr="00B579AC">
              <w:rPr>
                <w:lang w:val="pt-BR"/>
              </w:rPr>
              <w:instrText>XE "Windows Small Business Server 2011"</w:instrText>
            </w:r>
            <w:r w:rsidRPr="00E02FBB">
              <w:fldChar w:fldCharType="end"/>
            </w:r>
            <w:r w:rsidRPr="00E02FBB">
              <w:fldChar w:fldCharType="begin"/>
            </w:r>
            <w:r w:rsidRPr="00B579AC">
              <w:rPr>
                <w:lang w:val="pt-BR"/>
              </w:rPr>
              <w:instrText>XE "Windows Small Business Server 2011 CAL Suite"</w:instrText>
            </w:r>
            <w:r w:rsidRPr="00E02FBB">
              <w:fldChar w:fldCharType="end"/>
            </w:r>
            <w:r w:rsidRPr="00B579AC">
              <w:rPr>
                <w:lang w:val="pt-BR"/>
              </w:rPr>
              <w:t xml:space="preserve"> (um cliente)</w:t>
            </w:r>
            <w:bookmarkEnd w:id="908"/>
            <w:bookmarkEnd w:id="909"/>
            <w:bookmarkEnd w:id="910"/>
            <w:bookmarkEnd w:id="911"/>
          </w:p>
        </w:tc>
        <w:tc>
          <w:tcPr>
            <w:tcW w:w="595" w:type="dxa"/>
            <w:tcBorders>
              <w:top w:val="nil"/>
              <w:left w:val="nil"/>
              <w:bottom w:val="dashSmallGap" w:sz="4" w:space="0" w:color="BFBFBF" w:themeColor="background1" w:themeShade="BF"/>
              <w:right w:val="nil"/>
            </w:tcBorders>
            <w:vAlign w:val="center"/>
          </w:tcPr>
          <w:p w:rsidR="00211D62" w:rsidRPr="00E02FBB" w:rsidRDefault="00211D62" w:rsidP="00C05A53">
            <w:pPr>
              <w:pStyle w:val="ProductList-OfferingBody"/>
              <w:ind w:left="-113"/>
              <w:jc w:val="center"/>
            </w:pPr>
            <w:r w:rsidRPr="00E02FBB">
              <w:t>1/11</w:t>
            </w:r>
          </w:p>
        </w:tc>
        <w:tc>
          <w:tcPr>
            <w:tcW w:w="595" w:type="dxa"/>
            <w:tcBorders>
              <w:top w:val="nil"/>
              <w:left w:val="nil"/>
              <w:bottom w:val="dashSmallGap" w:sz="4" w:space="0" w:color="BFBFBF" w:themeColor="background1" w:themeShade="BF"/>
              <w:right w:val="nil"/>
            </w:tcBorders>
            <w:vAlign w:val="center"/>
          </w:tcPr>
          <w:p w:rsidR="00211D62" w:rsidRPr="00E02FBB" w:rsidRDefault="00211D62" w:rsidP="00C05A53">
            <w:pPr>
              <w:pStyle w:val="ProductList-OfferingBody"/>
              <w:ind w:left="-113"/>
              <w:jc w:val="center"/>
            </w:pPr>
            <w:r w:rsidRPr="00E02FBB">
              <w:t>1</w:t>
            </w:r>
          </w:p>
        </w:tc>
        <w:tc>
          <w:tcPr>
            <w:tcW w:w="596" w:type="dxa"/>
            <w:tcBorders>
              <w:top w:val="nil"/>
              <w:left w:val="nil"/>
              <w:bottom w:val="dashSmallGap" w:sz="4" w:space="0" w:color="BFBFBF" w:themeColor="background1" w:themeShade="BF"/>
              <w:right w:val="nil"/>
            </w:tcBorders>
            <w:vAlign w:val="center"/>
          </w:tcPr>
          <w:p w:rsidR="00211D62" w:rsidRPr="00E02FBB" w:rsidRDefault="00211D6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11D62" w:rsidRPr="00E02FBB" w:rsidRDefault="00211D6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11D62" w:rsidRPr="00E02FBB" w:rsidRDefault="00211D62" w:rsidP="00C05A53">
            <w:pPr>
              <w:pStyle w:val="ProductList-OfferingBody"/>
              <w:ind w:left="-113"/>
              <w:jc w:val="center"/>
            </w:pPr>
            <w:r w:rsidRPr="00E02FBB">
              <w:t>1</w:t>
            </w:r>
          </w:p>
        </w:tc>
        <w:tc>
          <w:tcPr>
            <w:tcW w:w="596" w:type="dxa"/>
            <w:shd w:val="clear" w:color="auto" w:fill="BFBFBF" w:themeFill="background1" w:themeFillShade="BF"/>
            <w:vAlign w:val="center"/>
          </w:tcPr>
          <w:p w:rsidR="00211D62" w:rsidRPr="00E02FBB" w:rsidRDefault="00211D62" w:rsidP="00C05A53">
            <w:pPr>
              <w:pStyle w:val="ProductList-OfferingBody"/>
              <w:ind w:left="-113"/>
              <w:jc w:val="center"/>
            </w:pPr>
          </w:p>
        </w:tc>
        <w:tc>
          <w:tcPr>
            <w:tcW w:w="595" w:type="dxa"/>
            <w:shd w:val="clear" w:color="auto" w:fill="70AD47" w:themeFill="accent6"/>
            <w:vAlign w:val="center"/>
          </w:tcPr>
          <w:p w:rsidR="00211D62" w:rsidRPr="00E02FBB" w:rsidRDefault="00211D62" w:rsidP="009A2656">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A</w:t>
            </w:r>
            <w:r w:rsidR="009A2656">
              <w:rPr>
                <w:bCs/>
                <w:color w:val="000000" w:themeColor="text1"/>
                <w:lang w:val="pt-BR"/>
              </w:rPr>
              <w:t>,</w:t>
            </w:r>
            <w:r w:rsidRPr="00EB5496">
              <w:rPr>
                <w:bCs/>
                <w:color w:val="000000" w:themeColor="text1"/>
                <w:lang w:val="pt-BR"/>
              </w:rPr>
              <w:t xml:space="preserve"> </w:t>
            </w:r>
            <w:r w:rsidRPr="00EB5496">
              <w:rPr>
                <w:bCs/>
              </w:rPr>
              <w:fldChar w:fldCharType="end"/>
            </w:r>
            <w:r w:rsidRPr="00173B13">
              <w:fldChar w:fldCharType="begin"/>
            </w:r>
            <w:r w:rsidRPr="00173B13">
              <w:instrText xml:space="preserve"> AutoTextList  \s NoStyle \t “Oferta ao Aluno”  </w:instrText>
            </w:r>
            <w:r w:rsidRPr="00173B13">
              <w:fldChar w:fldCharType="separate"/>
            </w:r>
            <w:r w:rsidRPr="00173B13">
              <w:t>ST</w:t>
            </w:r>
            <w:r w:rsidRPr="00173B13">
              <w:fldChar w:fldCharType="end"/>
            </w:r>
          </w:p>
        </w:tc>
        <w:tc>
          <w:tcPr>
            <w:tcW w:w="596" w:type="dxa"/>
            <w:shd w:val="clear" w:color="auto" w:fill="BFBFBF" w:themeFill="background1" w:themeFillShade="BF"/>
            <w:vAlign w:val="center"/>
          </w:tcPr>
          <w:p w:rsidR="00211D62" w:rsidRPr="00E02FBB" w:rsidRDefault="00211D62" w:rsidP="00C05A53">
            <w:pPr>
              <w:pStyle w:val="ProductList-OfferingBody"/>
              <w:ind w:left="-113"/>
              <w:jc w:val="center"/>
            </w:pPr>
          </w:p>
        </w:tc>
        <w:tc>
          <w:tcPr>
            <w:tcW w:w="595" w:type="dxa"/>
            <w:shd w:val="clear" w:color="auto" w:fill="70AD47" w:themeFill="accent6"/>
            <w:vAlign w:val="center"/>
          </w:tcPr>
          <w:p w:rsidR="00211D62" w:rsidRPr="00E02FBB" w:rsidRDefault="00211D62" w:rsidP="00C05A53">
            <w:pPr>
              <w:pStyle w:val="ProductList-OfferingBody"/>
              <w:ind w:left="-113"/>
              <w:jc w:val="center"/>
            </w:pPr>
          </w:p>
        </w:tc>
        <w:tc>
          <w:tcPr>
            <w:tcW w:w="595" w:type="dxa"/>
            <w:shd w:val="clear" w:color="auto" w:fill="BFBFBF" w:themeFill="background1" w:themeFillShade="BF"/>
            <w:vAlign w:val="center"/>
          </w:tcPr>
          <w:p w:rsidR="00211D62" w:rsidRPr="00E02FBB" w:rsidRDefault="00211D62" w:rsidP="00C05A53">
            <w:pPr>
              <w:pStyle w:val="ProductList-OfferingBody"/>
              <w:ind w:left="-113"/>
              <w:jc w:val="center"/>
            </w:pPr>
          </w:p>
        </w:tc>
        <w:tc>
          <w:tcPr>
            <w:tcW w:w="596" w:type="dxa"/>
            <w:shd w:val="clear" w:color="auto" w:fill="70AD47" w:themeFill="accent6"/>
            <w:vAlign w:val="center"/>
          </w:tcPr>
          <w:p w:rsidR="00211D62" w:rsidRPr="00E02FBB" w:rsidRDefault="00211D62" w:rsidP="0011028E">
            <w:pPr>
              <w:pStyle w:val="ProductList-OfferingBody"/>
              <w:ind w:left="-113"/>
              <w:jc w:val="center"/>
            </w:pPr>
            <w:r w:rsidRPr="00211D62">
              <w:fldChar w:fldCharType="begin"/>
            </w:r>
            <w:r w:rsidRPr="00211D62">
              <w:instrText xml:space="preserve"> AutoTextList  \s NoStyle \t "Plataforma Desktop Personalizado" </w:instrText>
            </w:r>
            <w:r w:rsidRPr="00211D62">
              <w:fldChar w:fldCharType="separate"/>
            </w:r>
            <w:r w:rsidRPr="00211D62">
              <w:t>CP</w:t>
            </w:r>
            <w:r w:rsidRPr="00211D62">
              <w:fldChar w:fldCharType="end"/>
            </w:r>
            <w:r w:rsidRPr="00E02FBB">
              <w:t>,</w:t>
            </w:r>
            <w:r w:rsidRPr="00E02FBB">
              <w:fldChar w:fldCharType="begin"/>
            </w:r>
            <w:r w:rsidRPr="00E02FBB">
              <w:instrText xml:space="preserve"> AutoTextList  \sNoStyle\t "Non-Company Wide in Open Value"</w:instrText>
            </w:r>
            <w:r w:rsidRPr="00E02FBB">
              <w:fldChar w:fldCharType="separate"/>
            </w:r>
            <w:r w:rsidRPr="00211D62">
              <w:fldChar w:fldCharType="begin"/>
            </w:r>
            <w:r w:rsidRPr="00211D62">
              <w:rPr>
                <w:lang w:val="pt-BR"/>
              </w:rPr>
              <w:instrText xml:space="preserve"> </w:instrText>
            </w:r>
            <w:r w:rsidRPr="00211D62">
              <w:rPr>
                <w:color w:val="1F497D"/>
                <w:lang w:val="pt-BR"/>
              </w:rPr>
              <w:instrText>AutoTextList  \s NoStyle \t “</w:instrText>
            </w:r>
            <w:r w:rsidRPr="00211D62">
              <w:rPr>
                <w:lang w:val="pt-BR"/>
              </w:rPr>
              <w:instrText>Não para Toda a Organização em Open Value</w:instrText>
            </w:r>
            <w:r w:rsidRPr="00211D62">
              <w:rPr>
                <w:color w:val="1F497D"/>
                <w:lang w:val="pt-BR"/>
              </w:rPr>
              <w:instrText>”</w:instrText>
            </w:r>
            <w:r w:rsidRPr="00211D62">
              <w:rPr>
                <w:lang w:val="pt-BR"/>
              </w:rPr>
              <w:instrText xml:space="preserve"> </w:instrText>
            </w:r>
            <w:r w:rsidRPr="00211D62">
              <w:fldChar w:fldCharType="separate"/>
            </w:r>
            <w:r w:rsidRPr="00211D62">
              <w:fldChar w:fldCharType="begin"/>
            </w:r>
            <w:r w:rsidRPr="00211D62">
              <w:rPr>
                <w:lang w:val="pt-BR"/>
              </w:rPr>
              <w:instrText xml:space="preserve"> AutoTextList  \s NoStyle \t "Não para Toda a Organização em Open Value" </w:instrText>
            </w:r>
            <w:r w:rsidRPr="00211D62">
              <w:fldChar w:fldCharType="separate"/>
            </w:r>
            <w:r w:rsidRPr="00211D62">
              <w:rPr>
                <w:lang w:val="pt-BR"/>
              </w:rPr>
              <w:t>P</w:t>
            </w:r>
            <w:r w:rsidRPr="00211D62">
              <w:fldChar w:fldCharType="end"/>
            </w:r>
            <w:r w:rsidRPr="00211D62">
              <w:fldChar w:fldCharType="end"/>
            </w:r>
            <w:r w:rsidRPr="00E02FBB">
              <w:t xml:space="preserve"> </w:t>
            </w:r>
            <w:r w:rsidRPr="00E02FBB">
              <w:fldChar w:fldCharType="end"/>
            </w:r>
          </w:p>
        </w:tc>
        <w:tc>
          <w:tcPr>
            <w:tcW w:w="595" w:type="dxa"/>
            <w:shd w:val="clear" w:color="auto" w:fill="BFBFBF" w:themeFill="background1" w:themeFillShade="BF"/>
            <w:vAlign w:val="center"/>
          </w:tcPr>
          <w:p w:rsidR="00211D62" w:rsidRPr="00E02FBB" w:rsidRDefault="00211D62" w:rsidP="00C05A53">
            <w:pPr>
              <w:pStyle w:val="ProductList-OfferingBody"/>
              <w:ind w:left="-113"/>
              <w:jc w:val="center"/>
            </w:pPr>
          </w:p>
        </w:tc>
        <w:tc>
          <w:tcPr>
            <w:tcW w:w="596" w:type="dxa"/>
            <w:shd w:val="clear" w:color="auto" w:fill="BFBFBF" w:themeFill="background1" w:themeFillShade="BF"/>
            <w:vAlign w:val="center"/>
          </w:tcPr>
          <w:p w:rsidR="00211D62" w:rsidRPr="00E02FBB" w:rsidRDefault="00211D62" w:rsidP="00C05A53">
            <w:pPr>
              <w:pStyle w:val="ProductList-OfferingBody"/>
              <w:ind w:left="-113"/>
              <w:jc w:val="center"/>
            </w:pPr>
          </w:p>
        </w:tc>
      </w:tr>
      <w:tr w:rsidR="006175A4" w:rsidRPr="00E02FBB" w:rsidTr="009E6666">
        <w:tc>
          <w:tcPr>
            <w:tcW w:w="3060" w:type="dxa"/>
            <w:tcBorders>
              <w:top w:val="nil"/>
              <w:left w:val="nil"/>
              <w:bottom w:val="dashSmallGap" w:sz="4" w:space="0" w:color="BFBFBF" w:themeColor="background1" w:themeShade="BF"/>
              <w:right w:val="nil"/>
            </w:tcBorders>
          </w:tcPr>
          <w:p w:rsidR="006175A4" w:rsidRPr="00E02FBB" w:rsidRDefault="006175A4" w:rsidP="00AC1A0B">
            <w:pPr>
              <w:pStyle w:val="ProductList-Offering2"/>
            </w:pPr>
            <w:bookmarkStart w:id="912" w:name="_Toc379797294"/>
            <w:bookmarkStart w:id="913" w:name="_Toc380513319"/>
            <w:bookmarkStart w:id="914" w:name="_Toc380655367"/>
            <w:bookmarkStart w:id="915" w:name="_Toc389048649"/>
            <w:r w:rsidRPr="00E02FBB">
              <w:t>Pacote de CALs do Windows Small Business Server 2011</w:t>
            </w:r>
            <w:r w:rsidRPr="00E02FBB">
              <w:fldChar w:fldCharType="begin"/>
            </w:r>
            <w:r w:rsidRPr="00E02FBB">
              <w:instrText>XE "Windows Small Business Server 2011"</w:instrText>
            </w:r>
            <w:r w:rsidRPr="00E02FBB">
              <w:fldChar w:fldCharType="end"/>
            </w:r>
            <w:r w:rsidRPr="00E02FBB">
              <w:fldChar w:fldCharType="begin"/>
            </w:r>
            <w:r w:rsidRPr="00E02FBB">
              <w:instrText>XE "Windows Small Business Server 2011 CAL Suite"</w:instrText>
            </w:r>
            <w:r w:rsidRPr="00E02FBB">
              <w:fldChar w:fldCharType="end"/>
            </w:r>
            <w:r w:rsidRPr="00E02FBB">
              <w:t xml:space="preserve"> (cinco clientes)</w:t>
            </w:r>
            <w:bookmarkEnd w:id="912"/>
            <w:bookmarkEnd w:id="913"/>
            <w:bookmarkEnd w:id="914"/>
            <w:bookmarkEnd w:id="915"/>
          </w:p>
        </w:tc>
        <w:tc>
          <w:tcPr>
            <w:tcW w:w="595" w:type="dxa"/>
            <w:tcBorders>
              <w:top w:val="nil"/>
              <w:left w:val="nil"/>
              <w:bottom w:val="dashSmallGap" w:sz="4" w:space="0" w:color="BFBFBF" w:themeColor="background1" w:themeShade="BF"/>
              <w:right w:val="nil"/>
            </w:tcBorders>
            <w:vAlign w:val="center"/>
          </w:tcPr>
          <w:p w:rsidR="006175A4" w:rsidRPr="00E02FBB" w:rsidRDefault="006175A4" w:rsidP="00C05A53">
            <w:pPr>
              <w:pStyle w:val="ProductList-OfferingBody"/>
              <w:ind w:left="-113"/>
              <w:jc w:val="center"/>
            </w:pPr>
            <w:r w:rsidRPr="00E02FBB">
              <w:t>1/11</w:t>
            </w:r>
          </w:p>
        </w:tc>
        <w:tc>
          <w:tcPr>
            <w:tcW w:w="595" w:type="dxa"/>
            <w:tcBorders>
              <w:top w:val="nil"/>
              <w:left w:val="nil"/>
              <w:bottom w:val="dashSmallGap" w:sz="4" w:space="0" w:color="BFBFBF" w:themeColor="background1" w:themeShade="BF"/>
              <w:right w:val="nil"/>
            </w:tcBorders>
            <w:vAlign w:val="center"/>
          </w:tcPr>
          <w:p w:rsidR="006175A4" w:rsidRPr="00E02FBB" w:rsidRDefault="006175A4" w:rsidP="00C05A53">
            <w:pPr>
              <w:pStyle w:val="ProductList-OfferingBody"/>
              <w:ind w:left="-113"/>
              <w:jc w:val="center"/>
            </w:pPr>
            <w:r w:rsidRPr="00E02FBB">
              <w:t>5</w:t>
            </w:r>
          </w:p>
        </w:tc>
        <w:tc>
          <w:tcPr>
            <w:tcW w:w="596" w:type="dxa"/>
            <w:tcBorders>
              <w:top w:val="nil"/>
              <w:left w:val="nil"/>
              <w:bottom w:val="dashSmallGap" w:sz="4" w:space="0" w:color="BFBFBF" w:themeColor="background1" w:themeShade="BF"/>
              <w:right w:val="nil"/>
            </w:tcBorders>
            <w:vAlign w:val="center"/>
          </w:tcPr>
          <w:p w:rsidR="006175A4" w:rsidRPr="00E02FBB" w:rsidRDefault="006175A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175A4" w:rsidRPr="00E02FBB" w:rsidRDefault="006175A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175A4" w:rsidRPr="00E02FBB" w:rsidRDefault="006175A4" w:rsidP="00C05A53">
            <w:pPr>
              <w:pStyle w:val="ProductList-OfferingBody"/>
              <w:ind w:left="-113"/>
              <w:jc w:val="center"/>
            </w:pPr>
            <w:r w:rsidRPr="00E02FBB">
              <w:t>5</w:t>
            </w:r>
          </w:p>
        </w:tc>
        <w:tc>
          <w:tcPr>
            <w:tcW w:w="596" w:type="dxa"/>
            <w:shd w:val="clear" w:color="auto" w:fill="BFBFBF" w:themeFill="background1" w:themeFillShade="BF"/>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E02FBB" w:rsidRDefault="006175A4" w:rsidP="00AD2326">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 xml:space="preserve">A </w:t>
            </w:r>
            <w:r w:rsidRPr="00EB5496">
              <w:rPr>
                <w:bCs/>
              </w:rPr>
              <w:fldChar w:fldCharType="end"/>
            </w:r>
          </w:p>
        </w:tc>
        <w:tc>
          <w:tcPr>
            <w:tcW w:w="596" w:type="dxa"/>
            <w:shd w:val="clear" w:color="auto" w:fill="BFBFBF" w:themeFill="background1" w:themeFillShade="BF"/>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596" w:type="dxa"/>
            <w:shd w:val="clear" w:color="auto" w:fill="70AD47" w:themeFill="accent6"/>
            <w:vAlign w:val="center"/>
          </w:tcPr>
          <w:p w:rsidR="006175A4" w:rsidRPr="00E02FBB" w:rsidRDefault="006175A4" w:rsidP="0011028E">
            <w:pPr>
              <w:pStyle w:val="ProductList-OfferingBody"/>
              <w:ind w:left="-113"/>
              <w:jc w:val="center"/>
            </w:pPr>
            <w:r w:rsidRPr="00211D62">
              <w:fldChar w:fldCharType="begin"/>
            </w:r>
            <w:r w:rsidRPr="00211D62">
              <w:instrText xml:space="preserve"> AutoTextList  \s NoStyle \t "Plataforma Desktop Personalizado" </w:instrText>
            </w:r>
            <w:r w:rsidRPr="00211D62">
              <w:fldChar w:fldCharType="separate"/>
            </w:r>
            <w:r w:rsidRPr="00211D62">
              <w:t>CP</w:t>
            </w:r>
            <w:r w:rsidRPr="00211D62">
              <w:fldChar w:fldCharType="end"/>
            </w:r>
            <w:r w:rsidRPr="00E02FBB">
              <w:t>,</w:t>
            </w:r>
            <w:r w:rsidRPr="00E02FBB">
              <w:fldChar w:fldCharType="begin"/>
            </w:r>
            <w:r w:rsidRPr="00E02FBB">
              <w:instrText xml:space="preserve"> AutoTextList  \sNoStyle\t "Non-Company Wide in Open Value"</w:instrText>
            </w:r>
            <w:r w:rsidRPr="00E02FBB">
              <w:fldChar w:fldCharType="separate"/>
            </w:r>
            <w:r w:rsidRPr="00211D62">
              <w:fldChar w:fldCharType="begin"/>
            </w:r>
            <w:r w:rsidRPr="00211D62">
              <w:rPr>
                <w:lang w:val="pt-BR"/>
              </w:rPr>
              <w:instrText xml:space="preserve"> </w:instrText>
            </w:r>
            <w:r w:rsidRPr="00211D62">
              <w:rPr>
                <w:color w:val="1F497D"/>
                <w:lang w:val="pt-BR"/>
              </w:rPr>
              <w:instrText>AutoTextList  \s NoStyle \t “</w:instrText>
            </w:r>
            <w:r w:rsidRPr="00211D62">
              <w:rPr>
                <w:lang w:val="pt-BR"/>
              </w:rPr>
              <w:instrText>Não para Toda a Organização em Open Value</w:instrText>
            </w:r>
            <w:r w:rsidRPr="00211D62">
              <w:rPr>
                <w:color w:val="1F497D"/>
                <w:lang w:val="pt-BR"/>
              </w:rPr>
              <w:instrText>”</w:instrText>
            </w:r>
            <w:r w:rsidRPr="00211D62">
              <w:rPr>
                <w:lang w:val="pt-BR"/>
              </w:rPr>
              <w:instrText xml:space="preserve"> </w:instrText>
            </w:r>
            <w:r w:rsidRPr="00211D62">
              <w:fldChar w:fldCharType="separate"/>
            </w:r>
            <w:r w:rsidRPr="00211D62">
              <w:fldChar w:fldCharType="begin"/>
            </w:r>
            <w:r w:rsidRPr="00211D62">
              <w:rPr>
                <w:lang w:val="pt-BR"/>
              </w:rPr>
              <w:instrText xml:space="preserve"> AutoTextList  \s NoStyle \t "Não para Toda a Organização em Open Value" </w:instrText>
            </w:r>
            <w:r w:rsidRPr="00211D62">
              <w:fldChar w:fldCharType="separate"/>
            </w:r>
            <w:r w:rsidRPr="00211D62">
              <w:rPr>
                <w:lang w:val="pt-BR"/>
              </w:rPr>
              <w:t>P</w:t>
            </w:r>
            <w:r w:rsidRPr="00211D62">
              <w:fldChar w:fldCharType="end"/>
            </w:r>
            <w:r w:rsidRPr="00211D62">
              <w:fldChar w:fldCharType="end"/>
            </w:r>
            <w:r w:rsidRPr="00E02FBB">
              <w:t xml:space="preserve"> </w:t>
            </w:r>
            <w:r w:rsidRPr="00E02FBB">
              <w:fldChar w:fldCharType="end"/>
            </w:r>
          </w:p>
        </w:tc>
        <w:tc>
          <w:tcPr>
            <w:tcW w:w="595" w:type="dxa"/>
            <w:shd w:val="clear" w:color="auto" w:fill="BFBFBF" w:themeFill="background1" w:themeFillShade="BF"/>
            <w:vAlign w:val="center"/>
          </w:tcPr>
          <w:p w:rsidR="006175A4" w:rsidRPr="00E02FBB" w:rsidRDefault="006175A4" w:rsidP="00C05A53">
            <w:pPr>
              <w:pStyle w:val="ProductList-OfferingBody"/>
              <w:ind w:left="-113"/>
              <w:jc w:val="center"/>
            </w:pPr>
          </w:p>
        </w:tc>
        <w:tc>
          <w:tcPr>
            <w:tcW w:w="596" w:type="dxa"/>
            <w:shd w:val="clear" w:color="auto" w:fill="BFBFBF" w:themeFill="background1" w:themeFillShade="BF"/>
            <w:vAlign w:val="center"/>
          </w:tcPr>
          <w:p w:rsidR="006175A4" w:rsidRPr="00E02FBB" w:rsidRDefault="006175A4" w:rsidP="00C05A53">
            <w:pPr>
              <w:pStyle w:val="ProductList-OfferingBody"/>
              <w:ind w:left="-113"/>
              <w:jc w:val="center"/>
            </w:pPr>
          </w:p>
        </w:tc>
      </w:tr>
      <w:tr w:rsidR="006175A4" w:rsidRPr="00E02FBB" w:rsidTr="009E6666">
        <w:tc>
          <w:tcPr>
            <w:tcW w:w="3060" w:type="dxa"/>
            <w:tcBorders>
              <w:top w:val="nil"/>
              <w:left w:val="nil"/>
              <w:bottom w:val="dashSmallGap" w:sz="4" w:space="0" w:color="BFBFBF" w:themeColor="background1" w:themeShade="BF"/>
              <w:right w:val="nil"/>
            </w:tcBorders>
          </w:tcPr>
          <w:p w:rsidR="006175A4" w:rsidRPr="00E02FBB" w:rsidRDefault="006175A4" w:rsidP="00AC1A0B">
            <w:pPr>
              <w:pStyle w:val="ProductList-Offering2"/>
            </w:pPr>
            <w:bookmarkStart w:id="916" w:name="_Toc379797295"/>
            <w:bookmarkStart w:id="917" w:name="_Toc380513320"/>
            <w:bookmarkStart w:id="918" w:name="_Toc380655368"/>
            <w:bookmarkStart w:id="919" w:name="_Toc389048650"/>
            <w:r w:rsidRPr="00E02FBB">
              <w:t>Pacote de CALs do Windows Small Business Server 2011</w:t>
            </w:r>
            <w:r w:rsidRPr="00E02FBB">
              <w:fldChar w:fldCharType="begin"/>
            </w:r>
            <w:r w:rsidRPr="00E02FBB">
              <w:instrText>XE "Windows Small Business Server 2011"</w:instrText>
            </w:r>
            <w:r w:rsidRPr="00E02FBB">
              <w:fldChar w:fldCharType="end"/>
            </w:r>
            <w:r w:rsidRPr="00E02FBB">
              <w:fldChar w:fldCharType="begin"/>
            </w:r>
            <w:r w:rsidRPr="00E02FBB">
              <w:instrText>XE "Windows Small Business Server 2011 CAL Suite"</w:instrText>
            </w:r>
            <w:r w:rsidRPr="00E02FBB">
              <w:fldChar w:fldCharType="end"/>
            </w:r>
            <w:r w:rsidRPr="00E02FBB">
              <w:t xml:space="preserve"> (20 clientes)</w:t>
            </w:r>
            <w:bookmarkEnd w:id="916"/>
            <w:bookmarkEnd w:id="917"/>
            <w:bookmarkEnd w:id="918"/>
            <w:bookmarkEnd w:id="919"/>
          </w:p>
        </w:tc>
        <w:tc>
          <w:tcPr>
            <w:tcW w:w="595" w:type="dxa"/>
            <w:tcBorders>
              <w:top w:val="nil"/>
              <w:left w:val="nil"/>
              <w:bottom w:val="dashSmallGap" w:sz="4" w:space="0" w:color="BFBFBF" w:themeColor="background1" w:themeShade="BF"/>
              <w:right w:val="nil"/>
            </w:tcBorders>
            <w:vAlign w:val="center"/>
          </w:tcPr>
          <w:p w:rsidR="006175A4" w:rsidRPr="00E02FBB" w:rsidRDefault="006175A4" w:rsidP="00C05A53">
            <w:pPr>
              <w:pStyle w:val="ProductList-OfferingBody"/>
              <w:ind w:left="-113"/>
              <w:jc w:val="center"/>
            </w:pPr>
            <w:r w:rsidRPr="00E02FBB">
              <w:t>1/11</w:t>
            </w:r>
          </w:p>
        </w:tc>
        <w:tc>
          <w:tcPr>
            <w:tcW w:w="595" w:type="dxa"/>
            <w:tcBorders>
              <w:top w:val="nil"/>
              <w:left w:val="nil"/>
              <w:bottom w:val="dashSmallGap" w:sz="4" w:space="0" w:color="BFBFBF" w:themeColor="background1" w:themeShade="BF"/>
              <w:right w:val="nil"/>
            </w:tcBorders>
            <w:vAlign w:val="center"/>
          </w:tcPr>
          <w:p w:rsidR="006175A4" w:rsidRPr="00E02FBB" w:rsidRDefault="006175A4" w:rsidP="00C05A53">
            <w:pPr>
              <w:pStyle w:val="ProductList-OfferingBody"/>
              <w:ind w:left="-113"/>
              <w:jc w:val="center"/>
            </w:pPr>
            <w:r w:rsidRPr="00E02FBB">
              <w:t>25</w:t>
            </w:r>
          </w:p>
        </w:tc>
        <w:tc>
          <w:tcPr>
            <w:tcW w:w="596" w:type="dxa"/>
            <w:tcBorders>
              <w:top w:val="nil"/>
              <w:left w:val="nil"/>
              <w:bottom w:val="dashSmallGap" w:sz="4" w:space="0" w:color="BFBFBF" w:themeColor="background1" w:themeShade="BF"/>
              <w:right w:val="nil"/>
            </w:tcBorders>
            <w:vAlign w:val="center"/>
          </w:tcPr>
          <w:p w:rsidR="006175A4" w:rsidRPr="00E02FBB" w:rsidRDefault="006175A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175A4" w:rsidRPr="00E02FBB" w:rsidRDefault="006175A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175A4" w:rsidRPr="00E02FBB" w:rsidRDefault="006175A4" w:rsidP="00C05A53">
            <w:pPr>
              <w:pStyle w:val="ProductList-OfferingBody"/>
              <w:ind w:left="-113"/>
              <w:jc w:val="center"/>
            </w:pPr>
            <w:r w:rsidRPr="00E02FBB">
              <w:t>25</w:t>
            </w:r>
          </w:p>
        </w:tc>
        <w:tc>
          <w:tcPr>
            <w:tcW w:w="596" w:type="dxa"/>
            <w:shd w:val="clear" w:color="auto" w:fill="BFBFBF" w:themeFill="background1" w:themeFillShade="BF"/>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E02FBB" w:rsidRDefault="006175A4" w:rsidP="00AD2326">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 xml:space="preserve">A </w:t>
            </w:r>
            <w:r w:rsidRPr="00EB5496">
              <w:rPr>
                <w:bCs/>
              </w:rPr>
              <w:fldChar w:fldCharType="end"/>
            </w:r>
          </w:p>
        </w:tc>
        <w:tc>
          <w:tcPr>
            <w:tcW w:w="596" w:type="dxa"/>
            <w:shd w:val="clear" w:color="auto" w:fill="BFBFBF" w:themeFill="background1" w:themeFillShade="BF"/>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E02FBB" w:rsidRDefault="006175A4" w:rsidP="00C05A53">
            <w:pPr>
              <w:pStyle w:val="ProductList-OfferingBody"/>
              <w:ind w:left="-113"/>
              <w:jc w:val="center"/>
            </w:pPr>
          </w:p>
        </w:tc>
        <w:tc>
          <w:tcPr>
            <w:tcW w:w="595"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596" w:type="dxa"/>
            <w:shd w:val="clear" w:color="auto" w:fill="70AD47" w:themeFill="accent6"/>
            <w:vAlign w:val="center"/>
          </w:tcPr>
          <w:p w:rsidR="006175A4" w:rsidRPr="00E02FBB" w:rsidRDefault="006175A4" w:rsidP="0011028E">
            <w:pPr>
              <w:pStyle w:val="ProductList-OfferingBody"/>
              <w:ind w:left="-113"/>
              <w:jc w:val="center"/>
            </w:pPr>
            <w:r w:rsidRPr="00211D62">
              <w:fldChar w:fldCharType="begin"/>
            </w:r>
            <w:r w:rsidRPr="00211D62">
              <w:instrText xml:space="preserve"> AutoTextList  \s NoStyle \t "Plataforma Desktop Personalizado" </w:instrText>
            </w:r>
            <w:r w:rsidRPr="00211D62">
              <w:fldChar w:fldCharType="separate"/>
            </w:r>
            <w:r w:rsidRPr="00211D62">
              <w:t>CP</w:t>
            </w:r>
            <w:r w:rsidRPr="00211D62">
              <w:fldChar w:fldCharType="end"/>
            </w:r>
            <w:r w:rsidRPr="00E02FBB">
              <w:t>,</w:t>
            </w:r>
            <w:r w:rsidRPr="00E02FBB">
              <w:fldChar w:fldCharType="begin"/>
            </w:r>
            <w:r w:rsidRPr="00E02FBB">
              <w:instrText xml:space="preserve"> AutoTextList  \sNoStyle\t "Non-Company Wide in Open Value"</w:instrText>
            </w:r>
            <w:r w:rsidRPr="00E02FBB">
              <w:fldChar w:fldCharType="separate"/>
            </w:r>
            <w:r w:rsidRPr="00211D62">
              <w:fldChar w:fldCharType="begin"/>
            </w:r>
            <w:r w:rsidRPr="00211D62">
              <w:rPr>
                <w:lang w:val="pt-BR"/>
              </w:rPr>
              <w:instrText xml:space="preserve"> </w:instrText>
            </w:r>
            <w:r w:rsidRPr="00211D62">
              <w:rPr>
                <w:color w:val="1F497D"/>
                <w:lang w:val="pt-BR"/>
              </w:rPr>
              <w:instrText>AutoTextList  \s NoStyle \t “</w:instrText>
            </w:r>
            <w:r w:rsidRPr="00211D62">
              <w:rPr>
                <w:lang w:val="pt-BR"/>
              </w:rPr>
              <w:instrText>Não para Toda a Organização em Open Value</w:instrText>
            </w:r>
            <w:r w:rsidRPr="00211D62">
              <w:rPr>
                <w:color w:val="1F497D"/>
                <w:lang w:val="pt-BR"/>
              </w:rPr>
              <w:instrText>”</w:instrText>
            </w:r>
            <w:r w:rsidRPr="00211D62">
              <w:rPr>
                <w:lang w:val="pt-BR"/>
              </w:rPr>
              <w:instrText xml:space="preserve"> </w:instrText>
            </w:r>
            <w:r w:rsidRPr="00211D62">
              <w:fldChar w:fldCharType="separate"/>
            </w:r>
            <w:r w:rsidRPr="00211D62">
              <w:fldChar w:fldCharType="begin"/>
            </w:r>
            <w:r w:rsidRPr="00211D62">
              <w:rPr>
                <w:lang w:val="pt-BR"/>
              </w:rPr>
              <w:instrText xml:space="preserve"> AutoTextList  \s NoStyle \t "Não para Toda a Organização em Open Value" </w:instrText>
            </w:r>
            <w:r w:rsidRPr="00211D62">
              <w:fldChar w:fldCharType="separate"/>
            </w:r>
            <w:r w:rsidRPr="00211D62">
              <w:rPr>
                <w:lang w:val="pt-BR"/>
              </w:rPr>
              <w:t>P</w:t>
            </w:r>
            <w:r w:rsidRPr="00211D62">
              <w:fldChar w:fldCharType="end"/>
            </w:r>
            <w:r w:rsidRPr="00211D62">
              <w:rPr>
                <w:lang w:val="pt-BR"/>
              </w:rPr>
              <w:t xml:space="preserve"> </w:t>
            </w:r>
            <w:r w:rsidRPr="00211D62">
              <w:fldChar w:fldCharType="end"/>
            </w:r>
            <w:r w:rsidRPr="00E02FBB">
              <w:fldChar w:fldCharType="end"/>
            </w:r>
          </w:p>
        </w:tc>
        <w:tc>
          <w:tcPr>
            <w:tcW w:w="595" w:type="dxa"/>
            <w:shd w:val="clear" w:color="auto" w:fill="BFBFBF" w:themeFill="background1" w:themeFillShade="BF"/>
            <w:vAlign w:val="center"/>
          </w:tcPr>
          <w:p w:rsidR="006175A4" w:rsidRPr="00E02FBB" w:rsidRDefault="006175A4" w:rsidP="00C05A53">
            <w:pPr>
              <w:pStyle w:val="ProductList-OfferingBody"/>
              <w:ind w:left="-113"/>
              <w:jc w:val="center"/>
            </w:pPr>
          </w:p>
        </w:tc>
        <w:tc>
          <w:tcPr>
            <w:tcW w:w="596" w:type="dxa"/>
            <w:shd w:val="clear" w:color="auto" w:fill="BFBFBF" w:themeFill="background1" w:themeFillShade="BF"/>
            <w:vAlign w:val="center"/>
          </w:tcPr>
          <w:p w:rsidR="006175A4" w:rsidRPr="00E02FBB" w:rsidRDefault="006175A4" w:rsidP="00C05A53">
            <w:pPr>
              <w:pStyle w:val="ProductList-OfferingBody"/>
              <w:ind w:left="-113"/>
              <w:jc w:val="center"/>
            </w:pPr>
          </w:p>
        </w:tc>
      </w:tr>
      <w:tr w:rsidR="00211D62" w:rsidRPr="00E02FBB" w:rsidTr="009E6666">
        <w:tc>
          <w:tcPr>
            <w:tcW w:w="3060" w:type="dxa"/>
            <w:tcBorders>
              <w:top w:val="nil"/>
              <w:left w:val="nil"/>
              <w:bottom w:val="dashSmallGap" w:sz="4" w:space="0" w:color="BFBFBF" w:themeColor="background1" w:themeShade="BF"/>
              <w:right w:val="nil"/>
            </w:tcBorders>
          </w:tcPr>
          <w:p w:rsidR="00211D62" w:rsidRPr="00E02FBB" w:rsidRDefault="00211D62" w:rsidP="00A1418D">
            <w:pPr>
              <w:pStyle w:val="ProductList-Offering2"/>
            </w:pPr>
            <w:bookmarkStart w:id="920" w:name="_Toc379797296"/>
            <w:bookmarkStart w:id="921" w:name="_Toc380513321"/>
            <w:bookmarkStart w:id="922" w:name="_Toc380655369"/>
            <w:bookmarkStart w:id="923" w:name="_Toc389048651"/>
            <w:r w:rsidRPr="00E02FBB">
              <w:t>Pacote de CALs Complementares do Windows Small Business Server 2011</w:t>
            </w:r>
            <w:r w:rsidRPr="00E02FBB">
              <w:fldChar w:fldCharType="begin"/>
            </w:r>
            <w:r w:rsidRPr="00E02FBB">
              <w:instrText>XE "Windows Small Business Server 2011"</w:instrText>
            </w:r>
            <w:r w:rsidRPr="00E02FBB">
              <w:fldChar w:fldCharType="end"/>
            </w:r>
            <w:r w:rsidRPr="00E02FBB">
              <w:t xml:space="preserve"> Premium</w:t>
            </w:r>
            <w:r w:rsidRPr="00E02FBB">
              <w:fldChar w:fldCharType="begin"/>
            </w:r>
            <w:r w:rsidRPr="00E02FBB">
              <w:instrText>XE "Pacote de CALs do Complemento do Windows Small Business Server (2011) Premium"</w:instrText>
            </w:r>
            <w:r w:rsidRPr="00E02FBB">
              <w:fldChar w:fldCharType="end"/>
            </w:r>
            <w:r w:rsidRPr="00E02FBB">
              <w:t xml:space="preserve"> (1 cliente)</w:t>
            </w:r>
            <w:bookmarkEnd w:id="920"/>
            <w:bookmarkEnd w:id="921"/>
            <w:bookmarkEnd w:id="922"/>
            <w:bookmarkEnd w:id="923"/>
          </w:p>
        </w:tc>
        <w:tc>
          <w:tcPr>
            <w:tcW w:w="595" w:type="dxa"/>
            <w:tcBorders>
              <w:top w:val="nil"/>
              <w:left w:val="nil"/>
              <w:bottom w:val="dashSmallGap" w:sz="4" w:space="0" w:color="BFBFBF" w:themeColor="background1" w:themeShade="BF"/>
              <w:right w:val="nil"/>
            </w:tcBorders>
            <w:vAlign w:val="center"/>
          </w:tcPr>
          <w:p w:rsidR="00211D62" w:rsidRPr="00E02FBB" w:rsidRDefault="00211D62" w:rsidP="00C05A53">
            <w:pPr>
              <w:pStyle w:val="ProductList-OfferingBody"/>
              <w:ind w:left="-113"/>
              <w:jc w:val="center"/>
            </w:pPr>
            <w:r w:rsidRPr="00E02FBB">
              <w:t>1/11</w:t>
            </w:r>
          </w:p>
        </w:tc>
        <w:tc>
          <w:tcPr>
            <w:tcW w:w="595" w:type="dxa"/>
            <w:tcBorders>
              <w:top w:val="nil"/>
              <w:left w:val="nil"/>
              <w:bottom w:val="dashSmallGap" w:sz="4" w:space="0" w:color="BFBFBF" w:themeColor="background1" w:themeShade="BF"/>
              <w:right w:val="nil"/>
            </w:tcBorders>
            <w:vAlign w:val="center"/>
          </w:tcPr>
          <w:p w:rsidR="00211D62" w:rsidRPr="00E02FBB" w:rsidRDefault="00211D62" w:rsidP="00C05A53">
            <w:pPr>
              <w:pStyle w:val="ProductList-OfferingBody"/>
              <w:ind w:left="-113"/>
              <w:jc w:val="center"/>
            </w:pPr>
            <w:r w:rsidRPr="00E02FBB">
              <w:t>1</w:t>
            </w:r>
          </w:p>
        </w:tc>
        <w:tc>
          <w:tcPr>
            <w:tcW w:w="596" w:type="dxa"/>
            <w:tcBorders>
              <w:top w:val="nil"/>
              <w:left w:val="nil"/>
              <w:bottom w:val="dashSmallGap" w:sz="4" w:space="0" w:color="BFBFBF" w:themeColor="background1" w:themeShade="BF"/>
              <w:right w:val="nil"/>
            </w:tcBorders>
            <w:vAlign w:val="center"/>
          </w:tcPr>
          <w:p w:rsidR="00211D62" w:rsidRPr="00E02FBB" w:rsidRDefault="00211D62" w:rsidP="00C05A53">
            <w:pPr>
              <w:pStyle w:val="ProductList-OfferingBody"/>
              <w:ind w:left="-113"/>
              <w:jc w:val="center"/>
            </w:pPr>
            <w:r w:rsidRPr="00E02FBB">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11D62" w:rsidRPr="00E02FBB" w:rsidRDefault="00211D62" w:rsidP="00C05A53">
            <w:pPr>
              <w:pStyle w:val="ProductList-OfferingBody"/>
              <w:ind w:left="-113"/>
              <w:jc w:val="center"/>
            </w:pPr>
            <w:r w:rsidRPr="00E02FBB">
              <w:t>1</w:t>
            </w:r>
          </w:p>
        </w:tc>
        <w:tc>
          <w:tcPr>
            <w:tcW w:w="595" w:type="dxa"/>
            <w:tcBorders>
              <w:left w:val="single" w:sz="12" w:space="0" w:color="FFFFFF" w:themeColor="background1"/>
            </w:tcBorders>
            <w:shd w:val="clear" w:color="auto" w:fill="70AD47" w:themeFill="accent6"/>
            <w:vAlign w:val="center"/>
          </w:tcPr>
          <w:p w:rsidR="00211D62" w:rsidRPr="00E02FBB" w:rsidRDefault="00211D62" w:rsidP="00C05A53">
            <w:pPr>
              <w:pStyle w:val="ProductList-OfferingBody"/>
              <w:ind w:left="-113"/>
              <w:jc w:val="center"/>
            </w:pPr>
            <w:r w:rsidRPr="00E02FBB">
              <w:t>1</w:t>
            </w:r>
          </w:p>
        </w:tc>
        <w:tc>
          <w:tcPr>
            <w:tcW w:w="596" w:type="dxa"/>
            <w:shd w:val="clear" w:color="auto" w:fill="BFBFBF" w:themeFill="background1" w:themeFillShade="BF"/>
            <w:vAlign w:val="center"/>
          </w:tcPr>
          <w:p w:rsidR="00211D62" w:rsidRPr="00E02FBB" w:rsidRDefault="00211D62" w:rsidP="00C05A53">
            <w:pPr>
              <w:pStyle w:val="ProductList-OfferingBody"/>
              <w:ind w:left="-113"/>
              <w:jc w:val="center"/>
            </w:pPr>
          </w:p>
        </w:tc>
        <w:tc>
          <w:tcPr>
            <w:tcW w:w="595" w:type="dxa"/>
            <w:shd w:val="clear" w:color="auto" w:fill="70AD47" w:themeFill="accent6"/>
            <w:vAlign w:val="center"/>
          </w:tcPr>
          <w:p w:rsidR="00211D62" w:rsidRPr="00E02FBB" w:rsidRDefault="00211D62" w:rsidP="009A2656">
            <w:pPr>
              <w:pStyle w:val="ProductList-OfferingBody"/>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A</w:t>
            </w:r>
            <w:r w:rsidR="009A2656">
              <w:rPr>
                <w:bCs/>
                <w:color w:val="000000" w:themeColor="text1"/>
                <w:lang w:val="pt-BR"/>
              </w:rPr>
              <w:t>,</w:t>
            </w:r>
            <w:r w:rsidRPr="00EB5496">
              <w:rPr>
                <w:bCs/>
                <w:color w:val="000000" w:themeColor="text1"/>
                <w:lang w:val="pt-BR"/>
              </w:rPr>
              <w:t xml:space="preserve"> </w:t>
            </w:r>
            <w:r w:rsidRPr="00EB5496">
              <w:rPr>
                <w:bCs/>
              </w:rPr>
              <w:fldChar w:fldCharType="end"/>
            </w:r>
            <w:r w:rsidRPr="00173B13">
              <w:fldChar w:fldCharType="begin"/>
            </w:r>
            <w:r w:rsidRPr="00173B13">
              <w:instrText xml:space="preserve"> AutoTextList  \s NoStyle \t “Oferta ao Aluno”  </w:instrText>
            </w:r>
            <w:r w:rsidRPr="00173B13">
              <w:fldChar w:fldCharType="separate"/>
            </w:r>
            <w:r w:rsidRPr="00173B13">
              <w:t>ST</w:t>
            </w:r>
            <w:r w:rsidRPr="00173B13">
              <w:fldChar w:fldCharType="end"/>
            </w:r>
          </w:p>
        </w:tc>
        <w:tc>
          <w:tcPr>
            <w:tcW w:w="596" w:type="dxa"/>
            <w:shd w:val="clear" w:color="auto" w:fill="BFBFBF" w:themeFill="background1" w:themeFillShade="BF"/>
            <w:vAlign w:val="center"/>
          </w:tcPr>
          <w:p w:rsidR="00211D62" w:rsidRPr="00E02FBB" w:rsidRDefault="00211D62" w:rsidP="00C05A53">
            <w:pPr>
              <w:pStyle w:val="ProductList-OfferingBody"/>
              <w:ind w:left="-113"/>
              <w:jc w:val="center"/>
            </w:pPr>
          </w:p>
        </w:tc>
        <w:tc>
          <w:tcPr>
            <w:tcW w:w="595" w:type="dxa"/>
            <w:shd w:val="clear" w:color="auto" w:fill="70AD47" w:themeFill="accent6"/>
            <w:vAlign w:val="center"/>
          </w:tcPr>
          <w:p w:rsidR="00211D62" w:rsidRPr="00E02FBB" w:rsidRDefault="00211D62" w:rsidP="00C05A53">
            <w:pPr>
              <w:pStyle w:val="ProductList-OfferingBody"/>
              <w:ind w:left="-113"/>
              <w:jc w:val="center"/>
            </w:pPr>
          </w:p>
        </w:tc>
        <w:tc>
          <w:tcPr>
            <w:tcW w:w="595" w:type="dxa"/>
            <w:shd w:val="clear" w:color="auto" w:fill="BFBFBF" w:themeFill="background1" w:themeFillShade="BF"/>
            <w:vAlign w:val="center"/>
          </w:tcPr>
          <w:p w:rsidR="00211D62" w:rsidRPr="00E02FBB" w:rsidRDefault="00211D62" w:rsidP="00C05A53">
            <w:pPr>
              <w:pStyle w:val="ProductList-OfferingBody"/>
              <w:ind w:left="-113"/>
              <w:jc w:val="center"/>
            </w:pPr>
          </w:p>
        </w:tc>
        <w:tc>
          <w:tcPr>
            <w:tcW w:w="596" w:type="dxa"/>
            <w:shd w:val="clear" w:color="auto" w:fill="70AD47" w:themeFill="accent6"/>
            <w:vAlign w:val="center"/>
          </w:tcPr>
          <w:p w:rsidR="00211D62" w:rsidRPr="00E02FBB" w:rsidRDefault="00211D62" w:rsidP="0011028E">
            <w:pPr>
              <w:pStyle w:val="ProductList-OfferingBody"/>
              <w:ind w:left="-113"/>
              <w:jc w:val="center"/>
            </w:pPr>
            <w:r w:rsidRPr="00211D62">
              <w:fldChar w:fldCharType="begin"/>
            </w:r>
            <w:r w:rsidRPr="00211D62">
              <w:instrText xml:space="preserve"> AutoTextList  \s NoStyle \t "Plataforma Desktop Personalizado" </w:instrText>
            </w:r>
            <w:r w:rsidRPr="00211D62">
              <w:fldChar w:fldCharType="separate"/>
            </w:r>
            <w:r w:rsidRPr="00211D62">
              <w:t>CP</w:t>
            </w:r>
            <w:r w:rsidRPr="00211D62">
              <w:fldChar w:fldCharType="end"/>
            </w:r>
            <w:r w:rsidRPr="00E02FBB">
              <w:t>,</w:t>
            </w:r>
            <w:r w:rsidRPr="00E02FBB">
              <w:fldChar w:fldCharType="begin"/>
            </w:r>
            <w:r w:rsidRPr="00E02FBB">
              <w:instrText xml:space="preserve"> AutoTextList  \sNoStyle\t "Non-Company Wide in Open Value"</w:instrText>
            </w:r>
            <w:r w:rsidRPr="00E02FBB">
              <w:fldChar w:fldCharType="separate"/>
            </w:r>
            <w:r w:rsidRPr="00211D62">
              <w:fldChar w:fldCharType="begin"/>
            </w:r>
            <w:r w:rsidRPr="00211D62">
              <w:rPr>
                <w:lang w:val="pt-BR"/>
              </w:rPr>
              <w:instrText xml:space="preserve"> </w:instrText>
            </w:r>
            <w:r w:rsidRPr="00211D62">
              <w:rPr>
                <w:color w:val="1F497D"/>
                <w:lang w:val="pt-BR"/>
              </w:rPr>
              <w:instrText>AutoTextList  \s NoStyle \t “</w:instrText>
            </w:r>
            <w:r w:rsidRPr="00211D62">
              <w:rPr>
                <w:lang w:val="pt-BR"/>
              </w:rPr>
              <w:instrText>Não para Toda a Organização em Open Value</w:instrText>
            </w:r>
            <w:r w:rsidRPr="00211D62">
              <w:rPr>
                <w:color w:val="1F497D"/>
                <w:lang w:val="pt-BR"/>
              </w:rPr>
              <w:instrText>”</w:instrText>
            </w:r>
            <w:r w:rsidRPr="00211D62">
              <w:rPr>
                <w:lang w:val="pt-BR"/>
              </w:rPr>
              <w:instrText xml:space="preserve"> </w:instrText>
            </w:r>
            <w:r w:rsidRPr="00211D62">
              <w:fldChar w:fldCharType="separate"/>
            </w:r>
            <w:r w:rsidRPr="00211D62">
              <w:fldChar w:fldCharType="begin"/>
            </w:r>
            <w:r w:rsidRPr="00211D62">
              <w:rPr>
                <w:lang w:val="pt-BR"/>
              </w:rPr>
              <w:instrText xml:space="preserve"> AutoTextList  \s NoStyle \t "Não para Toda a Organização em Open Value" </w:instrText>
            </w:r>
            <w:r w:rsidRPr="00211D62">
              <w:fldChar w:fldCharType="separate"/>
            </w:r>
            <w:r w:rsidRPr="00211D62">
              <w:rPr>
                <w:lang w:val="pt-BR"/>
              </w:rPr>
              <w:t>P</w:t>
            </w:r>
            <w:r w:rsidRPr="00211D62">
              <w:fldChar w:fldCharType="end"/>
            </w:r>
            <w:r w:rsidRPr="00211D62">
              <w:rPr>
                <w:lang w:val="pt-BR"/>
              </w:rPr>
              <w:t xml:space="preserve"> </w:t>
            </w:r>
            <w:r w:rsidRPr="00211D62">
              <w:fldChar w:fldCharType="end"/>
            </w:r>
            <w:r w:rsidRPr="00E02FBB">
              <w:fldChar w:fldCharType="end"/>
            </w:r>
          </w:p>
        </w:tc>
        <w:tc>
          <w:tcPr>
            <w:tcW w:w="595" w:type="dxa"/>
            <w:shd w:val="clear" w:color="auto" w:fill="BFBFBF" w:themeFill="background1" w:themeFillShade="BF"/>
            <w:vAlign w:val="center"/>
          </w:tcPr>
          <w:p w:rsidR="00211D62" w:rsidRPr="00E02FBB" w:rsidRDefault="00211D62" w:rsidP="00C05A53">
            <w:pPr>
              <w:pStyle w:val="ProductList-OfferingBody"/>
              <w:ind w:left="-113"/>
              <w:jc w:val="center"/>
            </w:pPr>
          </w:p>
        </w:tc>
        <w:tc>
          <w:tcPr>
            <w:tcW w:w="596" w:type="dxa"/>
            <w:shd w:val="clear" w:color="auto" w:fill="BFBFBF" w:themeFill="background1" w:themeFillShade="BF"/>
            <w:vAlign w:val="center"/>
          </w:tcPr>
          <w:p w:rsidR="00211D62" w:rsidRPr="00E02FBB" w:rsidRDefault="00211D62" w:rsidP="00C05A53">
            <w:pPr>
              <w:pStyle w:val="ProductList-OfferingBody"/>
              <w:ind w:left="-113"/>
              <w:jc w:val="center"/>
            </w:pPr>
          </w:p>
        </w:tc>
      </w:tr>
      <w:tr w:rsidR="006175A4" w:rsidRPr="00E02FBB" w:rsidTr="009E6666">
        <w:tc>
          <w:tcPr>
            <w:tcW w:w="3060" w:type="dxa"/>
            <w:tcBorders>
              <w:top w:val="dashSmallGap" w:sz="4" w:space="0" w:color="BFBFBF" w:themeColor="background1" w:themeShade="BF"/>
              <w:left w:val="nil"/>
              <w:bottom w:val="dashSmallGap" w:sz="4" w:space="0" w:color="BFBFBF" w:themeColor="background1" w:themeShade="BF"/>
              <w:right w:val="nil"/>
            </w:tcBorders>
          </w:tcPr>
          <w:p w:rsidR="006175A4" w:rsidRPr="00E02FBB" w:rsidRDefault="006175A4" w:rsidP="00F26DD3">
            <w:pPr>
              <w:pStyle w:val="ProductList-Offering2"/>
              <w:keepNext/>
              <w:keepLines/>
            </w:pPr>
            <w:bookmarkStart w:id="924" w:name="_Toc379797297"/>
            <w:bookmarkStart w:id="925" w:name="_Toc380513322"/>
            <w:bookmarkStart w:id="926" w:name="_Toc380655370"/>
            <w:bookmarkStart w:id="927" w:name="_Toc389048652"/>
            <w:r w:rsidRPr="00E02FBB">
              <w:t>Pacote de CALs Complementares do Windows Small Business Server 2011</w:t>
            </w:r>
            <w:r w:rsidRPr="00E02FBB">
              <w:fldChar w:fldCharType="begin"/>
            </w:r>
            <w:r w:rsidRPr="00E02FBB">
              <w:instrText>XE "Windows Small Business Server 2011"</w:instrText>
            </w:r>
            <w:r w:rsidRPr="00E02FBB">
              <w:fldChar w:fldCharType="end"/>
            </w:r>
            <w:r w:rsidRPr="00E02FBB">
              <w:t xml:space="preserve"> Premium</w:t>
            </w:r>
            <w:r w:rsidRPr="00E02FBB">
              <w:fldChar w:fldCharType="begin"/>
            </w:r>
            <w:r w:rsidRPr="00E02FBB">
              <w:instrText>XE "Pacote de CALs do Complemento do Windows Small Business Server (2011) Premium"</w:instrText>
            </w:r>
            <w:r w:rsidRPr="00E02FBB">
              <w:fldChar w:fldCharType="end"/>
            </w:r>
            <w:r w:rsidRPr="00E02FBB">
              <w:t xml:space="preserve"> (5 clientes)</w:t>
            </w:r>
            <w:bookmarkEnd w:id="924"/>
            <w:bookmarkEnd w:id="925"/>
            <w:bookmarkEnd w:id="926"/>
            <w:bookmarkEnd w:id="9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F26DD3">
            <w:pPr>
              <w:pStyle w:val="ProductList-OfferingBody"/>
              <w:keepNext/>
              <w:keepLines/>
              <w:ind w:left="-113"/>
              <w:jc w:val="center"/>
            </w:pPr>
            <w:r w:rsidRPr="00E02FBB">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F26DD3">
            <w:pPr>
              <w:pStyle w:val="ProductList-OfferingBody"/>
              <w:keepNext/>
              <w:keepLines/>
              <w:ind w:left="-113"/>
              <w:jc w:val="center"/>
            </w:pPr>
            <w:r w:rsidRPr="00E02FBB">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F26DD3">
            <w:pPr>
              <w:pStyle w:val="ProductList-OfferingBody"/>
              <w:keepNext/>
              <w:keepLines/>
              <w:ind w:left="-113"/>
              <w:jc w:val="center"/>
            </w:pPr>
            <w:r w:rsidRPr="00E02FBB">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75A4" w:rsidRPr="00E02FBB" w:rsidRDefault="006175A4" w:rsidP="00F26DD3">
            <w:pPr>
              <w:pStyle w:val="ProductList-OfferingBody"/>
              <w:keepNext/>
              <w:keepLines/>
              <w:ind w:left="-113"/>
              <w:jc w:val="center"/>
            </w:pPr>
            <w:r w:rsidRPr="00E02FBB">
              <w:t>5</w:t>
            </w:r>
          </w:p>
        </w:tc>
        <w:tc>
          <w:tcPr>
            <w:tcW w:w="595" w:type="dxa"/>
            <w:tcBorders>
              <w:left w:val="single" w:sz="12" w:space="0" w:color="FFFFFF" w:themeColor="background1"/>
            </w:tcBorders>
            <w:shd w:val="clear" w:color="auto" w:fill="70AD47" w:themeFill="accent6"/>
            <w:vAlign w:val="center"/>
          </w:tcPr>
          <w:p w:rsidR="006175A4" w:rsidRPr="00E02FBB" w:rsidRDefault="006175A4" w:rsidP="00F26DD3">
            <w:pPr>
              <w:pStyle w:val="ProductList-OfferingBody"/>
              <w:keepNext/>
              <w:keepLines/>
              <w:ind w:left="-113"/>
              <w:jc w:val="center"/>
            </w:pPr>
            <w:r w:rsidRPr="00E02FBB">
              <w:t>5</w:t>
            </w:r>
          </w:p>
        </w:tc>
        <w:tc>
          <w:tcPr>
            <w:tcW w:w="596" w:type="dxa"/>
            <w:shd w:val="clear" w:color="auto" w:fill="BFBFBF" w:themeFill="background1" w:themeFillShade="BF"/>
            <w:vAlign w:val="center"/>
          </w:tcPr>
          <w:p w:rsidR="006175A4" w:rsidRPr="00E02FBB" w:rsidRDefault="006175A4" w:rsidP="00F26DD3">
            <w:pPr>
              <w:pStyle w:val="ProductList-OfferingBody"/>
              <w:keepNext/>
              <w:keepLines/>
              <w:ind w:left="-113"/>
              <w:jc w:val="center"/>
            </w:pPr>
          </w:p>
        </w:tc>
        <w:tc>
          <w:tcPr>
            <w:tcW w:w="595" w:type="dxa"/>
            <w:shd w:val="clear" w:color="auto" w:fill="70AD47" w:themeFill="accent6"/>
            <w:vAlign w:val="center"/>
          </w:tcPr>
          <w:p w:rsidR="006175A4" w:rsidRPr="00E02FBB" w:rsidRDefault="006175A4" w:rsidP="00F26DD3">
            <w:pPr>
              <w:pStyle w:val="ProductList-OfferingBody"/>
              <w:keepNext/>
              <w:keepLines/>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 xml:space="preserve">A </w:t>
            </w:r>
            <w:r w:rsidRPr="00EB5496">
              <w:rPr>
                <w:bCs/>
              </w:rPr>
              <w:fldChar w:fldCharType="end"/>
            </w:r>
          </w:p>
        </w:tc>
        <w:tc>
          <w:tcPr>
            <w:tcW w:w="596" w:type="dxa"/>
            <w:shd w:val="clear" w:color="auto" w:fill="BFBFBF" w:themeFill="background1" w:themeFillShade="BF"/>
            <w:vAlign w:val="center"/>
          </w:tcPr>
          <w:p w:rsidR="006175A4" w:rsidRPr="00E02FBB" w:rsidRDefault="006175A4" w:rsidP="00F26DD3">
            <w:pPr>
              <w:pStyle w:val="ProductList-OfferingBody"/>
              <w:keepNext/>
              <w:keepLines/>
              <w:ind w:left="-113"/>
              <w:jc w:val="center"/>
            </w:pPr>
          </w:p>
        </w:tc>
        <w:tc>
          <w:tcPr>
            <w:tcW w:w="595" w:type="dxa"/>
            <w:shd w:val="clear" w:color="auto" w:fill="70AD47" w:themeFill="accent6"/>
            <w:vAlign w:val="center"/>
          </w:tcPr>
          <w:p w:rsidR="006175A4" w:rsidRPr="00E02FBB" w:rsidRDefault="006175A4" w:rsidP="00F26DD3">
            <w:pPr>
              <w:pStyle w:val="ProductList-OfferingBody"/>
              <w:keepNext/>
              <w:keepLines/>
              <w:ind w:left="-113"/>
              <w:jc w:val="center"/>
            </w:pPr>
          </w:p>
        </w:tc>
        <w:tc>
          <w:tcPr>
            <w:tcW w:w="595"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596" w:type="dxa"/>
            <w:shd w:val="clear" w:color="auto" w:fill="70AD47" w:themeFill="accent6"/>
            <w:vAlign w:val="center"/>
          </w:tcPr>
          <w:p w:rsidR="006175A4" w:rsidRPr="00E02FBB" w:rsidRDefault="006175A4" w:rsidP="00F26DD3">
            <w:pPr>
              <w:pStyle w:val="ProductList-OfferingBody"/>
              <w:keepNext/>
              <w:keepLines/>
              <w:ind w:left="-113"/>
              <w:jc w:val="center"/>
            </w:pPr>
            <w:r w:rsidRPr="00211D62">
              <w:fldChar w:fldCharType="begin"/>
            </w:r>
            <w:r w:rsidRPr="00211D62">
              <w:instrText xml:space="preserve"> AutoTextList  \s NoStyle \t "Plataforma Desktop Personalizado" </w:instrText>
            </w:r>
            <w:r w:rsidRPr="00211D62">
              <w:fldChar w:fldCharType="separate"/>
            </w:r>
            <w:r w:rsidRPr="00211D62">
              <w:t>CP</w:t>
            </w:r>
            <w:r w:rsidRPr="00211D62">
              <w:fldChar w:fldCharType="end"/>
            </w:r>
            <w:r w:rsidRPr="00E02FBB">
              <w:t>,</w:t>
            </w:r>
            <w:r w:rsidRPr="00E02FBB">
              <w:fldChar w:fldCharType="begin"/>
            </w:r>
            <w:r w:rsidRPr="00E02FBB">
              <w:instrText xml:space="preserve"> AutoTextList  \sNoStyle\t "Non-Company Wide in Open Value"</w:instrText>
            </w:r>
            <w:r w:rsidRPr="00E02FBB">
              <w:fldChar w:fldCharType="separate"/>
            </w:r>
            <w:r w:rsidRPr="00211D62">
              <w:fldChar w:fldCharType="begin"/>
            </w:r>
            <w:r w:rsidRPr="00211D62">
              <w:rPr>
                <w:lang w:val="pt-BR"/>
              </w:rPr>
              <w:instrText xml:space="preserve"> </w:instrText>
            </w:r>
            <w:r w:rsidRPr="00211D62">
              <w:rPr>
                <w:color w:val="1F497D"/>
                <w:lang w:val="pt-BR"/>
              </w:rPr>
              <w:instrText>AutoTextList  \s NoStyle \t “</w:instrText>
            </w:r>
            <w:r w:rsidRPr="00211D62">
              <w:rPr>
                <w:lang w:val="pt-BR"/>
              </w:rPr>
              <w:instrText>Não para Toda a Organização em Open Value</w:instrText>
            </w:r>
            <w:r w:rsidRPr="00211D62">
              <w:rPr>
                <w:color w:val="1F497D"/>
                <w:lang w:val="pt-BR"/>
              </w:rPr>
              <w:instrText>”</w:instrText>
            </w:r>
            <w:r w:rsidRPr="00211D62">
              <w:rPr>
                <w:lang w:val="pt-BR"/>
              </w:rPr>
              <w:instrText xml:space="preserve"> </w:instrText>
            </w:r>
            <w:r w:rsidRPr="00211D62">
              <w:fldChar w:fldCharType="separate"/>
            </w:r>
            <w:r w:rsidRPr="00211D62">
              <w:fldChar w:fldCharType="begin"/>
            </w:r>
            <w:r w:rsidRPr="00211D62">
              <w:rPr>
                <w:lang w:val="pt-BR"/>
              </w:rPr>
              <w:instrText xml:space="preserve"> AutoTextList  \s NoStyle \t "Não para Toda a Organização em Open Value" </w:instrText>
            </w:r>
            <w:r w:rsidRPr="00211D62">
              <w:fldChar w:fldCharType="separate"/>
            </w:r>
            <w:r w:rsidRPr="00211D62">
              <w:rPr>
                <w:lang w:val="pt-BR"/>
              </w:rPr>
              <w:t>P</w:t>
            </w:r>
            <w:r w:rsidRPr="00211D62">
              <w:fldChar w:fldCharType="end"/>
            </w:r>
            <w:r w:rsidRPr="00211D62">
              <w:rPr>
                <w:lang w:val="pt-BR"/>
              </w:rPr>
              <w:t xml:space="preserve"> </w:t>
            </w:r>
            <w:r w:rsidRPr="00211D62">
              <w:fldChar w:fldCharType="end"/>
            </w:r>
            <w:r w:rsidRPr="00E02FBB">
              <w:fldChar w:fldCharType="end"/>
            </w:r>
          </w:p>
        </w:tc>
        <w:tc>
          <w:tcPr>
            <w:tcW w:w="595" w:type="dxa"/>
            <w:shd w:val="clear" w:color="auto" w:fill="BFBFBF" w:themeFill="background1" w:themeFillShade="BF"/>
            <w:vAlign w:val="center"/>
          </w:tcPr>
          <w:p w:rsidR="006175A4" w:rsidRPr="00E02FBB" w:rsidRDefault="006175A4" w:rsidP="00F26DD3">
            <w:pPr>
              <w:pStyle w:val="ProductList-OfferingBody"/>
              <w:keepNext/>
              <w:keepLines/>
              <w:ind w:left="-113"/>
              <w:jc w:val="center"/>
            </w:pPr>
          </w:p>
        </w:tc>
        <w:tc>
          <w:tcPr>
            <w:tcW w:w="596" w:type="dxa"/>
            <w:shd w:val="clear" w:color="auto" w:fill="BFBFBF" w:themeFill="background1" w:themeFillShade="BF"/>
            <w:vAlign w:val="center"/>
          </w:tcPr>
          <w:p w:rsidR="006175A4" w:rsidRPr="00E02FBB" w:rsidRDefault="006175A4" w:rsidP="00F26DD3">
            <w:pPr>
              <w:pStyle w:val="ProductList-OfferingBody"/>
              <w:keepNext/>
              <w:keepLines/>
              <w:ind w:left="-113"/>
              <w:jc w:val="center"/>
            </w:pPr>
          </w:p>
        </w:tc>
      </w:tr>
      <w:tr w:rsidR="006175A4" w:rsidRPr="00E02FBB" w:rsidTr="009E6666">
        <w:tc>
          <w:tcPr>
            <w:tcW w:w="3060" w:type="dxa"/>
            <w:tcBorders>
              <w:top w:val="dashSmallGap" w:sz="4" w:space="0" w:color="BFBFBF" w:themeColor="background1" w:themeShade="BF"/>
              <w:left w:val="nil"/>
              <w:bottom w:val="nil"/>
              <w:right w:val="nil"/>
            </w:tcBorders>
          </w:tcPr>
          <w:p w:rsidR="006175A4" w:rsidRPr="00E02FBB" w:rsidRDefault="006175A4" w:rsidP="00F26DD3">
            <w:pPr>
              <w:pStyle w:val="ProductList-Offering2"/>
              <w:keepNext/>
              <w:keepLines/>
            </w:pPr>
            <w:bookmarkStart w:id="928" w:name="_Toc379797298"/>
            <w:bookmarkStart w:id="929" w:name="_Toc380513323"/>
            <w:bookmarkStart w:id="930" w:name="_Toc380655371"/>
            <w:bookmarkStart w:id="931" w:name="_Toc389048653"/>
            <w:r w:rsidRPr="00E02FBB">
              <w:t>Pacote de CALs Complementares do Windows Small Business Server 2011</w:t>
            </w:r>
            <w:r w:rsidRPr="00E02FBB">
              <w:fldChar w:fldCharType="begin"/>
            </w:r>
            <w:r w:rsidRPr="00E02FBB">
              <w:instrText>XE "Windows Small Business Server 2011"</w:instrText>
            </w:r>
            <w:r w:rsidRPr="00E02FBB">
              <w:fldChar w:fldCharType="end"/>
            </w:r>
            <w:r w:rsidRPr="00E02FBB">
              <w:t xml:space="preserve"> Premium</w:t>
            </w:r>
            <w:r w:rsidRPr="00E02FBB">
              <w:fldChar w:fldCharType="begin"/>
            </w:r>
            <w:r w:rsidRPr="00E02FBB">
              <w:instrText>XE "Pacote de CALs do Complemento do Windows Small Business Server (2011) Premium"</w:instrText>
            </w:r>
            <w:r w:rsidRPr="00E02FBB">
              <w:fldChar w:fldCharType="end"/>
            </w:r>
            <w:r w:rsidRPr="00E02FBB">
              <w:t xml:space="preserve"> (20 clientes)</w:t>
            </w:r>
            <w:bookmarkEnd w:id="928"/>
            <w:bookmarkEnd w:id="929"/>
            <w:bookmarkEnd w:id="930"/>
            <w:bookmarkEnd w:id="931"/>
          </w:p>
        </w:tc>
        <w:tc>
          <w:tcPr>
            <w:tcW w:w="595" w:type="dxa"/>
            <w:tcBorders>
              <w:top w:val="dashSmallGap" w:sz="4" w:space="0" w:color="BFBFBF" w:themeColor="background1" w:themeShade="BF"/>
              <w:left w:val="nil"/>
              <w:bottom w:val="nil"/>
              <w:right w:val="nil"/>
            </w:tcBorders>
            <w:vAlign w:val="center"/>
          </w:tcPr>
          <w:p w:rsidR="006175A4" w:rsidRPr="00E02FBB" w:rsidRDefault="006175A4" w:rsidP="00F26DD3">
            <w:pPr>
              <w:pStyle w:val="ProductList-OfferingBody"/>
              <w:keepNext/>
              <w:keepLines/>
              <w:ind w:left="-113"/>
              <w:jc w:val="center"/>
            </w:pPr>
            <w:r w:rsidRPr="00E02FBB">
              <w:t>1/11</w:t>
            </w:r>
          </w:p>
        </w:tc>
        <w:tc>
          <w:tcPr>
            <w:tcW w:w="595" w:type="dxa"/>
            <w:tcBorders>
              <w:top w:val="dashSmallGap" w:sz="4" w:space="0" w:color="BFBFBF" w:themeColor="background1" w:themeShade="BF"/>
              <w:left w:val="nil"/>
              <w:bottom w:val="nil"/>
              <w:right w:val="nil"/>
            </w:tcBorders>
            <w:vAlign w:val="center"/>
          </w:tcPr>
          <w:p w:rsidR="006175A4" w:rsidRPr="00E02FBB" w:rsidRDefault="006175A4" w:rsidP="00F26DD3">
            <w:pPr>
              <w:pStyle w:val="ProductList-OfferingBody"/>
              <w:keepNext/>
              <w:keepLines/>
              <w:ind w:left="-113"/>
              <w:jc w:val="center"/>
            </w:pPr>
            <w:r w:rsidRPr="00E02FBB">
              <w:t>25</w:t>
            </w:r>
          </w:p>
        </w:tc>
        <w:tc>
          <w:tcPr>
            <w:tcW w:w="596" w:type="dxa"/>
            <w:tcBorders>
              <w:top w:val="dashSmallGap" w:sz="4" w:space="0" w:color="BFBFBF" w:themeColor="background1" w:themeShade="BF"/>
              <w:left w:val="nil"/>
              <w:bottom w:val="nil"/>
              <w:right w:val="nil"/>
            </w:tcBorders>
            <w:vAlign w:val="center"/>
          </w:tcPr>
          <w:p w:rsidR="006175A4" w:rsidRPr="00E02FBB" w:rsidRDefault="006175A4" w:rsidP="00F26DD3">
            <w:pPr>
              <w:pStyle w:val="ProductList-OfferingBody"/>
              <w:keepNext/>
              <w:keepLines/>
              <w:ind w:left="-113"/>
              <w:jc w:val="center"/>
            </w:pPr>
            <w:r w:rsidRPr="00E02FBB">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175A4" w:rsidRPr="00E02FBB" w:rsidRDefault="006175A4" w:rsidP="00F26DD3">
            <w:pPr>
              <w:pStyle w:val="ProductList-OfferingBody"/>
              <w:keepNext/>
              <w:keepLines/>
              <w:ind w:left="-113"/>
              <w:jc w:val="center"/>
            </w:pPr>
            <w:r w:rsidRPr="00E02FBB">
              <w:t>5</w:t>
            </w:r>
          </w:p>
        </w:tc>
        <w:tc>
          <w:tcPr>
            <w:tcW w:w="595" w:type="dxa"/>
            <w:tcBorders>
              <w:left w:val="single" w:sz="12" w:space="0" w:color="FFFFFF" w:themeColor="background1"/>
            </w:tcBorders>
            <w:shd w:val="clear" w:color="auto" w:fill="70AD47" w:themeFill="accent6"/>
            <w:vAlign w:val="center"/>
          </w:tcPr>
          <w:p w:rsidR="006175A4" w:rsidRPr="00E02FBB" w:rsidRDefault="006175A4" w:rsidP="00F26DD3">
            <w:pPr>
              <w:pStyle w:val="ProductList-OfferingBody"/>
              <w:keepNext/>
              <w:keepLines/>
              <w:ind w:left="-113"/>
              <w:jc w:val="center"/>
            </w:pPr>
            <w:r w:rsidRPr="00E02FBB">
              <w:t>5</w:t>
            </w:r>
          </w:p>
        </w:tc>
        <w:tc>
          <w:tcPr>
            <w:tcW w:w="596" w:type="dxa"/>
            <w:shd w:val="clear" w:color="auto" w:fill="BFBFBF" w:themeFill="background1" w:themeFillShade="BF"/>
            <w:vAlign w:val="center"/>
          </w:tcPr>
          <w:p w:rsidR="006175A4" w:rsidRPr="00E02FBB" w:rsidRDefault="006175A4" w:rsidP="00F26DD3">
            <w:pPr>
              <w:pStyle w:val="ProductList-OfferingBody"/>
              <w:keepNext/>
              <w:keepLines/>
              <w:ind w:left="-113"/>
              <w:jc w:val="center"/>
            </w:pPr>
          </w:p>
        </w:tc>
        <w:tc>
          <w:tcPr>
            <w:tcW w:w="595" w:type="dxa"/>
            <w:shd w:val="clear" w:color="auto" w:fill="70AD47" w:themeFill="accent6"/>
            <w:vAlign w:val="center"/>
          </w:tcPr>
          <w:p w:rsidR="006175A4" w:rsidRPr="00E02FBB" w:rsidRDefault="006175A4" w:rsidP="00F26DD3">
            <w:pPr>
              <w:pStyle w:val="ProductList-OfferingBody"/>
              <w:keepNext/>
              <w:keepLines/>
              <w:ind w:left="-113"/>
              <w:jc w:val="center"/>
            </w:pPr>
            <w:r w:rsidRPr="00EB5496">
              <w:rPr>
                <w:bCs/>
              </w:rPr>
              <w:fldChar w:fldCharType="begin"/>
            </w:r>
            <w:r w:rsidRPr="00EB5496">
              <w:rPr>
                <w:bCs/>
                <w:lang w:val="pt-BR"/>
              </w:rPr>
              <w:instrText xml:space="preserve"> </w:instrText>
            </w:r>
            <w:r w:rsidRPr="00EB5496">
              <w:rPr>
                <w:color w:val="1F497D"/>
                <w:lang w:val="pt-BR"/>
              </w:rPr>
              <w:instrText>AutoTextList  \s NoStyle \t “</w:instrText>
            </w:r>
            <w:r w:rsidRPr="00EB5496">
              <w:rPr>
                <w:lang w:val="pt-BR"/>
              </w:rPr>
              <w:instrText>Produto Adicional</w:instrText>
            </w:r>
            <w:r w:rsidRPr="00EB5496">
              <w:rPr>
                <w:color w:val="1F497D"/>
                <w:lang w:val="pt-BR"/>
              </w:rPr>
              <w:instrText>”</w:instrText>
            </w:r>
            <w:r w:rsidRPr="00EB5496">
              <w:rPr>
                <w:bCs/>
                <w:lang w:val="pt-BR"/>
              </w:rPr>
              <w:instrText xml:space="preserve"> </w:instrText>
            </w:r>
            <w:r w:rsidRPr="00EB5496">
              <w:rPr>
                <w:bCs/>
              </w:rPr>
              <w:fldChar w:fldCharType="separate"/>
            </w:r>
            <w:r w:rsidRPr="00EB5496">
              <w:rPr>
                <w:bCs/>
                <w:color w:val="000000" w:themeColor="text1"/>
                <w:lang w:val="pt-BR"/>
              </w:rPr>
              <w:t xml:space="preserve">A </w:t>
            </w:r>
            <w:r w:rsidRPr="00EB5496">
              <w:rPr>
                <w:bCs/>
              </w:rPr>
              <w:fldChar w:fldCharType="end"/>
            </w:r>
          </w:p>
        </w:tc>
        <w:tc>
          <w:tcPr>
            <w:tcW w:w="596" w:type="dxa"/>
            <w:shd w:val="clear" w:color="auto" w:fill="BFBFBF" w:themeFill="background1" w:themeFillShade="BF"/>
            <w:vAlign w:val="center"/>
          </w:tcPr>
          <w:p w:rsidR="006175A4" w:rsidRPr="00E02FBB" w:rsidRDefault="006175A4" w:rsidP="00F26DD3">
            <w:pPr>
              <w:pStyle w:val="ProductList-OfferingBody"/>
              <w:keepNext/>
              <w:keepLines/>
              <w:ind w:left="-113"/>
              <w:jc w:val="center"/>
            </w:pPr>
          </w:p>
        </w:tc>
        <w:tc>
          <w:tcPr>
            <w:tcW w:w="595" w:type="dxa"/>
            <w:shd w:val="clear" w:color="auto" w:fill="70AD47" w:themeFill="accent6"/>
            <w:vAlign w:val="center"/>
          </w:tcPr>
          <w:p w:rsidR="006175A4" w:rsidRPr="00E02FBB" w:rsidRDefault="006175A4" w:rsidP="00F26DD3">
            <w:pPr>
              <w:pStyle w:val="ProductList-OfferingBody"/>
              <w:keepNext/>
              <w:keepLines/>
              <w:ind w:left="-113"/>
              <w:jc w:val="center"/>
            </w:pPr>
          </w:p>
        </w:tc>
        <w:tc>
          <w:tcPr>
            <w:tcW w:w="595"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596" w:type="dxa"/>
            <w:shd w:val="clear" w:color="auto" w:fill="70AD47" w:themeFill="accent6"/>
            <w:vAlign w:val="center"/>
          </w:tcPr>
          <w:p w:rsidR="006175A4" w:rsidRPr="00E02FBB" w:rsidRDefault="006175A4" w:rsidP="00F26DD3">
            <w:pPr>
              <w:pStyle w:val="ProductList-OfferingBody"/>
              <w:keepNext/>
              <w:keepLines/>
              <w:ind w:left="-113"/>
              <w:jc w:val="center"/>
            </w:pPr>
            <w:r w:rsidRPr="00211D62">
              <w:fldChar w:fldCharType="begin"/>
            </w:r>
            <w:r w:rsidRPr="00211D62">
              <w:instrText xml:space="preserve"> AutoTextList  \s NoStyle \t "Plataforma Desktop Personalizado" </w:instrText>
            </w:r>
            <w:r w:rsidRPr="00211D62">
              <w:fldChar w:fldCharType="separate"/>
            </w:r>
            <w:r w:rsidRPr="00211D62">
              <w:t>CP</w:t>
            </w:r>
            <w:r w:rsidRPr="00211D62">
              <w:fldChar w:fldCharType="end"/>
            </w:r>
            <w:r w:rsidRPr="00E02FBB">
              <w:t>,</w:t>
            </w:r>
            <w:r w:rsidRPr="00E02FBB">
              <w:fldChar w:fldCharType="begin"/>
            </w:r>
            <w:r w:rsidRPr="00E02FBB">
              <w:instrText xml:space="preserve"> AutoTextList  \sNoStyle\t "Non-Company Wide in Open Value"</w:instrText>
            </w:r>
            <w:r w:rsidRPr="00E02FBB">
              <w:fldChar w:fldCharType="separate"/>
            </w:r>
            <w:r w:rsidRPr="00211D62">
              <w:fldChar w:fldCharType="begin"/>
            </w:r>
            <w:r w:rsidRPr="00211D62">
              <w:rPr>
                <w:lang w:val="pt-BR"/>
              </w:rPr>
              <w:instrText xml:space="preserve"> </w:instrText>
            </w:r>
            <w:r w:rsidRPr="00211D62">
              <w:rPr>
                <w:color w:val="1F497D"/>
                <w:lang w:val="pt-BR"/>
              </w:rPr>
              <w:instrText>AutoTextList  \s NoStyle \t “</w:instrText>
            </w:r>
            <w:r w:rsidRPr="00211D62">
              <w:rPr>
                <w:lang w:val="pt-BR"/>
              </w:rPr>
              <w:instrText>Não para Toda a Organização em Open Value</w:instrText>
            </w:r>
            <w:r w:rsidRPr="00211D62">
              <w:rPr>
                <w:color w:val="1F497D"/>
                <w:lang w:val="pt-BR"/>
              </w:rPr>
              <w:instrText>”</w:instrText>
            </w:r>
            <w:r w:rsidRPr="00211D62">
              <w:rPr>
                <w:lang w:val="pt-BR"/>
              </w:rPr>
              <w:instrText xml:space="preserve"> </w:instrText>
            </w:r>
            <w:r w:rsidRPr="00211D62">
              <w:fldChar w:fldCharType="separate"/>
            </w:r>
            <w:r w:rsidRPr="00211D62">
              <w:fldChar w:fldCharType="begin"/>
            </w:r>
            <w:r w:rsidRPr="00211D62">
              <w:rPr>
                <w:lang w:val="pt-BR"/>
              </w:rPr>
              <w:instrText xml:space="preserve"> AutoTextList  \s NoStyle \t "Não para Toda a Organização em Open Value" </w:instrText>
            </w:r>
            <w:r w:rsidRPr="00211D62">
              <w:fldChar w:fldCharType="separate"/>
            </w:r>
            <w:r w:rsidRPr="00211D62">
              <w:rPr>
                <w:lang w:val="pt-BR"/>
              </w:rPr>
              <w:t>P</w:t>
            </w:r>
            <w:r w:rsidRPr="00211D62">
              <w:fldChar w:fldCharType="end"/>
            </w:r>
            <w:r w:rsidRPr="00211D62">
              <w:rPr>
                <w:lang w:val="pt-BR"/>
              </w:rPr>
              <w:t xml:space="preserve"> </w:t>
            </w:r>
            <w:r w:rsidRPr="00211D62">
              <w:fldChar w:fldCharType="end"/>
            </w:r>
            <w:r w:rsidRPr="00E02FBB">
              <w:fldChar w:fldCharType="end"/>
            </w:r>
          </w:p>
        </w:tc>
        <w:tc>
          <w:tcPr>
            <w:tcW w:w="595" w:type="dxa"/>
            <w:shd w:val="clear" w:color="auto" w:fill="BFBFBF" w:themeFill="background1" w:themeFillShade="BF"/>
            <w:vAlign w:val="center"/>
          </w:tcPr>
          <w:p w:rsidR="006175A4" w:rsidRPr="00E02FBB" w:rsidRDefault="006175A4" w:rsidP="00F26DD3">
            <w:pPr>
              <w:pStyle w:val="ProductList-OfferingBody"/>
              <w:keepNext/>
              <w:keepLines/>
              <w:ind w:left="-113"/>
              <w:jc w:val="center"/>
            </w:pPr>
          </w:p>
        </w:tc>
        <w:tc>
          <w:tcPr>
            <w:tcW w:w="596" w:type="dxa"/>
            <w:shd w:val="clear" w:color="auto" w:fill="BFBFBF" w:themeFill="background1" w:themeFillShade="BF"/>
            <w:vAlign w:val="center"/>
          </w:tcPr>
          <w:p w:rsidR="006175A4" w:rsidRPr="00E02FBB" w:rsidRDefault="006175A4" w:rsidP="00F26DD3">
            <w:pPr>
              <w:pStyle w:val="ProductList-OfferingBody"/>
              <w:keepNext/>
              <w:keepLines/>
              <w:ind w:left="-113"/>
              <w:jc w:val="center"/>
            </w:pPr>
          </w:p>
        </w:tc>
      </w:tr>
    </w:tbl>
    <w:p w:rsidR="00C13DF8" w:rsidRPr="00E02FBB"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RPr="007E48A5" w:rsidTr="009E6666">
        <w:tc>
          <w:tcPr>
            <w:tcW w:w="3596" w:type="dxa"/>
          </w:tcPr>
          <w:p w:rsidR="005C40C4" w:rsidRPr="00E02FBB" w:rsidRDefault="008414C4" w:rsidP="0053726B">
            <w:pPr>
              <w:pStyle w:val="ProductList-Body"/>
              <w:spacing w:before="20" w:after="20"/>
            </w:pPr>
            <w:r w:rsidRPr="00E02FBB">
              <w:t xml:space="preserve">Versão Anterior: </w:t>
            </w:r>
            <w:r w:rsidRPr="00E02FBB">
              <w:rPr>
                <w:b/>
              </w:rPr>
              <w:t>Windows Small Business Server 2008</w:t>
            </w:r>
            <w:r w:rsidRPr="00E02FBB">
              <w:t xml:space="preserve"> (10/08)</w:t>
            </w:r>
          </w:p>
        </w:tc>
        <w:tc>
          <w:tcPr>
            <w:tcW w:w="3597" w:type="dxa"/>
          </w:tcPr>
          <w:p w:rsidR="005C40C4" w:rsidRPr="00B579AC" w:rsidRDefault="005C40C4" w:rsidP="005C40C4">
            <w:pPr>
              <w:pStyle w:val="ProductList-Body"/>
              <w:spacing w:before="20" w:after="20"/>
              <w:rPr>
                <w:lang w:val="pt-BR"/>
              </w:rPr>
            </w:pPr>
            <w:r w:rsidRPr="00B579AC">
              <w:rPr>
                <w:lang w:val="pt-BR"/>
              </w:rPr>
              <w:t xml:space="preserve">Pool de Produtos: </w:t>
            </w:r>
            <w:r w:rsidRPr="00B579AC">
              <w:rPr>
                <w:b/>
                <w:lang w:val="pt-BR"/>
              </w:rPr>
              <w:t>Servidor</w:t>
            </w:r>
          </w:p>
          <w:p w:rsidR="0053726B" w:rsidRPr="00B579AC" w:rsidRDefault="009B1390" w:rsidP="005C40C4">
            <w:pPr>
              <w:pStyle w:val="ProductList-Body"/>
              <w:spacing w:before="20" w:after="20"/>
              <w:rPr>
                <w:lang w:val="pt-BR"/>
              </w:rPr>
            </w:pPr>
            <w:hyperlink w:anchor="SoftwareAssurance" w:history="1">
              <w:r w:rsidR="00BB73DC" w:rsidRPr="00B579AC">
                <w:rPr>
                  <w:rStyle w:val="Hyperlink"/>
                  <w:color w:val="000000" w:themeColor="text1"/>
                  <w:u w:val="none"/>
                  <w:lang w:val="pt-BR"/>
                </w:rPr>
                <w:t>Benefícios do Software Assurance</w:t>
              </w:r>
            </w:hyperlink>
            <w:r w:rsidR="00BB73DC" w:rsidRPr="00B579AC">
              <w:rPr>
                <w:lang w:val="pt-BR"/>
              </w:rPr>
              <w:t xml:space="preserve">: </w:t>
            </w:r>
            <w:r w:rsidR="00BB73DC" w:rsidRPr="00B579AC">
              <w:rPr>
                <w:b/>
                <w:lang w:val="pt-BR"/>
              </w:rPr>
              <w:t>Servidor</w:t>
            </w:r>
          </w:p>
        </w:tc>
        <w:tc>
          <w:tcPr>
            <w:tcW w:w="3597" w:type="dxa"/>
          </w:tcPr>
          <w:p w:rsidR="005C40C4" w:rsidRPr="00B579AC" w:rsidRDefault="005C40C4" w:rsidP="005C40C4">
            <w:pPr>
              <w:pStyle w:val="ProductList-Body"/>
              <w:spacing w:before="20" w:after="20"/>
              <w:rPr>
                <w:lang w:val="pt-BR"/>
              </w:rPr>
            </w:pPr>
          </w:p>
        </w:tc>
      </w:tr>
    </w:tbl>
    <w:p w:rsidR="00585A48" w:rsidRPr="00B579AC" w:rsidRDefault="009B1390" w:rsidP="00585A48">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9A0C93" w:rsidRPr="00B579AC" w:rsidRDefault="009A0C93" w:rsidP="004F3C6D">
      <w:pPr>
        <w:pStyle w:val="ProductList-Body"/>
        <w:rPr>
          <w:lang w:val="pt-BR"/>
        </w:rPr>
      </w:pPr>
    </w:p>
    <w:p w:rsidR="009A0C93" w:rsidRPr="00B579AC" w:rsidRDefault="009A0C93" w:rsidP="004F3C6D">
      <w:pPr>
        <w:pStyle w:val="ProductList-Body"/>
        <w:rPr>
          <w:lang w:val="pt-BR"/>
        </w:rPr>
        <w:sectPr w:rsidR="009A0C93" w:rsidRPr="00B579AC" w:rsidSect="00F20AFE">
          <w:footerReference w:type="default" r:id="rId43"/>
          <w:pgSz w:w="12240" w:h="15840"/>
          <w:pgMar w:top="1440" w:right="720" w:bottom="1440" w:left="720" w:header="720" w:footer="720" w:gutter="0"/>
          <w:cols w:space="720"/>
          <w:docGrid w:linePitch="360"/>
        </w:sectPr>
      </w:pPr>
    </w:p>
    <w:p w:rsidR="009A0C93" w:rsidRPr="00B579AC" w:rsidRDefault="006B2591" w:rsidP="00661180">
      <w:pPr>
        <w:pStyle w:val="ProductList-SectionHeading"/>
        <w:outlineLvl w:val="0"/>
        <w:rPr>
          <w:lang w:val="pt-BR"/>
        </w:rPr>
      </w:pPr>
      <w:bookmarkStart w:id="932" w:name="OnlineServices"/>
      <w:bookmarkStart w:id="933" w:name="_Toc378147654"/>
      <w:bookmarkStart w:id="934" w:name="_Toc378151556"/>
      <w:bookmarkStart w:id="935" w:name="_Toc379797299"/>
      <w:bookmarkStart w:id="936" w:name="_Toc380513324"/>
      <w:bookmarkStart w:id="937" w:name="_Toc380655372"/>
      <w:bookmarkStart w:id="938" w:name="_Toc389048654"/>
      <w:r w:rsidRPr="00B579AC">
        <w:rPr>
          <w:lang w:val="pt-BR"/>
        </w:rPr>
        <w:lastRenderedPageBreak/>
        <w:t>Serviços Online</w:t>
      </w:r>
      <w:bookmarkEnd w:id="932"/>
      <w:bookmarkEnd w:id="933"/>
      <w:bookmarkEnd w:id="934"/>
      <w:bookmarkEnd w:id="935"/>
      <w:bookmarkEnd w:id="936"/>
      <w:bookmarkEnd w:id="937"/>
      <w:bookmarkEnd w:id="938"/>
    </w:p>
    <w:p w:rsidR="009A0C93" w:rsidRPr="00B579AC" w:rsidRDefault="00EE40B5" w:rsidP="00680B4D">
      <w:pPr>
        <w:pStyle w:val="ProductList-OfferingGroupHeading"/>
        <w:outlineLvl w:val="1"/>
        <w:rPr>
          <w:lang w:val="pt-BR"/>
        </w:rPr>
      </w:pPr>
      <w:bookmarkStart w:id="939" w:name="_Toc378147655"/>
      <w:bookmarkStart w:id="940" w:name="_Toc378151557"/>
      <w:bookmarkStart w:id="941" w:name="_Toc379797300"/>
      <w:bookmarkStart w:id="942" w:name="_Toc380513325"/>
      <w:bookmarkStart w:id="943" w:name="_Toc380655373"/>
      <w:bookmarkStart w:id="944" w:name="_Toc389048655"/>
      <w:r w:rsidRPr="00B579AC">
        <w:rPr>
          <w:lang w:val="pt-BR"/>
        </w:rPr>
        <w:t>Termos Gerais</w:t>
      </w:r>
      <w:bookmarkEnd w:id="939"/>
      <w:bookmarkEnd w:id="940"/>
      <w:bookmarkEnd w:id="941"/>
      <w:bookmarkEnd w:id="942"/>
      <w:bookmarkEnd w:id="943"/>
      <w:bookmarkEnd w:id="944"/>
    </w:p>
    <w:p w:rsidR="00EE40B5" w:rsidRPr="00B579AC" w:rsidRDefault="00EE40B5" w:rsidP="002E202B">
      <w:pPr>
        <w:pStyle w:val="ProductList-Offering2Heading"/>
        <w:outlineLvl w:val="1"/>
        <w:rPr>
          <w:lang w:val="pt-BR"/>
        </w:rPr>
      </w:pPr>
      <w:r w:rsidRPr="00B579AC">
        <w:rPr>
          <w:lang w:val="pt-BR"/>
        </w:rPr>
        <w:tab/>
      </w:r>
      <w:bookmarkStart w:id="945" w:name="_Toc378147656"/>
      <w:bookmarkStart w:id="946" w:name="_Toc379797301"/>
      <w:bookmarkStart w:id="947" w:name="_Toc380513326"/>
      <w:bookmarkStart w:id="948" w:name="_Toc380655374"/>
      <w:bookmarkStart w:id="949" w:name="_Toc389048656"/>
      <w:r w:rsidRPr="00B579AC">
        <w:rPr>
          <w:lang w:val="pt-BR"/>
        </w:rPr>
        <w:t>Disponibilidade Regional dos Serviços Online</w:t>
      </w:r>
      <w:bookmarkEnd w:id="945"/>
      <w:bookmarkEnd w:id="946"/>
      <w:bookmarkEnd w:id="947"/>
      <w:bookmarkEnd w:id="948"/>
      <w:bookmarkEnd w:id="949"/>
    </w:p>
    <w:p w:rsidR="00EE40B5" w:rsidRPr="00B579AC" w:rsidRDefault="00DF229E" w:rsidP="004F3C6D">
      <w:pPr>
        <w:pStyle w:val="ProductList-Body"/>
        <w:rPr>
          <w:lang w:val="pt-BR"/>
        </w:rPr>
      </w:pPr>
      <w:r w:rsidRPr="00B579AC">
        <w:rPr>
          <w:lang w:val="pt-BR"/>
        </w:rPr>
        <w:t xml:space="preserve">Visite o site </w:t>
      </w:r>
      <w:hyperlink r:id="rId44" w:anchor="international" w:history="1">
        <w:r w:rsidRPr="00B579AC">
          <w:rPr>
            <w:rStyle w:val="Hyperlink"/>
            <w:lang w:val="pt-BR"/>
          </w:rPr>
          <w:t>http://www.microsoft.com/online/faq.aspx#international</w:t>
        </w:r>
      </w:hyperlink>
      <w:r w:rsidRPr="00B579AC">
        <w:rPr>
          <w:lang w:val="pt-BR"/>
        </w:rPr>
        <w:t xml:space="preserve"> para obter uma lista de países e regiões nos quais os Serviços Online estão disponíveis.</w:t>
      </w:r>
    </w:p>
    <w:p w:rsidR="00EE40B5" w:rsidRPr="00B579AC" w:rsidRDefault="00EE40B5" w:rsidP="004F3C6D">
      <w:pPr>
        <w:pStyle w:val="ProductList-Body"/>
        <w:rPr>
          <w:lang w:val="pt-BR"/>
        </w:rPr>
      </w:pPr>
    </w:p>
    <w:p w:rsidR="00EE40B5" w:rsidRPr="00B579AC" w:rsidRDefault="00EE40B5" w:rsidP="002E202B">
      <w:pPr>
        <w:pStyle w:val="ProductList-Offering2Heading"/>
        <w:outlineLvl w:val="1"/>
        <w:rPr>
          <w:lang w:val="pt-BR"/>
        </w:rPr>
      </w:pPr>
      <w:r w:rsidRPr="00B579AC">
        <w:rPr>
          <w:lang w:val="pt-BR"/>
        </w:rPr>
        <w:tab/>
      </w:r>
      <w:bookmarkStart w:id="950" w:name="_Toc378147657"/>
      <w:bookmarkStart w:id="951" w:name="_Toc379797302"/>
      <w:bookmarkStart w:id="952" w:name="_Toc380513327"/>
      <w:bookmarkStart w:id="953" w:name="_Toc380655375"/>
      <w:bookmarkStart w:id="954" w:name="_Toc389048657"/>
      <w:r w:rsidRPr="00B579AC">
        <w:rPr>
          <w:lang w:val="pt-BR"/>
        </w:rPr>
        <w:t>Regras de Compra de Serviços Online</w:t>
      </w:r>
      <w:bookmarkEnd w:id="950"/>
      <w:bookmarkEnd w:id="951"/>
      <w:bookmarkEnd w:id="952"/>
      <w:bookmarkEnd w:id="953"/>
      <w:bookmarkEnd w:id="954"/>
    </w:p>
    <w:p w:rsidR="00DF229E" w:rsidRPr="00B579AC" w:rsidRDefault="00DF229E" w:rsidP="00DF229E">
      <w:pPr>
        <w:pStyle w:val="ProductList-Body"/>
        <w:rPr>
          <w:lang w:val="pt-BR"/>
        </w:rPr>
      </w:pPr>
      <w:r w:rsidRPr="00B579AC">
        <w:rPr>
          <w:lang w:val="pt-BR"/>
        </w:rPr>
        <w:t>As seguintes regras de compra se aplicam à compra dos Serviços Online:</w:t>
      </w:r>
    </w:p>
    <w:p w:rsidR="00DF229E" w:rsidRPr="00B579AC" w:rsidRDefault="00DF229E" w:rsidP="00026DDE">
      <w:pPr>
        <w:pStyle w:val="ProductList-Body"/>
        <w:numPr>
          <w:ilvl w:val="0"/>
          <w:numId w:val="11"/>
        </w:numPr>
        <w:ind w:left="450" w:hanging="270"/>
        <w:rPr>
          <w:lang w:val="pt-BR"/>
        </w:rPr>
      </w:pPr>
      <w:r w:rsidRPr="00B579AC">
        <w:rPr>
          <w:lang w:val="pt-BR"/>
        </w:rPr>
        <w:t>Os clientes deverão ter um contrato de licenciamento por volume ativo para solicitar licenças adicionais ou renovar Serviços Online.</w:t>
      </w:r>
      <w:r w:rsidR="00C17937" w:rsidRPr="00B579AC">
        <w:rPr>
          <w:lang w:val="pt-BR"/>
        </w:rPr>
        <w:t xml:space="preserve"> </w:t>
      </w:r>
    </w:p>
    <w:p w:rsidR="00DF229E" w:rsidRPr="00B579AC" w:rsidRDefault="00DF229E" w:rsidP="00026DDE">
      <w:pPr>
        <w:pStyle w:val="ProductList-Body"/>
        <w:numPr>
          <w:ilvl w:val="0"/>
          <w:numId w:val="11"/>
        </w:numPr>
        <w:ind w:left="450" w:hanging="270"/>
        <w:rPr>
          <w:lang w:val="pt-BR"/>
        </w:rPr>
      </w:pPr>
      <w:r w:rsidRPr="00B579AC">
        <w:rPr>
          <w:lang w:val="pt-BR"/>
        </w:rPr>
        <w:t>Se o cliente fizer compras adicionais de um Serviço Online, o prazo da assinatura da compra adicional deverá estar alinhado com o prazo da assinatura existente do cliente para o mesmo Serviço Online.</w:t>
      </w:r>
      <w:r w:rsidR="00C17937" w:rsidRPr="00B579AC">
        <w:rPr>
          <w:lang w:val="pt-BR"/>
        </w:rPr>
        <w:t xml:space="preserve"> </w:t>
      </w:r>
      <w:r w:rsidRPr="00B579AC">
        <w:rPr>
          <w:lang w:val="pt-BR"/>
        </w:rPr>
        <w:t>Se a questão do preço de pedidos adicionais do Produto não for tratada no contrato existente do cliente, o preço que cobraremos da parte registrada para cobrança por quantidades adicionais de serviços será igual ao preço cobrado na compra inicial.</w:t>
      </w:r>
    </w:p>
    <w:p w:rsidR="00DF229E" w:rsidRPr="00B579AC" w:rsidRDefault="00DF229E" w:rsidP="00026DDE">
      <w:pPr>
        <w:pStyle w:val="ProductList-Body"/>
        <w:numPr>
          <w:ilvl w:val="0"/>
          <w:numId w:val="11"/>
        </w:numPr>
        <w:ind w:left="450" w:hanging="270"/>
        <w:rPr>
          <w:lang w:val="pt-BR"/>
        </w:rPr>
      </w:pPr>
      <w:r w:rsidRPr="00B579AC">
        <w:rPr>
          <w:lang w:val="pt-BR"/>
        </w:rPr>
        <w:t xml:space="preserve">Os clientes podem aumentar o compromisso de assinatura dos Serviços Online, mas não podem reduzi-los durante o prazo da assinatura dos Serviços Online, salvo se for permitido em seus contratos. Para assegurar que usuários adicionais sejam provisionados, o cliente deverá fazer um pedido para cada aumento no serviço da assinatura. </w:t>
      </w:r>
    </w:p>
    <w:p w:rsidR="00DF229E" w:rsidRPr="00B579AC" w:rsidRDefault="00DF229E" w:rsidP="00026DDE">
      <w:pPr>
        <w:pStyle w:val="ProductList-Body"/>
        <w:numPr>
          <w:ilvl w:val="0"/>
          <w:numId w:val="11"/>
        </w:numPr>
        <w:ind w:left="450" w:hanging="270"/>
        <w:rPr>
          <w:lang w:val="pt-BR"/>
        </w:rPr>
      </w:pPr>
      <w:r w:rsidRPr="00B579AC">
        <w:rPr>
          <w:lang w:val="pt-BR"/>
        </w:rPr>
        <w:t>A não ser que o cliente tenha celebrado o Aditamento do Registro Enterprise - Adicionando Serviços Online Enterprise, não obstante qualquer disposição em contrário no contrato, ele deverá solicitar uma assinatura dos Serviços Online antes de a assinatura ser usada pela primeira vez.</w:t>
      </w:r>
      <w:r w:rsidR="00C17937" w:rsidRPr="00B579AC">
        <w:rPr>
          <w:lang w:val="pt-BR"/>
        </w:rPr>
        <w:t xml:space="preserve"> </w:t>
      </w:r>
      <w:r w:rsidRPr="00B579AC">
        <w:rPr>
          <w:lang w:val="pt-BR"/>
        </w:rPr>
        <w:t>Os clientes com um Contrato Enterprise não poderão enviar um pedido de adequação (“true-up”) para licenças de assinatura adicionais.</w:t>
      </w:r>
      <w:r w:rsidR="00C17937" w:rsidRPr="00B579AC">
        <w:rPr>
          <w:lang w:val="pt-BR"/>
        </w:rPr>
        <w:t xml:space="preserve"> </w:t>
      </w:r>
    </w:p>
    <w:p w:rsidR="00DF229E" w:rsidRPr="00B579AC" w:rsidRDefault="00DF229E" w:rsidP="00026DDE">
      <w:pPr>
        <w:pStyle w:val="ProductList-Body"/>
        <w:numPr>
          <w:ilvl w:val="0"/>
          <w:numId w:val="11"/>
        </w:numPr>
        <w:ind w:left="450" w:hanging="270"/>
        <w:rPr>
          <w:lang w:val="pt-BR"/>
        </w:rPr>
      </w:pPr>
      <w:r w:rsidRPr="00B579AC">
        <w:rPr>
          <w:lang w:val="pt-BR"/>
        </w:rPr>
        <w:t xml:space="preserve">É possível cancelar assinaturas de um Serviço Online sem penalidades em até 30 (trinta) dias após o pedido inicial ou a reserva de licença inicial de um serviço, o que ocorrer primeiro. </w:t>
      </w:r>
    </w:p>
    <w:p w:rsidR="00DF229E" w:rsidRPr="0052020C" w:rsidRDefault="00DF229E" w:rsidP="00026DDE">
      <w:pPr>
        <w:pStyle w:val="ProductList-Body"/>
        <w:numPr>
          <w:ilvl w:val="0"/>
          <w:numId w:val="11"/>
        </w:numPr>
        <w:ind w:left="450" w:hanging="270"/>
        <w:rPr>
          <w:spacing w:val="-2"/>
          <w:lang w:val="pt-BR"/>
        </w:rPr>
      </w:pPr>
      <w:r w:rsidRPr="0052020C">
        <w:rPr>
          <w:spacing w:val="-2"/>
          <w:lang w:val="pt-BR"/>
        </w:rPr>
        <w:t>Um cliente estará qualificado para o programa Open Value com uma compra mínima de 5 licenças.</w:t>
      </w:r>
      <w:r w:rsidR="00C17937" w:rsidRPr="0052020C">
        <w:rPr>
          <w:spacing w:val="-2"/>
          <w:lang w:val="pt-BR"/>
        </w:rPr>
        <w:t xml:space="preserve"> </w:t>
      </w:r>
      <w:r w:rsidRPr="0052020C">
        <w:rPr>
          <w:spacing w:val="-2"/>
          <w:lang w:val="pt-BR"/>
        </w:rPr>
        <w:t>Essa regra também se aplicará à contagem de quantidades de Licenças de Assinatura de Usuário (USLs) de Serviços Online.</w:t>
      </w:r>
      <w:r w:rsidR="00C17937" w:rsidRPr="0052020C">
        <w:rPr>
          <w:spacing w:val="-2"/>
          <w:lang w:val="pt-BR"/>
        </w:rPr>
        <w:t xml:space="preserve"> </w:t>
      </w:r>
      <w:r w:rsidRPr="0052020C">
        <w:rPr>
          <w:spacing w:val="-2"/>
          <w:lang w:val="pt-BR"/>
        </w:rPr>
        <w:t>Uma USL poderá ser contabilizada para a quantidade mínima de 5 licenças.</w:t>
      </w:r>
      <w:r w:rsidR="00C17937" w:rsidRPr="0052020C">
        <w:rPr>
          <w:spacing w:val="-2"/>
          <w:lang w:val="pt-BR"/>
        </w:rPr>
        <w:t xml:space="preserve"> </w:t>
      </w:r>
      <w:r w:rsidRPr="0052020C">
        <w:rPr>
          <w:spacing w:val="-2"/>
          <w:lang w:val="pt-BR"/>
        </w:rPr>
        <w:t>Um pedido de 5 USLs satisfaz o requisito mínimo do programa Open Value.</w:t>
      </w:r>
      <w:r w:rsidR="00C17937" w:rsidRPr="0052020C">
        <w:rPr>
          <w:spacing w:val="-2"/>
          <w:lang w:val="pt-BR"/>
        </w:rPr>
        <w:t xml:space="preserve"> </w:t>
      </w:r>
      <w:r w:rsidRPr="0052020C">
        <w:rPr>
          <w:spacing w:val="-2"/>
          <w:lang w:val="pt-BR"/>
        </w:rPr>
        <w:t>Porém, só as cinco USLs não satisfazem o mínimo para Open Value para Toda a Organização e Open Value Subscription.</w:t>
      </w:r>
      <w:r w:rsidR="00C17937" w:rsidRPr="0052020C">
        <w:rPr>
          <w:spacing w:val="-2"/>
          <w:lang w:val="pt-BR"/>
        </w:rPr>
        <w:t xml:space="preserve"> </w:t>
      </w:r>
      <w:r w:rsidRPr="0052020C">
        <w:rPr>
          <w:spacing w:val="-2"/>
          <w:lang w:val="pt-BR"/>
        </w:rPr>
        <w:t>No caso de OV para Toda a Organização e OV Subscription, o pedido inicial deve incluir no mínimo cinco Licenças de Plataforma Desktop ou Componente de Desktop além de quaisquer USLs</w:t>
      </w:r>
    </w:p>
    <w:p w:rsidR="00DF229E" w:rsidRPr="00B579AC" w:rsidRDefault="00DF229E" w:rsidP="00DF229E">
      <w:pPr>
        <w:pStyle w:val="ProductList-Body"/>
        <w:rPr>
          <w:lang w:val="pt-BR"/>
        </w:rPr>
      </w:pPr>
    </w:p>
    <w:p w:rsidR="00DF229E" w:rsidRPr="00B579AC" w:rsidRDefault="00DF229E" w:rsidP="00DF229E">
      <w:pPr>
        <w:pStyle w:val="ProductList-Body"/>
        <w:rPr>
          <w:lang w:val="pt-BR"/>
        </w:rPr>
      </w:pPr>
      <w:r w:rsidRPr="00B579AC">
        <w:rPr>
          <w:b/>
          <w:color w:val="00188F"/>
          <w:lang w:val="pt-BR"/>
        </w:rPr>
        <w:t>Nuvem da Comunidade do Governo (apenas para os Estados Unidos)</w:t>
      </w:r>
    </w:p>
    <w:p w:rsidR="00DF229E" w:rsidRPr="00B579AC" w:rsidRDefault="00D1024F" w:rsidP="00DF229E">
      <w:pPr>
        <w:pStyle w:val="ProductList-Body"/>
        <w:rPr>
          <w:lang w:val="pt-BR"/>
        </w:rPr>
      </w:pPr>
      <w:r w:rsidRPr="00B579AC">
        <w:rPr>
          <w:lang w:val="pt-BR"/>
        </w:rPr>
        <w:t xml:space="preserve">Para as finalidades deste produto, os seguintes são </w:t>
      </w:r>
      <w:r w:rsidR="00910674" w:rsidRPr="00B579AC">
        <w:rPr>
          <w:lang w:val="pt-BR"/>
        </w:rPr>
        <w:t>“</w:t>
      </w:r>
      <w:r w:rsidRPr="00B579AC">
        <w:rPr>
          <w:lang w:val="pt-BR"/>
        </w:rPr>
        <w:t>Serviços Online qualificados</w:t>
      </w:r>
      <w:r w:rsidR="00910674" w:rsidRPr="00B579AC">
        <w:rPr>
          <w:lang w:val="pt-BR"/>
        </w:rPr>
        <w:t>”</w:t>
      </w:r>
      <w:r w:rsidRPr="00B579AC">
        <w:rPr>
          <w:lang w:val="pt-BR"/>
        </w:rPr>
        <w:t>: Arquivamento do Exchange Online</w:t>
      </w:r>
      <w:r w:rsidRPr="00E02FBB">
        <w:fldChar w:fldCharType="begin"/>
      </w:r>
      <w:r w:rsidRPr="00B579AC">
        <w:rPr>
          <w:lang w:val="pt-BR"/>
        </w:rPr>
        <w:instrText>XE "Arquivamento do Exchange Online para Exchange Server"</w:instrText>
      </w:r>
      <w:r w:rsidRPr="00E02FBB">
        <w:fldChar w:fldCharType="end"/>
      </w:r>
      <w:r w:rsidRPr="00B579AC">
        <w:rPr>
          <w:lang w:val="pt-BR"/>
        </w:rPr>
        <w:t>, Quiosque do Exchange Online</w:t>
      </w:r>
      <w:r w:rsidRPr="00E02FBB">
        <w:fldChar w:fldCharType="begin"/>
      </w:r>
      <w:r w:rsidRPr="00B579AC">
        <w:rPr>
          <w:lang w:val="pt-BR"/>
        </w:rPr>
        <w:instrText>XE "Quiosque do Exchange Online"</w:instrText>
      </w:r>
      <w:r w:rsidRPr="00E02FBB">
        <w:fldChar w:fldCharType="end"/>
      </w:r>
      <w:r w:rsidRPr="00B579AC">
        <w:rPr>
          <w:lang w:val="pt-BR"/>
        </w:rPr>
        <w:t>, Exchange Online Planos 1 e 2, Exchange Online Protection, Lync Online Planos 1-2, Office 365 Enterprise K1</w:t>
      </w:r>
      <w:r w:rsidRPr="00E02FBB">
        <w:fldChar w:fldCharType="begin"/>
      </w:r>
      <w:r w:rsidRPr="00B579AC">
        <w:rPr>
          <w:lang w:val="pt-BR"/>
        </w:rPr>
        <w:instrText>XE "Office 365 Enterprise K1"</w:instrText>
      </w:r>
      <w:r w:rsidRPr="00E02FBB">
        <w:fldChar w:fldCharType="end"/>
      </w:r>
      <w:r w:rsidRPr="00B579AC">
        <w:rPr>
          <w:lang w:val="pt-BR"/>
        </w:rPr>
        <w:t>, OneDrive para Business e SharePoint Online Planos 1-2. Serviços Online qualificados são oferecidos como serviços de nuvem da comunidade do governo e serviços de nuvem da comunidade não governamental.</w:t>
      </w:r>
      <w:r w:rsidR="00C17937" w:rsidRPr="00B579AC">
        <w:rPr>
          <w:lang w:val="pt-BR"/>
        </w:rPr>
        <w:t xml:space="preserve"> </w:t>
      </w:r>
      <w:r w:rsidRPr="00B579AC">
        <w:rPr>
          <w:lang w:val="pt-BR"/>
        </w:rPr>
        <w:t>Os clientes podem ser provisionados como um ou outro, mas não com uma mistura dos dois.</w:t>
      </w:r>
      <w:r w:rsidR="00C17937" w:rsidRPr="00B579AC">
        <w:rPr>
          <w:lang w:val="pt-BR"/>
        </w:rPr>
        <w:t xml:space="preserve"> </w:t>
      </w:r>
      <w:r w:rsidRPr="00B579AC">
        <w:rPr>
          <w:lang w:val="pt-BR"/>
        </w:rPr>
        <w:t>Os Serviços Online projetados como nuvem de comunidade do governo não podem ser implantados no mesmo domínio que os serviços de nuvem da comunidade não governamental específicos.</w:t>
      </w:r>
      <w:r w:rsidR="00C17937" w:rsidRPr="00B579AC">
        <w:rPr>
          <w:lang w:val="pt-BR"/>
        </w:rPr>
        <w:t xml:space="preserve"> </w:t>
      </w:r>
    </w:p>
    <w:p w:rsidR="00DF229E" w:rsidRPr="00B579AC" w:rsidRDefault="00DF229E" w:rsidP="00DF229E">
      <w:pPr>
        <w:pStyle w:val="ProductList-Body"/>
        <w:rPr>
          <w:lang w:val="pt-BR"/>
        </w:rPr>
      </w:pPr>
    </w:p>
    <w:p w:rsidR="00DF229E" w:rsidRPr="00B579AC" w:rsidRDefault="00DF229E" w:rsidP="00DF229E">
      <w:pPr>
        <w:pStyle w:val="ProductList-Body"/>
        <w:rPr>
          <w:lang w:val="pt-BR"/>
        </w:rPr>
      </w:pPr>
      <w:r w:rsidRPr="00B579AC">
        <w:rPr>
          <w:lang w:val="pt-BR"/>
        </w:rPr>
        <w:t>Assim que um Serviço online é provisionado na nuvem de comunidade do governo, ele permanecerá lá pela duração da vigência da assinatura.</w:t>
      </w:r>
      <w:r w:rsidR="00C17937" w:rsidRPr="00B579AC">
        <w:rPr>
          <w:lang w:val="pt-BR"/>
        </w:rPr>
        <w:t xml:space="preserve"> </w:t>
      </w:r>
      <w:r w:rsidRPr="00B579AC">
        <w:rPr>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C17937" w:rsidRPr="00B579AC">
        <w:rPr>
          <w:lang w:val="pt-BR"/>
        </w:rPr>
        <w:t xml:space="preserve"> </w:t>
      </w:r>
      <w:r w:rsidRPr="00B579AC">
        <w:rPr>
          <w:lang w:val="pt-BR"/>
        </w:rPr>
        <w:t>Os Direitos de Uso para serviços de nuvem da comunidade do governo são equivalentes àqueles dos seus diversos locatários padrão.</w:t>
      </w:r>
      <w:r w:rsidR="00C17937" w:rsidRPr="00B579AC">
        <w:rPr>
          <w:lang w:val="pt-BR"/>
        </w:rPr>
        <w:t xml:space="preserve"> </w:t>
      </w:r>
      <w:r w:rsidRPr="00B579AC">
        <w:rPr>
          <w:lang w:val="pt-BR"/>
        </w:rPr>
        <w:t xml:space="preserve">Os serviços online oferecidos como serviços de nuvem da comunidade do governo não estão Qualificados para Transições (consulte a </w:t>
      </w:r>
      <w:hyperlink w:anchor="ChartKey" w:history="1">
        <w:r w:rsidRPr="00B579AC">
          <w:rPr>
            <w:rStyle w:val="Hyperlink"/>
            <w:lang w:val="pt-BR"/>
          </w:rPr>
          <w:t>Legenda da Tabela</w:t>
        </w:r>
      </w:hyperlink>
      <w:r w:rsidRPr="00B579AC">
        <w:rPr>
          <w:lang w:val="pt-BR"/>
        </w:rPr>
        <w:t>) nem estão qualificados para reserva de licença neste momento.</w:t>
      </w:r>
    </w:p>
    <w:p w:rsidR="00EE40B5" w:rsidRPr="00B579AC" w:rsidRDefault="00EE40B5" w:rsidP="004F3C6D">
      <w:pPr>
        <w:pStyle w:val="ProductList-Body"/>
        <w:rPr>
          <w:lang w:val="pt-BR"/>
        </w:rPr>
      </w:pPr>
    </w:p>
    <w:p w:rsidR="00EE40B5" w:rsidRPr="00B579AC" w:rsidRDefault="00EE40B5" w:rsidP="002E202B">
      <w:pPr>
        <w:pStyle w:val="ProductList-Offering2Heading"/>
        <w:outlineLvl w:val="1"/>
        <w:rPr>
          <w:lang w:val="pt-BR"/>
        </w:rPr>
      </w:pPr>
      <w:r w:rsidRPr="00B579AC">
        <w:rPr>
          <w:lang w:val="pt-BR"/>
        </w:rPr>
        <w:tab/>
      </w:r>
      <w:bookmarkStart w:id="955" w:name="_Toc378147658"/>
      <w:bookmarkStart w:id="956" w:name="_Toc379797303"/>
      <w:bookmarkStart w:id="957" w:name="_Toc380513328"/>
      <w:bookmarkStart w:id="958" w:name="_Toc380655376"/>
      <w:bookmarkStart w:id="959" w:name="OnlineServSubTermAndPayTerms"/>
      <w:bookmarkStart w:id="960" w:name="_Toc389048658"/>
      <w:r w:rsidRPr="00B579AC">
        <w:rPr>
          <w:lang w:val="pt-BR"/>
        </w:rPr>
        <w:t>Termos de Assinatura de Serviços Online e Opções de Termos de Pagamento</w:t>
      </w:r>
      <w:bookmarkEnd w:id="955"/>
      <w:bookmarkEnd w:id="956"/>
      <w:bookmarkEnd w:id="957"/>
      <w:bookmarkEnd w:id="958"/>
      <w:bookmarkEnd w:id="959"/>
      <w:bookmarkEnd w:id="960"/>
    </w:p>
    <w:p w:rsidR="009D55C7" w:rsidRPr="00B579AC" w:rsidRDefault="009D55C7" w:rsidP="009D55C7">
      <w:pPr>
        <w:pStyle w:val="ProductList-Body"/>
        <w:rPr>
          <w:lang w:val="pt-BR"/>
        </w:rPr>
      </w:pPr>
      <w:r w:rsidRPr="00B579AC">
        <w:rPr>
          <w:lang w:val="pt-BR"/>
        </w:rPr>
        <w:t xml:space="preserve">A tabela a seguir descreve o termo de assinatura e as opções de termos de pagamento disponíveis para os Serviços Online nos programas nomeados. Para as finalidades desta tabela, os Serviços Online são classificados como </w:t>
      </w:r>
      <w:r w:rsidR="00910674" w:rsidRPr="00B579AC">
        <w:rPr>
          <w:lang w:val="pt-BR"/>
        </w:rPr>
        <w:t>“</w:t>
      </w:r>
      <w:r w:rsidRPr="00B579AC">
        <w:rPr>
          <w:lang w:val="pt-BR"/>
        </w:rPr>
        <w:t>Serviços de Nuvem</w:t>
      </w:r>
      <w:r w:rsidR="00910674" w:rsidRPr="00B579AC">
        <w:rPr>
          <w:lang w:val="pt-BR"/>
        </w:rPr>
        <w:t>”</w:t>
      </w:r>
      <w:r w:rsidRPr="00B579AC">
        <w:rPr>
          <w:lang w:val="pt-BR"/>
        </w:rPr>
        <w:t xml:space="preserve"> ou </w:t>
      </w:r>
      <w:r w:rsidR="00910674" w:rsidRPr="00B579AC">
        <w:rPr>
          <w:lang w:val="pt-BR"/>
        </w:rPr>
        <w:t>“</w:t>
      </w:r>
      <w:r w:rsidRPr="00B579AC">
        <w:rPr>
          <w:lang w:val="pt-BR"/>
        </w:rPr>
        <w:t>Outros Serviços Online</w:t>
      </w:r>
      <w:r w:rsidR="00910674" w:rsidRPr="00B579AC">
        <w:rPr>
          <w:lang w:val="pt-BR"/>
        </w:rPr>
        <w:t>”</w:t>
      </w:r>
      <w:r w:rsidRPr="00B579AC">
        <w:rPr>
          <w:lang w:val="pt-BR"/>
        </w:rPr>
        <w:t xml:space="preserve">. Os termos do Microsoft Azure são fornecidos na seção do Microsoft Azure. </w:t>
      </w:r>
    </w:p>
    <w:p w:rsidR="009D55C7" w:rsidRPr="00B579AC" w:rsidRDefault="009D55C7" w:rsidP="009D55C7">
      <w:pPr>
        <w:pStyle w:val="ProductList-Body"/>
        <w:rPr>
          <w:lang w:val="pt-BR"/>
        </w:rPr>
      </w:pPr>
    </w:p>
    <w:p w:rsidR="009D55C7" w:rsidRPr="00B579AC" w:rsidRDefault="009D55C7" w:rsidP="009D55C7">
      <w:pPr>
        <w:pStyle w:val="ProductList-Body"/>
        <w:rPr>
          <w:lang w:val="pt-BR"/>
        </w:rPr>
      </w:pPr>
      <w:r w:rsidRPr="00B579AC">
        <w:rPr>
          <w:b/>
          <w:lang w:val="pt-BR"/>
        </w:rPr>
        <w:t>Serviços de Nuvem</w:t>
      </w:r>
      <w:r w:rsidRPr="00FB4A09">
        <w:rPr>
          <w:b/>
          <w:bCs/>
          <w:lang w:val="pt-BR"/>
        </w:rPr>
        <w:t>:</w:t>
      </w:r>
      <w:r w:rsidRPr="00B579AC">
        <w:rPr>
          <w:lang w:val="pt-BR"/>
        </w:rPr>
        <w:t xml:space="preserve"> Gerenciamento de Direitos do Azure, CRM Online, Office 365, Windows Intune</w:t>
      </w:r>
      <w:r w:rsidRPr="00E02FBB">
        <w:fldChar w:fldCharType="begin"/>
      </w:r>
      <w:r w:rsidRPr="00B579AC">
        <w:rPr>
          <w:lang w:val="pt-BR"/>
        </w:rPr>
        <w:instrText>XE "Windows Intune"</w:instrText>
      </w:r>
      <w:r w:rsidRPr="00E02FBB">
        <w:fldChar w:fldCharType="end"/>
      </w:r>
      <w:r w:rsidRPr="00B579AC">
        <w:rPr>
          <w:lang w:val="pt-BR"/>
        </w:rPr>
        <w:t>, Yammer.</w:t>
      </w:r>
    </w:p>
    <w:p w:rsidR="009D55C7" w:rsidRPr="007E48A5" w:rsidRDefault="009D55C7" w:rsidP="009D55C7">
      <w:pPr>
        <w:pStyle w:val="ProductList-Body"/>
        <w:rPr>
          <w:lang w:val="en-IN"/>
        </w:rPr>
      </w:pPr>
      <w:r w:rsidRPr="007E48A5">
        <w:rPr>
          <w:b/>
          <w:lang w:val="en-IN"/>
        </w:rPr>
        <w:t>Outros Serviços Online</w:t>
      </w:r>
      <w:r w:rsidRPr="007E48A5">
        <w:rPr>
          <w:b/>
          <w:bCs/>
          <w:lang w:val="en-IN"/>
        </w:rPr>
        <w:t>:</w:t>
      </w:r>
      <w:r w:rsidRPr="007E48A5">
        <w:rPr>
          <w:lang w:val="en-IN"/>
        </w:rPr>
        <w:t xml:space="preserve"> Bing Maps, Forefront Online, Microsoft Learning, Microsoft Translator, System Center Endpoint Protection</w:t>
      </w:r>
    </w:p>
    <w:tbl>
      <w:tblPr>
        <w:tblStyle w:val="TableGrid"/>
        <w:tblW w:w="0" w:type="auto"/>
        <w:tblInd w:w="117" w:type="dxa"/>
        <w:tblLook w:val="04A0" w:firstRow="1" w:lastRow="0" w:firstColumn="1" w:lastColumn="0" w:noHBand="0" w:noVBand="1"/>
      </w:tblPr>
      <w:tblGrid>
        <w:gridCol w:w="1980"/>
        <w:gridCol w:w="1611"/>
        <w:gridCol w:w="2700"/>
        <w:gridCol w:w="4504"/>
      </w:tblGrid>
      <w:tr w:rsidR="0040275F" w:rsidRPr="007E48A5" w:rsidTr="0052020C">
        <w:trPr>
          <w:tblHeader/>
        </w:trPr>
        <w:tc>
          <w:tcPr>
            <w:tcW w:w="1980" w:type="dxa"/>
            <w:shd w:val="clear" w:color="auto" w:fill="0072C6"/>
            <w:vAlign w:val="center"/>
          </w:tcPr>
          <w:p w:rsidR="0040275F" w:rsidRPr="00E02FBB" w:rsidRDefault="0040275F" w:rsidP="00DF229E">
            <w:pPr>
              <w:pStyle w:val="ProductList-Body"/>
              <w:spacing w:before="20" w:after="20"/>
              <w:rPr>
                <w:color w:val="FFFFFF" w:themeColor="background1"/>
              </w:rPr>
            </w:pPr>
            <w:r w:rsidRPr="00E02FBB">
              <w:rPr>
                <w:color w:val="FFFFFF" w:themeColor="background1"/>
              </w:rPr>
              <w:lastRenderedPageBreak/>
              <w:t>Programa de Compra</w:t>
            </w:r>
          </w:p>
        </w:tc>
        <w:tc>
          <w:tcPr>
            <w:tcW w:w="1611" w:type="dxa"/>
            <w:shd w:val="clear" w:color="auto" w:fill="0072C6"/>
          </w:tcPr>
          <w:p w:rsidR="0040275F" w:rsidRPr="00E02FBB" w:rsidRDefault="0061507D" w:rsidP="00DF229E">
            <w:pPr>
              <w:pStyle w:val="ProductList-Body"/>
              <w:spacing w:before="20" w:after="20"/>
              <w:rPr>
                <w:color w:val="FFFFFF" w:themeColor="background1"/>
              </w:rPr>
            </w:pPr>
            <w:r w:rsidRPr="00E02FBB">
              <w:rPr>
                <w:color w:val="FFFFFF" w:themeColor="background1"/>
              </w:rPr>
              <w:t>Serviço Online</w:t>
            </w:r>
          </w:p>
        </w:tc>
        <w:tc>
          <w:tcPr>
            <w:tcW w:w="2700" w:type="dxa"/>
            <w:shd w:val="clear" w:color="auto" w:fill="0072C6"/>
            <w:vAlign w:val="center"/>
          </w:tcPr>
          <w:p w:rsidR="0040275F" w:rsidRPr="00B579AC" w:rsidRDefault="0040275F" w:rsidP="00DF229E">
            <w:pPr>
              <w:pStyle w:val="ProductList-Body"/>
              <w:spacing w:before="20" w:after="20"/>
              <w:rPr>
                <w:color w:val="FFFFFF" w:themeColor="background1"/>
                <w:lang w:val="pt-BR"/>
              </w:rPr>
            </w:pPr>
            <w:r w:rsidRPr="00B579AC">
              <w:rPr>
                <w:color w:val="FFFFFF" w:themeColor="background1"/>
                <w:lang w:val="pt-BR"/>
              </w:rPr>
              <w:t>Opções do Termo de Assinatura</w:t>
            </w:r>
          </w:p>
        </w:tc>
        <w:tc>
          <w:tcPr>
            <w:tcW w:w="4504" w:type="dxa"/>
            <w:shd w:val="clear" w:color="auto" w:fill="0072C6"/>
            <w:vAlign w:val="center"/>
          </w:tcPr>
          <w:p w:rsidR="0040275F" w:rsidRPr="00B579AC" w:rsidRDefault="0040275F" w:rsidP="00DF229E">
            <w:pPr>
              <w:pStyle w:val="ProductList-Body"/>
              <w:spacing w:before="20" w:after="20"/>
              <w:rPr>
                <w:color w:val="FFFFFF" w:themeColor="background1"/>
                <w:lang w:val="pt-BR"/>
              </w:rPr>
            </w:pPr>
            <w:r w:rsidRPr="00B579AC">
              <w:rPr>
                <w:color w:val="FFFFFF" w:themeColor="background1"/>
                <w:lang w:val="pt-BR"/>
              </w:rPr>
              <w:t>Opções das Condições de Pagamento</w:t>
            </w:r>
          </w:p>
        </w:tc>
      </w:tr>
      <w:tr w:rsidR="0061507D" w:rsidRPr="007E48A5" w:rsidTr="0052020C">
        <w:tc>
          <w:tcPr>
            <w:tcW w:w="1980" w:type="dxa"/>
            <w:vMerge w:val="restart"/>
          </w:tcPr>
          <w:p w:rsidR="0061507D" w:rsidRPr="00E02FBB" w:rsidRDefault="0061507D" w:rsidP="00DF229E">
            <w:pPr>
              <w:pStyle w:val="ProductList-Body"/>
            </w:pPr>
            <w:r w:rsidRPr="00E02FBB">
              <w:t>Contrato Enterprise</w:t>
            </w:r>
          </w:p>
        </w:tc>
        <w:tc>
          <w:tcPr>
            <w:tcW w:w="1611" w:type="dxa"/>
            <w:vMerge w:val="restart"/>
          </w:tcPr>
          <w:p w:rsidR="0061507D" w:rsidRPr="00E02FBB" w:rsidRDefault="0061507D" w:rsidP="00DF229E">
            <w:pPr>
              <w:pStyle w:val="ProductList-Body"/>
            </w:pPr>
            <w:r w:rsidRPr="00E02FBB">
              <w:t>Outros Serviços Online</w:t>
            </w:r>
          </w:p>
        </w:tc>
        <w:tc>
          <w:tcPr>
            <w:tcW w:w="2700" w:type="dxa"/>
          </w:tcPr>
          <w:p w:rsidR="0061507D" w:rsidRPr="00B579AC" w:rsidRDefault="0061507D" w:rsidP="00DF229E">
            <w:pPr>
              <w:pStyle w:val="ProductList-Body"/>
              <w:rPr>
                <w:lang w:val="pt-BR"/>
              </w:rPr>
            </w:pPr>
            <w:r w:rsidRPr="00B579AC">
              <w:rPr>
                <w:lang w:val="pt-BR"/>
              </w:rPr>
              <w:t>Termo de assinatura de um ano</w:t>
            </w:r>
          </w:p>
        </w:tc>
        <w:tc>
          <w:tcPr>
            <w:tcW w:w="4504" w:type="dxa"/>
          </w:tcPr>
          <w:p w:rsidR="0061507D" w:rsidRPr="00B579AC" w:rsidRDefault="0061507D" w:rsidP="00DF229E">
            <w:pPr>
              <w:pStyle w:val="ProductList-Body"/>
              <w:rPr>
                <w:lang w:val="pt-BR"/>
              </w:rPr>
            </w:pPr>
            <w:r w:rsidRPr="00B579AC">
              <w:rPr>
                <w:lang w:val="pt-BR"/>
              </w:rPr>
              <w:t>Pagamento completo vencido no momento do pedido</w:t>
            </w:r>
          </w:p>
        </w:tc>
      </w:tr>
      <w:tr w:rsidR="0061507D" w:rsidRPr="007E48A5" w:rsidTr="0052020C">
        <w:tc>
          <w:tcPr>
            <w:tcW w:w="1980" w:type="dxa"/>
            <w:vMerge/>
          </w:tcPr>
          <w:p w:rsidR="0061507D" w:rsidRPr="00B579AC" w:rsidRDefault="0061507D" w:rsidP="00DF229E">
            <w:pPr>
              <w:pStyle w:val="ProductList-Body"/>
              <w:rPr>
                <w:lang w:val="pt-BR"/>
              </w:rPr>
            </w:pPr>
          </w:p>
        </w:tc>
        <w:tc>
          <w:tcPr>
            <w:tcW w:w="1611" w:type="dxa"/>
            <w:vMerge/>
          </w:tcPr>
          <w:p w:rsidR="0061507D" w:rsidRPr="00B579AC" w:rsidRDefault="0061507D" w:rsidP="00DF229E">
            <w:pPr>
              <w:pStyle w:val="ProductList-Body"/>
              <w:rPr>
                <w:lang w:val="pt-BR"/>
              </w:rPr>
            </w:pPr>
          </w:p>
        </w:tc>
        <w:tc>
          <w:tcPr>
            <w:tcW w:w="2700" w:type="dxa"/>
            <w:vMerge w:val="restart"/>
          </w:tcPr>
          <w:p w:rsidR="0061507D" w:rsidRPr="00B579AC" w:rsidRDefault="0061507D" w:rsidP="00DF229E">
            <w:pPr>
              <w:pStyle w:val="ProductList-Body"/>
              <w:rPr>
                <w:lang w:val="pt-BR"/>
              </w:rPr>
            </w:pPr>
            <w:r w:rsidRPr="00B579AC">
              <w:rPr>
                <w:lang w:val="pt-BR"/>
              </w:rPr>
              <w:t>Prazo de assinatura coextensiva no qual o prazo termina na data de término do registro do cliente.</w:t>
            </w:r>
          </w:p>
        </w:tc>
        <w:tc>
          <w:tcPr>
            <w:tcW w:w="4504" w:type="dxa"/>
          </w:tcPr>
          <w:p w:rsidR="0061507D" w:rsidRPr="00B579AC" w:rsidRDefault="0061507D" w:rsidP="00DF229E">
            <w:pPr>
              <w:pStyle w:val="ProductList-Body"/>
              <w:rPr>
                <w:lang w:val="pt-BR"/>
              </w:rPr>
            </w:pPr>
            <w:r w:rsidRPr="00B579AC">
              <w:rPr>
                <w:lang w:val="pt-BR"/>
              </w:rPr>
              <w:t>Pagamento completo vencido no momento do pedido</w:t>
            </w:r>
          </w:p>
        </w:tc>
      </w:tr>
      <w:tr w:rsidR="0061507D" w:rsidRPr="007E48A5" w:rsidTr="0052020C">
        <w:tc>
          <w:tcPr>
            <w:tcW w:w="1980" w:type="dxa"/>
            <w:vMerge/>
          </w:tcPr>
          <w:p w:rsidR="0061507D" w:rsidRPr="00B579AC" w:rsidRDefault="0061507D" w:rsidP="00DF229E">
            <w:pPr>
              <w:pStyle w:val="ProductList-Body"/>
              <w:rPr>
                <w:lang w:val="pt-BR"/>
              </w:rPr>
            </w:pPr>
          </w:p>
        </w:tc>
        <w:tc>
          <w:tcPr>
            <w:tcW w:w="1611" w:type="dxa"/>
            <w:vMerge/>
          </w:tcPr>
          <w:p w:rsidR="0061507D" w:rsidRPr="00B579AC" w:rsidRDefault="0061507D" w:rsidP="00DF229E">
            <w:pPr>
              <w:pStyle w:val="ProductList-Body"/>
              <w:rPr>
                <w:lang w:val="pt-BR"/>
              </w:rPr>
            </w:pPr>
          </w:p>
        </w:tc>
        <w:tc>
          <w:tcPr>
            <w:tcW w:w="2700" w:type="dxa"/>
            <w:vMerge/>
          </w:tcPr>
          <w:p w:rsidR="0061507D" w:rsidRPr="00B579AC" w:rsidRDefault="0061507D" w:rsidP="00DF229E">
            <w:pPr>
              <w:pStyle w:val="ProductList-Body"/>
              <w:rPr>
                <w:lang w:val="pt-BR"/>
              </w:rPr>
            </w:pPr>
          </w:p>
        </w:tc>
        <w:tc>
          <w:tcPr>
            <w:tcW w:w="4504" w:type="dxa"/>
          </w:tcPr>
          <w:p w:rsidR="0061507D" w:rsidRPr="00B579AC" w:rsidRDefault="0061507D" w:rsidP="00DF229E">
            <w:pPr>
              <w:pStyle w:val="ProductList-Body"/>
              <w:rPr>
                <w:lang w:val="pt-BR"/>
              </w:rPr>
            </w:pPr>
            <w:r w:rsidRPr="00B579AC">
              <w:rPr>
                <w:lang w:val="pt-BR"/>
              </w:rPr>
              <w:t>Primeiro pagamento no momento do pedido cobrindo o restante do ano de contrato atual e pagamentos restantes vencidos em cada aniversário do contrato.</w:t>
            </w:r>
          </w:p>
        </w:tc>
      </w:tr>
      <w:tr w:rsidR="0061507D" w:rsidRPr="007E48A5" w:rsidTr="0052020C">
        <w:tc>
          <w:tcPr>
            <w:tcW w:w="1980" w:type="dxa"/>
            <w:vMerge/>
          </w:tcPr>
          <w:p w:rsidR="0061507D" w:rsidRPr="00B579AC" w:rsidRDefault="0061507D" w:rsidP="00DF229E">
            <w:pPr>
              <w:pStyle w:val="ProductList-Body"/>
              <w:rPr>
                <w:lang w:val="pt-BR"/>
              </w:rPr>
            </w:pPr>
          </w:p>
        </w:tc>
        <w:tc>
          <w:tcPr>
            <w:tcW w:w="1611" w:type="dxa"/>
            <w:vMerge w:val="restart"/>
          </w:tcPr>
          <w:p w:rsidR="0061507D" w:rsidRPr="00E02FBB" w:rsidRDefault="0061507D" w:rsidP="00DF229E">
            <w:pPr>
              <w:pStyle w:val="ProductList-Body"/>
            </w:pPr>
            <w:r w:rsidRPr="00E02FBB">
              <w:t xml:space="preserve">Serviços de Nuvem </w:t>
            </w:r>
          </w:p>
        </w:tc>
        <w:tc>
          <w:tcPr>
            <w:tcW w:w="2700" w:type="dxa"/>
            <w:vMerge w:val="restart"/>
          </w:tcPr>
          <w:p w:rsidR="0061507D" w:rsidRPr="00B579AC" w:rsidRDefault="0061507D" w:rsidP="00DF229E">
            <w:pPr>
              <w:pStyle w:val="ProductList-Body"/>
              <w:rPr>
                <w:lang w:val="pt-BR"/>
              </w:rPr>
            </w:pPr>
            <w:r w:rsidRPr="00B579AC">
              <w:rPr>
                <w:lang w:val="pt-BR"/>
              </w:rPr>
              <w:t>Prazo de assinatura coextensiva no qual o prazo termina na data de término do registro do cliente.</w:t>
            </w:r>
          </w:p>
        </w:tc>
        <w:tc>
          <w:tcPr>
            <w:tcW w:w="4504" w:type="dxa"/>
          </w:tcPr>
          <w:p w:rsidR="0061507D" w:rsidRPr="00B579AC" w:rsidRDefault="0061507D" w:rsidP="00DF229E">
            <w:pPr>
              <w:pStyle w:val="ProductList-Body"/>
              <w:rPr>
                <w:lang w:val="pt-BR"/>
              </w:rPr>
            </w:pPr>
            <w:r w:rsidRPr="00B579AC">
              <w:rPr>
                <w:lang w:val="pt-BR"/>
              </w:rPr>
              <w:t>Pagamento completo vencido no momento do pedido</w:t>
            </w:r>
          </w:p>
        </w:tc>
      </w:tr>
      <w:tr w:rsidR="0061507D" w:rsidRPr="007E48A5" w:rsidTr="0052020C">
        <w:tc>
          <w:tcPr>
            <w:tcW w:w="1980" w:type="dxa"/>
            <w:vMerge/>
          </w:tcPr>
          <w:p w:rsidR="0061507D" w:rsidRPr="00B579AC" w:rsidRDefault="0061507D" w:rsidP="00DF229E">
            <w:pPr>
              <w:pStyle w:val="ProductList-Body"/>
              <w:rPr>
                <w:lang w:val="pt-BR"/>
              </w:rPr>
            </w:pPr>
          </w:p>
        </w:tc>
        <w:tc>
          <w:tcPr>
            <w:tcW w:w="1611" w:type="dxa"/>
            <w:vMerge/>
          </w:tcPr>
          <w:p w:rsidR="0061507D" w:rsidRPr="00B579AC" w:rsidRDefault="0061507D" w:rsidP="00DF229E">
            <w:pPr>
              <w:pStyle w:val="ProductList-Body"/>
              <w:rPr>
                <w:lang w:val="pt-BR"/>
              </w:rPr>
            </w:pPr>
          </w:p>
        </w:tc>
        <w:tc>
          <w:tcPr>
            <w:tcW w:w="2700" w:type="dxa"/>
            <w:vMerge/>
          </w:tcPr>
          <w:p w:rsidR="0061507D" w:rsidRPr="00B579AC" w:rsidRDefault="0061507D" w:rsidP="00DF229E">
            <w:pPr>
              <w:pStyle w:val="ProductList-Body"/>
              <w:rPr>
                <w:lang w:val="pt-BR"/>
              </w:rPr>
            </w:pPr>
          </w:p>
        </w:tc>
        <w:tc>
          <w:tcPr>
            <w:tcW w:w="4504" w:type="dxa"/>
          </w:tcPr>
          <w:p w:rsidR="0061507D" w:rsidRPr="00B579AC" w:rsidRDefault="0061507D" w:rsidP="00DF229E">
            <w:pPr>
              <w:pStyle w:val="ProductList-Body"/>
              <w:rPr>
                <w:lang w:val="pt-BR"/>
              </w:rPr>
            </w:pPr>
            <w:r w:rsidRPr="00B579AC">
              <w:rPr>
                <w:lang w:val="pt-BR"/>
              </w:rPr>
              <w:t>Primeiro pagamento no momento do pedido cobrindo o restante do ano de contrato atual e pagamentos restantes vencidos em cada aniversário do contrato.</w:t>
            </w:r>
          </w:p>
        </w:tc>
      </w:tr>
      <w:tr w:rsidR="0061507D" w:rsidRPr="007E48A5" w:rsidTr="0052020C">
        <w:tc>
          <w:tcPr>
            <w:tcW w:w="1980" w:type="dxa"/>
            <w:vMerge w:val="restart"/>
          </w:tcPr>
          <w:p w:rsidR="0061507D" w:rsidRPr="00E02FBB" w:rsidRDefault="0061507D" w:rsidP="00DF229E">
            <w:pPr>
              <w:pStyle w:val="ProductList-Body"/>
            </w:pPr>
            <w:r w:rsidRPr="00E02FBB">
              <w:t>Contrato Select Plus</w:t>
            </w:r>
          </w:p>
        </w:tc>
        <w:tc>
          <w:tcPr>
            <w:tcW w:w="1611" w:type="dxa"/>
            <w:vMerge w:val="restart"/>
          </w:tcPr>
          <w:p w:rsidR="0061507D" w:rsidRPr="00E02FBB" w:rsidRDefault="0061507D" w:rsidP="00DF229E">
            <w:pPr>
              <w:pStyle w:val="ProductList-Body"/>
            </w:pPr>
            <w:r w:rsidRPr="00E02FBB">
              <w:t>Outros Serviços Online</w:t>
            </w:r>
          </w:p>
        </w:tc>
        <w:tc>
          <w:tcPr>
            <w:tcW w:w="2700" w:type="dxa"/>
          </w:tcPr>
          <w:p w:rsidR="0061507D" w:rsidRPr="00B579AC" w:rsidRDefault="0061507D" w:rsidP="00DF229E">
            <w:pPr>
              <w:pStyle w:val="ProductList-Body"/>
              <w:rPr>
                <w:lang w:val="pt-BR"/>
              </w:rPr>
            </w:pPr>
            <w:r w:rsidRPr="00B579AC">
              <w:rPr>
                <w:lang w:val="pt-BR"/>
              </w:rPr>
              <w:t>Termo de assinatura de um ano</w:t>
            </w:r>
          </w:p>
        </w:tc>
        <w:tc>
          <w:tcPr>
            <w:tcW w:w="4504" w:type="dxa"/>
          </w:tcPr>
          <w:p w:rsidR="0061507D" w:rsidRPr="00B579AC" w:rsidRDefault="0061507D" w:rsidP="00DF229E">
            <w:pPr>
              <w:pStyle w:val="ProductList-Body"/>
              <w:rPr>
                <w:lang w:val="pt-BR"/>
              </w:rPr>
            </w:pPr>
            <w:r w:rsidRPr="00B579AC">
              <w:rPr>
                <w:lang w:val="pt-BR"/>
              </w:rPr>
              <w:t>Pagamento vencido integralmente no início do prazo da assinatura.</w:t>
            </w:r>
            <w:r w:rsidR="00C17937" w:rsidRPr="00B579AC">
              <w:rPr>
                <w:lang w:val="pt-BR"/>
              </w:rPr>
              <w:t xml:space="preserve"> </w:t>
            </w:r>
          </w:p>
        </w:tc>
      </w:tr>
      <w:tr w:rsidR="0061507D" w:rsidRPr="007E48A5" w:rsidTr="0052020C">
        <w:tc>
          <w:tcPr>
            <w:tcW w:w="1980" w:type="dxa"/>
            <w:vMerge/>
          </w:tcPr>
          <w:p w:rsidR="0061507D" w:rsidRPr="00B579AC" w:rsidRDefault="0061507D" w:rsidP="00DF229E">
            <w:pPr>
              <w:pStyle w:val="ProductList-Body"/>
              <w:rPr>
                <w:lang w:val="pt-BR"/>
              </w:rPr>
            </w:pPr>
          </w:p>
        </w:tc>
        <w:tc>
          <w:tcPr>
            <w:tcW w:w="1611" w:type="dxa"/>
            <w:vMerge/>
          </w:tcPr>
          <w:p w:rsidR="0061507D" w:rsidRPr="00B579AC" w:rsidRDefault="0061507D" w:rsidP="00DF229E">
            <w:pPr>
              <w:pStyle w:val="ProductList-Body"/>
              <w:rPr>
                <w:lang w:val="pt-BR"/>
              </w:rPr>
            </w:pPr>
          </w:p>
        </w:tc>
        <w:tc>
          <w:tcPr>
            <w:tcW w:w="2700" w:type="dxa"/>
            <w:vMerge w:val="restart"/>
          </w:tcPr>
          <w:p w:rsidR="0061507D" w:rsidRPr="00B579AC" w:rsidRDefault="0061507D" w:rsidP="00DF229E">
            <w:pPr>
              <w:pStyle w:val="ProductList-Body"/>
              <w:rPr>
                <w:lang w:val="pt-BR"/>
              </w:rPr>
            </w:pPr>
            <w:r w:rsidRPr="00B579AC">
              <w:rPr>
                <w:lang w:val="pt-BR"/>
              </w:rPr>
              <w:t>Termo de assinatura de três anos</w:t>
            </w:r>
          </w:p>
        </w:tc>
        <w:tc>
          <w:tcPr>
            <w:tcW w:w="4504" w:type="dxa"/>
          </w:tcPr>
          <w:p w:rsidR="0061507D" w:rsidRPr="00B579AC" w:rsidRDefault="0061507D" w:rsidP="00DF229E">
            <w:pPr>
              <w:pStyle w:val="ProductList-Body"/>
              <w:rPr>
                <w:lang w:val="pt-BR"/>
              </w:rPr>
            </w:pPr>
            <w:r w:rsidRPr="00B579AC">
              <w:rPr>
                <w:lang w:val="pt-BR"/>
              </w:rPr>
              <w:t>Pagamento completo vencido no momento do pedido</w:t>
            </w:r>
          </w:p>
        </w:tc>
      </w:tr>
      <w:tr w:rsidR="0061507D" w:rsidRPr="007E48A5" w:rsidTr="0052020C">
        <w:tc>
          <w:tcPr>
            <w:tcW w:w="1980" w:type="dxa"/>
            <w:vMerge/>
          </w:tcPr>
          <w:p w:rsidR="0061507D" w:rsidRPr="00B579AC" w:rsidRDefault="0061507D" w:rsidP="00DF229E">
            <w:pPr>
              <w:pStyle w:val="ProductList-Body"/>
              <w:rPr>
                <w:lang w:val="pt-BR"/>
              </w:rPr>
            </w:pPr>
          </w:p>
        </w:tc>
        <w:tc>
          <w:tcPr>
            <w:tcW w:w="1611" w:type="dxa"/>
            <w:vMerge/>
          </w:tcPr>
          <w:p w:rsidR="0061507D" w:rsidRPr="00B579AC" w:rsidRDefault="0061507D" w:rsidP="00DF229E">
            <w:pPr>
              <w:pStyle w:val="ProductList-Body"/>
              <w:rPr>
                <w:lang w:val="pt-BR"/>
              </w:rPr>
            </w:pPr>
          </w:p>
        </w:tc>
        <w:tc>
          <w:tcPr>
            <w:tcW w:w="2700" w:type="dxa"/>
            <w:vMerge/>
          </w:tcPr>
          <w:p w:rsidR="0061507D" w:rsidRPr="00B579AC" w:rsidRDefault="0061507D" w:rsidP="00DF229E">
            <w:pPr>
              <w:pStyle w:val="ProductList-Body"/>
              <w:rPr>
                <w:lang w:val="pt-BR"/>
              </w:rPr>
            </w:pPr>
          </w:p>
        </w:tc>
        <w:tc>
          <w:tcPr>
            <w:tcW w:w="4504" w:type="dxa"/>
          </w:tcPr>
          <w:p w:rsidR="0061507D" w:rsidRPr="00B579AC" w:rsidRDefault="0061507D" w:rsidP="00DF229E">
            <w:pPr>
              <w:pStyle w:val="ProductList-Body"/>
              <w:rPr>
                <w:lang w:val="pt-BR"/>
              </w:rPr>
            </w:pPr>
            <w:r w:rsidRPr="00B579AC">
              <w:rPr>
                <w:lang w:val="pt-BR"/>
              </w:rPr>
              <w:t>Primeiro pagamento cobrindo 12 meses de serviço vencido no momento do pedido, com o pagamento restante vencido em cada aniversário do pedido</w:t>
            </w:r>
          </w:p>
        </w:tc>
      </w:tr>
      <w:tr w:rsidR="0061507D" w:rsidRPr="007E48A5" w:rsidTr="0052020C">
        <w:tc>
          <w:tcPr>
            <w:tcW w:w="1980" w:type="dxa"/>
            <w:vMerge/>
          </w:tcPr>
          <w:p w:rsidR="0061507D" w:rsidRPr="00B579AC" w:rsidRDefault="0061507D" w:rsidP="00DF229E">
            <w:pPr>
              <w:pStyle w:val="ProductList-Body"/>
              <w:rPr>
                <w:lang w:val="pt-BR"/>
              </w:rPr>
            </w:pPr>
          </w:p>
        </w:tc>
        <w:tc>
          <w:tcPr>
            <w:tcW w:w="1611" w:type="dxa"/>
            <w:vMerge/>
          </w:tcPr>
          <w:p w:rsidR="0061507D" w:rsidRPr="00B579AC" w:rsidRDefault="0061507D" w:rsidP="00DF229E">
            <w:pPr>
              <w:pStyle w:val="ProductList-Body"/>
              <w:rPr>
                <w:lang w:val="pt-BR"/>
              </w:rPr>
            </w:pPr>
          </w:p>
        </w:tc>
        <w:tc>
          <w:tcPr>
            <w:tcW w:w="2700" w:type="dxa"/>
            <w:tcBorders>
              <w:bottom w:val="single" w:sz="4" w:space="0" w:color="auto"/>
            </w:tcBorders>
          </w:tcPr>
          <w:p w:rsidR="0061507D" w:rsidRPr="00B579AC" w:rsidRDefault="0061507D" w:rsidP="00DF229E">
            <w:pPr>
              <w:pStyle w:val="ProductList-Body"/>
              <w:rPr>
                <w:lang w:val="pt-BR"/>
              </w:rPr>
            </w:pPr>
            <w:r w:rsidRPr="00B579AC">
              <w:rPr>
                <w:lang w:val="pt-BR"/>
              </w:rPr>
              <w:t>Prazo da assinatura que se alinha com o segundo aniversário a partir da data de início do prazo do Contrato</w:t>
            </w:r>
          </w:p>
        </w:tc>
        <w:tc>
          <w:tcPr>
            <w:tcW w:w="4504" w:type="dxa"/>
            <w:tcBorders>
              <w:bottom w:val="single" w:sz="4" w:space="0" w:color="auto"/>
            </w:tcBorders>
          </w:tcPr>
          <w:p w:rsidR="0061507D" w:rsidRPr="00B579AC" w:rsidRDefault="0061507D" w:rsidP="00DF229E">
            <w:pPr>
              <w:pStyle w:val="ProductList-Body"/>
              <w:rPr>
                <w:lang w:val="pt-BR"/>
              </w:rPr>
            </w:pPr>
            <w:r w:rsidRPr="00B579AC">
              <w:rPr>
                <w:lang w:val="pt-BR"/>
              </w:rPr>
              <w:t>Primeiro pagamento no momento do pedido que cobre o restante do ano de contrato atual, com os pagamentos restantes vencidos em cada aniversário do contrato.</w:t>
            </w:r>
            <w:r w:rsidR="00C17937" w:rsidRPr="00B579AC">
              <w:rPr>
                <w:lang w:val="pt-BR"/>
              </w:rPr>
              <w:t xml:space="preserve"> </w:t>
            </w:r>
          </w:p>
        </w:tc>
      </w:tr>
      <w:tr w:rsidR="0061507D" w:rsidRPr="007E48A5" w:rsidTr="0052020C">
        <w:tc>
          <w:tcPr>
            <w:tcW w:w="1980" w:type="dxa"/>
            <w:vMerge w:val="restart"/>
          </w:tcPr>
          <w:p w:rsidR="0061507D" w:rsidRPr="00E02FBB" w:rsidRDefault="0061507D" w:rsidP="00DF229E">
            <w:pPr>
              <w:pStyle w:val="ProductList-Body"/>
            </w:pPr>
            <w:r w:rsidRPr="00E02FBB">
              <w:t xml:space="preserve">Licença Open </w:t>
            </w:r>
          </w:p>
          <w:p w:rsidR="0061507D" w:rsidRPr="00E02FBB" w:rsidRDefault="0061507D" w:rsidP="00DF229E">
            <w:pPr>
              <w:pStyle w:val="ProductList-Body"/>
            </w:pPr>
            <w:r w:rsidRPr="00E02FBB">
              <w:t>Open Value e Open Value Subscription</w:t>
            </w:r>
          </w:p>
        </w:tc>
        <w:tc>
          <w:tcPr>
            <w:tcW w:w="1611" w:type="dxa"/>
          </w:tcPr>
          <w:p w:rsidR="0061507D" w:rsidRPr="00E02FBB" w:rsidRDefault="0061507D" w:rsidP="00DF229E">
            <w:pPr>
              <w:pStyle w:val="ProductList-Body"/>
            </w:pPr>
            <w:r w:rsidRPr="00E02FBB">
              <w:t>Outros Serviços Online</w:t>
            </w:r>
          </w:p>
        </w:tc>
        <w:tc>
          <w:tcPr>
            <w:tcW w:w="2700" w:type="dxa"/>
            <w:tcBorders>
              <w:bottom w:val="single" w:sz="4" w:space="0" w:color="auto"/>
            </w:tcBorders>
          </w:tcPr>
          <w:p w:rsidR="0061507D" w:rsidRPr="00B579AC" w:rsidRDefault="0061507D" w:rsidP="00DF229E">
            <w:pPr>
              <w:pStyle w:val="ProductList-Body"/>
              <w:rPr>
                <w:lang w:val="pt-BR"/>
              </w:rPr>
            </w:pPr>
            <w:r w:rsidRPr="00B579AC">
              <w:rPr>
                <w:lang w:val="pt-BR"/>
              </w:rPr>
              <w:t>Termo de assinatura de um ano</w:t>
            </w:r>
          </w:p>
        </w:tc>
        <w:tc>
          <w:tcPr>
            <w:tcW w:w="4504" w:type="dxa"/>
            <w:tcBorders>
              <w:bottom w:val="single" w:sz="4" w:space="0" w:color="auto"/>
            </w:tcBorders>
          </w:tcPr>
          <w:p w:rsidR="0061507D" w:rsidRPr="00B579AC" w:rsidRDefault="0061507D" w:rsidP="00DF229E">
            <w:pPr>
              <w:pStyle w:val="ProductList-Body"/>
              <w:rPr>
                <w:lang w:val="pt-BR"/>
              </w:rPr>
            </w:pPr>
            <w:r w:rsidRPr="00B579AC">
              <w:rPr>
                <w:lang w:val="pt-BR"/>
              </w:rPr>
              <w:t>Pagamento anual com base na cobrança mensal</w:t>
            </w:r>
          </w:p>
        </w:tc>
      </w:tr>
      <w:tr w:rsidR="0061507D" w:rsidRPr="007E48A5" w:rsidTr="0052020C">
        <w:trPr>
          <w:trHeight w:val="230"/>
        </w:trPr>
        <w:tc>
          <w:tcPr>
            <w:tcW w:w="1980" w:type="dxa"/>
            <w:vMerge/>
            <w:tcBorders>
              <w:bottom w:val="single" w:sz="4" w:space="0" w:color="auto"/>
            </w:tcBorders>
          </w:tcPr>
          <w:p w:rsidR="0061507D" w:rsidRPr="00B579AC" w:rsidRDefault="0061507D" w:rsidP="00DF229E">
            <w:pPr>
              <w:pStyle w:val="ProductList-Body"/>
              <w:rPr>
                <w:lang w:val="pt-BR"/>
              </w:rPr>
            </w:pPr>
          </w:p>
        </w:tc>
        <w:tc>
          <w:tcPr>
            <w:tcW w:w="1611" w:type="dxa"/>
            <w:tcBorders>
              <w:bottom w:val="single" w:sz="4" w:space="0" w:color="auto"/>
            </w:tcBorders>
          </w:tcPr>
          <w:p w:rsidR="0061507D" w:rsidRPr="00E02FBB" w:rsidRDefault="0061507D" w:rsidP="00DF229E">
            <w:pPr>
              <w:pStyle w:val="ProductList-Body"/>
            </w:pPr>
            <w:r w:rsidRPr="00E02FBB">
              <w:t>Serviços de Nuvem</w:t>
            </w:r>
          </w:p>
        </w:tc>
        <w:tc>
          <w:tcPr>
            <w:tcW w:w="2700" w:type="dxa"/>
            <w:tcBorders>
              <w:bottom w:val="single" w:sz="4" w:space="0" w:color="auto"/>
            </w:tcBorders>
          </w:tcPr>
          <w:p w:rsidR="0061507D" w:rsidRPr="00B579AC" w:rsidRDefault="0061507D" w:rsidP="00DF229E">
            <w:pPr>
              <w:pStyle w:val="ProductList-Body"/>
              <w:rPr>
                <w:lang w:val="pt-BR"/>
              </w:rPr>
            </w:pPr>
            <w:r w:rsidRPr="00B579AC">
              <w:rPr>
                <w:lang w:val="pt-BR"/>
              </w:rPr>
              <w:t>Termo de assinatura de um ano</w:t>
            </w:r>
          </w:p>
        </w:tc>
        <w:tc>
          <w:tcPr>
            <w:tcW w:w="4504" w:type="dxa"/>
            <w:tcBorders>
              <w:bottom w:val="single" w:sz="4" w:space="0" w:color="auto"/>
            </w:tcBorders>
          </w:tcPr>
          <w:p w:rsidR="0061507D" w:rsidRPr="00B579AC" w:rsidRDefault="0061507D" w:rsidP="0061507D">
            <w:pPr>
              <w:pStyle w:val="ProductList-Body"/>
              <w:rPr>
                <w:lang w:val="pt-BR"/>
              </w:rPr>
            </w:pPr>
            <w:r w:rsidRPr="00B579AC">
              <w:rPr>
                <w:lang w:val="pt-BR"/>
              </w:rPr>
              <w:t>Pagamento completo vencido no momento do pedido.*</w:t>
            </w:r>
          </w:p>
        </w:tc>
      </w:tr>
    </w:tbl>
    <w:p w:rsidR="00EE40B5" w:rsidRPr="00B579AC" w:rsidRDefault="00DF229E" w:rsidP="008774E5">
      <w:pPr>
        <w:pStyle w:val="ProductList-Body"/>
        <w:tabs>
          <w:tab w:val="clear" w:pos="158"/>
          <w:tab w:val="left" w:pos="180"/>
        </w:tabs>
        <w:rPr>
          <w:lang w:val="pt-BR"/>
        </w:rPr>
      </w:pPr>
      <w:r w:rsidRPr="00B579AC">
        <w:rPr>
          <w:i/>
          <w:lang w:val="pt-BR"/>
        </w:rPr>
        <w:t xml:space="preserve">Para obter informações específicas dos Serviços do </w:t>
      </w:r>
      <w:r w:rsidRPr="00B579AC">
        <w:rPr>
          <w:lang w:val="pt-BR"/>
        </w:rPr>
        <w:t>Microsoft</w:t>
      </w:r>
      <w:r w:rsidRPr="00B579AC">
        <w:rPr>
          <w:i/>
          <w:lang w:val="pt-BR"/>
        </w:rPr>
        <w:t xml:space="preserve"> Azure</w:t>
      </w:r>
      <w:r w:rsidRPr="00E02FBB">
        <w:fldChar w:fldCharType="begin"/>
      </w:r>
      <w:r w:rsidRPr="00B579AC">
        <w:rPr>
          <w:lang w:val="pt-BR"/>
        </w:rPr>
        <w:instrText>XE "Serviços do Microsoft Azure"</w:instrText>
      </w:r>
      <w:r w:rsidRPr="00E02FBB">
        <w:fldChar w:fldCharType="end"/>
      </w:r>
      <w:r w:rsidRPr="00B579AC">
        <w:rPr>
          <w:i/>
          <w:lang w:val="pt-BR"/>
        </w:rPr>
        <w:t xml:space="preserve">, consulte a seção Serviços do </w:t>
      </w:r>
      <w:r w:rsidRPr="00B579AC">
        <w:rPr>
          <w:lang w:val="pt-BR"/>
        </w:rPr>
        <w:t>Microsoft</w:t>
      </w:r>
      <w:r w:rsidRPr="00B579AC">
        <w:rPr>
          <w:i/>
          <w:lang w:val="pt-BR"/>
        </w:rPr>
        <w:t xml:space="preserve"> Azure.</w:t>
      </w:r>
    </w:p>
    <w:p w:rsidR="0061507D" w:rsidRPr="00B579AC" w:rsidRDefault="0061507D" w:rsidP="008774E5">
      <w:pPr>
        <w:pStyle w:val="ProductList-Body"/>
        <w:tabs>
          <w:tab w:val="clear" w:pos="158"/>
          <w:tab w:val="left" w:pos="180"/>
        </w:tabs>
        <w:rPr>
          <w:lang w:val="pt-BR"/>
        </w:rPr>
      </w:pPr>
      <w:r w:rsidRPr="00B579AC">
        <w:rPr>
          <w:lang w:val="pt-BR"/>
        </w:rPr>
        <w:t>*</w:t>
      </w:r>
      <w:r w:rsidRPr="00B579AC">
        <w:rPr>
          <w:i/>
          <w:lang w:val="pt-BR"/>
        </w:rPr>
        <w:t>O período de assinatura começa na hora da ativação da chave do produto e não na hora do pedido.</w:t>
      </w:r>
      <w:r w:rsidR="00C17937" w:rsidRPr="00B579AC">
        <w:rPr>
          <w:i/>
          <w:lang w:val="pt-BR"/>
        </w:rPr>
        <w:t xml:space="preserve"> </w:t>
      </w:r>
      <w:r w:rsidRPr="00B579AC">
        <w:rPr>
          <w:i/>
          <w:lang w:val="pt-BR"/>
        </w:rPr>
        <w:t>Assim que a Chave do Produto for ativada, a Microsoft não aceitará solicitações de devolução enviadas por nossos parceiros.</w:t>
      </w:r>
    </w:p>
    <w:p w:rsidR="00EE40B5" w:rsidRPr="00B579AC" w:rsidRDefault="00EE40B5" w:rsidP="004F3C6D">
      <w:pPr>
        <w:pStyle w:val="ProductList-Body"/>
        <w:rPr>
          <w:lang w:val="pt-BR"/>
        </w:rPr>
      </w:pPr>
    </w:p>
    <w:p w:rsidR="00EE40B5" w:rsidRPr="00B579AC" w:rsidRDefault="00EE40B5" w:rsidP="002E202B">
      <w:pPr>
        <w:pStyle w:val="ProductList-Offering2Heading"/>
        <w:outlineLvl w:val="1"/>
        <w:rPr>
          <w:lang w:val="pt-BR"/>
        </w:rPr>
      </w:pPr>
      <w:r w:rsidRPr="00B579AC">
        <w:rPr>
          <w:lang w:val="pt-BR"/>
        </w:rPr>
        <w:tab/>
      </w:r>
      <w:bookmarkStart w:id="961" w:name="_Toc378147659"/>
      <w:bookmarkStart w:id="962" w:name="_Toc379797304"/>
      <w:bookmarkStart w:id="963" w:name="_Toc380513329"/>
      <w:bookmarkStart w:id="964" w:name="_Toc380655377"/>
      <w:bookmarkStart w:id="965" w:name="_Toc389048659"/>
      <w:r w:rsidRPr="00B579AC">
        <w:rPr>
          <w:lang w:val="pt-BR"/>
        </w:rPr>
        <w:t>Renovação dos Serviços Online</w:t>
      </w:r>
      <w:bookmarkEnd w:id="961"/>
      <w:bookmarkEnd w:id="962"/>
      <w:bookmarkEnd w:id="963"/>
      <w:bookmarkEnd w:id="964"/>
      <w:bookmarkEnd w:id="965"/>
    </w:p>
    <w:p w:rsidR="00EE40B5" w:rsidRPr="00B579AC" w:rsidRDefault="00DF229E" w:rsidP="004F3C6D">
      <w:pPr>
        <w:pStyle w:val="ProductList-Body"/>
        <w:rPr>
          <w:lang w:val="pt-BR"/>
        </w:rPr>
      </w:pPr>
      <w:r w:rsidRPr="00B579AC">
        <w:rPr>
          <w:lang w:val="pt-BR"/>
        </w:rP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45" w:history="1">
        <w:r w:rsidRPr="00B579AC">
          <w:rPr>
            <w:rStyle w:val="Hyperlink"/>
            <w:lang w:val="pt-BR"/>
          </w:rPr>
          <w:t>http://microsoft.com/licensing/contracts</w:t>
        </w:r>
      </w:hyperlink>
      <w:r w:rsidRPr="00B579AC">
        <w:rPr>
          <w:lang w:val="pt-BR"/>
        </w:rPr>
        <w:t>.</w:t>
      </w:r>
      <w:r w:rsidR="00C17937" w:rsidRPr="00B579AC">
        <w:rPr>
          <w:lang w:val="pt-BR"/>
        </w:rPr>
        <w:t xml:space="preserve"> </w:t>
      </w:r>
      <w:r w:rsidRPr="00B579AC">
        <w:rPr>
          <w:lang w:val="pt-BR"/>
        </w:rPr>
        <w:t>Na renovação automática, a Microsoft enviará à parte registrada para cobrança uma fatura referente ao número de licenças em vias de terminar com a mesma opção de prazo de assinatura, se o contrato inicial do cliente permanecer ativo.</w:t>
      </w:r>
      <w:r w:rsidR="00C17937" w:rsidRPr="00B579AC">
        <w:rPr>
          <w:lang w:val="pt-BR"/>
        </w:rPr>
        <w:t xml:space="preserve"> </w:t>
      </w:r>
      <w:r w:rsidRPr="00B579AC">
        <w:rPr>
          <w:lang w:val="pt-BR"/>
        </w:rPr>
        <w:t>Todas as renovações de serviços iniciam um novo prazo de assinatura que começa no primeiro dia do mês do calendário seguinte após o término do prazo da assinatura anterior. As assinaturas dos serviços online com contratos Government e Academic só serão renovadas automaticamente se o cliente escolher a opção de renovação automática.</w:t>
      </w:r>
      <w:r w:rsidR="00C17937" w:rsidRPr="00B579AC">
        <w:rPr>
          <w:lang w:val="pt-BR"/>
        </w:rPr>
        <w:t xml:space="preserve"> </w:t>
      </w:r>
      <w:r w:rsidRPr="00B579AC">
        <w:rPr>
          <w:lang w:val="pt-BR"/>
        </w:rPr>
        <w:t>Os preços serão redefinidos por ocasião da renovação.</w:t>
      </w:r>
      <w:r w:rsidR="00C17937" w:rsidRPr="00B579AC">
        <w:rPr>
          <w:lang w:val="pt-BR"/>
        </w:rPr>
        <w:t xml:space="preserve"> </w:t>
      </w:r>
    </w:p>
    <w:p w:rsidR="008774E5" w:rsidRPr="00B579AC" w:rsidRDefault="008774E5" w:rsidP="004F3C6D">
      <w:pPr>
        <w:pStyle w:val="ProductList-Body"/>
        <w:rPr>
          <w:lang w:val="pt-BR"/>
        </w:rPr>
      </w:pPr>
    </w:p>
    <w:p w:rsidR="00D67331" w:rsidRPr="00B579AC" w:rsidRDefault="00D67331" w:rsidP="00D67331">
      <w:pPr>
        <w:pStyle w:val="ProductList-OfferingGroupHeading"/>
        <w:rPr>
          <w:lang w:val="pt-BR"/>
        </w:rPr>
      </w:pPr>
      <w:bookmarkStart w:id="966" w:name="_Toc380513330"/>
      <w:bookmarkStart w:id="967" w:name="_Toc380655378"/>
      <w:bookmarkStart w:id="968" w:name="_Toc389048660"/>
      <w:bookmarkStart w:id="969" w:name="_Toc378147661"/>
      <w:bookmarkStart w:id="970" w:name="_Toc378151558"/>
      <w:bookmarkStart w:id="971" w:name="_Toc379797305"/>
      <w:r w:rsidRPr="00B579AC">
        <w:rPr>
          <w:lang w:val="pt-BR"/>
        </w:rPr>
        <w:t>Microsoft Dynamics Online</w:t>
      </w:r>
      <w:bookmarkEnd w:id="966"/>
      <w:bookmarkEnd w:id="967"/>
      <w:bookmarkEnd w:id="968"/>
    </w:p>
    <w:p w:rsidR="00EE40B5" w:rsidRPr="00E02FBB" w:rsidRDefault="00D67331" w:rsidP="00D67331">
      <w:pPr>
        <w:pStyle w:val="ProductList-Offering2Heading"/>
      </w:pPr>
      <w:r w:rsidRPr="00B579AC">
        <w:rPr>
          <w:lang w:val="pt-BR"/>
        </w:rPr>
        <w:tab/>
      </w:r>
      <w:bookmarkStart w:id="972" w:name="_Toc380513331"/>
      <w:bookmarkStart w:id="973" w:name="_Toc380655379"/>
      <w:bookmarkStart w:id="974" w:name="_Toc389048661"/>
      <w:r w:rsidRPr="00E02FBB">
        <w:t>Microsoft Dynamics CRM Online</w:t>
      </w:r>
      <w:bookmarkEnd w:id="969"/>
      <w:bookmarkEnd w:id="970"/>
      <w:bookmarkEnd w:id="971"/>
      <w:bookmarkEnd w:id="972"/>
      <w:bookmarkEnd w:id="973"/>
      <w:bookmarkEnd w:id="9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96664F" w:rsidRPr="00434502" w:rsidTr="00FD4753">
        <w:trPr>
          <w:cantSplit/>
          <w:tblHeader/>
        </w:trPr>
        <w:tc>
          <w:tcPr>
            <w:tcW w:w="3097" w:type="dxa"/>
            <w:tcBorders>
              <w:bottom w:val="nil"/>
            </w:tcBorders>
            <w:shd w:val="clear" w:color="auto" w:fill="00188F"/>
          </w:tcPr>
          <w:p w:rsidR="0096664F" w:rsidRPr="00434502" w:rsidRDefault="0096664F" w:rsidP="00C4636F">
            <w:pPr>
              <w:pStyle w:val="ProductList-OfferingBody"/>
              <w:ind w:left="-28"/>
              <w:rPr>
                <w:color w:val="FFFFFF" w:themeColor="background1"/>
              </w:rPr>
            </w:pPr>
            <w:r w:rsidRPr="00434502">
              <w:rPr>
                <w:color w:val="FFFFFF" w:themeColor="background1"/>
              </w:rPr>
              <w:t>Produtos</w:t>
            </w:r>
          </w:p>
        </w:tc>
        <w:tc>
          <w:tcPr>
            <w:tcW w:w="767" w:type="dxa"/>
            <w:tcBorders>
              <w:bottom w:val="nil"/>
            </w:tcBorders>
            <w:shd w:val="clear" w:color="auto" w:fill="00188F"/>
            <w:vAlign w:val="center"/>
          </w:tcPr>
          <w:p w:rsidR="0096664F" w:rsidRPr="00434502" w:rsidRDefault="0096664F" w:rsidP="00C4636F">
            <w:pPr>
              <w:pStyle w:val="ProductList-OfferingBody"/>
              <w:ind w:left="-113"/>
              <w:jc w:val="center"/>
              <w:rPr>
                <w:color w:val="FFFFFF" w:themeColor="background1"/>
              </w:rPr>
            </w:pPr>
            <w:r w:rsidRPr="00434502">
              <w:rPr>
                <w:color w:val="FFFFFF" w:themeColor="background1"/>
              </w:rPr>
              <w:t>Ponto</w:t>
            </w:r>
          </w:p>
        </w:tc>
        <w:tc>
          <w:tcPr>
            <w:tcW w:w="767"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767"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76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767"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767"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76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767"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767"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79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DF229E" w:rsidRPr="00E02FBB" w:rsidTr="00642BBA">
        <w:trPr>
          <w:cantSplit/>
        </w:trPr>
        <w:tc>
          <w:tcPr>
            <w:tcW w:w="3097" w:type="dxa"/>
            <w:tcBorders>
              <w:top w:val="nil"/>
              <w:left w:val="nil"/>
              <w:bottom w:val="dashSmallGap" w:sz="4" w:space="0" w:color="BFBFBF" w:themeColor="background1" w:themeShade="BF"/>
              <w:right w:val="nil"/>
            </w:tcBorders>
          </w:tcPr>
          <w:p w:rsidR="00DF229E" w:rsidRPr="00E02FBB" w:rsidRDefault="00B3772C" w:rsidP="00D67331">
            <w:pPr>
              <w:pStyle w:val="ProductList-Offering2"/>
            </w:pPr>
            <w:bookmarkStart w:id="975" w:name="_Toc379797306"/>
            <w:bookmarkStart w:id="976" w:name="_Toc380513332"/>
            <w:bookmarkStart w:id="977" w:name="_Toc380655380"/>
            <w:bookmarkStart w:id="978" w:name="_Toc389048662"/>
            <w:r w:rsidRPr="00E02FBB">
              <w:t>Microsoft Dynamics CRM Online Basic</w:t>
            </w:r>
            <w:r w:rsidRPr="00E02FBB">
              <w:fldChar w:fldCharType="begin"/>
            </w:r>
            <w:r w:rsidRPr="00E02FBB">
              <w:instrText>XE "Microsoft Dynamics CRM Online Basic"</w:instrText>
            </w:r>
            <w:r w:rsidRPr="00E02FBB">
              <w:fldChar w:fldCharType="end"/>
            </w:r>
            <w:r w:rsidRPr="00E02FBB">
              <w:t xml:space="preserve"> </w:t>
            </w:r>
            <w:r w:rsidR="00920A21">
              <w:br/>
            </w:r>
            <w:r w:rsidRPr="00E02FBB">
              <w:t>(SL de Usuário)</w:t>
            </w:r>
            <w:bookmarkEnd w:id="975"/>
            <w:bookmarkEnd w:id="976"/>
            <w:bookmarkEnd w:id="977"/>
            <w:bookmarkEnd w:id="978"/>
          </w:p>
        </w:tc>
        <w:tc>
          <w:tcPr>
            <w:tcW w:w="767" w:type="dxa"/>
            <w:tcBorders>
              <w:top w:val="nil"/>
              <w:left w:val="nil"/>
              <w:bottom w:val="dashSmallGap" w:sz="4" w:space="0" w:color="BFBFBF" w:themeColor="background1" w:themeShade="BF"/>
              <w:right w:val="nil"/>
            </w:tcBorders>
            <w:vAlign w:val="center"/>
          </w:tcPr>
          <w:p w:rsidR="00DF229E" w:rsidRPr="00E02FBB" w:rsidRDefault="001D2A76" w:rsidP="00C4636F">
            <w:pPr>
              <w:pStyle w:val="ProductList-OfferingBody"/>
              <w:ind w:left="-113"/>
              <w:jc w:val="center"/>
            </w:pPr>
            <w:r w:rsidRPr="00E02FBB">
              <w:t>1</w:t>
            </w:r>
          </w:p>
        </w:tc>
        <w:tc>
          <w:tcPr>
            <w:tcW w:w="767" w:type="dxa"/>
            <w:tcBorders>
              <w:left w:val="single" w:sz="12" w:space="0" w:color="FFFFFF" w:themeColor="background1"/>
            </w:tcBorders>
            <w:shd w:val="clear" w:color="auto" w:fill="BFBFBF" w:themeFill="background1" w:themeFillShade="BF"/>
            <w:vAlign w:val="center"/>
          </w:tcPr>
          <w:p w:rsidR="00DF229E" w:rsidRPr="00E02FBB" w:rsidRDefault="00DF229E" w:rsidP="00C4636F">
            <w:pPr>
              <w:pStyle w:val="ProductList-OfferingBody"/>
              <w:ind w:left="-113"/>
              <w:jc w:val="center"/>
            </w:pPr>
          </w:p>
        </w:tc>
        <w:tc>
          <w:tcPr>
            <w:tcW w:w="767" w:type="dxa"/>
            <w:shd w:val="clear" w:color="auto" w:fill="70AD47" w:themeFill="accent6"/>
            <w:vAlign w:val="center"/>
          </w:tcPr>
          <w:p w:rsidR="00DF229E" w:rsidRPr="00DC3C56" w:rsidRDefault="00DC3C56" w:rsidP="00C4636F">
            <w:pPr>
              <w:pStyle w:val="ProductList-OfferingBody"/>
              <w:ind w:left="-113"/>
              <w:jc w:val="center"/>
            </w:pPr>
            <w:r w:rsidRPr="00DC3C56">
              <w:rPr>
                <w:bCs/>
              </w:rPr>
              <w:fldChar w:fldCharType="begin"/>
            </w:r>
            <w:r w:rsidRPr="00920A21">
              <w:rPr>
                <w:bCs/>
              </w:rPr>
              <w:instrText xml:space="preserve"> </w:instrText>
            </w:r>
            <w:r w:rsidRPr="00920A21">
              <w:rPr>
                <w:color w:val="1F497D"/>
              </w:rPr>
              <w:instrText>AutoTextList  \s NoStyle \t “</w:instrText>
            </w:r>
            <w:r w:rsidRPr="00920A21">
              <w:instrText>Produto Adicional</w:instrText>
            </w:r>
            <w:r w:rsidRPr="00920A21">
              <w:rPr>
                <w:color w:val="1F497D"/>
              </w:rPr>
              <w:instrText>”</w:instrText>
            </w:r>
            <w:r w:rsidRPr="00920A21">
              <w:rPr>
                <w:bCs/>
              </w:rPr>
              <w:instrText xml:space="preserve"> </w:instrText>
            </w:r>
            <w:r w:rsidRPr="00DC3C56">
              <w:rPr>
                <w:bCs/>
              </w:rPr>
              <w:fldChar w:fldCharType="separate"/>
            </w:r>
            <w:r w:rsidRPr="00920A21">
              <w:rPr>
                <w:bCs/>
                <w:color w:val="000000" w:themeColor="text1"/>
              </w:rPr>
              <w:t xml:space="preserve">A </w:t>
            </w:r>
            <w:r w:rsidRPr="00DC3C56">
              <w:rPr>
                <w:bCs/>
              </w:rPr>
              <w:fldChar w:fldCharType="end"/>
            </w:r>
          </w:p>
        </w:tc>
        <w:tc>
          <w:tcPr>
            <w:tcW w:w="768" w:type="dxa"/>
            <w:shd w:val="clear" w:color="auto" w:fill="70AD47" w:themeFill="accent6"/>
            <w:vAlign w:val="center"/>
          </w:tcPr>
          <w:p w:rsidR="00DF229E" w:rsidRPr="00E02FBB" w:rsidRDefault="00642BBA" w:rsidP="00C4636F">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A</w:t>
            </w:r>
            <w:r>
              <w:rPr>
                <w:bCs/>
                <w:color w:val="000000" w:themeColor="text1"/>
                <w:lang w:val="pt-BR"/>
              </w:rPr>
              <w:t>,</w:t>
            </w:r>
            <w:r w:rsidRPr="00DC3C56">
              <w:rPr>
                <w:bCs/>
                <w:color w:val="000000" w:themeColor="text1"/>
                <w:lang w:val="pt-BR"/>
              </w:rPr>
              <w:t xml:space="preserve"> </w:t>
            </w:r>
            <w:r w:rsidRPr="00DC3C56">
              <w:rPr>
                <w:bCs/>
              </w:rPr>
              <w:fldChar w:fldCharType="end"/>
            </w:r>
            <w:r w:rsidRPr="00DC3C56">
              <w:fldChar w:fldCharType="begin"/>
            </w:r>
            <w:r w:rsidRPr="00DC3C56">
              <w:instrText xml:space="preserve"> AutoTextList  \s NoStyle \t “Oferta ao Aluno”  </w:instrText>
            </w:r>
            <w:r w:rsidRPr="00DC3C56">
              <w:fldChar w:fldCharType="separate"/>
            </w:r>
            <w:r w:rsidRPr="00DC3C56">
              <w:t>ST</w:t>
            </w:r>
            <w:r w:rsidRPr="00DC3C56">
              <w:fldChar w:fldCharType="end"/>
            </w:r>
          </w:p>
        </w:tc>
        <w:tc>
          <w:tcPr>
            <w:tcW w:w="767" w:type="dxa"/>
            <w:shd w:val="clear" w:color="auto" w:fill="70AD47" w:themeFill="accent6"/>
            <w:vAlign w:val="center"/>
          </w:tcPr>
          <w:p w:rsidR="00DF229E" w:rsidRPr="00E02FBB" w:rsidRDefault="00DF229E" w:rsidP="00C4636F">
            <w:pPr>
              <w:pStyle w:val="ProductList-OfferingBody"/>
              <w:ind w:left="-113"/>
              <w:jc w:val="center"/>
            </w:pPr>
          </w:p>
        </w:tc>
        <w:tc>
          <w:tcPr>
            <w:tcW w:w="767" w:type="dxa"/>
            <w:shd w:val="clear" w:color="auto" w:fill="BFBFBF" w:themeFill="background1" w:themeFillShade="BF"/>
            <w:vAlign w:val="center"/>
          </w:tcPr>
          <w:p w:rsidR="00DF229E" w:rsidRPr="00E02FBB" w:rsidRDefault="00DF229E" w:rsidP="00C4636F">
            <w:pPr>
              <w:pStyle w:val="ProductList-OfferingBody"/>
              <w:ind w:left="-113"/>
              <w:jc w:val="center"/>
            </w:pPr>
          </w:p>
        </w:tc>
        <w:tc>
          <w:tcPr>
            <w:tcW w:w="768" w:type="dxa"/>
            <w:shd w:val="clear" w:color="auto" w:fill="BFBFBF" w:themeFill="background1" w:themeFillShade="BF"/>
            <w:vAlign w:val="center"/>
          </w:tcPr>
          <w:p w:rsidR="00DF229E" w:rsidRPr="00E02FBB" w:rsidRDefault="00DF229E" w:rsidP="00C4636F">
            <w:pPr>
              <w:pStyle w:val="ProductList-OfferingBody"/>
              <w:ind w:left="-113"/>
              <w:jc w:val="center"/>
            </w:pPr>
          </w:p>
        </w:tc>
        <w:tc>
          <w:tcPr>
            <w:tcW w:w="767" w:type="dxa"/>
            <w:shd w:val="clear" w:color="auto" w:fill="BFBFBF" w:themeFill="background1" w:themeFillShade="BF"/>
            <w:vAlign w:val="center"/>
          </w:tcPr>
          <w:p w:rsidR="00DF229E" w:rsidRPr="00E02FBB" w:rsidRDefault="00DF229E" w:rsidP="00C4636F">
            <w:pPr>
              <w:pStyle w:val="ProductList-OfferingBody"/>
              <w:ind w:left="-113"/>
              <w:jc w:val="center"/>
            </w:pPr>
          </w:p>
        </w:tc>
        <w:tc>
          <w:tcPr>
            <w:tcW w:w="767" w:type="dxa"/>
            <w:shd w:val="clear" w:color="auto" w:fill="BFBFBF" w:themeFill="background1" w:themeFillShade="BF"/>
            <w:vAlign w:val="center"/>
          </w:tcPr>
          <w:p w:rsidR="00DF229E" w:rsidRPr="00E02FBB" w:rsidRDefault="00DF229E" w:rsidP="00C4636F">
            <w:pPr>
              <w:pStyle w:val="ProductList-OfferingBody"/>
              <w:ind w:left="-113"/>
              <w:jc w:val="center"/>
            </w:pPr>
          </w:p>
        </w:tc>
        <w:tc>
          <w:tcPr>
            <w:tcW w:w="798" w:type="dxa"/>
            <w:shd w:val="clear" w:color="auto" w:fill="BFBFBF" w:themeFill="background1" w:themeFillShade="BF"/>
            <w:vAlign w:val="center"/>
          </w:tcPr>
          <w:p w:rsidR="00DF229E" w:rsidRPr="00E02FBB" w:rsidRDefault="00DF229E" w:rsidP="00C4636F">
            <w:pPr>
              <w:pStyle w:val="ProductList-OfferingBody"/>
              <w:ind w:left="-113"/>
              <w:jc w:val="center"/>
            </w:pPr>
          </w:p>
        </w:tc>
      </w:tr>
      <w:tr w:rsidR="005D0AC4" w:rsidRPr="00E02FBB" w:rsidTr="00642BBA">
        <w:trPr>
          <w:cantSplit/>
        </w:trPr>
        <w:tc>
          <w:tcPr>
            <w:tcW w:w="3097" w:type="dxa"/>
            <w:tcBorders>
              <w:top w:val="nil"/>
              <w:left w:val="nil"/>
              <w:bottom w:val="dashSmallGap" w:sz="4" w:space="0" w:color="BFBFBF" w:themeColor="background1" w:themeShade="BF"/>
              <w:right w:val="nil"/>
            </w:tcBorders>
          </w:tcPr>
          <w:p w:rsidR="005D0AC4" w:rsidRPr="007E48A5" w:rsidRDefault="005D0AC4" w:rsidP="00CD5187">
            <w:pPr>
              <w:pStyle w:val="ProductList-Offering2"/>
              <w:rPr>
                <w:lang w:val="pt-BR"/>
              </w:rPr>
            </w:pPr>
            <w:bookmarkStart w:id="979" w:name="_Toc379797307"/>
            <w:bookmarkStart w:id="980" w:name="_Toc380513333"/>
            <w:bookmarkStart w:id="981" w:name="_Toc380655381"/>
            <w:bookmarkStart w:id="982" w:name="_Toc389048663"/>
            <w:r w:rsidRPr="007E48A5">
              <w:rPr>
                <w:lang w:val="pt-BR"/>
              </w:rPr>
              <w:t>Microsoft Dynamics CRM Online Basic</w:t>
            </w:r>
            <w:r w:rsidRPr="00E02FBB">
              <w:fldChar w:fldCharType="begin"/>
            </w:r>
            <w:r w:rsidRPr="007E48A5">
              <w:rPr>
                <w:lang w:val="pt-BR"/>
              </w:rPr>
              <w:instrText>XE "Microsoft Dynamics CRM Online Basic"</w:instrText>
            </w:r>
            <w:r w:rsidRPr="00E02FBB">
              <w:fldChar w:fldCharType="end"/>
            </w:r>
            <w:r w:rsidRPr="007E48A5">
              <w:rPr>
                <w:lang w:val="pt-BR"/>
              </w:rPr>
              <w:t xml:space="preserve"> para SA</w:t>
            </w:r>
            <w:r w:rsidRPr="00E02FBB">
              <w:fldChar w:fldCharType="begin"/>
            </w:r>
            <w:r w:rsidRPr="007E48A5">
              <w:rPr>
                <w:lang w:val="pt-BR"/>
              </w:rPr>
              <w:instrText>XE "Microsoft Dynamics CRM Online Basic para SA"</w:instrText>
            </w:r>
            <w:r w:rsidRPr="00E02FBB">
              <w:fldChar w:fldCharType="end"/>
            </w:r>
            <w:r w:rsidRPr="007E48A5">
              <w:rPr>
                <w:lang w:val="pt-BR"/>
              </w:rPr>
              <w:t xml:space="preserve"> (SL de Usuário)</w:t>
            </w:r>
            <w:bookmarkEnd w:id="979"/>
            <w:bookmarkEnd w:id="980"/>
            <w:bookmarkEnd w:id="981"/>
            <w:bookmarkEnd w:id="982"/>
          </w:p>
        </w:tc>
        <w:tc>
          <w:tcPr>
            <w:tcW w:w="767" w:type="dxa"/>
            <w:tcBorders>
              <w:top w:val="nil"/>
              <w:left w:val="nil"/>
              <w:bottom w:val="dashSmallGap" w:sz="4" w:space="0" w:color="BFBFBF" w:themeColor="background1" w:themeShade="BF"/>
              <w:right w:val="nil"/>
            </w:tcBorders>
            <w:vAlign w:val="center"/>
          </w:tcPr>
          <w:p w:rsidR="005D0AC4" w:rsidRPr="00E02FBB" w:rsidRDefault="001D2A76" w:rsidP="005D0AC4">
            <w:pPr>
              <w:pStyle w:val="ProductList-OfferingBody"/>
              <w:ind w:left="-113"/>
              <w:jc w:val="center"/>
            </w:pPr>
            <w:r w:rsidRPr="00E02FBB">
              <w:t>1</w:t>
            </w:r>
          </w:p>
        </w:tc>
        <w:tc>
          <w:tcPr>
            <w:tcW w:w="767" w:type="dxa"/>
            <w:tcBorders>
              <w:left w:val="single" w:sz="12" w:space="0" w:color="FFFFFF" w:themeColor="background1"/>
            </w:tcBorders>
            <w:shd w:val="clear" w:color="auto" w:fill="BFBFBF" w:themeFill="background1" w:themeFillShade="BF"/>
            <w:vAlign w:val="center"/>
          </w:tcPr>
          <w:p w:rsidR="005D0AC4" w:rsidRPr="00E02FBB" w:rsidRDefault="005D0AC4" w:rsidP="005D0AC4">
            <w:pPr>
              <w:pStyle w:val="ProductList-OfferingBody"/>
              <w:ind w:left="-113"/>
              <w:jc w:val="center"/>
            </w:pPr>
          </w:p>
        </w:tc>
        <w:tc>
          <w:tcPr>
            <w:tcW w:w="767" w:type="dxa"/>
            <w:shd w:val="clear" w:color="auto" w:fill="70AD47" w:themeFill="accent6"/>
            <w:vAlign w:val="center"/>
          </w:tcPr>
          <w:p w:rsidR="005D0AC4" w:rsidRPr="00DC3C56" w:rsidRDefault="00DC3C56" w:rsidP="005D0AC4">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68" w:type="dxa"/>
            <w:shd w:val="clear" w:color="auto" w:fill="70AD47" w:themeFill="accent6"/>
            <w:vAlign w:val="center"/>
          </w:tcPr>
          <w:p w:rsidR="005D0AC4" w:rsidRPr="00E02FBB" w:rsidRDefault="00642BBA" w:rsidP="005D0AC4">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A</w:t>
            </w:r>
            <w:r>
              <w:rPr>
                <w:bCs/>
                <w:color w:val="000000" w:themeColor="text1"/>
                <w:lang w:val="pt-BR"/>
              </w:rPr>
              <w:t>,</w:t>
            </w:r>
            <w:r w:rsidRPr="00DC3C56">
              <w:rPr>
                <w:bCs/>
                <w:color w:val="000000" w:themeColor="text1"/>
                <w:lang w:val="pt-BR"/>
              </w:rPr>
              <w:t xml:space="preserve"> </w:t>
            </w:r>
            <w:r w:rsidRPr="00DC3C56">
              <w:rPr>
                <w:bCs/>
              </w:rPr>
              <w:fldChar w:fldCharType="end"/>
            </w:r>
            <w:r w:rsidRPr="00DC3C56">
              <w:fldChar w:fldCharType="begin"/>
            </w:r>
            <w:r w:rsidRPr="00DC3C56">
              <w:instrText xml:space="preserve"> AutoTextList  \s NoStyle \t “Oferta ao Aluno”  </w:instrText>
            </w:r>
            <w:r w:rsidRPr="00DC3C56">
              <w:fldChar w:fldCharType="separate"/>
            </w:r>
            <w:r w:rsidRPr="00DC3C56">
              <w:t>ST</w:t>
            </w:r>
            <w:r w:rsidRPr="00DC3C56">
              <w:fldChar w:fldCharType="end"/>
            </w:r>
          </w:p>
        </w:tc>
        <w:tc>
          <w:tcPr>
            <w:tcW w:w="767" w:type="dxa"/>
            <w:shd w:val="clear" w:color="auto" w:fill="70AD47" w:themeFill="accent6"/>
            <w:vAlign w:val="center"/>
          </w:tcPr>
          <w:p w:rsidR="005D0AC4" w:rsidRPr="00E02FBB" w:rsidRDefault="005D0AC4" w:rsidP="005D0AC4">
            <w:pPr>
              <w:pStyle w:val="ProductList-OfferingBody"/>
              <w:ind w:left="-113"/>
              <w:jc w:val="center"/>
            </w:pPr>
          </w:p>
        </w:tc>
        <w:tc>
          <w:tcPr>
            <w:tcW w:w="767" w:type="dxa"/>
            <w:shd w:val="clear" w:color="auto" w:fill="BFBFBF" w:themeFill="background1" w:themeFillShade="BF"/>
            <w:vAlign w:val="center"/>
          </w:tcPr>
          <w:p w:rsidR="005D0AC4" w:rsidRPr="00E02FBB" w:rsidRDefault="005D0AC4" w:rsidP="005D0AC4">
            <w:pPr>
              <w:pStyle w:val="ProductList-OfferingBody"/>
              <w:ind w:left="-113"/>
              <w:jc w:val="center"/>
            </w:pPr>
          </w:p>
        </w:tc>
        <w:tc>
          <w:tcPr>
            <w:tcW w:w="768" w:type="dxa"/>
            <w:shd w:val="clear" w:color="auto" w:fill="BFBFBF" w:themeFill="background1" w:themeFillShade="BF"/>
            <w:vAlign w:val="center"/>
          </w:tcPr>
          <w:p w:rsidR="005D0AC4" w:rsidRPr="00E02FBB" w:rsidRDefault="005D0AC4" w:rsidP="005D0AC4">
            <w:pPr>
              <w:pStyle w:val="ProductList-OfferingBody"/>
              <w:ind w:left="-113"/>
              <w:jc w:val="center"/>
            </w:pPr>
          </w:p>
        </w:tc>
        <w:tc>
          <w:tcPr>
            <w:tcW w:w="767" w:type="dxa"/>
            <w:shd w:val="clear" w:color="auto" w:fill="BFBFBF" w:themeFill="background1" w:themeFillShade="BF"/>
            <w:vAlign w:val="center"/>
          </w:tcPr>
          <w:p w:rsidR="005D0AC4" w:rsidRPr="00E02FBB" w:rsidRDefault="005D0AC4" w:rsidP="005D0AC4">
            <w:pPr>
              <w:pStyle w:val="ProductList-OfferingBody"/>
              <w:ind w:left="-113"/>
              <w:jc w:val="center"/>
            </w:pPr>
          </w:p>
        </w:tc>
        <w:tc>
          <w:tcPr>
            <w:tcW w:w="767" w:type="dxa"/>
            <w:shd w:val="clear" w:color="auto" w:fill="BFBFBF" w:themeFill="background1" w:themeFillShade="BF"/>
            <w:vAlign w:val="center"/>
          </w:tcPr>
          <w:p w:rsidR="005D0AC4" w:rsidRPr="00E02FBB" w:rsidRDefault="005D0AC4" w:rsidP="005D0AC4">
            <w:pPr>
              <w:pStyle w:val="ProductList-OfferingBody"/>
              <w:ind w:left="-113"/>
              <w:jc w:val="center"/>
            </w:pPr>
          </w:p>
        </w:tc>
        <w:tc>
          <w:tcPr>
            <w:tcW w:w="798" w:type="dxa"/>
            <w:shd w:val="clear" w:color="auto" w:fill="BFBFBF" w:themeFill="background1" w:themeFillShade="BF"/>
            <w:vAlign w:val="center"/>
          </w:tcPr>
          <w:p w:rsidR="005D0AC4" w:rsidRPr="00E02FBB" w:rsidRDefault="005D0AC4" w:rsidP="005D0AC4">
            <w:pPr>
              <w:pStyle w:val="ProductList-OfferingBody"/>
              <w:ind w:left="-113"/>
              <w:jc w:val="center"/>
            </w:pPr>
          </w:p>
        </w:tc>
      </w:tr>
      <w:tr w:rsidR="00DF229E" w:rsidRPr="00E02FBB" w:rsidTr="00642BBA">
        <w:trPr>
          <w:cantSplit/>
        </w:trPr>
        <w:tc>
          <w:tcPr>
            <w:tcW w:w="3097" w:type="dxa"/>
            <w:tcBorders>
              <w:top w:val="nil"/>
              <w:left w:val="nil"/>
              <w:bottom w:val="dashSmallGap" w:sz="4" w:space="0" w:color="BFBFBF" w:themeColor="background1" w:themeShade="BF"/>
              <w:right w:val="nil"/>
            </w:tcBorders>
          </w:tcPr>
          <w:p w:rsidR="00DF229E" w:rsidRPr="00B579AC" w:rsidRDefault="00B3772C" w:rsidP="00D67331">
            <w:pPr>
              <w:pStyle w:val="ProductList-Offering2"/>
              <w:rPr>
                <w:lang w:val="pt-BR"/>
              </w:rPr>
            </w:pPr>
            <w:bookmarkStart w:id="983" w:name="_Toc379797308"/>
            <w:bookmarkStart w:id="984" w:name="_Toc380513334"/>
            <w:bookmarkStart w:id="985" w:name="_Toc380655382"/>
            <w:bookmarkStart w:id="986" w:name="_Toc389048664"/>
            <w:r w:rsidRPr="00B579AC">
              <w:rPr>
                <w:lang w:val="pt-BR"/>
              </w:rPr>
              <w:t>Suporte Aprimorado do Microsoft Dynamics CRM Online</w:t>
            </w:r>
            <w:bookmarkEnd w:id="983"/>
            <w:bookmarkEnd w:id="984"/>
            <w:bookmarkEnd w:id="985"/>
            <w:bookmarkEnd w:id="986"/>
            <w:r w:rsidRPr="00E02FBB">
              <w:fldChar w:fldCharType="begin"/>
            </w:r>
            <w:r w:rsidRPr="00B579AC">
              <w:rPr>
                <w:lang w:val="pt-BR"/>
              </w:rPr>
              <w:instrText>XE "Suporte Aprimorado do Microsoft Dynamics CRM Online"</w:instrText>
            </w:r>
            <w:r w:rsidRPr="00E02FBB">
              <w:fldChar w:fldCharType="end"/>
            </w:r>
          </w:p>
        </w:tc>
        <w:tc>
          <w:tcPr>
            <w:tcW w:w="767" w:type="dxa"/>
            <w:tcBorders>
              <w:top w:val="nil"/>
              <w:left w:val="nil"/>
              <w:bottom w:val="dashSmallGap" w:sz="4" w:space="0" w:color="BFBFBF" w:themeColor="background1" w:themeShade="BF"/>
              <w:right w:val="nil"/>
            </w:tcBorders>
            <w:vAlign w:val="center"/>
          </w:tcPr>
          <w:p w:rsidR="00DF229E" w:rsidRPr="00E02FBB" w:rsidRDefault="001D2A76" w:rsidP="00C4636F">
            <w:pPr>
              <w:pStyle w:val="ProductList-OfferingBody"/>
              <w:ind w:left="-113"/>
              <w:jc w:val="center"/>
            </w:pPr>
            <w:r w:rsidRPr="00E02FBB">
              <w:t>1</w:t>
            </w:r>
          </w:p>
        </w:tc>
        <w:tc>
          <w:tcPr>
            <w:tcW w:w="767" w:type="dxa"/>
            <w:tcBorders>
              <w:left w:val="single" w:sz="12" w:space="0" w:color="FFFFFF" w:themeColor="background1"/>
            </w:tcBorders>
            <w:shd w:val="clear" w:color="auto" w:fill="BFBFBF" w:themeFill="background1" w:themeFillShade="BF"/>
            <w:vAlign w:val="center"/>
          </w:tcPr>
          <w:p w:rsidR="00DF229E" w:rsidRPr="00E02FBB" w:rsidRDefault="00DF229E" w:rsidP="00C4636F">
            <w:pPr>
              <w:pStyle w:val="ProductList-OfferingBody"/>
              <w:ind w:left="-113"/>
              <w:jc w:val="center"/>
            </w:pPr>
          </w:p>
        </w:tc>
        <w:tc>
          <w:tcPr>
            <w:tcW w:w="767" w:type="dxa"/>
            <w:shd w:val="clear" w:color="auto" w:fill="70AD47" w:themeFill="accent6"/>
            <w:vAlign w:val="center"/>
          </w:tcPr>
          <w:p w:rsidR="00DF229E" w:rsidRPr="00DC3C56" w:rsidRDefault="00DC3C56" w:rsidP="00C4636F">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68" w:type="dxa"/>
            <w:shd w:val="clear" w:color="auto" w:fill="70AD47" w:themeFill="accent6"/>
            <w:vAlign w:val="center"/>
          </w:tcPr>
          <w:p w:rsidR="00DF229E" w:rsidRPr="00E02FBB" w:rsidRDefault="00642BBA" w:rsidP="00C4636F">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A</w:t>
            </w:r>
            <w:r>
              <w:rPr>
                <w:bCs/>
                <w:color w:val="000000" w:themeColor="text1"/>
                <w:lang w:val="pt-BR"/>
              </w:rPr>
              <w:t>,</w:t>
            </w:r>
            <w:r w:rsidRPr="00DC3C56">
              <w:rPr>
                <w:bCs/>
                <w:color w:val="000000" w:themeColor="text1"/>
                <w:lang w:val="pt-BR"/>
              </w:rPr>
              <w:t xml:space="preserve"> </w:t>
            </w:r>
            <w:r w:rsidRPr="00DC3C56">
              <w:rPr>
                <w:bCs/>
              </w:rPr>
              <w:fldChar w:fldCharType="end"/>
            </w:r>
            <w:r w:rsidRPr="00DC3C56">
              <w:fldChar w:fldCharType="begin"/>
            </w:r>
            <w:r w:rsidRPr="00DC3C56">
              <w:instrText xml:space="preserve"> AutoTextList  \s NoStyle \t “Oferta ao Aluno”  </w:instrText>
            </w:r>
            <w:r w:rsidRPr="00DC3C56">
              <w:fldChar w:fldCharType="separate"/>
            </w:r>
            <w:r w:rsidRPr="00DC3C56">
              <w:t>ST</w:t>
            </w:r>
            <w:r w:rsidRPr="00DC3C56">
              <w:fldChar w:fldCharType="end"/>
            </w:r>
          </w:p>
        </w:tc>
        <w:tc>
          <w:tcPr>
            <w:tcW w:w="767" w:type="dxa"/>
            <w:shd w:val="clear" w:color="auto" w:fill="70AD47" w:themeFill="accent6"/>
            <w:vAlign w:val="center"/>
          </w:tcPr>
          <w:p w:rsidR="00DF229E" w:rsidRPr="00E02FBB" w:rsidRDefault="00DF229E" w:rsidP="00C4636F">
            <w:pPr>
              <w:pStyle w:val="ProductList-OfferingBody"/>
              <w:ind w:left="-113"/>
              <w:jc w:val="center"/>
            </w:pPr>
          </w:p>
        </w:tc>
        <w:tc>
          <w:tcPr>
            <w:tcW w:w="767" w:type="dxa"/>
            <w:shd w:val="clear" w:color="auto" w:fill="BFBFBF" w:themeFill="background1" w:themeFillShade="BF"/>
            <w:vAlign w:val="center"/>
          </w:tcPr>
          <w:p w:rsidR="00DF229E" w:rsidRPr="00E02FBB" w:rsidRDefault="00DF229E" w:rsidP="00C4636F">
            <w:pPr>
              <w:pStyle w:val="ProductList-OfferingBody"/>
              <w:ind w:left="-113"/>
              <w:jc w:val="center"/>
            </w:pPr>
          </w:p>
        </w:tc>
        <w:tc>
          <w:tcPr>
            <w:tcW w:w="768" w:type="dxa"/>
            <w:shd w:val="clear" w:color="auto" w:fill="BFBFBF" w:themeFill="background1" w:themeFillShade="BF"/>
            <w:vAlign w:val="center"/>
          </w:tcPr>
          <w:p w:rsidR="00DF229E" w:rsidRPr="00E02FBB" w:rsidRDefault="00DF229E" w:rsidP="00C4636F">
            <w:pPr>
              <w:pStyle w:val="ProductList-OfferingBody"/>
              <w:ind w:left="-113"/>
              <w:jc w:val="center"/>
            </w:pPr>
          </w:p>
        </w:tc>
        <w:tc>
          <w:tcPr>
            <w:tcW w:w="767" w:type="dxa"/>
            <w:shd w:val="clear" w:color="auto" w:fill="BFBFBF" w:themeFill="background1" w:themeFillShade="BF"/>
            <w:vAlign w:val="center"/>
          </w:tcPr>
          <w:p w:rsidR="00DF229E" w:rsidRPr="00E02FBB" w:rsidRDefault="00DF229E" w:rsidP="00C4636F">
            <w:pPr>
              <w:pStyle w:val="ProductList-OfferingBody"/>
              <w:ind w:left="-113"/>
              <w:jc w:val="center"/>
            </w:pPr>
          </w:p>
        </w:tc>
        <w:tc>
          <w:tcPr>
            <w:tcW w:w="767" w:type="dxa"/>
            <w:shd w:val="clear" w:color="auto" w:fill="BFBFBF" w:themeFill="background1" w:themeFillShade="BF"/>
            <w:vAlign w:val="center"/>
          </w:tcPr>
          <w:p w:rsidR="00DF229E" w:rsidRPr="00E02FBB" w:rsidRDefault="00DF229E" w:rsidP="00C4636F">
            <w:pPr>
              <w:pStyle w:val="ProductList-OfferingBody"/>
              <w:ind w:left="-113"/>
              <w:jc w:val="center"/>
            </w:pPr>
          </w:p>
        </w:tc>
        <w:tc>
          <w:tcPr>
            <w:tcW w:w="798" w:type="dxa"/>
            <w:shd w:val="clear" w:color="auto" w:fill="BFBFBF" w:themeFill="background1" w:themeFillShade="BF"/>
            <w:vAlign w:val="center"/>
          </w:tcPr>
          <w:p w:rsidR="00DF229E" w:rsidRPr="00E02FBB" w:rsidRDefault="00DF229E" w:rsidP="00C4636F">
            <w:pPr>
              <w:pStyle w:val="ProductList-OfferingBody"/>
              <w:ind w:left="-113"/>
              <w:jc w:val="center"/>
            </w:pPr>
          </w:p>
        </w:tc>
      </w:tr>
      <w:tr w:rsidR="00AB223B" w:rsidRPr="00E02FBB" w:rsidTr="00FD4753">
        <w:trPr>
          <w:cantSplit/>
        </w:trPr>
        <w:tc>
          <w:tcPr>
            <w:tcW w:w="3097" w:type="dxa"/>
            <w:tcBorders>
              <w:top w:val="nil"/>
              <w:left w:val="nil"/>
              <w:bottom w:val="dashSmallGap" w:sz="4" w:space="0" w:color="BFBFBF" w:themeColor="background1" w:themeShade="BF"/>
              <w:right w:val="nil"/>
            </w:tcBorders>
          </w:tcPr>
          <w:p w:rsidR="00AB223B" w:rsidRPr="00E02FBB" w:rsidRDefault="00AB223B" w:rsidP="00AB223B">
            <w:pPr>
              <w:pStyle w:val="ProductList-Offering2"/>
            </w:pPr>
            <w:bookmarkStart w:id="987" w:name="_Toc389048665"/>
            <w:r w:rsidRPr="00E02FBB">
              <w:t>Microsoft Dynamics CRM Online Enterprise</w:t>
            </w:r>
            <w:r w:rsidRPr="00E02FBB">
              <w:fldChar w:fldCharType="begin"/>
            </w:r>
            <w:r w:rsidRPr="00E02FBB">
              <w:instrText>XE "Microsoft Dynamics CRM Online Professional"</w:instrText>
            </w:r>
            <w:r w:rsidRPr="00E02FBB">
              <w:fldChar w:fldCharType="end"/>
            </w:r>
            <w:r w:rsidRPr="00E02FBB">
              <w:t xml:space="preserve"> (SL de Usuário)</w:t>
            </w:r>
            <w:bookmarkEnd w:id="987"/>
          </w:p>
        </w:tc>
        <w:tc>
          <w:tcPr>
            <w:tcW w:w="767" w:type="dxa"/>
            <w:tcBorders>
              <w:top w:val="nil"/>
              <w:left w:val="nil"/>
              <w:bottom w:val="dashSmallGap" w:sz="4" w:space="0" w:color="BFBFBF" w:themeColor="background1" w:themeShade="BF"/>
              <w:right w:val="nil"/>
            </w:tcBorders>
            <w:vAlign w:val="center"/>
          </w:tcPr>
          <w:p w:rsidR="00AB223B" w:rsidRPr="00E02FBB" w:rsidRDefault="00AB223B" w:rsidP="00AB223B">
            <w:pPr>
              <w:pStyle w:val="ProductList-OfferingBody"/>
              <w:ind w:left="-113"/>
              <w:jc w:val="center"/>
            </w:pPr>
            <w:r w:rsidRPr="00E02FBB">
              <w:t>1</w:t>
            </w:r>
          </w:p>
        </w:tc>
        <w:tc>
          <w:tcPr>
            <w:tcW w:w="767" w:type="dxa"/>
            <w:tcBorders>
              <w:left w:val="single" w:sz="12" w:space="0" w:color="FFFFFF" w:themeColor="background1"/>
            </w:tcBorders>
            <w:shd w:val="clear" w:color="auto" w:fill="BFBFBF" w:themeFill="background1" w:themeFillShade="BF"/>
            <w:vAlign w:val="center"/>
          </w:tcPr>
          <w:p w:rsidR="00AB223B" w:rsidRPr="00E02FBB" w:rsidRDefault="00AB223B" w:rsidP="00AB223B">
            <w:pPr>
              <w:pStyle w:val="ProductList-OfferingBody"/>
              <w:ind w:left="-113"/>
              <w:jc w:val="center"/>
            </w:pPr>
          </w:p>
        </w:tc>
        <w:tc>
          <w:tcPr>
            <w:tcW w:w="767" w:type="dxa"/>
            <w:shd w:val="clear" w:color="auto" w:fill="70AD47" w:themeFill="accent6"/>
            <w:vAlign w:val="center"/>
          </w:tcPr>
          <w:p w:rsidR="00AB223B" w:rsidRPr="00DC3C56" w:rsidRDefault="00DC3C56" w:rsidP="00AB223B">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68" w:type="dxa"/>
            <w:shd w:val="clear" w:color="auto" w:fill="BFBFBF" w:themeFill="background1" w:themeFillShade="BF"/>
            <w:vAlign w:val="center"/>
          </w:tcPr>
          <w:p w:rsidR="00AB223B" w:rsidRPr="00E02FBB" w:rsidRDefault="00AB223B" w:rsidP="00AB223B">
            <w:pPr>
              <w:pStyle w:val="ProductList-OfferingBody"/>
              <w:ind w:left="-113"/>
              <w:jc w:val="center"/>
            </w:pPr>
          </w:p>
        </w:tc>
        <w:tc>
          <w:tcPr>
            <w:tcW w:w="767" w:type="dxa"/>
            <w:shd w:val="clear" w:color="auto" w:fill="70AD47" w:themeFill="accent6"/>
            <w:vAlign w:val="center"/>
          </w:tcPr>
          <w:p w:rsidR="00AB223B" w:rsidRPr="00E02FBB" w:rsidRDefault="00AB223B" w:rsidP="00AB223B">
            <w:pPr>
              <w:pStyle w:val="ProductList-OfferingBody"/>
              <w:ind w:left="-113"/>
              <w:jc w:val="center"/>
            </w:pPr>
          </w:p>
        </w:tc>
        <w:tc>
          <w:tcPr>
            <w:tcW w:w="767" w:type="dxa"/>
            <w:shd w:val="clear" w:color="auto" w:fill="BFBFBF" w:themeFill="background1" w:themeFillShade="BF"/>
            <w:vAlign w:val="center"/>
          </w:tcPr>
          <w:p w:rsidR="00AB223B" w:rsidRPr="00E02FBB" w:rsidRDefault="00AB223B" w:rsidP="00AB223B">
            <w:pPr>
              <w:pStyle w:val="ProductList-OfferingBody"/>
              <w:ind w:left="-113"/>
              <w:jc w:val="center"/>
            </w:pPr>
          </w:p>
        </w:tc>
        <w:tc>
          <w:tcPr>
            <w:tcW w:w="768" w:type="dxa"/>
            <w:shd w:val="clear" w:color="auto" w:fill="BFBFBF" w:themeFill="background1" w:themeFillShade="BF"/>
            <w:vAlign w:val="center"/>
          </w:tcPr>
          <w:p w:rsidR="00AB223B" w:rsidRPr="00E02FBB" w:rsidRDefault="00AB223B" w:rsidP="00AB223B">
            <w:pPr>
              <w:pStyle w:val="ProductList-OfferingBody"/>
              <w:ind w:left="-113"/>
              <w:jc w:val="center"/>
            </w:pPr>
          </w:p>
        </w:tc>
        <w:tc>
          <w:tcPr>
            <w:tcW w:w="767" w:type="dxa"/>
            <w:shd w:val="clear" w:color="auto" w:fill="BFBFBF" w:themeFill="background1" w:themeFillShade="BF"/>
            <w:vAlign w:val="center"/>
          </w:tcPr>
          <w:p w:rsidR="00AB223B" w:rsidRPr="00E02FBB" w:rsidRDefault="00AB223B" w:rsidP="00AB223B">
            <w:pPr>
              <w:pStyle w:val="ProductList-OfferingBody"/>
              <w:ind w:left="-113"/>
              <w:jc w:val="center"/>
            </w:pPr>
          </w:p>
        </w:tc>
        <w:tc>
          <w:tcPr>
            <w:tcW w:w="767" w:type="dxa"/>
            <w:shd w:val="clear" w:color="auto" w:fill="BFBFBF" w:themeFill="background1" w:themeFillShade="BF"/>
            <w:vAlign w:val="center"/>
          </w:tcPr>
          <w:p w:rsidR="00AB223B" w:rsidRPr="00E02FBB" w:rsidRDefault="00AB223B" w:rsidP="00AB223B">
            <w:pPr>
              <w:pStyle w:val="ProductList-OfferingBody"/>
              <w:ind w:left="-113"/>
              <w:jc w:val="center"/>
            </w:pPr>
          </w:p>
        </w:tc>
        <w:tc>
          <w:tcPr>
            <w:tcW w:w="798" w:type="dxa"/>
            <w:shd w:val="clear" w:color="auto" w:fill="BFBFBF" w:themeFill="background1" w:themeFillShade="BF"/>
            <w:vAlign w:val="center"/>
          </w:tcPr>
          <w:p w:rsidR="00AB223B" w:rsidRPr="00E02FBB" w:rsidRDefault="00AB223B" w:rsidP="00AB223B">
            <w:pPr>
              <w:pStyle w:val="ProductList-OfferingBody"/>
              <w:ind w:left="-113"/>
              <w:jc w:val="center"/>
            </w:pPr>
          </w:p>
        </w:tc>
      </w:tr>
      <w:tr w:rsidR="00AB223B" w:rsidRPr="00E02FBB" w:rsidTr="00642BBA">
        <w:trPr>
          <w:cantSplit/>
        </w:trPr>
        <w:tc>
          <w:tcPr>
            <w:tcW w:w="3097" w:type="dxa"/>
            <w:tcBorders>
              <w:top w:val="nil"/>
              <w:left w:val="nil"/>
              <w:bottom w:val="dashSmallGap" w:sz="4" w:space="0" w:color="BFBFBF" w:themeColor="background1" w:themeShade="BF"/>
              <w:right w:val="nil"/>
            </w:tcBorders>
          </w:tcPr>
          <w:p w:rsidR="00AB223B" w:rsidRPr="00E02FBB" w:rsidRDefault="00AB223B" w:rsidP="00AB223B">
            <w:pPr>
              <w:pStyle w:val="ProductList-Offering2"/>
            </w:pPr>
            <w:bookmarkStart w:id="988" w:name="_Toc389048666"/>
            <w:r w:rsidRPr="00E02FBB">
              <w:t>Microsoft Dynamics CRM Online Enterprise</w:t>
            </w:r>
            <w:r w:rsidRPr="00E02FBB">
              <w:fldChar w:fldCharType="begin"/>
            </w:r>
            <w:r w:rsidRPr="00E02FBB">
              <w:instrText>XE "Microsoft Dynamics CRM Online Professional"</w:instrText>
            </w:r>
            <w:r w:rsidRPr="00E02FBB">
              <w:fldChar w:fldCharType="end"/>
            </w:r>
            <w:r w:rsidRPr="00E02FBB">
              <w:t xml:space="preserve"> Education (SL de Usuário)</w:t>
            </w:r>
            <w:bookmarkEnd w:id="988"/>
          </w:p>
        </w:tc>
        <w:tc>
          <w:tcPr>
            <w:tcW w:w="767" w:type="dxa"/>
            <w:tcBorders>
              <w:top w:val="nil"/>
              <w:left w:val="nil"/>
              <w:bottom w:val="dashSmallGap" w:sz="4" w:space="0" w:color="BFBFBF" w:themeColor="background1" w:themeShade="BF"/>
              <w:right w:val="nil"/>
            </w:tcBorders>
            <w:vAlign w:val="center"/>
          </w:tcPr>
          <w:p w:rsidR="00AB223B" w:rsidRPr="00E02FBB" w:rsidRDefault="00AB223B"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AB223B" w:rsidRPr="00E02FBB" w:rsidRDefault="00AB223B" w:rsidP="00AB223B">
            <w:pPr>
              <w:pStyle w:val="ProductList-OfferingBody"/>
              <w:ind w:left="-113"/>
              <w:jc w:val="center"/>
            </w:pPr>
            <w:r w:rsidRPr="00E02FBB">
              <w:t>1</w:t>
            </w:r>
          </w:p>
        </w:tc>
        <w:tc>
          <w:tcPr>
            <w:tcW w:w="767" w:type="dxa"/>
            <w:shd w:val="clear" w:color="auto" w:fill="BFBFBF" w:themeFill="background1" w:themeFillShade="BF"/>
            <w:vAlign w:val="center"/>
          </w:tcPr>
          <w:p w:rsidR="00AB223B" w:rsidRPr="00E02FBB" w:rsidRDefault="00AB223B" w:rsidP="00AB223B">
            <w:pPr>
              <w:pStyle w:val="ProductList-OfferingBody"/>
              <w:ind w:left="-113"/>
              <w:jc w:val="center"/>
            </w:pPr>
          </w:p>
        </w:tc>
        <w:tc>
          <w:tcPr>
            <w:tcW w:w="768" w:type="dxa"/>
            <w:shd w:val="clear" w:color="auto" w:fill="70AD47" w:themeFill="accent6"/>
            <w:vAlign w:val="center"/>
          </w:tcPr>
          <w:p w:rsidR="00AB223B" w:rsidRPr="00E02FBB" w:rsidRDefault="00642BBA" w:rsidP="00AB223B">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A</w:t>
            </w:r>
            <w:r>
              <w:rPr>
                <w:bCs/>
                <w:color w:val="000000" w:themeColor="text1"/>
                <w:lang w:val="pt-BR"/>
              </w:rPr>
              <w:t>,</w:t>
            </w:r>
            <w:r w:rsidRPr="00DC3C56">
              <w:rPr>
                <w:bCs/>
                <w:color w:val="000000" w:themeColor="text1"/>
                <w:lang w:val="pt-BR"/>
              </w:rPr>
              <w:t xml:space="preserve"> </w:t>
            </w:r>
            <w:r w:rsidRPr="00DC3C56">
              <w:rPr>
                <w:bCs/>
              </w:rPr>
              <w:fldChar w:fldCharType="end"/>
            </w:r>
            <w:r w:rsidRPr="00DC3C56">
              <w:fldChar w:fldCharType="begin"/>
            </w:r>
            <w:r w:rsidRPr="00DC3C56">
              <w:instrText xml:space="preserve"> AutoTextList  \s NoStyle \t “Oferta ao Aluno”  </w:instrText>
            </w:r>
            <w:r w:rsidRPr="00DC3C56">
              <w:fldChar w:fldCharType="separate"/>
            </w:r>
            <w:r w:rsidRPr="00DC3C56">
              <w:t>ST</w:t>
            </w:r>
            <w:r w:rsidRPr="00DC3C56">
              <w:fldChar w:fldCharType="end"/>
            </w:r>
          </w:p>
        </w:tc>
        <w:tc>
          <w:tcPr>
            <w:tcW w:w="767" w:type="dxa"/>
            <w:shd w:val="clear" w:color="auto" w:fill="BFBFBF" w:themeFill="background1" w:themeFillShade="BF"/>
            <w:vAlign w:val="center"/>
          </w:tcPr>
          <w:p w:rsidR="00AB223B" w:rsidRPr="00E02FBB" w:rsidRDefault="00AB223B" w:rsidP="00AB223B">
            <w:pPr>
              <w:pStyle w:val="ProductList-OfferingBody"/>
              <w:ind w:left="-113"/>
              <w:jc w:val="center"/>
            </w:pPr>
          </w:p>
        </w:tc>
        <w:tc>
          <w:tcPr>
            <w:tcW w:w="767" w:type="dxa"/>
            <w:shd w:val="clear" w:color="auto" w:fill="BFBFBF" w:themeFill="background1" w:themeFillShade="BF"/>
            <w:vAlign w:val="center"/>
          </w:tcPr>
          <w:p w:rsidR="00AB223B" w:rsidRPr="00E02FBB" w:rsidRDefault="00AB223B" w:rsidP="00AB223B">
            <w:pPr>
              <w:pStyle w:val="ProductList-OfferingBody"/>
              <w:ind w:left="-113"/>
              <w:jc w:val="center"/>
            </w:pPr>
          </w:p>
        </w:tc>
        <w:tc>
          <w:tcPr>
            <w:tcW w:w="768" w:type="dxa"/>
            <w:shd w:val="clear" w:color="auto" w:fill="BFBFBF" w:themeFill="background1" w:themeFillShade="BF"/>
            <w:vAlign w:val="center"/>
          </w:tcPr>
          <w:p w:rsidR="00AB223B" w:rsidRPr="00E02FBB" w:rsidRDefault="00AB223B" w:rsidP="00AB223B">
            <w:pPr>
              <w:pStyle w:val="ProductList-OfferingBody"/>
              <w:ind w:left="-113"/>
              <w:jc w:val="center"/>
            </w:pPr>
          </w:p>
        </w:tc>
        <w:tc>
          <w:tcPr>
            <w:tcW w:w="767" w:type="dxa"/>
            <w:shd w:val="clear" w:color="auto" w:fill="BFBFBF" w:themeFill="background1" w:themeFillShade="BF"/>
            <w:vAlign w:val="center"/>
          </w:tcPr>
          <w:p w:rsidR="00AB223B" w:rsidRPr="00E02FBB" w:rsidRDefault="00AB223B" w:rsidP="00AB223B">
            <w:pPr>
              <w:pStyle w:val="ProductList-OfferingBody"/>
              <w:ind w:left="-113"/>
              <w:jc w:val="center"/>
            </w:pPr>
          </w:p>
        </w:tc>
        <w:tc>
          <w:tcPr>
            <w:tcW w:w="767" w:type="dxa"/>
            <w:shd w:val="clear" w:color="auto" w:fill="BFBFBF" w:themeFill="background1" w:themeFillShade="BF"/>
            <w:vAlign w:val="center"/>
          </w:tcPr>
          <w:p w:rsidR="00AB223B" w:rsidRPr="00E02FBB" w:rsidRDefault="00AB223B" w:rsidP="00AB223B">
            <w:pPr>
              <w:pStyle w:val="ProductList-OfferingBody"/>
              <w:ind w:left="-113"/>
              <w:jc w:val="center"/>
            </w:pPr>
          </w:p>
        </w:tc>
        <w:tc>
          <w:tcPr>
            <w:tcW w:w="798" w:type="dxa"/>
            <w:shd w:val="clear" w:color="auto" w:fill="BFBFBF" w:themeFill="background1" w:themeFillShade="BF"/>
            <w:vAlign w:val="center"/>
          </w:tcPr>
          <w:p w:rsidR="00AB223B" w:rsidRPr="00E02FBB" w:rsidRDefault="00AB223B" w:rsidP="00AB223B">
            <w:pPr>
              <w:pStyle w:val="ProductList-OfferingBody"/>
              <w:ind w:left="-113"/>
              <w:jc w:val="center"/>
            </w:pPr>
          </w:p>
        </w:tc>
      </w:tr>
      <w:tr w:rsidR="00B3772C" w:rsidRPr="00E02FBB" w:rsidTr="00642BBA">
        <w:trPr>
          <w:cantSplit/>
        </w:trPr>
        <w:tc>
          <w:tcPr>
            <w:tcW w:w="3097" w:type="dxa"/>
            <w:tcBorders>
              <w:top w:val="nil"/>
              <w:left w:val="nil"/>
              <w:bottom w:val="dashSmallGap" w:sz="4" w:space="0" w:color="BFBFBF" w:themeColor="background1" w:themeShade="BF"/>
              <w:right w:val="nil"/>
            </w:tcBorders>
          </w:tcPr>
          <w:p w:rsidR="00B3772C" w:rsidRPr="009D1269" w:rsidRDefault="00B3772C" w:rsidP="00D67331">
            <w:pPr>
              <w:pStyle w:val="ProductList-Offering2"/>
              <w:rPr>
                <w:lang w:val="pt-BR"/>
              </w:rPr>
            </w:pPr>
            <w:bookmarkStart w:id="989" w:name="_Toc379797309"/>
            <w:bookmarkStart w:id="990" w:name="_Toc380513335"/>
            <w:bookmarkStart w:id="991" w:name="_Toc380655383"/>
            <w:bookmarkStart w:id="992" w:name="_Toc389048667"/>
            <w:r w:rsidRPr="009D1269">
              <w:rPr>
                <w:lang w:val="pt-BR"/>
              </w:rPr>
              <w:t>Microsoft Dynamics CRM Online Essential</w:t>
            </w:r>
            <w:r w:rsidRPr="00E02FBB">
              <w:fldChar w:fldCharType="begin"/>
            </w:r>
            <w:r w:rsidRPr="009D1269">
              <w:rPr>
                <w:lang w:val="pt-BR"/>
              </w:rPr>
              <w:instrText>XE "Microsoft Dynamics CRM Online Essential"</w:instrText>
            </w:r>
            <w:r w:rsidRPr="00E02FBB">
              <w:fldChar w:fldCharType="end"/>
            </w:r>
            <w:r w:rsidRPr="009D1269">
              <w:rPr>
                <w:lang w:val="pt-BR"/>
              </w:rPr>
              <w:t xml:space="preserve"> </w:t>
            </w:r>
            <w:r w:rsidR="00FD4753" w:rsidRPr="009D1269">
              <w:rPr>
                <w:lang w:val="pt-BR"/>
              </w:rPr>
              <w:br/>
            </w:r>
            <w:r w:rsidRPr="009D1269">
              <w:rPr>
                <w:lang w:val="pt-BR"/>
              </w:rPr>
              <w:t>(SL de Usuário)</w:t>
            </w:r>
            <w:bookmarkEnd w:id="989"/>
            <w:bookmarkEnd w:id="990"/>
            <w:bookmarkEnd w:id="991"/>
            <w:bookmarkEnd w:id="992"/>
          </w:p>
        </w:tc>
        <w:tc>
          <w:tcPr>
            <w:tcW w:w="767" w:type="dxa"/>
            <w:tcBorders>
              <w:top w:val="nil"/>
              <w:left w:val="nil"/>
              <w:bottom w:val="dashSmallGap" w:sz="4" w:space="0" w:color="BFBFBF" w:themeColor="background1" w:themeShade="BF"/>
              <w:right w:val="nil"/>
            </w:tcBorders>
            <w:vAlign w:val="center"/>
          </w:tcPr>
          <w:p w:rsidR="00B3772C" w:rsidRPr="00E02FBB" w:rsidRDefault="001D2A76" w:rsidP="00B3772C">
            <w:pPr>
              <w:pStyle w:val="ProductList-OfferingBody"/>
              <w:ind w:left="-113"/>
              <w:jc w:val="center"/>
            </w:pPr>
            <w:r w:rsidRPr="00E02FBB">
              <w:t>1</w:t>
            </w:r>
          </w:p>
        </w:tc>
        <w:tc>
          <w:tcPr>
            <w:tcW w:w="767" w:type="dxa"/>
            <w:tcBorders>
              <w:left w:val="single" w:sz="12" w:space="0" w:color="FFFFFF" w:themeColor="background1"/>
            </w:tcBorders>
            <w:shd w:val="clear" w:color="auto" w:fill="BFBFBF" w:themeFill="background1" w:themeFillShade="BF"/>
            <w:vAlign w:val="center"/>
          </w:tcPr>
          <w:p w:rsidR="00B3772C" w:rsidRPr="00E02FBB" w:rsidRDefault="00B3772C" w:rsidP="00B3772C">
            <w:pPr>
              <w:pStyle w:val="ProductList-OfferingBody"/>
              <w:ind w:left="-113"/>
              <w:jc w:val="center"/>
            </w:pPr>
          </w:p>
        </w:tc>
        <w:tc>
          <w:tcPr>
            <w:tcW w:w="767" w:type="dxa"/>
            <w:shd w:val="clear" w:color="auto" w:fill="70AD47" w:themeFill="accent6"/>
            <w:vAlign w:val="center"/>
          </w:tcPr>
          <w:p w:rsidR="00B3772C" w:rsidRPr="00DC3C56" w:rsidRDefault="00DC3C56" w:rsidP="00B3772C">
            <w:pPr>
              <w:pStyle w:val="ProductList-OfferingBody"/>
              <w:ind w:left="-113"/>
              <w:jc w:val="center"/>
            </w:pPr>
            <w:r w:rsidRPr="00DC3C56">
              <w:rPr>
                <w:bCs/>
              </w:rPr>
              <w:fldChar w:fldCharType="begin"/>
            </w:r>
            <w:r w:rsidRPr="00FD4753">
              <w:rPr>
                <w:bCs/>
              </w:rPr>
              <w:instrText xml:space="preserve"> </w:instrText>
            </w:r>
            <w:r w:rsidRPr="00FD4753">
              <w:rPr>
                <w:color w:val="1F497D"/>
              </w:rPr>
              <w:instrText>AutoTextList  \s NoStyle \t “</w:instrText>
            </w:r>
            <w:r w:rsidRPr="00FD4753">
              <w:instrText>Produto Adicional</w:instrText>
            </w:r>
            <w:r w:rsidRPr="00FD4753">
              <w:rPr>
                <w:color w:val="1F497D"/>
              </w:rPr>
              <w:instrText>”</w:instrText>
            </w:r>
            <w:r w:rsidRPr="00FD4753">
              <w:rPr>
                <w:bCs/>
              </w:rPr>
              <w:instrText xml:space="preserve"> </w:instrText>
            </w:r>
            <w:r w:rsidRPr="00DC3C56">
              <w:rPr>
                <w:bCs/>
              </w:rPr>
              <w:fldChar w:fldCharType="separate"/>
            </w:r>
            <w:r w:rsidRPr="00FD4753">
              <w:rPr>
                <w:bCs/>
                <w:color w:val="000000" w:themeColor="text1"/>
              </w:rPr>
              <w:t xml:space="preserve">A </w:t>
            </w:r>
            <w:r w:rsidRPr="00DC3C56">
              <w:rPr>
                <w:bCs/>
              </w:rPr>
              <w:fldChar w:fldCharType="end"/>
            </w:r>
          </w:p>
        </w:tc>
        <w:tc>
          <w:tcPr>
            <w:tcW w:w="768" w:type="dxa"/>
            <w:shd w:val="clear" w:color="auto" w:fill="70AD47" w:themeFill="accent6"/>
            <w:vAlign w:val="center"/>
          </w:tcPr>
          <w:p w:rsidR="00B3772C" w:rsidRPr="00E02FBB" w:rsidRDefault="00642BBA" w:rsidP="00B3772C">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A</w:t>
            </w:r>
            <w:r>
              <w:rPr>
                <w:bCs/>
                <w:color w:val="000000" w:themeColor="text1"/>
                <w:lang w:val="pt-BR"/>
              </w:rPr>
              <w:t>,</w:t>
            </w:r>
            <w:r w:rsidRPr="00DC3C56">
              <w:rPr>
                <w:bCs/>
                <w:color w:val="000000" w:themeColor="text1"/>
                <w:lang w:val="pt-BR"/>
              </w:rPr>
              <w:t xml:space="preserve"> </w:t>
            </w:r>
            <w:r w:rsidRPr="00DC3C56">
              <w:rPr>
                <w:bCs/>
              </w:rPr>
              <w:fldChar w:fldCharType="end"/>
            </w:r>
            <w:r w:rsidRPr="00DC3C56">
              <w:fldChar w:fldCharType="begin"/>
            </w:r>
            <w:r w:rsidRPr="00DC3C56">
              <w:instrText xml:space="preserve"> AutoTextList  \s NoStyle \t “Oferta ao Aluno”  </w:instrText>
            </w:r>
            <w:r w:rsidRPr="00DC3C56">
              <w:fldChar w:fldCharType="separate"/>
            </w:r>
            <w:r w:rsidRPr="00DC3C56">
              <w:t>ST</w:t>
            </w:r>
            <w:r w:rsidRPr="00DC3C56">
              <w:fldChar w:fldCharType="end"/>
            </w:r>
          </w:p>
        </w:tc>
        <w:tc>
          <w:tcPr>
            <w:tcW w:w="767" w:type="dxa"/>
            <w:shd w:val="clear" w:color="auto" w:fill="70AD47" w:themeFill="accent6"/>
            <w:vAlign w:val="center"/>
          </w:tcPr>
          <w:p w:rsidR="00B3772C" w:rsidRPr="00E02FBB" w:rsidRDefault="00B3772C" w:rsidP="00B3772C">
            <w:pPr>
              <w:pStyle w:val="ProductList-OfferingBody"/>
              <w:ind w:left="-113"/>
              <w:jc w:val="center"/>
            </w:pPr>
          </w:p>
        </w:tc>
        <w:tc>
          <w:tcPr>
            <w:tcW w:w="767" w:type="dxa"/>
            <w:shd w:val="clear" w:color="auto" w:fill="BFBFBF" w:themeFill="background1" w:themeFillShade="BF"/>
            <w:vAlign w:val="center"/>
          </w:tcPr>
          <w:p w:rsidR="00B3772C" w:rsidRPr="00E02FBB" w:rsidRDefault="00B3772C" w:rsidP="00B3772C">
            <w:pPr>
              <w:pStyle w:val="ProductList-OfferingBody"/>
              <w:ind w:left="-113"/>
              <w:jc w:val="center"/>
            </w:pPr>
          </w:p>
        </w:tc>
        <w:tc>
          <w:tcPr>
            <w:tcW w:w="768" w:type="dxa"/>
            <w:shd w:val="clear" w:color="auto" w:fill="BFBFBF" w:themeFill="background1" w:themeFillShade="BF"/>
            <w:vAlign w:val="center"/>
          </w:tcPr>
          <w:p w:rsidR="00B3772C" w:rsidRPr="00E02FBB" w:rsidRDefault="00B3772C" w:rsidP="00B3772C">
            <w:pPr>
              <w:pStyle w:val="ProductList-OfferingBody"/>
              <w:ind w:left="-113"/>
              <w:jc w:val="center"/>
            </w:pPr>
          </w:p>
        </w:tc>
        <w:tc>
          <w:tcPr>
            <w:tcW w:w="767" w:type="dxa"/>
            <w:shd w:val="clear" w:color="auto" w:fill="BFBFBF" w:themeFill="background1" w:themeFillShade="BF"/>
            <w:vAlign w:val="center"/>
          </w:tcPr>
          <w:p w:rsidR="00B3772C" w:rsidRPr="00E02FBB" w:rsidRDefault="00B3772C" w:rsidP="00B3772C">
            <w:pPr>
              <w:pStyle w:val="ProductList-OfferingBody"/>
              <w:ind w:left="-113"/>
              <w:jc w:val="center"/>
            </w:pPr>
          </w:p>
        </w:tc>
        <w:tc>
          <w:tcPr>
            <w:tcW w:w="767" w:type="dxa"/>
            <w:shd w:val="clear" w:color="auto" w:fill="BFBFBF" w:themeFill="background1" w:themeFillShade="BF"/>
            <w:vAlign w:val="center"/>
          </w:tcPr>
          <w:p w:rsidR="00B3772C" w:rsidRPr="00E02FBB" w:rsidRDefault="00B3772C" w:rsidP="00B3772C">
            <w:pPr>
              <w:pStyle w:val="ProductList-OfferingBody"/>
              <w:ind w:left="-113"/>
              <w:jc w:val="center"/>
            </w:pPr>
          </w:p>
        </w:tc>
        <w:tc>
          <w:tcPr>
            <w:tcW w:w="798" w:type="dxa"/>
            <w:shd w:val="clear" w:color="auto" w:fill="BFBFBF" w:themeFill="background1" w:themeFillShade="BF"/>
            <w:vAlign w:val="center"/>
          </w:tcPr>
          <w:p w:rsidR="00B3772C" w:rsidRPr="00E02FBB" w:rsidRDefault="00B3772C" w:rsidP="00B3772C">
            <w:pPr>
              <w:pStyle w:val="ProductList-OfferingBody"/>
              <w:ind w:left="-113"/>
              <w:jc w:val="center"/>
            </w:pPr>
          </w:p>
        </w:tc>
      </w:tr>
      <w:tr w:rsidR="005D0AC4" w:rsidRPr="00E02FBB" w:rsidTr="00642BBA">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5D0AC4" w:rsidRPr="00B579AC" w:rsidRDefault="005D0AC4" w:rsidP="00CD5187">
            <w:pPr>
              <w:pStyle w:val="ProductList-Offering2"/>
              <w:rPr>
                <w:lang w:val="pt-BR"/>
              </w:rPr>
            </w:pPr>
            <w:bookmarkStart w:id="993" w:name="_Toc379797310"/>
            <w:bookmarkStart w:id="994" w:name="_Toc380513336"/>
            <w:bookmarkStart w:id="995" w:name="_Toc380655384"/>
            <w:bookmarkStart w:id="996" w:name="_Toc389048668"/>
            <w:r w:rsidRPr="009D1269">
              <w:rPr>
                <w:lang w:val="pt-BR"/>
              </w:rPr>
              <w:lastRenderedPageBreak/>
              <w:t>Microsoft Dynamics CRM Online Essential</w:t>
            </w:r>
            <w:r w:rsidRPr="00E02FBB">
              <w:fldChar w:fldCharType="begin"/>
            </w:r>
            <w:r w:rsidRPr="009D1269">
              <w:rPr>
                <w:lang w:val="pt-BR"/>
              </w:rPr>
              <w:instrText>XE "Microsoft Dynamics CRM Online Essential"</w:instrText>
            </w:r>
            <w:r w:rsidRPr="00E02FBB">
              <w:fldChar w:fldCharType="end"/>
            </w:r>
            <w:r w:rsidRPr="009D1269">
              <w:rPr>
                <w:lang w:val="pt-BR"/>
              </w:rPr>
              <w:t xml:space="preserve"> </w:t>
            </w:r>
            <w:r w:rsidRPr="00B579AC">
              <w:rPr>
                <w:lang w:val="pt-BR"/>
              </w:rPr>
              <w:t>para SA</w:t>
            </w:r>
            <w:r w:rsidRPr="00E02FBB">
              <w:fldChar w:fldCharType="begin"/>
            </w:r>
            <w:r w:rsidRPr="00B579AC">
              <w:rPr>
                <w:lang w:val="pt-BR"/>
              </w:rPr>
              <w:instrText>XE "Microsoft Dynamics CRM Online Essential para SA"</w:instrText>
            </w:r>
            <w:r w:rsidRPr="00E02FBB">
              <w:fldChar w:fldCharType="end"/>
            </w:r>
            <w:r w:rsidRPr="00B579AC">
              <w:rPr>
                <w:lang w:val="pt-BR"/>
              </w:rPr>
              <w:t xml:space="preserve"> (SL de Usuário)</w:t>
            </w:r>
            <w:bookmarkEnd w:id="993"/>
            <w:bookmarkEnd w:id="994"/>
            <w:bookmarkEnd w:id="995"/>
            <w:bookmarkEnd w:id="99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5D0AC4" w:rsidRPr="00E02FBB" w:rsidRDefault="001D2A76" w:rsidP="005D0AC4">
            <w:pPr>
              <w:pStyle w:val="ProductList-OfferingBody"/>
              <w:ind w:left="-113"/>
              <w:jc w:val="center"/>
            </w:pPr>
            <w:r w:rsidRPr="00E02FBB">
              <w:t>1</w:t>
            </w:r>
          </w:p>
        </w:tc>
        <w:tc>
          <w:tcPr>
            <w:tcW w:w="767" w:type="dxa"/>
            <w:tcBorders>
              <w:left w:val="single" w:sz="12" w:space="0" w:color="FFFFFF" w:themeColor="background1"/>
            </w:tcBorders>
            <w:shd w:val="clear" w:color="auto" w:fill="BFBFBF" w:themeFill="background1" w:themeFillShade="BF"/>
            <w:vAlign w:val="center"/>
          </w:tcPr>
          <w:p w:rsidR="005D0AC4" w:rsidRPr="00E02FBB" w:rsidRDefault="005D0AC4" w:rsidP="005D0AC4">
            <w:pPr>
              <w:pStyle w:val="ProductList-OfferingBody"/>
              <w:ind w:left="-113"/>
              <w:jc w:val="center"/>
            </w:pPr>
          </w:p>
        </w:tc>
        <w:tc>
          <w:tcPr>
            <w:tcW w:w="767" w:type="dxa"/>
            <w:shd w:val="clear" w:color="auto" w:fill="70AD47" w:themeFill="accent6"/>
            <w:vAlign w:val="center"/>
          </w:tcPr>
          <w:p w:rsidR="005D0AC4" w:rsidRPr="00DC3C56" w:rsidRDefault="00DC3C56" w:rsidP="005D0AC4">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68" w:type="dxa"/>
            <w:shd w:val="clear" w:color="auto" w:fill="70AD47" w:themeFill="accent6"/>
            <w:vAlign w:val="center"/>
          </w:tcPr>
          <w:p w:rsidR="005D0AC4" w:rsidRPr="00E02FBB" w:rsidRDefault="00642BBA" w:rsidP="005D0AC4">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A</w:t>
            </w:r>
            <w:r>
              <w:rPr>
                <w:bCs/>
                <w:color w:val="000000" w:themeColor="text1"/>
                <w:lang w:val="pt-BR"/>
              </w:rPr>
              <w:t>,</w:t>
            </w:r>
            <w:r w:rsidRPr="00DC3C56">
              <w:rPr>
                <w:bCs/>
                <w:color w:val="000000" w:themeColor="text1"/>
                <w:lang w:val="pt-BR"/>
              </w:rPr>
              <w:t xml:space="preserve"> </w:t>
            </w:r>
            <w:r w:rsidRPr="00DC3C56">
              <w:rPr>
                <w:bCs/>
              </w:rPr>
              <w:fldChar w:fldCharType="end"/>
            </w:r>
            <w:r w:rsidRPr="00DC3C56">
              <w:fldChar w:fldCharType="begin"/>
            </w:r>
            <w:r w:rsidRPr="00DC3C56">
              <w:instrText xml:space="preserve"> AutoTextList  \s NoStyle \t “Oferta ao Aluno”  </w:instrText>
            </w:r>
            <w:r w:rsidRPr="00DC3C56">
              <w:fldChar w:fldCharType="separate"/>
            </w:r>
            <w:r w:rsidRPr="00DC3C56">
              <w:t>ST</w:t>
            </w:r>
            <w:r w:rsidRPr="00DC3C56">
              <w:fldChar w:fldCharType="end"/>
            </w:r>
          </w:p>
        </w:tc>
        <w:tc>
          <w:tcPr>
            <w:tcW w:w="767" w:type="dxa"/>
            <w:shd w:val="clear" w:color="auto" w:fill="70AD47" w:themeFill="accent6"/>
            <w:vAlign w:val="center"/>
          </w:tcPr>
          <w:p w:rsidR="005D0AC4" w:rsidRPr="00E02FBB" w:rsidRDefault="005D0AC4" w:rsidP="005D0AC4">
            <w:pPr>
              <w:pStyle w:val="ProductList-OfferingBody"/>
              <w:ind w:left="-113"/>
              <w:jc w:val="center"/>
            </w:pPr>
          </w:p>
        </w:tc>
        <w:tc>
          <w:tcPr>
            <w:tcW w:w="767" w:type="dxa"/>
            <w:shd w:val="clear" w:color="auto" w:fill="BFBFBF" w:themeFill="background1" w:themeFillShade="BF"/>
            <w:vAlign w:val="center"/>
          </w:tcPr>
          <w:p w:rsidR="005D0AC4" w:rsidRPr="00E02FBB" w:rsidRDefault="005D0AC4" w:rsidP="005D0AC4">
            <w:pPr>
              <w:pStyle w:val="ProductList-OfferingBody"/>
              <w:ind w:left="-113"/>
              <w:jc w:val="center"/>
            </w:pPr>
          </w:p>
        </w:tc>
        <w:tc>
          <w:tcPr>
            <w:tcW w:w="768" w:type="dxa"/>
            <w:shd w:val="clear" w:color="auto" w:fill="BFBFBF" w:themeFill="background1" w:themeFillShade="BF"/>
            <w:vAlign w:val="center"/>
          </w:tcPr>
          <w:p w:rsidR="005D0AC4" w:rsidRPr="00E02FBB" w:rsidRDefault="005D0AC4" w:rsidP="005D0AC4">
            <w:pPr>
              <w:pStyle w:val="ProductList-OfferingBody"/>
              <w:ind w:left="-113"/>
              <w:jc w:val="center"/>
            </w:pPr>
          </w:p>
        </w:tc>
        <w:tc>
          <w:tcPr>
            <w:tcW w:w="767" w:type="dxa"/>
            <w:shd w:val="clear" w:color="auto" w:fill="BFBFBF" w:themeFill="background1" w:themeFillShade="BF"/>
            <w:vAlign w:val="center"/>
          </w:tcPr>
          <w:p w:rsidR="005D0AC4" w:rsidRPr="00E02FBB" w:rsidRDefault="005D0AC4" w:rsidP="005D0AC4">
            <w:pPr>
              <w:pStyle w:val="ProductList-OfferingBody"/>
              <w:ind w:left="-113"/>
              <w:jc w:val="center"/>
            </w:pPr>
          </w:p>
        </w:tc>
        <w:tc>
          <w:tcPr>
            <w:tcW w:w="767" w:type="dxa"/>
            <w:shd w:val="clear" w:color="auto" w:fill="BFBFBF" w:themeFill="background1" w:themeFillShade="BF"/>
            <w:vAlign w:val="center"/>
          </w:tcPr>
          <w:p w:rsidR="005D0AC4" w:rsidRPr="00E02FBB" w:rsidRDefault="005D0AC4" w:rsidP="005D0AC4">
            <w:pPr>
              <w:pStyle w:val="ProductList-OfferingBody"/>
              <w:ind w:left="-113"/>
              <w:jc w:val="center"/>
            </w:pPr>
          </w:p>
        </w:tc>
        <w:tc>
          <w:tcPr>
            <w:tcW w:w="798" w:type="dxa"/>
            <w:shd w:val="clear" w:color="auto" w:fill="BFBFBF" w:themeFill="background1" w:themeFillShade="BF"/>
            <w:vAlign w:val="center"/>
          </w:tcPr>
          <w:p w:rsidR="005D0AC4" w:rsidRPr="00E02FBB" w:rsidRDefault="005D0AC4" w:rsidP="005D0AC4">
            <w:pPr>
              <w:pStyle w:val="ProductList-OfferingBody"/>
              <w:ind w:left="-113"/>
              <w:jc w:val="center"/>
            </w:pPr>
          </w:p>
        </w:tc>
      </w:tr>
      <w:tr w:rsidR="00B3772C" w:rsidRPr="00E02FBB" w:rsidTr="00FD47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B3772C" w:rsidRPr="00B579AC" w:rsidRDefault="00B3772C" w:rsidP="00D67331">
            <w:pPr>
              <w:pStyle w:val="ProductList-Offering2"/>
              <w:rPr>
                <w:lang w:val="pt-BR"/>
              </w:rPr>
            </w:pPr>
            <w:bookmarkStart w:id="997" w:name="_Toc379797311"/>
            <w:bookmarkStart w:id="998" w:name="_Toc380513337"/>
            <w:bookmarkStart w:id="999" w:name="_Toc380655385"/>
            <w:bookmarkStart w:id="1000" w:name="_Toc389048669"/>
            <w:r w:rsidRPr="00B579AC">
              <w:rPr>
                <w:lang w:val="pt-BR"/>
              </w:rPr>
              <w:t>Instância de Não Produção do Microsoft Dynamics CRM Online</w:t>
            </w:r>
            <w:r w:rsidRPr="00E02FBB">
              <w:fldChar w:fldCharType="begin"/>
            </w:r>
            <w:r w:rsidRPr="00B579AC">
              <w:rPr>
                <w:lang w:val="pt-BR"/>
              </w:rPr>
              <w:instrText>XE "Instância de Não Produção do Microsoft Dynamics CRM Online"</w:instrText>
            </w:r>
            <w:r w:rsidRPr="00E02FBB">
              <w:fldChar w:fldCharType="end"/>
            </w:r>
            <w:r w:rsidRPr="00B579AC">
              <w:rPr>
                <w:lang w:val="pt-BR"/>
              </w:rPr>
              <w:t xml:space="preserve"> (SL Complementar)</w:t>
            </w:r>
            <w:bookmarkEnd w:id="997"/>
            <w:bookmarkEnd w:id="998"/>
            <w:bookmarkEnd w:id="999"/>
            <w:bookmarkEnd w:id="100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B3772C" w:rsidRPr="00E02FBB" w:rsidRDefault="001D2A76" w:rsidP="00B3772C">
            <w:pPr>
              <w:pStyle w:val="ProductList-OfferingBody"/>
              <w:ind w:left="-113"/>
              <w:jc w:val="center"/>
            </w:pPr>
            <w:r w:rsidRPr="00E02FBB">
              <w:t>1</w:t>
            </w:r>
          </w:p>
        </w:tc>
        <w:tc>
          <w:tcPr>
            <w:tcW w:w="767" w:type="dxa"/>
            <w:tcBorders>
              <w:left w:val="single" w:sz="12" w:space="0" w:color="FFFFFF" w:themeColor="background1"/>
            </w:tcBorders>
            <w:shd w:val="clear" w:color="auto" w:fill="BFBFBF" w:themeFill="background1" w:themeFillShade="BF"/>
            <w:vAlign w:val="center"/>
          </w:tcPr>
          <w:p w:rsidR="00B3772C" w:rsidRPr="00E02FBB" w:rsidRDefault="00B3772C" w:rsidP="00B3772C">
            <w:pPr>
              <w:pStyle w:val="ProductList-OfferingBody"/>
              <w:ind w:left="-113"/>
              <w:jc w:val="center"/>
            </w:pPr>
          </w:p>
        </w:tc>
        <w:tc>
          <w:tcPr>
            <w:tcW w:w="767" w:type="dxa"/>
            <w:shd w:val="clear" w:color="auto" w:fill="70AD47" w:themeFill="accent6"/>
            <w:vAlign w:val="center"/>
          </w:tcPr>
          <w:p w:rsidR="00B3772C" w:rsidRPr="00DC3C56" w:rsidRDefault="00DC3C56" w:rsidP="00B3772C">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68" w:type="dxa"/>
            <w:shd w:val="clear" w:color="auto" w:fill="BFBFBF" w:themeFill="background1" w:themeFillShade="BF"/>
            <w:vAlign w:val="center"/>
          </w:tcPr>
          <w:p w:rsidR="00B3772C" w:rsidRPr="00E02FBB" w:rsidRDefault="00B3772C" w:rsidP="00B3772C">
            <w:pPr>
              <w:pStyle w:val="ProductList-OfferingBody"/>
              <w:ind w:left="-113"/>
              <w:jc w:val="center"/>
            </w:pPr>
          </w:p>
        </w:tc>
        <w:tc>
          <w:tcPr>
            <w:tcW w:w="767" w:type="dxa"/>
            <w:shd w:val="clear" w:color="auto" w:fill="70AD47" w:themeFill="accent6"/>
            <w:vAlign w:val="center"/>
          </w:tcPr>
          <w:p w:rsidR="00B3772C" w:rsidRPr="00E02FBB" w:rsidRDefault="00B3772C" w:rsidP="00B3772C">
            <w:pPr>
              <w:pStyle w:val="ProductList-OfferingBody"/>
              <w:ind w:left="-113"/>
              <w:jc w:val="center"/>
            </w:pPr>
          </w:p>
        </w:tc>
        <w:tc>
          <w:tcPr>
            <w:tcW w:w="767" w:type="dxa"/>
            <w:shd w:val="clear" w:color="auto" w:fill="BFBFBF" w:themeFill="background1" w:themeFillShade="BF"/>
            <w:vAlign w:val="center"/>
          </w:tcPr>
          <w:p w:rsidR="00B3772C" w:rsidRPr="00E02FBB" w:rsidRDefault="00B3772C" w:rsidP="00B3772C">
            <w:pPr>
              <w:pStyle w:val="ProductList-OfferingBody"/>
              <w:ind w:left="-113"/>
              <w:jc w:val="center"/>
            </w:pPr>
          </w:p>
        </w:tc>
        <w:tc>
          <w:tcPr>
            <w:tcW w:w="768" w:type="dxa"/>
            <w:shd w:val="clear" w:color="auto" w:fill="BFBFBF" w:themeFill="background1" w:themeFillShade="BF"/>
            <w:vAlign w:val="center"/>
          </w:tcPr>
          <w:p w:rsidR="00B3772C" w:rsidRPr="00E02FBB" w:rsidRDefault="00B3772C" w:rsidP="00B3772C">
            <w:pPr>
              <w:pStyle w:val="ProductList-OfferingBody"/>
              <w:ind w:left="-113"/>
              <w:jc w:val="center"/>
            </w:pPr>
          </w:p>
        </w:tc>
        <w:tc>
          <w:tcPr>
            <w:tcW w:w="767" w:type="dxa"/>
            <w:shd w:val="clear" w:color="auto" w:fill="BFBFBF" w:themeFill="background1" w:themeFillShade="BF"/>
            <w:vAlign w:val="center"/>
          </w:tcPr>
          <w:p w:rsidR="00B3772C" w:rsidRPr="00E02FBB" w:rsidRDefault="00B3772C" w:rsidP="00B3772C">
            <w:pPr>
              <w:pStyle w:val="ProductList-OfferingBody"/>
              <w:ind w:left="-113"/>
              <w:jc w:val="center"/>
            </w:pPr>
          </w:p>
        </w:tc>
        <w:tc>
          <w:tcPr>
            <w:tcW w:w="767" w:type="dxa"/>
            <w:shd w:val="clear" w:color="auto" w:fill="BFBFBF" w:themeFill="background1" w:themeFillShade="BF"/>
            <w:vAlign w:val="center"/>
          </w:tcPr>
          <w:p w:rsidR="00B3772C" w:rsidRPr="00E02FBB" w:rsidRDefault="00B3772C" w:rsidP="00B3772C">
            <w:pPr>
              <w:pStyle w:val="ProductList-OfferingBody"/>
              <w:ind w:left="-113"/>
              <w:jc w:val="center"/>
            </w:pPr>
          </w:p>
        </w:tc>
        <w:tc>
          <w:tcPr>
            <w:tcW w:w="798" w:type="dxa"/>
            <w:shd w:val="clear" w:color="auto" w:fill="BFBFBF" w:themeFill="background1" w:themeFillShade="BF"/>
            <w:vAlign w:val="center"/>
          </w:tcPr>
          <w:p w:rsidR="00B3772C" w:rsidRPr="00E02FBB" w:rsidRDefault="00B3772C" w:rsidP="00B3772C">
            <w:pPr>
              <w:pStyle w:val="ProductList-OfferingBody"/>
              <w:ind w:left="-113"/>
              <w:jc w:val="center"/>
            </w:pPr>
          </w:p>
        </w:tc>
      </w:tr>
      <w:tr w:rsidR="00DF229E" w:rsidRPr="00E02FBB" w:rsidTr="00642BBA">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229E" w:rsidRPr="00B579AC" w:rsidRDefault="00B3772C" w:rsidP="00D67331">
            <w:pPr>
              <w:pStyle w:val="ProductList-Offering2"/>
              <w:rPr>
                <w:lang w:val="pt-BR"/>
              </w:rPr>
            </w:pPr>
            <w:bookmarkStart w:id="1001" w:name="_Toc379797312"/>
            <w:bookmarkStart w:id="1002" w:name="_Toc380513338"/>
            <w:bookmarkStart w:id="1003" w:name="_Toc380655386"/>
            <w:bookmarkStart w:id="1004" w:name="_Toc389048670"/>
            <w:r w:rsidRPr="00B579AC">
              <w:rPr>
                <w:lang w:val="pt-BR"/>
              </w:rPr>
              <w:t>Instância de Produção Adicional do Microsoft Dynamics CRM Online</w:t>
            </w:r>
            <w:r w:rsidRPr="00E02FBB">
              <w:fldChar w:fldCharType="begin"/>
            </w:r>
            <w:r w:rsidRPr="00B579AC">
              <w:rPr>
                <w:lang w:val="pt-BR"/>
              </w:rPr>
              <w:instrText>XE "Instância de Produção Complementar do Microsoft Dynamics CRM Online"</w:instrText>
            </w:r>
            <w:r w:rsidRPr="00E02FBB">
              <w:fldChar w:fldCharType="end"/>
            </w:r>
            <w:r w:rsidRPr="00B579AC">
              <w:rPr>
                <w:lang w:val="pt-BR"/>
              </w:rPr>
              <w:t xml:space="preserve"> (SL Complementar)</w:t>
            </w:r>
            <w:bookmarkEnd w:id="1001"/>
            <w:bookmarkEnd w:id="1002"/>
            <w:bookmarkEnd w:id="1003"/>
            <w:bookmarkEnd w:id="100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229E" w:rsidRPr="00E02FBB" w:rsidRDefault="001D2A76" w:rsidP="00C4636F">
            <w:pPr>
              <w:pStyle w:val="ProductList-OfferingBody"/>
              <w:ind w:left="-113"/>
              <w:jc w:val="center"/>
            </w:pPr>
            <w:r w:rsidRPr="00E02FBB">
              <w:t>1</w:t>
            </w:r>
          </w:p>
        </w:tc>
        <w:tc>
          <w:tcPr>
            <w:tcW w:w="767" w:type="dxa"/>
            <w:tcBorders>
              <w:left w:val="single" w:sz="12" w:space="0" w:color="FFFFFF" w:themeColor="background1"/>
            </w:tcBorders>
            <w:shd w:val="clear" w:color="auto" w:fill="BFBFBF" w:themeFill="background1" w:themeFillShade="BF"/>
            <w:vAlign w:val="center"/>
          </w:tcPr>
          <w:p w:rsidR="00DF229E" w:rsidRPr="00E02FBB" w:rsidRDefault="00DF229E" w:rsidP="00C4636F">
            <w:pPr>
              <w:pStyle w:val="ProductList-OfferingBody"/>
              <w:ind w:left="-113"/>
              <w:jc w:val="center"/>
            </w:pPr>
          </w:p>
        </w:tc>
        <w:tc>
          <w:tcPr>
            <w:tcW w:w="767" w:type="dxa"/>
            <w:shd w:val="clear" w:color="auto" w:fill="70AD47" w:themeFill="accent6"/>
            <w:vAlign w:val="center"/>
          </w:tcPr>
          <w:p w:rsidR="00DF229E" w:rsidRPr="00DC3C56" w:rsidRDefault="00DC3C56" w:rsidP="00C4636F">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68" w:type="dxa"/>
            <w:shd w:val="clear" w:color="auto" w:fill="70AD47" w:themeFill="accent6"/>
            <w:vAlign w:val="center"/>
          </w:tcPr>
          <w:p w:rsidR="00DF229E" w:rsidRPr="00E02FBB" w:rsidRDefault="00642BBA" w:rsidP="00642BBA">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A</w:t>
            </w:r>
            <w:r w:rsidRPr="00DC3C56">
              <w:rPr>
                <w:bCs/>
              </w:rPr>
              <w:fldChar w:fldCharType="end"/>
            </w:r>
          </w:p>
        </w:tc>
        <w:tc>
          <w:tcPr>
            <w:tcW w:w="767" w:type="dxa"/>
            <w:shd w:val="clear" w:color="auto" w:fill="70AD47" w:themeFill="accent6"/>
            <w:vAlign w:val="center"/>
          </w:tcPr>
          <w:p w:rsidR="00DF229E" w:rsidRPr="00E02FBB" w:rsidRDefault="00DF229E" w:rsidP="00C4636F">
            <w:pPr>
              <w:pStyle w:val="ProductList-OfferingBody"/>
              <w:ind w:left="-113"/>
              <w:jc w:val="center"/>
            </w:pPr>
          </w:p>
        </w:tc>
        <w:tc>
          <w:tcPr>
            <w:tcW w:w="767" w:type="dxa"/>
            <w:shd w:val="clear" w:color="auto" w:fill="BFBFBF" w:themeFill="background1" w:themeFillShade="BF"/>
            <w:vAlign w:val="center"/>
          </w:tcPr>
          <w:p w:rsidR="00DF229E" w:rsidRPr="00E02FBB" w:rsidRDefault="00DF229E" w:rsidP="00C4636F">
            <w:pPr>
              <w:pStyle w:val="ProductList-OfferingBody"/>
              <w:ind w:left="-113"/>
              <w:jc w:val="center"/>
            </w:pPr>
          </w:p>
        </w:tc>
        <w:tc>
          <w:tcPr>
            <w:tcW w:w="768" w:type="dxa"/>
            <w:shd w:val="clear" w:color="auto" w:fill="BFBFBF" w:themeFill="background1" w:themeFillShade="BF"/>
            <w:vAlign w:val="center"/>
          </w:tcPr>
          <w:p w:rsidR="00DF229E" w:rsidRPr="00E02FBB" w:rsidRDefault="00DF229E" w:rsidP="00C4636F">
            <w:pPr>
              <w:pStyle w:val="ProductList-OfferingBody"/>
              <w:ind w:left="-113"/>
              <w:jc w:val="center"/>
            </w:pPr>
          </w:p>
        </w:tc>
        <w:tc>
          <w:tcPr>
            <w:tcW w:w="767" w:type="dxa"/>
            <w:shd w:val="clear" w:color="auto" w:fill="BFBFBF" w:themeFill="background1" w:themeFillShade="BF"/>
            <w:vAlign w:val="center"/>
          </w:tcPr>
          <w:p w:rsidR="00DF229E" w:rsidRPr="00E02FBB" w:rsidRDefault="00DF229E" w:rsidP="00C4636F">
            <w:pPr>
              <w:pStyle w:val="ProductList-OfferingBody"/>
              <w:ind w:left="-113"/>
              <w:jc w:val="center"/>
            </w:pPr>
          </w:p>
        </w:tc>
        <w:tc>
          <w:tcPr>
            <w:tcW w:w="767" w:type="dxa"/>
            <w:shd w:val="clear" w:color="auto" w:fill="BFBFBF" w:themeFill="background1" w:themeFillShade="BF"/>
            <w:vAlign w:val="center"/>
          </w:tcPr>
          <w:p w:rsidR="00DF229E" w:rsidRPr="00E02FBB" w:rsidRDefault="00DF229E" w:rsidP="00C4636F">
            <w:pPr>
              <w:pStyle w:val="ProductList-OfferingBody"/>
              <w:ind w:left="-113"/>
              <w:jc w:val="center"/>
            </w:pPr>
          </w:p>
        </w:tc>
        <w:tc>
          <w:tcPr>
            <w:tcW w:w="798" w:type="dxa"/>
            <w:shd w:val="clear" w:color="auto" w:fill="BFBFBF" w:themeFill="background1" w:themeFillShade="BF"/>
            <w:vAlign w:val="center"/>
          </w:tcPr>
          <w:p w:rsidR="00DF229E" w:rsidRPr="00E02FBB" w:rsidRDefault="00DF229E" w:rsidP="00C4636F">
            <w:pPr>
              <w:pStyle w:val="ProductList-OfferingBody"/>
              <w:ind w:left="-113"/>
              <w:jc w:val="center"/>
            </w:pPr>
          </w:p>
        </w:tc>
      </w:tr>
      <w:tr w:rsidR="00DC3C56" w:rsidRPr="00E02FBB" w:rsidTr="00642BBA">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C3C56" w:rsidRPr="00E02FBB" w:rsidRDefault="00DC3C56" w:rsidP="00D67331">
            <w:pPr>
              <w:pStyle w:val="ProductList-Offering2"/>
            </w:pPr>
            <w:bookmarkStart w:id="1005" w:name="_Toc379797313"/>
            <w:bookmarkStart w:id="1006" w:name="_Toc380513339"/>
            <w:bookmarkStart w:id="1007" w:name="_Toc380655387"/>
            <w:bookmarkStart w:id="1008" w:name="_Toc389048671"/>
            <w:r w:rsidRPr="00E02FBB">
              <w:t>Microsoft Dynamics CRM Online Professional</w:t>
            </w:r>
            <w:r w:rsidRPr="00E02FBB">
              <w:fldChar w:fldCharType="begin"/>
            </w:r>
            <w:r w:rsidRPr="00E02FBB">
              <w:instrText>XE "Microsoft Dynamics CRM Online Professional"</w:instrText>
            </w:r>
            <w:r w:rsidRPr="00E02FBB">
              <w:fldChar w:fldCharType="end"/>
            </w:r>
            <w:r w:rsidRPr="00E02FBB">
              <w:t xml:space="preserve"> (SL de Usuário)</w:t>
            </w:r>
            <w:bookmarkEnd w:id="1005"/>
            <w:bookmarkEnd w:id="1006"/>
            <w:bookmarkEnd w:id="1007"/>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C3C56" w:rsidRPr="00E02FBB" w:rsidRDefault="00DC3C56" w:rsidP="00C4636F">
            <w:pPr>
              <w:pStyle w:val="ProductList-OfferingBody"/>
              <w:ind w:left="-113"/>
              <w:jc w:val="center"/>
            </w:pPr>
            <w:r w:rsidRPr="00E02FBB">
              <w:t>1</w:t>
            </w:r>
          </w:p>
        </w:tc>
        <w:tc>
          <w:tcPr>
            <w:tcW w:w="767" w:type="dxa"/>
            <w:tcBorders>
              <w:left w:val="single" w:sz="12" w:space="0" w:color="FFFFFF" w:themeColor="background1"/>
            </w:tcBorders>
            <w:shd w:val="clear" w:color="auto" w:fill="BFBFBF" w:themeFill="background1" w:themeFillShade="BF"/>
            <w:vAlign w:val="center"/>
          </w:tcPr>
          <w:p w:rsidR="00DC3C56" w:rsidRPr="00E02FBB" w:rsidRDefault="00DC3C56" w:rsidP="00C4636F">
            <w:pPr>
              <w:pStyle w:val="ProductList-OfferingBody"/>
              <w:ind w:left="-113"/>
              <w:jc w:val="center"/>
            </w:pPr>
          </w:p>
        </w:tc>
        <w:tc>
          <w:tcPr>
            <w:tcW w:w="767" w:type="dxa"/>
            <w:shd w:val="clear" w:color="auto" w:fill="70AD47" w:themeFill="accent6"/>
            <w:vAlign w:val="center"/>
          </w:tcPr>
          <w:p w:rsidR="00DC3C56" w:rsidRPr="00DC3C56" w:rsidRDefault="00DC3C56"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68" w:type="dxa"/>
            <w:shd w:val="clear" w:color="auto" w:fill="70AD47" w:themeFill="accent6"/>
            <w:vAlign w:val="center"/>
          </w:tcPr>
          <w:p w:rsidR="00DC3C56" w:rsidRPr="00E02FBB" w:rsidRDefault="00642BBA" w:rsidP="00C4636F">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A</w:t>
            </w:r>
            <w:r>
              <w:rPr>
                <w:bCs/>
                <w:color w:val="000000" w:themeColor="text1"/>
                <w:lang w:val="pt-BR"/>
              </w:rPr>
              <w:t>,</w:t>
            </w:r>
            <w:r w:rsidRPr="00DC3C56">
              <w:rPr>
                <w:bCs/>
                <w:color w:val="000000" w:themeColor="text1"/>
                <w:lang w:val="pt-BR"/>
              </w:rPr>
              <w:t xml:space="preserve"> </w:t>
            </w:r>
            <w:r w:rsidRPr="00DC3C56">
              <w:rPr>
                <w:bCs/>
              </w:rPr>
              <w:fldChar w:fldCharType="end"/>
            </w:r>
            <w:r w:rsidRPr="00DC3C56">
              <w:fldChar w:fldCharType="begin"/>
            </w:r>
            <w:r w:rsidRPr="00DC3C56">
              <w:instrText xml:space="preserve"> AutoTextList  \s NoStyle \t “Oferta ao Aluno”  </w:instrText>
            </w:r>
            <w:r w:rsidRPr="00DC3C56">
              <w:fldChar w:fldCharType="separate"/>
            </w:r>
            <w:r w:rsidRPr="00DC3C56">
              <w:t>ST</w:t>
            </w:r>
            <w:r w:rsidRPr="00DC3C56">
              <w:fldChar w:fldCharType="end"/>
            </w:r>
          </w:p>
        </w:tc>
        <w:tc>
          <w:tcPr>
            <w:tcW w:w="767" w:type="dxa"/>
            <w:shd w:val="clear" w:color="auto" w:fill="70AD47" w:themeFill="accent6"/>
            <w:vAlign w:val="center"/>
          </w:tcPr>
          <w:p w:rsidR="00DC3C56" w:rsidRPr="00E02FBB" w:rsidRDefault="00DC3C56" w:rsidP="00C4636F">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C4636F">
            <w:pPr>
              <w:pStyle w:val="ProductList-OfferingBody"/>
              <w:ind w:left="-113"/>
              <w:jc w:val="center"/>
            </w:pPr>
          </w:p>
        </w:tc>
        <w:tc>
          <w:tcPr>
            <w:tcW w:w="768" w:type="dxa"/>
            <w:shd w:val="clear" w:color="auto" w:fill="BFBFBF" w:themeFill="background1" w:themeFillShade="BF"/>
            <w:vAlign w:val="center"/>
          </w:tcPr>
          <w:p w:rsidR="00DC3C56" w:rsidRPr="00E02FBB" w:rsidRDefault="00DC3C56" w:rsidP="00C4636F">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C4636F">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C4636F">
            <w:pPr>
              <w:pStyle w:val="ProductList-OfferingBody"/>
              <w:ind w:left="-113"/>
              <w:jc w:val="center"/>
            </w:pPr>
          </w:p>
        </w:tc>
        <w:tc>
          <w:tcPr>
            <w:tcW w:w="798" w:type="dxa"/>
            <w:shd w:val="clear" w:color="auto" w:fill="BFBFBF" w:themeFill="background1" w:themeFillShade="BF"/>
            <w:vAlign w:val="center"/>
          </w:tcPr>
          <w:p w:rsidR="00DC3C56" w:rsidRPr="00E02FBB" w:rsidRDefault="00DC3C56" w:rsidP="00C4636F">
            <w:pPr>
              <w:pStyle w:val="ProductList-OfferingBody"/>
              <w:ind w:left="-113"/>
              <w:jc w:val="center"/>
            </w:pPr>
          </w:p>
        </w:tc>
      </w:tr>
      <w:tr w:rsidR="00DC3C56" w:rsidRPr="00E02FBB" w:rsidTr="00642BBA">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C3C56" w:rsidRPr="00B579AC" w:rsidRDefault="00DC3C56" w:rsidP="00DF1449">
            <w:pPr>
              <w:pStyle w:val="ProductList-Offering2"/>
              <w:rPr>
                <w:lang w:val="pt-BR"/>
              </w:rPr>
            </w:pPr>
            <w:bookmarkStart w:id="1009" w:name="_Toc379797314"/>
            <w:bookmarkStart w:id="1010" w:name="_Toc380513340"/>
            <w:bookmarkStart w:id="1011" w:name="_Toc380655388"/>
            <w:bookmarkStart w:id="1012" w:name="_Toc389048672"/>
            <w:r w:rsidRPr="00B579AC">
              <w:rPr>
                <w:lang w:val="pt-BR"/>
              </w:rPr>
              <w:t>Microsoft Dynamics CRM Online Professional</w:t>
            </w:r>
            <w:r w:rsidRPr="00E02FBB">
              <w:fldChar w:fldCharType="begin"/>
            </w:r>
            <w:r w:rsidRPr="00B579AC">
              <w:rPr>
                <w:lang w:val="pt-BR"/>
              </w:rPr>
              <w:instrText>XE "Microsoft Dynamics CRM Online Professional"</w:instrText>
            </w:r>
            <w:r w:rsidRPr="00E02FBB">
              <w:fldChar w:fldCharType="end"/>
            </w:r>
            <w:r w:rsidRPr="00B579AC">
              <w:rPr>
                <w:lang w:val="pt-BR"/>
              </w:rPr>
              <w:t xml:space="preserve"> para SA</w:t>
            </w:r>
            <w:r w:rsidRPr="00E02FBB">
              <w:fldChar w:fldCharType="begin"/>
            </w:r>
            <w:r w:rsidRPr="00B579AC">
              <w:rPr>
                <w:lang w:val="pt-BR"/>
              </w:rPr>
              <w:instrText>XE "Microsoft Dynamics CRM Online Professional para SA"</w:instrText>
            </w:r>
            <w:r w:rsidRPr="00E02FBB">
              <w:fldChar w:fldCharType="end"/>
            </w:r>
            <w:r w:rsidRPr="00B579AC">
              <w:rPr>
                <w:lang w:val="pt-BR"/>
              </w:rPr>
              <w:t xml:space="preserve"> (SL de Usuário)</w:t>
            </w:r>
            <w:bookmarkEnd w:id="1009"/>
            <w:bookmarkEnd w:id="1010"/>
            <w:bookmarkEnd w:id="1011"/>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C3C56" w:rsidRPr="00E02FBB" w:rsidRDefault="00DC3C56" w:rsidP="005D0AC4">
            <w:pPr>
              <w:pStyle w:val="ProductList-OfferingBody"/>
              <w:ind w:left="-113"/>
              <w:jc w:val="center"/>
            </w:pPr>
            <w:r w:rsidRPr="00E02FBB">
              <w:t>1</w:t>
            </w:r>
          </w:p>
        </w:tc>
        <w:tc>
          <w:tcPr>
            <w:tcW w:w="767" w:type="dxa"/>
            <w:tcBorders>
              <w:left w:val="single" w:sz="12" w:space="0" w:color="FFFFFF" w:themeColor="background1"/>
            </w:tcBorders>
            <w:shd w:val="clear" w:color="auto" w:fill="BFBFBF" w:themeFill="background1" w:themeFillShade="BF"/>
            <w:vAlign w:val="center"/>
          </w:tcPr>
          <w:p w:rsidR="00DC3C56" w:rsidRPr="00E02FBB" w:rsidRDefault="00DC3C56" w:rsidP="005D0AC4">
            <w:pPr>
              <w:pStyle w:val="ProductList-OfferingBody"/>
              <w:ind w:left="-113"/>
              <w:jc w:val="center"/>
            </w:pPr>
          </w:p>
        </w:tc>
        <w:tc>
          <w:tcPr>
            <w:tcW w:w="767" w:type="dxa"/>
            <w:shd w:val="clear" w:color="auto" w:fill="70AD47" w:themeFill="accent6"/>
            <w:vAlign w:val="center"/>
          </w:tcPr>
          <w:p w:rsidR="00DC3C56" w:rsidRPr="00DC3C56" w:rsidRDefault="00DC3C56"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68" w:type="dxa"/>
            <w:shd w:val="clear" w:color="auto" w:fill="70AD47" w:themeFill="accent6"/>
            <w:vAlign w:val="center"/>
          </w:tcPr>
          <w:p w:rsidR="00DC3C56" w:rsidRPr="00E02FBB" w:rsidRDefault="00642BBA" w:rsidP="005D0AC4">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A</w:t>
            </w:r>
            <w:r>
              <w:rPr>
                <w:bCs/>
                <w:color w:val="000000" w:themeColor="text1"/>
                <w:lang w:val="pt-BR"/>
              </w:rPr>
              <w:t>,</w:t>
            </w:r>
            <w:r w:rsidRPr="00DC3C56">
              <w:rPr>
                <w:bCs/>
                <w:color w:val="000000" w:themeColor="text1"/>
                <w:lang w:val="pt-BR"/>
              </w:rPr>
              <w:t xml:space="preserve"> </w:t>
            </w:r>
            <w:r w:rsidRPr="00DC3C56">
              <w:rPr>
                <w:bCs/>
              </w:rPr>
              <w:fldChar w:fldCharType="end"/>
            </w:r>
            <w:r w:rsidRPr="00DC3C56">
              <w:fldChar w:fldCharType="begin"/>
            </w:r>
            <w:r w:rsidRPr="00DC3C56">
              <w:instrText xml:space="preserve"> AutoTextList  \s NoStyle \t “Oferta ao Aluno”  </w:instrText>
            </w:r>
            <w:r w:rsidRPr="00DC3C56">
              <w:fldChar w:fldCharType="separate"/>
            </w:r>
            <w:r w:rsidRPr="00DC3C56">
              <w:t>ST</w:t>
            </w:r>
            <w:r w:rsidRPr="00DC3C56">
              <w:fldChar w:fldCharType="end"/>
            </w:r>
          </w:p>
        </w:tc>
        <w:tc>
          <w:tcPr>
            <w:tcW w:w="767" w:type="dxa"/>
            <w:shd w:val="clear" w:color="auto" w:fill="70AD47" w:themeFill="accent6"/>
            <w:vAlign w:val="center"/>
          </w:tcPr>
          <w:p w:rsidR="00DC3C56" w:rsidRPr="00E02FBB" w:rsidRDefault="00DC3C56" w:rsidP="005D0AC4">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5D0AC4">
            <w:pPr>
              <w:pStyle w:val="ProductList-OfferingBody"/>
              <w:ind w:left="-113"/>
              <w:jc w:val="center"/>
            </w:pPr>
          </w:p>
        </w:tc>
        <w:tc>
          <w:tcPr>
            <w:tcW w:w="768" w:type="dxa"/>
            <w:shd w:val="clear" w:color="auto" w:fill="BFBFBF" w:themeFill="background1" w:themeFillShade="BF"/>
            <w:vAlign w:val="center"/>
          </w:tcPr>
          <w:p w:rsidR="00DC3C56" w:rsidRPr="00E02FBB" w:rsidRDefault="00DC3C56" w:rsidP="005D0AC4">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5D0AC4">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5D0AC4">
            <w:pPr>
              <w:pStyle w:val="ProductList-OfferingBody"/>
              <w:ind w:left="-113"/>
              <w:jc w:val="center"/>
            </w:pPr>
          </w:p>
        </w:tc>
        <w:tc>
          <w:tcPr>
            <w:tcW w:w="798" w:type="dxa"/>
            <w:shd w:val="clear" w:color="auto" w:fill="BFBFBF" w:themeFill="background1" w:themeFillShade="BF"/>
            <w:vAlign w:val="center"/>
          </w:tcPr>
          <w:p w:rsidR="00DC3C56" w:rsidRPr="00E02FBB" w:rsidRDefault="00DC3C56" w:rsidP="005D0AC4">
            <w:pPr>
              <w:pStyle w:val="ProductList-OfferingBody"/>
              <w:ind w:left="-113"/>
              <w:jc w:val="center"/>
            </w:pPr>
          </w:p>
        </w:tc>
      </w:tr>
      <w:tr w:rsidR="00DC3C56" w:rsidRPr="00E02FBB" w:rsidTr="00642BBA">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C3C56" w:rsidRPr="00B579AC" w:rsidRDefault="00DC3C56" w:rsidP="00D67331">
            <w:pPr>
              <w:pStyle w:val="ProductList-Offering2"/>
              <w:rPr>
                <w:lang w:val="pt-BR"/>
              </w:rPr>
            </w:pPr>
            <w:bookmarkStart w:id="1013" w:name="_Toc389048673"/>
            <w:bookmarkStart w:id="1014" w:name="_Toc379797315"/>
            <w:bookmarkStart w:id="1015" w:name="_Toc380513341"/>
            <w:bookmarkStart w:id="1016" w:name="_Toc380655389"/>
            <w:r w:rsidRPr="00B579AC">
              <w:rPr>
                <w:lang w:val="pt-BR"/>
              </w:rPr>
              <w:t>Suporte Direto ao Microsoft Dynamics CRM Online Professional</w:t>
            </w:r>
            <w:bookmarkEnd w:id="1013"/>
            <w:r w:rsidRPr="00E02FBB">
              <w:fldChar w:fldCharType="begin"/>
            </w:r>
            <w:r w:rsidRPr="00B579AC">
              <w:rPr>
                <w:lang w:val="pt-BR"/>
              </w:rPr>
              <w:instrText>XE "Microsoft Dynamics CRM Online Professional"</w:instrText>
            </w:r>
            <w:r w:rsidRPr="00E02FBB">
              <w:fldChar w:fldCharType="end"/>
            </w:r>
            <w:r w:rsidRPr="00B579AC">
              <w:rPr>
                <w:lang w:val="pt-BR"/>
              </w:rPr>
              <w:t xml:space="preserve"> </w:t>
            </w:r>
            <w:bookmarkEnd w:id="1014"/>
            <w:bookmarkEnd w:id="1015"/>
            <w:bookmarkEnd w:id="1016"/>
            <w:r w:rsidRPr="00E02FBB">
              <w:fldChar w:fldCharType="begin"/>
            </w:r>
            <w:r w:rsidRPr="00B579AC">
              <w:rPr>
                <w:lang w:val="pt-BR"/>
              </w:rPr>
              <w:instrText>XE "Suporte Direto ao Microsoft Dynamics CRM Online Professional"</w:instrText>
            </w:r>
            <w:r w:rsidRPr="00E02FBB">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C3C56" w:rsidRPr="00E02FBB" w:rsidRDefault="00DC3C56" w:rsidP="00C4636F">
            <w:pPr>
              <w:pStyle w:val="ProductList-OfferingBody"/>
              <w:ind w:left="-113"/>
              <w:jc w:val="center"/>
            </w:pPr>
            <w:r w:rsidRPr="00E02FBB">
              <w:t>1</w:t>
            </w:r>
          </w:p>
        </w:tc>
        <w:tc>
          <w:tcPr>
            <w:tcW w:w="767" w:type="dxa"/>
            <w:tcBorders>
              <w:left w:val="single" w:sz="12" w:space="0" w:color="FFFFFF" w:themeColor="background1"/>
            </w:tcBorders>
            <w:shd w:val="clear" w:color="auto" w:fill="BFBFBF" w:themeFill="background1" w:themeFillShade="BF"/>
            <w:vAlign w:val="center"/>
          </w:tcPr>
          <w:p w:rsidR="00DC3C56" w:rsidRPr="00E02FBB" w:rsidRDefault="00DC3C56" w:rsidP="00C4636F">
            <w:pPr>
              <w:pStyle w:val="ProductList-OfferingBody"/>
              <w:ind w:left="-113"/>
              <w:jc w:val="center"/>
            </w:pPr>
          </w:p>
        </w:tc>
        <w:tc>
          <w:tcPr>
            <w:tcW w:w="767" w:type="dxa"/>
            <w:shd w:val="clear" w:color="auto" w:fill="70AD47" w:themeFill="accent6"/>
            <w:vAlign w:val="center"/>
          </w:tcPr>
          <w:p w:rsidR="00DC3C56" w:rsidRPr="00DC3C56" w:rsidRDefault="00DC3C56"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68" w:type="dxa"/>
            <w:shd w:val="clear" w:color="auto" w:fill="70AD47" w:themeFill="accent6"/>
            <w:vAlign w:val="center"/>
          </w:tcPr>
          <w:p w:rsidR="00DC3C56" w:rsidRPr="00E02FBB" w:rsidRDefault="00642BBA" w:rsidP="00C4636F">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A</w:t>
            </w:r>
            <w:r>
              <w:rPr>
                <w:bCs/>
                <w:color w:val="000000" w:themeColor="text1"/>
                <w:lang w:val="pt-BR"/>
              </w:rPr>
              <w:t>,</w:t>
            </w:r>
            <w:r w:rsidRPr="00DC3C56">
              <w:rPr>
                <w:bCs/>
                <w:color w:val="000000" w:themeColor="text1"/>
                <w:lang w:val="pt-BR"/>
              </w:rPr>
              <w:t xml:space="preserve"> </w:t>
            </w:r>
            <w:r w:rsidRPr="00DC3C56">
              <w:rPr>
                <w:bCs/>
              </w:rPr>
              <w:fldChar w:fldCharType="end"/>
            </w:r>
            <w:r w:rsidRPr="00DC3C56">
              <w:fldChar w:fldCharType="begin"/>
            </w:r>
            <w:r w:rsidRPr="00DC3C56">
              <w:instrText xml:space="preserve"> AutoTextList  \s NoStyle \t “Oferta ao Aluno”  </w:instrText>
            </w:r>
            <w:r w:rsidRPr="00DC3C56">
              <w:fldChar w:fldCharType="separate"/>
            </w:r>
            <w:r w:rsidRPr="00DC3C56">
              <w:t>ST</w:t>
            </w:r>
            <w:r w:rsidRPr="00DC3C56">
              <w:fldChar w:fldCharType="end"/>
            </w:r>
          </w:p>
        </w:tc>
        <w:tc>
          <w:tcPr>
            <w:tcW w:w="767" w:type="dxa"/>
            <w:shd w:val="clear" w:color="auto" w:fill="70AD47" w:themeFill="accent6"/>
            <w:vAlign w:val="center"/>
          </w:tcPr>
          <w:p w:rsidR="00DC3C56" w:rsidRPr="00E02FBB" w:rsidRDefault="00DC3C56" w:rsidP="00C4636F">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C4636F">
            <w:pPr>
              <w:pStyle w:val="ProductList-OfferingBody"/>
              <w:ind w:left="-113"/>
              <w:jc w:val="center"/>
            </w:pPr>
          </w:p>
        </w:tc>
        <w:tc>
          <w:tcPr>
            <w:tcW w:w="768" w:type="dxa"/>
            <w:shd w:val="clear" w:color="auto" w:fill="BFBFBF" w:themeFill="background1" w:themeFillShade="BF"/>
            <w:vAlign w:val="center"/>
          </w:tcPr>
          <w:p w:rsidR="00DC3C56" w:rsidRPr="00E02FBB" w:rsidRDefault="00DC3C56" w:rsidP="00C4636F">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C4636F">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C4636F">
            <w:pPr>
              <w:pStyle w:val="ProductList-OfferingBody"/>
              <w:ind w:left="-113"/>
              <w:jc w:val="center"/>
            </w:pPr>
          </w:p>
        </w:tc>
        <w:tc>
          <w:tcPr>
            <w:tcW w:w="798" w:type="dxa"/>
            <w:shd w:val="clear" w:color="auto" w:fill="BFBFBF" w:themeFill="background1" w:themeFillShade="BF"/>
            <w:vAlign w:val="center"/>
          </w:tcPr>
          <w:p w:rsidR="00DC3C56" w:rsidRPr="00E02FBB" w:rsidRDefault="00DC3C56" w:rsidP="00C4636F">
            <w:pPr>
              <w:pStyle w:val="ProductList-OfferingBody"/>
              <w:ind w:left="-113"/>
              <w:jc w:val="center"/>
            </w:pPr>
          </w:p>
        </w:tc>
      </w:tr>
      <w:tr w:rsidR="00DC3C56" w:rsidRPr="00E02FBB" w:rsidTr="00642BBA">
        <w:trPr>
          <w:cantSplit/>
          <w:trHeight w:val="44"/>
        </w:trPr>
        <w:tc>
          <w:tcPr>
            <w:tcW w:w="3097" w:type="dxa"/>
            <w:tcBorders>
              <w:top w:val="dashSmallGap" w:sz="4" w:space="0" w:color="BFBFBF" w:themeColor="background1" w:themeShade="BF"/>
              <w:left w:val="nil"/>
              <w:bottom w:val="nil"/>
              <w:right w:val="nil"/>
            </w:tcBorders>
          </w:tcPr>
          <w:p w:rsidR="00DC3C56" w:rsidRPr="00B579AC" w:rsidRDefault="00DC3C56" w:rsidP="00D67331">
            <w:pPr>
              <w:pStyle w:val="ProductList-Offering2"/>
              <w:rPr>
                <w:lang w:val="pt-BR"/>
              </w:rPr>
            </w:pPr>
            <w:bookmarkStart w:id="1017" w:name="_Toc379797316"/>
            <w:bookmarkStart w:id="1018" w:name="_Toc380513342"/>
            <w:bookmarkStart w:id="1019" w:name="_Toc380655390"/>
            <w:bookmarkStart w:id="1020" w:name="_Toc389048674"/>
            <w:r w:rsidRPr="00B579AC">
              <w:rPr>
                <w:lang w:val="pt-BR"/>
              </w:rPr>
              <w:t>Armazenamento Adicional</w:t>
            </w:r>
            <w:r w:rsidRPr="00E02FBB">
              <w:fldChar w:fldCharType="begin"/>
            </w:r>
            <w:r w:rsidRPr="00B579AC">
              <w:rPr>
                <w:lang w:val="pt-BR"/>
              </w:rPr>
              <w:instrText>XE "Armazenamento Adicional Complementar para Microsoft Dynamics CRM Online"</w:instrText>
            </w:r>
            <w:r w:rsidRPr="00E02FBB">
              <w:fldChar w:fldCharType="end"/>
            </w:r>
            <w:r w:rsidRPr="00B579AC">
              <w:rPr>
                <w:lang w:val="pt-BR"/>
              </w:rPr>
              <w:t xml:space="preserve"> Complementar para Microsoft Dynamics CRM Online (SL Complementar)</w:t>
            </w:r>
            <w:bookmarkEnd w:id="1017"/>
            <w:bookmarkEnd w:id="1018"/>
            <w:bookmarkEnd w:id="1019"/>
            <w:bookmarkEnd w:id="1020"/>
          </w:p>
        </w:tc>
        <w:tc>
          <w:tcPr>
            <w:tcW w:w="767" w:type="dxa"/>
            <w:tcBorders>
              <w:top w:val="dashSmallGap" w:sz="4" w:space="0" w:color="BFBFBF" w:themeColor="background1" w:themeShade="BF"/>
              <w:left w:val="nil"/>
              <w:bottom w:val="nil"/>
              <w:right w:val="nil"/>
            </w:tcBorders>
            <w:vAlign w:val="center"/>
          </w:tcPr>
          <w:p w:rsidR="00DC3C56" w:rsidRPr="00E02FBB" w:rsidRDefault="00DC3C56" w:rsidP="00C4636F">
            <w:pPr>
              <w:pStyle w:val="ProductList-OfferingBody"/>
              <w:ind w:left="-113"/>
              <w:jc w:val="center"/>
            </w:pPr>
            <w:r w:rsidRPr="00E02FBB">
              <w:t>1</w:t>
            </w:r>
          </w:p>
        </w:tc>
        <w:tc>
          <w:tcPr>
            <w:tcW w:w="767" w:type="dxa"/>
            <w:tcBorders>
              <w:left w:val="single" w:sz="12" w:space="0" w:color="FFFFFF" w:themeColor="background1"/>
            </w:tcBorders>
            <w:shd w:val="clear" w:color="auto" w:fill="BFBFBF" w:themeFill="background1" w:themeFillShade="BF"/>
            <w:vAlign w:val="center"/>
          </w:tcPr>
          <w:p w:rsidR="00DC3C56" w:rsidRPr="00E02FBB" w:rsidRDefault="00DC3C56" w:rsidP="00C4636F">
            <w:pPr>
              <w:pStyle w:val="ProductList-OfferingBody"/>
              <w:ind w:left="-113"/>
              <w:jc w:val="center"/>
            </w:pPr>
          </w:p>
        </w:tc>
        <w:tc>
          <w:tcPr>
            <w:tcW w:w="767" w:type="dxa"/>
            <w:shd w:val="clear" w:color="auto" w:fill="70AD47" w:themeFill="accent6"/>
            <w:vAlign w:val="center"/>
          </w:tcPr>
          <w:p w:rsidR="00DC3C56" w:rsidRPr="00DC3C56" w:rsidRDefault="00DC3C56"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68" w:type="dxa"/>
            <w:shd w:val="clear" w:color="auto" w:fill="70AD47" w:themeFill="accent6"/>
            <w:vAlign w:val="center"/>
          </w:tcPr>
          <w:p w:rsidR="00DC3C56" w:rsidRPr="00E02FBB" w:rsidRDefault="00642BBA" w:rsidP="00642BBA">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r w:rsidRPr="00E02FBB">
              <w:t xml:space="preserve"> </w:t>
            </w:r>
          </w:p>
        </w:tc>
        <w:tc>
          <w:tcPr>
            <w:tcW w:w="767" w:type="dxa"/>
            <w:shd w:val="clear" w:color="auto" w:fill="70AD47" w:themeFill="accent6"/>
            <w:vAlign w:val="center"/>
          </w:tcPr>
          <w:p w:rsidR="00DC3C56" w:rsidRPr="00E02FBB" w:rsidRDefault="00DC3C56" w:rsidP="00C4636F">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C4636F">
            <w:pPr>
              <w:pStyle w:val="ProductList-OfferingBody"/>
              <w:ind w:left="-113"/>
              <w:jc w:val="center"/>
            </w:pPr>
          </w:p>
        </w:tc>
        <w:tc>
          <w:tcPr>
            <w:tcW w:w="768" w:type="dxa"/>
            <w:shd w:val="clear" w:color="auto" w:fill="BFBFBF" w:themeFill="background1" w:themeFillShade="BF"/>
            <w:vAlign w:val="center"/>
          </w:tcPr>
          <w:p w:rsidR="00DC3C56" w:rsidRPr="00E02FBB" w:rsidRDefault="00DC3C56" w:rsidP="00C4636F">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C4636F">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C4636F">
            <w:pPr>
              <w:pStyle w:val="ProductList-OfferingBody"/>
              <w:ind w:left="-113"/>
              <w:jc w:val="center"/>
            </w:pPr>
          </w:p>
        </w:tc>
        <w:tc>
          <w:tcPr>
            <w:tcW w:w="798" w:type="dxa"/>
            <w:shd w:val="clear" w:color="auto" w:fill="BFBFBF" w:themeFill="background1" w:themeFillShade="BF"/>
            <w:vAlign w:val="center"/>
          </w:tcPr>
          <w:p w:rsidR="00DC3C56" w:rsidRPr="00E02FBB" w:rsidRDefault="00DC3C56" w:rsidP="00C4636F">
            <w:pPr>
              <w:pStyle w:val="ProductList-OfferingBody"/>
              <w:ind w:left="-113"/>
              <w:jc w:val="center"/>
            </w:pPr>
          </w:p>
        </w:tc>
      </w:tr>
    </w:tbl>
    <w:p w:rsidR="00EE40B5" w:rsidRPr="00E02FBB" w:rsidRDefault="00EE40B5" w:rsidP="00C37C7A">
      <w:pPr>
        <w:pStyle w:val="ProductList-Body"/>
        <w:tabs>
          <w:tab w:val="clear" w:pos="158"/>
          <w:tab w:val="left" w:pos="3288"/>
        </w:tabs>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3"/>
        <w:gridCol w:w="2540"/>
        <w:gridCol w:w="3067"/>
        <w:gridCol w:w="522"/>
      </w:tblGrid>
      <w:tr w:rsidR="00AB223B" w:rsidRPr="007E48A5" w:rsidTr="00A37A28">
        <w:tc>
          <w:tcPr>
            <w:tcW w:w="4653" w:type="dxa"/>
          </w:tcPr>
          <w:p w:rsidR="00AB223B" w:rsidRPr="00E02FBB" w:rsidRDefault="00AB223B" w:rsidP="008B2E04">
            <w:pPr>
              <w:pStyle w:val="ProductList-Body"/>
              <w:spacing w:before="20" w:after="20"/>
              <w:ind w:left="162" w:hanging="162"/>
            </w:pPr>
            <w:r w:rsidRPr="00E02FBB">
              <w:t xml:space="preserve">Qualificados para Redução: </w:t>
            </w:r>
            <w:r w:rsidRPr="00E02FBB">
              <w:rPr>
                <w:b/>
              </w:rPr>
              <w:t>Todos</w:t>
            </w:r>
          </w:p>
        </w:tc>
        <w:tc>
          <w:tcPr>
            <w:tcW w:w="2540" w:type="dxa"/>
          </w:tcPr>
          <w:p w:rsidR="00AB223B" w:rsidRPr="00E02FBB" w:rsidRDefault="00AB223B" w:rsidP="00AB223B">
            <w:pPr>
              <w:pStyle w:val="ProductList-Body"/>
              <w:spacing w:before="20" w:after="20"/>
            </w:pPr>
            <w:r w:rsidRPr="00E02FBB">
              <w:t xml:space="preserve">Pool de Produtos: </w:t>
            </w:r>
            <w:r w:rsidRPr="00E02FBB">
              <w:rPr>
                <w:b/>
              </w:rPr>
              <w:t>Servidor</w:t>
            </w:r>
          </w:p>
        </w:tc>
        <w:tc>
          <w:tcPr>
            <w:tcW w:w="3067" w:type="dxa"/>
          </w:tcPr>
          <w:p w:rsidR="00AB223B" w:rsidRPr="00B579AC" w:rsidRDefault="008B2E04" w:rsidP="00910674">
            <w:pPr>
              <w:pStyle w:val="ProductList-Body"/>
              <w:spacing w:before="20" w:after="20"/>
              <w:rPr>
                <w:lang w:val="pt-BR"/>
              </w:rPr>
            </w:pPr>
            <w:r w:rsidRPr="00B579AC">
              <w:rPr>
                <w:lang w:val="pt-BR"/>
              </w:rPr>
              <w:t>Qualificados para Adequação (</w:t>
            </w:r>
            <w:r w:rsidR="00910674" w:rsidRPr="00B579AC">
              <w:rPr>
                <w:lang w:val="pt-BR"/>
              </w:rPr>
              <w:t>“</w:t>
            </w:r>
            <w:r w:rsidRPr="00B579AC">
              <w:rPr>
                <w:lang w:val="pt-BR"/>
              </w:rPr>
              <w:t>True-up</w:t>
            </w:r>
            <w:r w:rsidR="00910674" w:rsidRPr="00B579AC">
              <w:rPr>
                <w:lang w:val="pt-BR"/>
              </w:rPr>
              <w:t>”</w:t>
            </w:r>
            <w:r w:rsidRPr="00B579AC">
              <w:rPr>
                <w:lang w:val="pt-BR"/>
              </w:rPr>
              <w:t xml:space="preserve">): </w:t>
            </w:r>
            <w:r w:rsidRPr="00B579AC">
              <w:rPr>
                <w:b/>
                <w:lang w:val="pt-BR"/>
              </w:rPr>
              <w:t>Todos</w:t>
            </w:r>
          </w:p>
        </w:tc>
        <w:tc>
          <w:tcPr>
            <w:tcW w:w="522" w:type="dxa"/>
          </w:tcPr>
          <w:p w:rsidR="00AB223B" w:rsidRPr="00B579AC" w:rsidRDefault="00AB223B" w:rsidP="009E6666">
            <w:pPr>
              <w:pStyle w:val="ProductList-Body"/>
              <w:spacing w:before="20" w:after="20"/>
              <w:ind w:left="-98"/>
              <w:rPr>
                <w:lang w:val="pt-BR"/>
              </w:rPr>
            </w:pPr>
          </w:p>
        </w:tc>
      </w:tr>
      <w:tr w:rsidR="00AB223B" w:rsidRPr="007E48A5" w:rsidTr="00A37A28">
        <w:tc>
          <w:tcPr>
            <w:tcW w:w="4653" w:type="dxa"/>
          </w:tcPr>
          <w:p w:rsidR="00AB223B" w:rsidRPr="00B579AC" w:rsidRDefault="008B2E04" w:rsidP="00AB223B">
            <w:pPr>
              <w:pStyle w:val="ProductList-Body"/>
              <w:spacing w:before="20" w:after="20"/>
              <w:ind w:left="162" w:hanging="162"/>
              <w:rPr>
                <w:lang w:val="pt-BR"/>
              </w:rPr>
            </w:pPr>
            <w:r w:rsidRPr="00B579AC">
              <w:rPr>
                <w:lang w:val="pt-BR"/>
              </w:rPr>
              <w:t xml:space="preserve">Qualificados para Transição: </w:t>
            </w:r>
            <w:r w:rsidRPr="00B579AC">
              <w:rPr>
                <w:b/>
                <w:lang w:val="pt-BR"/>
              </w:rPr>
              <w:t>Essential, Basic e Professional</w:t>
            </w:r>
          </w:p>
        </w:tc>
        <w:tc>
          <w:tcPr>
            <w:tcW w:w="2540" w:type="dxa"/>
          </w:tcPr>
          <w:p w:rsidR="00AB223B" w:rsidRPr="00B579AC" w:rsidRDefault="00AB223B" w:rsidP="00AB223B">
            <w:pPr>
              <w:pStyle w:val="ProductList-Body"/>
              <w:spacing w:before="20" w:after="20"/>
              <w:rPr>
                <w:lang w:val="pt-BR"/>
              </w:rPr>
            </w:pPr>
          </w:p>
        </w:tc>
        <w:tc>
          <w:tcPr>
            <w:tcW w:w="3067" w:type="dxa"/>
          </w:tcPr>
          <w:p w:rsidR="00AB223B" w:rsidRPr="00B579AC" w:rsidRDefault="00AB223B" w:rsidP="008B2E04">
            <w:pPr>
              <w:pStyle w:val="ProductList-Body"/>
              <w:spacing w:before="20" w:after="20"/>
              <w:rPr>
                <w:lang w:val="pt-BR"/>
              </w:rPr>
            </w:pPr>
          </w:p>
        </w:tc>
        <w:tc>
          <w:tcPr>
            <w:tcW w:w="522" w:type="dxa"/>
          </w:tcPr>
          <w:p w:rsidR="00AB223B" w:rsidRPr="00B579AC" w:rsidRDefault="00AB223B" w:rsidP="00AB223B">
            <w:pPr>
              <w:pStyle w:val="ProductList-Body"/>
              <w:spacing w:before="20" w:after="20"/>
              <w:rPr>
                <w:lang w:val="pt-BR"/>
              </w:rPr>
            </w:pPr>
          </w:p>
        </w:tc>
      </w:tr>
    </w:tbl>
    <w:p w:rsidR="00782C7B" w:rsidRPr="00B579AC" w:rsidRDefault="00782C7B" w:rsidP="00782C7B">
      <w:pPr>
        <w:pStyle w:val="ProductList-Body"/>
        <w:shd w:val="clear" w:color="auto" w:fill="D9D9D9" w:themeFill="background1" w:themeFillShade="D9"/>
        <w:spacing w:before="120" w:after="120"/>
        <w:rPr>
          <w:lang w:val="pt-BR"/>
        </w:rPr>
      </w:pPr>
      <w:r w:rsidRPr="00B579AC">
        <w:rPr>
          <w:b/>
          <w:lang w:val="pt-BR"/>
        </w:rPr>
        <w:t>Informações Adicionais</w:t>
      </w:r>
    </w:p>
    <w:p w:rsidR="008F4ABC" w:rsidRPr="00B579AC" w:rsidRDefault="008F4ABC" w:rsidP="008F4ABC">
      <w:pPr>
        <w:pStyle w:val="ProductList-Body"/>
        <w:rPr>
          <w:lang w:val="pt-BR"/>
        </w:rPr>
      </w:pPr>
      <w:r w:rsidRPr="00B579AC">
        <w:rPr>
          <w:b/>
          <w:color w:val="00188F"/>
          <w:lang w:val="pt-BR"/>
        </w:rPr>
        <w:t>SLs de Usuário Complementares</w:t>
      </w:r>
    </w:p>
    <w:p w:rsidR="008F4ABC" w:rsidRPr="00B579AC" w:rsidRDefault="008F4ABC" w:rsidP="008F4ABC">
      <w:pPr>
        <w:pStyle w:val="ProductList-Body"/>
        <w:rPr>
          <w:lang w:val="pt-BR"/>
        </w:rPr>
      </w:pPr>
      <w:r w:rsidRPr="00B579AC">
        <w:rPr>
          <w:lang w:val="pt-BR"/>
        </w:rPr>
        <w:t>Uma Licença de Assinatura de Usuário Complementar (SL de Usuário Complementar) é uma Licença de Assinatura (SL) de usuário que é comprada além de (e associada a) uma Licença de Qualificação (ou conjunto de Licenças de Qualificação), conforme indicado na tabela a seguir, e fornece acesso e direitos de uso a Serviços Online para uma SL de Usuário completa para o mesmo serviço.</w:t>
      </w:r>
    </w:p>
    <w:p w:rsidR="008F4ABC" w:rsidRPr="00B579AC" w:rsidRDefault="008F4ABC" w:rsidP="008F4ABC">
      <w:pPr>
        <w:pStyle w:val="ProductList-Body"/>
        <w:rPr>
          <w:lang w:val="pt-BR"/>
        </w:rPr>
      </w:pPr>
    </w:p>
    <w:tbl>
      <w:tblPr>
        <w:tblStyle w:val="TableGrid"/>
        <w:tblW w:w="0" w:type="auto"/>
        <w:tblInd w:w="108" w:type="dxa"/>
        <w:tblLook w:val="04A0" w:firstRow="1" w:lastRow="0" w:firstColumn="1" w:lastColumn="0" w:noHBand="0" w:noVBand="1"/>
      </w:tblPr>
      <w:tblGrid>
        <w:gridCol w:w="5400"/>
        <w:gridCol w:w="5395"/>
      </w:tblGrid>
      <w:tr w:rsidR="008F4ABC" w:rsidRPr="00E02FBB" w:rsidTr="00541ADC">
        <w:trPr>
          <w:tblHeader/>
        </w:trPr>
        <w:tc>
          <w:tcPr>
            <w:tcW w:w="5400" w:type="dxa"/>
            <w:shd w:val="clear" w:color="auto" w:fill="0072C6"/>
          </w:tcPr>
          <w:p w:rsidR="008F4ABC" w:rsidRPr="00E02FBB" w:rsidRDefault="008F4ABC" w:rsidP="009130AF">
            <w:pPr>
              <w:pStyle w:val="ProductList-Body"/>
              <w:spacing w:before="20" w:after="20"/>
              <w:rPr>
                <w:color w:val="FFFFFF" w:themeColor="background1"/>
              </w:rPr>
            </w:pPr>
            <w:r w:rsidRPr="00E02FBB">
              <w:rPr>
                <w:color w:val="FFFFFF" w:themeColor="background1"/>
              </w:rPr>
              <w:t>Licença(s) Qualificada(s)</w:t>
            </w:r>
          </w:p>
        </w:tc>
        <w:tc>
          <w:tcPr>
            <w:tcW w:w="5395" w:type="dxa"/>
            <w:shd w:val="clear" w:color="auto" w:fill="0072C6"/>
          </w:tcPr>
          <w:p w:rsidR="008F4ABC" w:rsidRPr="00E02FBB" w:rsidRDefault="008F4ABC" w:rsidP="009130AF">
            <w:pPr>
              <w:pStyle w:val="ProductList-Body"/>
              <w:spacing w:before="20" w:after="20"/>
              <w:rPr>
                <w:color w:val="FFFFFF" w:themeColor="background1"/>
              </w:rPr>
            </w:pPr>
            <w:r w:rsidRPr="00E02FBB">
              <w:rPr>
                <w:color w:val="FFFFFF" w:themeColor="background1"/>
              </w:rPr>
              <w:t>SL de Usuário Complementar</w:t>
            </w:r>
          </w:p>
        </w:tc>
      </w:tr>
      <w:tr w:rsidR="008F4ABC" w:rsidRPr="007E48A5" w:rsidTr="00541ADC">
        <w:tc>
          <w:tcPr>
            <w:tcW w:w="5400" w:type="dxa"/>
          </w:tcPr>
          <w:p w:rsidR="008F4ABC" w:rsidRPr="00B579AC" w:rsidRDefault="008F4ABC" w:rsidP="009130AF">
            <w:pPr>
              <w:pStyle w:val="ProductList-Body"/>
              <w:rPr>
                <w:lang w:val="pt-BR"/>
              </w:rPr>
            </w:pPr>
            <w:r w:rsidRPr="00B579AC">
              <w:rPr>
                <w:lang w:val="pt-BR"/>
              </w:rPr>
              <w:t>CAL do Microsoft Dynamics CRM 2013 Essentials</w:t>
            </w:r>
            <w:r w:rsidRPr="00B579AC">
              <w:rPr>
                <w:vertAlign w:val="superscript"/>
                <w:lang w:val="pt-BR"/>
              </w:rPr>
              <w:t>1</w:t>
            </w:r>
          </w:p>
        </w:tc>
        <w:tc>
          <w:tcPr>
            <w:tcW w:w="5395" w:type="dxa"/>
          </w:tcPr>
          <w:p w:rsidR="008F4ABC" w:rsidRPr="00B579AC" w:rsidRDefault="008F4ABC" w:rsidP="009130AF">
            <w:pPr>
              <w:pStyle w:val="ProductList-Body"/>
              <w:rPr>
                <w:lang w:val="pt-BR"/>
              </w:rPr>
            </w:pPr>
            <w:r w:rsidRPr="00B579AC">
              <w:rPr>
                <w:lang w:val="pt-BR"/>
              </w:rPr>
              <w:t>SL de Usuário do Dynamics CRM Online Essentials para SA</w:t>
            </w:r>
          </w:p>
        </w:tc>
      </w:tr>
      <w:tr w:rsidR="008F4ABC" w:rsidRPr="007E48A5" w:rsidTr="00541ADC">
        <w:tc>
          <w:tcPr>
            <w:tcW w:w="5400" w:type="dxa"/>
          </w:tcPr>
          <w:p w:rsidR="008F4ABC" w:rsidRPr="00B579AC" w:rsidRDefault="008F4ABC" w:rsidP="008F4ABC">
            <w:pPr>
              <w:pStyle w:val="ProductList-Body"/>
              <w:rPr>
                <w:lang w:val="pt-BR"/>
              </w:rPr>
            </w:pPr>
            <w:r w:rsidRPr="00B579AC">
              <w:rPr>
                <w:lang w:val="pt-BR"/>
              </w:rPr>
              <w:t>CAL de Uso Básico do Microsoft Dynamics CRM 2013</w:t>
            </w:r>
            <w:r w:rsidRPr="00B579AC">
              <w:rPr>
                <w:vertAlign w:val="superscript"/>
                <w:lang w:val="pt-BR"/>
              </w:rPr>
              <w:t>1</w:t>
            </w:r>
            <w:r w:rsidRPr="00B579AC">
              <w:rPr>
                <w:lang w:val="pt-BR"/>
              </w:rPr>
              <w:t xml:space="preserve"> ou</w:t>
            </w:r>
          </w:p>
          <w:p w:rsidR="008F4ABC" w:rsidRPr="00B579AC" w:rsidRDefault="008F4ABC" w:rsidP="008F4ABC">
            <w:pPr>
              <w:pStyle w:val="ProductList-Body"/>
              <w:rPr>
                <w:lang w:val="pt-BR"/>
              </w:rPr>
            </w:pPr>
            <w:r w:rsidRPr="00B579AC">
              <w:rPr>
                <w:lang w:val="pt-BR"/>
              </w:rPr>
              <w:t>CAL Aditiva de Uso Básico do Microsoft Dynamics CRM 2013</w:t>
            </w:r>
            <w:r w:rsidRPr="00B579AC">
              <w:rPr>
                <w:vertAlign w:val="superscript"/>
                <w:lang w:val="pt-BR"/>
              </w:rPr>
              <w:t>1</w:t>
            </w:r>
          </w:p>
        </w:tc>
        <w:tc>
          <w:tcPr>
            <w:tcW w:w="5395" w:type="dxa"/>
          </w:tcPr>
          <w:p w:rsidR="008F4ABC" w:rsidRPr="00B579AC" w:rsidRDefault="00550011" w:rsidP="009130AF">
            <w:pPr>
              <w:pStyle w:val="ProductList-Body"/>
              <w:rPr>
                <w:lang w:val="pt-BR"/>
              </w:rPr>
            </w:pPr>
            <w:r w:rsidRPr="00B579AC">
              <w:rPr>
                <w:lang w:val="pt-BR"/>
              </w:rPr>
              <w:t>SL de Usuário do Dynamics CRM Online Basic para SA</w:t>
            </w:r>
          </w:p>
        </w:tc>
      </w:tr>
      <w:tr w:rsidR="008F4ABC" w:rsidRPr="007E48A5" w:rsidTr="00541ADC">
        <w:tc>
          <w:tcPr>
            <w:tcW w:w="5400" w:type="dxa"/>
          </w:tcPr>
          <w:p w:rsidR="008F4ABC" w:rsidRPr="00B579AC" w:rsidRDefault="008F4ABC" w:rsidP="008F4ABC">
            <w:pPr>
              <w:pStyle w:val="ProductList-Body"/>
              <w:rPr>
                <w:lang w:val="pt-BR"/>
              </w:rPr>
            </w:pPr>
            <w:r w:rsidRPr="00B579AC">
              <w:rPr>
                <w:lang w:val="pt-BR"/>
              </w:rPr>
              <w:t>CAL do Microsoft Dynamics CRM 2013 Professional</w:t>
            </w:r>
            <w:r w:rsidRPr="00B579AC">
              <w:rPr>
                <w:vertAlign w:val="superscript"/>
                <w:lang w:val="pt-BR"/>
              </w:rPr>
              <w:t>1</w:t>
            </w:r>
            <w:r w:rsidRPr="00B579AC">
              <w:rPr>
                <w:lang w:val="pt-BR"/>
              </w:rPr>
              <w:t xml:space="preserve"> ou</w:t>
            </w:r>
          </w:p>
          <w:p w:rsidR="008F4ABC" w:rsidRPr="00B579AC" w:rsidRDefault="008F4ABC" w:rsidP="008F4ABC">
            <w:pPr>
              <w:pStyle w:val="ProductList-Body"/>
              <w:rPr>
                <w:lang w:val="pt-BR"/>
              </w:rPr>
            </w:pPr>
            <w:r w:rsidRPr="00B579AC">
              <w:rPr>
                <w:lang w:val="pt-BR"/>
              </w:rPr>
              <w:t>CAL Adicional de Uso Profissional para Microsoft Dynamics CRM 2013</w:t>
            </w:r>
            <w:r w:rsidRPr="00B579AC">
              <w:rPr>
                <w:vertAlign w:val="superscript"/>
                <w:lang w:val="pt-BR"/>
              </w:rPr>
              <w:t>1</w:t>
            </w:r>
          </w:p>
        </w:tc>
        <w:tc>
          <w:tcPr>
            <w:tcW w:w="5395" w:type="dxa"/>
          </w:tcPr>
          <w:p w:rsidR="008F4ABC" w:rsidRPr="00B579AC" w:rsidRDefault="008F4ABC" w:rsidP="009130AF">
            <w:pPr>
              <w:pStyle w:val="ProductList-Body"/>
              <w:rPr>
                <w:lang w:val="pt-BR"/>
              </w:rPr>
            </w:pPr>
            <w:r w:rsidRPr="00B579AC">
              <w:rPr>
                <w:lang w:val="pt-BR"/>
              </w:rPr>
              <w:t>SL de Usuário do Dynamics CRM Online Professional para SA</w:t>
            </w:r>
          </w:p>
        </w:tc>
      </w:tr>
    </w:tbl>
    <w:p w:rsidR="008F4ABC" w:rsidRPr="00B579AC" w:rsidRDefault="008F4ABC" w:rsidP="008F4ABC">
      <w:pPr>
        <w:pStyle w:val="ProductList-Body"/>
        <w:tabs>
          <w:tab w:val="clear" w:pos="158"/>
          <w:tab w:val="left" w:pos="180"/>
        </w:tabs>
        <w:rPr>
          <w:lang w:val="pt-BR"/>
        </w:rPr>
      </w:pPr>
      <w:r w:rsidRPr="00B579AC">
        <w:rPr>
          <w:vertAlign w:val="superscript"/>
          <w:lang w:val="pt-BR"/>
        </w:rPr>
        <w:t>1</w:t>
      </w:r>
      <w:r w:rsidRPr="00B579AC">
        <w:rPr>
          <w:i/>
          <w:lang w:val="pt-BR"/>
        </w:rPr>
        <w:t>Com SA ativo</w:t>
      </w:r>
    </w:p>
    <w:p w:rsidR="008F4ABC" w:rsidRPr="00B579AC" w:rsidRDefault="008F4ABC" w:rsidP="008F4ABC">
      <w:pPr>
        <w:pStyle w:val="ProductList-Body"/>
        <w:rPr>
          <w:lang w:val="pt-BR"/>
        </w:rPr>
      </w:pPr>
    </w:p>
    <w:p w:rsidR="00B3772C" w:rsidRPr="00B579AC" w:rsidRDefault="00B3772C" w:rsidP="00B3772C">
      <w:pPr>
        <w:pStyle w:val="ProductList-Body"/>
        <w:rPr>
          <w:lang w:val="pt-BR"/>
        </w:rPr>
      </w:pPr>
      <w:r w:rsidRPr="00B579AC">
        <w:rPr>
          <w:b/>
          <w:color w:val="00188F"/>
          <w:lang w:val="pt-BR"/>
        </w:rPr>
        <w:t>Contrato para Campus e School</w:t>
      </w:r>
    </w:p>
    <w:p w:rsidR="00B3772C" w:rsidRPr="00B579AC" w:rsidRDefault="00B3772C" w:rsidP="00B3772C">
      <w:pPr>
        <w:pStyle w:val="ProductList-Body"/>
        <w:rPr>
          <w:lang w:val="pt-BR"/>
        </w:rPr>
      </w:pPr>
      <w:r w:rsidRPr="00B579AC">
        <w:rPr>
          <w:lang w:val="pt-BR"/>
        </w:rPr>
        <w:t>As licenças de assinatura do Microsoft Dynamics CRM Online vendidas sob o CA/SA poderão ser adquiridas para toda a Instituição ou não para toda a Instituição.</w:t>
      </w:r>
      <w:r w:rsidR="00C17937" w:rsidRPr="00B579AC">
        <w:rPr>
          <w:lang w:val="pt-BR"/>
        </w:rPr>
        <w:t xml:space="preserve"> </w:t>
      </w:r>
      <w:r w:rsidRPr="00B579AC">
        <w:rPr>
          <w:lang w:val="pt-BR"/>
        </w:rPr>
        <w:t>As licenças de assinatura deverão ser licenciadas para cada usuário.</w:t>
      </w:r>
      <w:r w:rsidR="00C17937" w:rsidRPr="00B579AC">
        <w:rPr>
          <w:lang w:val="pt-BR"/>
        </w:rPr>
        <w:t xml:space="preserve"> </w:t>
      </w:r>
      <w:r w:rsidRPr="00B579AC">
        <w:rPr>
          <w:lang w:val="pt-BR"/>
        </w:rPr>
        <w:t>Caso sejam necessárias Licenças de Assinatura de Usuário adicionais para acessar o Microsoft Dynamics CRM, um número igual de Licenças de Assinatura de Usuário deverá ser solicitado.</w:t>
      </w:r>
    </w:p>
    <w:p w:rsidR="00B3772C" w:rsidRPr="00B579AC" w:rsidRDefault="00B3772C" w:rsidP="00B3772C">
      <w:pPr>
        <w:pStyle w:val="ProductList-Body"/>
        <w:rPr>
          <w:lang w:val="pt-BR"/>
        </w:rPr>
      </w:pPr>
    </w:p>
    <w:p w:rsidR="00B3772C" w:rsidRPr="00B579AC" w:rsidRDefault="00B3772C" w:rsidP="00B3772C">
      <w:pPr>
        <w:pStyle w:val="ProductList-Body"/>
        <w:rPr>
          <w:lang w:val="pt-BR"/>
        </w:rPr>
      </w:pPr>
      <w:r w:rsidRPr="00B579AC">
        <w:rPr>
          <w:b/>
          <w:color w:val="00188F"/>
          <w:lang w:val="pt-BR"/>
        </w:rPr>
        <w:t>Microsoft Dynamics CRM Online – Concessão de Integração do Microsoft Dynamics Marketing Online</w:t>
      </w:r>
    </w:p>
    <w:p w:rsidR="00782C7B" w:rsidRPr="00B579AC" w:rsidRDefault="00B3772C" w:rsidP="00B3772C">
      <w:pPr>
        <w:pStyle w:val="ProductList-Body"/>
        <w:rPr>
          <w:lang w:val="pt-BR"/>
        </w:rPr>
      </w:pPr>
      <w:r w:rsidRPr="00B579AC">
        <w:rPr>
          <w:lang w:val="pt-BR"/>
        </w:rPr>
        <w:t>A renúncia de licença a seguir pode ser aplicada aos usuários licenciados do Microsoft Dynamics Marketing Online com a opção de Atualização e Suporte de Manutenção ativa ao acessar o serviço Microsoft Dynamics CRM Online direta ou indiretamente por meio do Software MarketingPilot Connector for Microsoft Dynamics CRM apenas para os fins de sincronização de dados do cliente. Tais usuários não precisarão de uma SL de Usuário do Microsoft Dynamics CRM Online. Esta renúncia poderá ser aplicada até 30 de junho de 2014. Depois deste período, a Microsoft reserva para si o direito de exigir SLs de Usuário apropriadas.</w:t>
      </w:r>
    </w:p>
    <w:p w:rsidR="00E05F95" w:rsidRPr="00B579AC" w:rsidRDefault="00E05F95" w:rsidP="00B3772C">
      <w:pPr>
        <w:pStyle w:val="ProductList-Body"/>
        <w:rPr>
          <w:lang w:val="pt-BR"/>
        </w:rPr>
      </w:pPr>
      <w:bookmarkStart w:id="1021" w:name="_Toc378147662"/>
      <w:bookmarkStart w:id="1022" w:name="_Toc378151559"/>
    </w:p>
    <w:p w:rsidR="00E05F95" w:rsidRPr="00B579AC" w:rsidRDefault="0043674F" w:rsidP="00241D62">
      <w:pPr>
        <w:pStyle w:val="ProductList-Body"/>
        <w:rPr>
          <w:lang w:val="pt-BR"/>
        </w:rPr>
      </w:pPr>
      <w:r w:rsidRPr="00B579AC">
        <w:rPr>
          <w:b/>
          <w:color w:val="00188F"/>
          <w:lang w:val="pt-BR"/>
        </w:rPr>
        <w:t>Ofertas de Suporte do Microsoft Dynamics CRM Online</w:t>
      </w:r>
    </w:p>
    <w:p w:rsidR="00E05F95" w:rsidRPr="00B579AC" w:rsidRDefault="00E05F95" w:rsidP="0064152F">
      <w:pPr>
        <w:autoSpaceDE w:val="0"/>
        <w:autoSpaceDN w:val="0"/>
        <w:spacing w:after="0" w:line="240" w:lineRule="auto"/>
        <w:rPr>
          <w:lang w:val="pt-BR"/>
        </w:rPr>
      </w:pPr>
      <w:r w:rsidRPr="00B579AC">
        <w:rPr>
          <w:rFonts w:cstheme="minorHAnsi"/>
          <w:sz w:val="18"/>
          <w:szCs w:val="18"/>
          <w:lang w:val="pt-BR"/>
        </w:rPr>
        <w:t>Detalhes sobre as ofertas de suporte para Microsoft Dynamics CRM Online estão disponíveis</w:t>
      </w:r>
      <w:r w:rsidRPr="00B579AC">
        <w:rPr>
          <w:rStyle w:val="ProductList-BodyChar"/>
          <w:lang w:val="pt-BR"/>
        </w:rPr>
        <w:t xml:space="preserve"> em </w:t>
      </w:r>
      <w:hyperlink r:id="rId46" w:anchor="support" w:history="1">
        <w:r w:rsidRPr="00B579AC">
          <w:rPr>
            <w:rStyle w:val="Hyperlink"/>
            <w:sz w:val="18"/>
            <w:lang w:val="pt-BR"/>
          </w:rPr>
          <w:t>http://www.microsoft.com/en-us/dynamics/crm-purchase-online.aspx#support</w:t>
        </w:r>
      </w:hyperlink>
      <w:r w:rsidRPr="00B579AC">
        <w:rPr>
          <w:rFonts w:cstheme="minorHAnsi"/>
          <w:sz w:val="18"/>
          <w:szCs w:val="18"/>
          <w:lang w:val="pt-BR"/>
        </w:rPr>
        <w:t>.</w:t>
      </w:r>
      <w:r w:rsidR="00C17937" w:rsidRPr="00B579AC">
        <w:rPr>
          <w:rFonts w:cstheme="minorHAnsi"/>
          <w:sz w:val="18"/>
          <w:szCs w:val="18"/>
          <w:lang w:val="pt-BR"/>
        </w:rPr>
        <w:t xml:space="preserve"> </w:t>
      </w:r>
      <w:r w:rsidRPr="00B579AC">
        <w:rPr>
          <w:sz w:val="18"/>
          <w:lang w:val="pt-BR"/>
        </w:rPr>
        <w:t>O Suporte será fornecido em inglês, salvo acordo contrário entre o cliente e a Microsoft por escrito.</w:t>
      </w:r>
      <w:r w:rsidR="00C17937" w:rsidRPr="00B579AC">
        <w:rPr>
          <w:sz w:val="18"/>
          <w:lang w:val="pt-BR"/>
        </w:rPr>
        <w:t xml:space="preserve"> </w:t>
      </w:r>
      <w:r w:rsidRPr="00B579AC">
        <w:rPr>
          <w:sz w:val="18"/>
          <w:lang w:val="pt-BR"/>
        </w:rPr>
        <w:t>Os clientes devem solicitar o suporte de incidentes pela Web e definir um nível de gravidade inicial quando eles enviarem a solicitação.</w:t>
      </w:r>
    </w:p>
    <w:p w:rsidR="00585A48" w:rsidRPr="00B579AC" w:rsidRDefault="009B1390" w:rsidP="00585A48">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52020C" w:rsidRDefault="0052020C" w:rsidP="0052020C">
      <w:pPr>
        <w:pStyle w:val="ProductList-Offering2Heading"/>
        <w:pBdr>
          <w:bottom w:val="none" w:sz="0" w:space="0" w:color="auto"/>
        </w:pBdr>
        <w:rPr>
          <w:lang w:val="pt-BR"/>
        </w:rPr>
      </w:pPr>
      <w:bookmarkStart w:id="1023" w:name="_Toc378147663"/>
      <w:bookmarkStart w:id="1024" w:name="_Toc378151560"/>
      <w:bookmarkStart w:id="1025" w:name="_Toc379797328"/>
      <w:bookmarkEnd w:id="1021"/>
      <w:bookmarkEnd w:id="1022"/>
    </w:p>
    <w:p w:rsidR="0052020C" w:rsidRDefault="0052020C" w:rsidP="0052020C">
      <w:pPr>
        <w:pStyle w:val="ProductList-Offering2Heading"/>
        <w:pBdr>
          <w:bottom w:val="none" w:sz="0" w:space="0" w:color="auto"/>
        </w:pBdr>
        <w:rPr>
          <w:lang w:val="pt-BR"/>
        </w:rPr>
      </w:pPr>
    </w:p>
    <w:p w:rsidR="00AB223B" w:rsidRPr="00B579AC" w:rsidRDefault="00AB223B" w:rsidP="00AB223B">
      <w:pPr>
        <w:pStyle w:val="ProductList-Offering2Heading"/>
        <w:rPr>
          <w:lang w:val="pt-BR"/>
        </w:rPr>
      </w:pPr>
      <w:bookmarkStart w:id="1026" w:name="_Toc389048675"/>
      <w:r w:rsidRPr="00B579AC">
        <w:rPr>
          <w:lang w:val="pt-BR"/>
        </w:rPr>
        <w:lastRenderedPageBreak/>
        <w:t>Microsoft Dynamics Marketing</w:t>
      </w:r>
      <w:bookmarkEnd w:id="1026"/>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96664F" w:rsidRPr="0036338D" w:rsidTr="00541ADC">
        <w:trPr>
          <w:cantSplit/>
          <w:tblHeader/>
        </w:trPr>
        <w:tc>
          <w:tcPr>
            <w:tcW w:w="3097" w:type="dxa"/>
            <w:tcBorders>
              <w:bottom w:val="nil"/>
            </w:tcBorders>
            <w:shd w:val="clear" w:color="auto" w:fill="00188F"/>
          </w:tcPr>
          <w:p w:rsidR="0096664F" w:rsidRPr="0036338D" w:rsidRDefault="0096664F" w:rsidP="009130AF">
            <w:pPr>
              <w:pStyle w:val="ProductList-OfferingBody"/>
              <w:ind w:left="-28"/>
              <w:rPr>
                <w:color w:val="FFFFFF" w:themeColor="background1"/>
              </w:rPr>
            </w:pPr>
            <w:r w:rsidRPr="0036338D">
              <w:rPr>
                <w:color w:val="FFFFFF" w:themeColor="background1"/>
              </w:rPr>
              <w:t>Produtos</w:t>
            </w:r>
          </w:p>
        </w:tc>
        <w:tc>
          <w:tcPr>
            <w:tcW w:w="767" w:type="dxa"/>
            <w:tcBorders>
              <w:bottom w:val="nil"/>
            </w:tcBorders>
            <w:shd w:val="clear" w:color="auto" w:fill="00188F"/>
            <w:vAlign w:val="center"/>
          </w:tcPr>
          <w:p w:rsidR="0096664F" w:rsidRPr="0036338D" w:rsidRDefault="0096664F" w:rsidP="009130AF">
            <w:pPr>
              <w:pStyle w:val="ProductList-OfferingBody"/>
              <w:ind w:left="-113"/>
              <w:jc w:val="center"/>
              <w:rPr>
                <w:color w:val="FFFFFF" w:themeColor="background1"/>
              </w:rPr>
            </w:pPr>
            <w:r w:rsidRPr="0036338D">
              <w:rPr>
                <w:color w:val="FFFFFF" w:themeColor="background1"/>
              </w:rPr>
              <w:fldChar w:fldCharType="begin"/>
            </w:r>
            <w:r w:rsidRPr="0036338D">
              <w:rPr>
                <w:color w:val="FFFFFF" w:themeColor="background1"/>
                <w:lang w:val="pt-BR"/>
              </w:rPr>
              <w:instrText xml:space="preserve"> AutoTextList  \s NoStyle \t “Licença” </w:instrText>
            </w:r>
            <w:r w:rsidRPr="0036338D">
              <w:rPr>
                <w:color w:val="FFFFFF" w:themeColor="background1"/>
              </w:rPr>
              <w:fldChar w:fldCharType="separate"/>
            </w:r>
            <w:r w:rsidRPr="0036338D">
              <w:rPr>
                <w:color w:val="FFFFFF" w:themeColor="background1"/>
              </w:rPr>
              <w:fldChar w:fldCharType="begin"/>
            </w:r>
            <w:r w:rsidRPr="0036338D">
              <w:rPr>
                <w:color w:val="FFFFFF" w:themeColor="background1"/>
                <w:lang w:val="pt-BR"/>
              </w:rPr>
              <w:instrText xml:space="preserve"> AutoTextList  \s NoStyle \t "</w:instrText>
            </w:r>
            <w:r w:rsidRPr="0036338D">
              <w:rPr>
                <w:color w:val="FFFFFF" w:themeColor="background1"/>
                <w:u w:val="single"/>
                <w:lang w:val="pt-BR"/>
              </w:rPr>
              <w:instrText>Licença</w:instrText>
            </w:r>
            <w:r w:rsidRPr="0036338D">
              <w:rPr>
                <w:color w:val="FFFFFF" w:themeColor="background1"/>
                <w:lang w:val="pt-BR"/>
              </w:rPr>
              <w:instrText>"</w:instrText>
            </w:r>
            <w:r w:rsidRPr="0036338D">
              <w:rPr>
                <w:color w:val="FFFFFF" w:themeColor="background1"/>
              </w:rPr>
              <w:fldChar w:fldCharType="separate"/>
            </w:r>
            <w:r w:rsidRPr="0036338D">
              <w:rPr>
                <w:color w:val="FFFFFF" w:themeColor="background1"/>
                <w:lang w:val="pt-BR"/>
              </w:rPr>
              <w:t>L</w:t>
            </w:r>
            <w:r w:rsidRPr="0036338D">
              <w:rPr>
                <w:color w:val="FFFFFF" w:themeColor="background1"/>
              </w:rPr>
              <w:fldChar w:fldCharType="end"/>
            </w:r>
            <w:r w:rsidRPr="0036338D">
              <w:rPr>
                <w:color w:val="FFFFFF" w:themeColor="background1"/>
                <w:lang w:val="pt-BR"/>
              </w:rPr>
              <w:t xml:space="preserve"> </w:t>
            </w:r>
            <w:r w:rsidRPr="0036338D">
              <w:rPr>
                <w:color w:val="FFFFFF" w:themeColor="background1"/>
              </w:rPr>
              <w:fldChar w:fldCharType="end"/>
            </w:r>
          </w:p>
        </w:tc>
        <w:tc>
          <w:tcPr>
            <w:tcW w:w="767"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767"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76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767"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767"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76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767"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767"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76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DC3C56" w:rsidRPr="00E02FBB" w:rsidTr="00541ADC">
        <w:trPr>
          <w:cantSplit/>
          <w:tblHeader/>
        </w:trPr>
        <w:tc>
          <w:tcPr>
            <w:tcW w:w="3097" w:type="dxa"/>
            <w:tcBorders>
              <w:top w:val="nil"/>
              <w:left w:val="nil"/>
              <w:bottom w:val="nil"/>
              <w:right w:val="nil"/>
            </w:tcBorders>
          </w:tcPr>
          <w:p w:rsidR="00DC3C56" w:rsidRPr="00E02FBB" w:rsidRDefault="00DC3C56" w:rsidP="009130AF">
            <w:pPr>
              <w:pStyle w:val="ProductList-Offering2"/>
            </w:pPr>
            <w:bookmarkStart w:id="1027" w:name="_Toc389048676"/>
            <w:r w:rsidRPr="00E02FBB">
              <w:t xml:space="preserve">Microsoft Dynamics Marketing Enterprise </w:t>
            </w:r>
            <w:r w:rsidR="0036338D">
              <w:br/>
            </w:r>
            <w:r w:rsidRPr="00E02FBB">
              <w:t>(SL de Usuário)</w:t>
            </w:r>
            <w:bookmarkEnd w:id="1027"/>
          </w:p>
        </w:tc>
        <w:tc>
          <w:tcPr>
            <w:tcW w:w="767" w:type="dxa"/>
            <w:tcBorders>
              <w:top w:val="nil"/>
              <w:left w:val="nil"/>
              <w:bottom w:val="nil"/>
              <w:right w:val="nil"/>
            </w:tcBorders>
            <w:vAlign w:val="center"/>
          </w:tcPr>
          <w:p w:rsidR="00DC3C56" w:rsidRPr="00E02FBB" w:rsidRDefault="00DC3C56"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DC3C56" w:rsidRPr="00E02FBB" w:rsidRDefault="00DC3C56" w:rsidP="009130AF">
            <w:pPr>
              <w:pStyle w:val="ProductList-OfferingBody"/>
              <w:ind w:left="-113"/>
              <w:jc w:val="center"/>
            </w:pPr>
          </w:p>
        </w:tc>
        <w:tc>
          <w:tcPr>
            <w:tcW w:w="767" w:type="dxa"/>
            <w:shd w:val="clear" w:color="auto" w:fill="70AD47" w:themeFill="accent6"/>
            <w:vAlign w:val="center"/>
          </w:tcPr>
          <w:p w:rsidR="00DC3C56" w:rsidRPr="00DC3C56" w:rsidRDefault="00DC3C56" w:rsidP="00AD2326">
            <w:pPr>
              <w:pStyle w:val="ProductList-OfferingBody"/>
              <w:ind w:left="-113"/>
              <w:jc w:val="center"/>
            </w:pPr>
            <w:r w:rsidRPr="00DC3C56">
              <w:rPr>
                <w:bCs/>
              </w:rPr>
              <w:fldChar w:fldCharType="begin"/>
            </w:r>
            <w:r w:rsidRPr="0036338D">
              <w:rPr>
                <w:bCs/>
              </w:rPr>
              <w:instrText xml:space="preserve"> </w:instrText>
            </w:r>
            <w:r w:rsidRPr="0036338D">
              <w:rPr>
                <w:color w:val="1F497D"/>
              </w:rPr>
              <w:instrText>AutoTextList  \s NoStyle \t “</w:instrText>
            </w:r>
            <w:r w:rsidRPr="0036338D">
              <w:instrText>Produto Adicional</w:instrText>
            </w:r>
            <w:r w:rsidRPr="0036338D">
              <w:rPr>
                <w:color w:val="1F497D"/>
              </w:rPr>
              <w:instrText>”</w:instrText>
            </w:r>
            <w:r w:rsidRPr="0036338D">
              <w:rPr>
                <w:bCs/>
              </w:rPr>
              <w:instrText xml:space="preserve"> </w:instrText>
            </w:r>
            <w:r w:rsidRPr="00DC3C56">
              <w:rPr>
                <w:bCs/>
              </w:rPr>
              <w:fldChar w:fldCharType="separate"/>
            </w:r>
            <w:r w:rsidRPr="0036338D">
              <w:rPr>
                <w:bCs/>
                <w:color w:val="000000" w:themeColor="text1"/>
              </w:rPr>
              <w:t xml:space="preserve">A </w:t>
            </w:r>
            <w:r w:rsidRPr="00DC3C56">
              <w:rPr>
                <w:bCs/>
              </w:rPr>
              <w:fldChar w:fldCharType="end"/>
            </w:r>
          </w:p>
        </w:tc>
        <w:tc>
          <w:tcPr>
            <w:tcW w:w="768" w:type="dxa"/>
            <w:shd w:val="clear" w:color="auto" w:fill="BFBFBF" w:themeFill="background1" w:themeFillShade="BF"/>
            <w:vAlign w:val="center"/>
          </w:tcPr>
          <w:p w:rsidR="00DC3C56" w:rsidRPr="00E02FBB" w:rsidRDefault="00DC3C56" w:rsidP="009130AF">
            <w:pPr>
              <w:pStyle w:val="ProductList-OfferingBody"/>
              <w:ind w:left="-113"/>
              <w:jc w:val="center"/>
            </w:pPr>
          </w:p>
        </w:tc>
        <w:tc>
          <w:tcPr>
            <w:tcW w:w="767" w:type="dxa"/>
            <w:shd w:val="clear" w:color="auto" w:fill="70AD47" w:themeFill="accent6"/>
            <w:vAlign w:val="center"/>
          </w:tcPr>
          <w:p w:rsidR="00DC3C56" w:rsidRPr="00E02FBB" w:rsidRDefault="00DC3C56" w:rsidP="009130AF">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9130AF">
            <w:pPr>
              <w:pStyle w:val="ProductList-OfferingBody"/>
              <w:ind w:left="-113"/>
              <w:jc w:val="center"/>
            </w:pPr>
          </w:p>
        </w:tc>
        <w:tc>
          <w:tcPr>
            <w:tcW w:w="768" w:type="dxa"/>
            <w:shd w:val="clear" w:color="auto" w:fill="BFBFBF" w:themeFill="background1" w:themeFillShade="BF"/>
            <w:vAlign w:val="center"/>
          </w:tcPr>
          <w:p w:rsidR="00DC3C56" w:rsidRPr="00E02FBB" w:rsidRDefault="00DC3C56" w:rsidP="009130AF">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9130AF">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9130AF">
            <w:pPr>
              <w:pStyle w:val="ProductList-OfferingBody"/>
              <w:ind w:left="-113"/>
              <w:jc w:val="center"/>
            </w:pPr>
          </w:p>
        </w:tc>
        <w:tc>
          <w:tcPr>
            <w:tcW w:w="768" w:type="dxa"/>
            <w:shd w:val="clear" w:color="auto" w:fill="BFBFBF" w:themeFill="background1" w:themeFillShade="BF"/>
            <w:vAlign w:val="center"/>
          </w:tcPr>
          <w:p w:rsidR="00DC3C56" w:rsidRPr="00E02FBB" w:rsidRDefault="00DC3C56" w:rsidP="009130AF">
            <w:pPr>
              <w:pStyle w:val="ProductList-OfferingBody"/>
              <w:ind w:left="-113"/>
              <w:jc w:val="center"/>
            </w:pPr>
          </w:p>
        </w:tc>
      </w:tr>
      <w:tr w:rsidR="00DC3C56" w:rsidRPr="00E02FBB" w:rsidTr="00541ADC">
        <w:trPr>
          <w:cantSplit/>
          <w:tblHeader/>
        </w:trPr>
        <w:tc>
          <w:tcPr>
            <w:tcW w:w="3097" w:type="dxa"/>
            <w:tcBorders>
              <w:top w:val="nil"/>
              <w:left w:val="nil"/>
              <w:bottom w:val="nil"/>
              <w:right w:val="nil"/>
            </w:tcBorders>
          </w:tcPr>
          <w:p w:rsidR="00DC3C56" w:rsidRPr="00B579AC" w:rsidRDefault="00DC3C56" w:rsidP="009130AF">
            <w:pPr>
              <w:pStyle w:val="ProductList-Offering2"/>
              <w:rPr>
                <w:lang w:val="pt-BR"/>
              </w:rPr>
            </w:pPr>
            <w:bookmarkStart w:id="1028" w:name="_Toc389048677"/>
            <w:r w:rsidRPr="009D1269">
              <w:rPr>
                <w:lang w:val="pt-BR"/>
              </w:rPr>
              <w:t>Mensagens Adicionais do Microsoft Dynamics Marketing Enterpris</w:t>
            </w:r>
            <w:r w:rsidRPr="00B579AC">
              <w:rPr>
                <w:lang w:val="pt-BR"/>
              </w:rPr>
              <w:t>e (SL Complementar)</w:t>
            </w:r>
            <w:bookmarkEnd w:id="1028"/>
          </w:p>
        </w:tc>
        <w:tc>
          <w:tcPr>
            <w:tcW w:w="767" w:type="dxa"/>
            <w:tcBorders>
              <w:top w:val="nil"/>
              <w:left w:val="nil"/>
              <w:bottom w:val="nil"/>
              <w:right w:val="nil"/>
            </w:tcBorders>
            <w:vAlign w:val="center"/>
          </w:tcPr>
          <w:p w:rsidR="00DC3C56" w:rsidRPr="00B579AC" w:rsidRDefault="00DC3C56" w:rsidP="009130AF">
            <w:pPr>
              <w:pStyle w:val="ProductList-OfferingBody"/>
              <w:ind w:left="-113"/>
              <w:jc w:val="center"/>
              <w:rPr>
                <w:lang w:val="pt-BR"/>
              </w:rPr>
            </w:pPr>
          </w:p>
        </w:tc>
        <w:tc>
          <w:tcPr>
            <w:tcW w:w="767" w:type="dxa"/>
            <w:tcBorders>
              <w:left w:val="single" w:sz="12" w:space="0" w:color="FFFFFF" w:themeColor="background1"/>
            </w:tcBorders>
            <w:shd w:val="clear" w:color="auto" w:fill="BFBFBF" w:themeFill="background1" w:themeFillShade="BF"/>
            <w:vAlign w:val="center"/>
          </w:tcPr>
          <w:p w:rsidR="00DC3C56" w:rsidRPr="00B579AC" w:rsidRDefault="00DC3C56" w:rsidP="009130AF">
            <w:pPr>
              <w:pStyle w:val="ProductList-OfferingBody"/>
              <w:ind w:left="-113"/>
              <w:jc w:val="center"/>
              <w:rPr>
                <w:lang w:val="pt-BR"/>
              </w:rPr>
            </w:pPr>
          </w:p>
        </w:tc>
        <w:tc>
          <w:tcPr>
            <w:tcW w:w="767" w:type="dxa"/>
            <w:shd w:val="clear" w:color="auto" w:fill="70AD47" w:themeFill="accent6"/>
            <w:vAlign w:val="center"/>
          </w:tcPr>
          <w:p w:rsidR="00DC3C56" w:rsidRPr="00DC3C56" w:rsidRDefault="00DC3C56"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68" w:type="dxa"/>
            <w:shd w:val="clear" w:color="auto" w:fill="BFBFBF" w:themeFill="background1" w:themeFillShade="BF"/>
            <w:vAlign w:val="center"/>
          </w:tcPr>
          <w:p w:rsidR="00DC3C56" w:rsidRPr="00E02FBB" w:rsidRDefault="00DC3C56" w:rsidP="009130AF">
            <w:pPr>
              <w:pStyle w:val="ProductList-OfferingBody"/>
              <w:ind w:left="-113"/>
              <w:jc w:val="center"/>
            </w:pPr>
          </w:p>
        </w:tc>
        <w:tc>
          <w:tcPr>
            <w:tcW w:w="767" w:type="dxa"/>
            <w:shd w:val="clear" w:color="auto" w:fill="70AD47" w:themeFill="accent6"/>
            <w:vAlign w:val="center"/>
          </w:tcPr>
          <w:p w:rsidR="00DC3C56" w:rsidRPr="00E02FBB" w:rsidRDefault="00DC3C56" w:rsidP="009130AF">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9130AF">
            <w:pPr>
              <w:pStyle w:val="ProductList-OfferingBody"/>
              <w:ind w:left="-113"/>
              <w:jc w:val="center"/>
            </w:pPr>
          </w:p>
        </w:tc>
        <w:tc>
          <w:tcPr>
            <w:tcW w:w="768" w:type="dxa"/>
            <w:shd w:val="clear" w:color="auto" w:fill="BFBFBF" w:themeFill="background1" w:themeFillShade="BF"/>
            <w:vAlign w:val="center"/>
          </w:tcPr>
          <w:p w:rsidR="00DC3C56" w:rsidRPr="00E02FBB" w:rsidRDefault="00DC3C56" w:rsidP="009130AF">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9130AF">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9130AF">
            <w:pPr>
              <w:pStyle w:val="ProductList-OfferingBody"/>
              <w:ind w:left="-113"/>
              <w:jc w:val="center"/>
            </w:pPr>
          </w:p>
        </w:tc>
        <w:tc>
          <w:tcPr>
            <w:tcW w:w="768" w:type="dxa"/>
            <w:shd w:val="clear" w:color="auto" w:fill="BFBFBF" w:themeFill="background1" w:themeFillShade="BF"/>
            <w:vAlign w:val="center"/>
          </w:tcPr>
          <w:p w:rsidR="00DC3C56" w:rsidRPr="00E02FBB" w:rsidRDefault="00DC3C56" w:rsidP="009130AF">
            <w:pPr>
              <w:pStyle w:val="ProductList-OfferingBody"/>
              <w:ind w:left="-113"/>
              <w:jc w:val="center"/>
            </w:pPr>
          </w:p>
        </w:tc>
      </w:tr>
      <w:tr w:rsidR="00DC3C56" w:rsidRPr="00E02FBB" w:rsidTr="00541ADC">
        <w:trPr>
          <w:cantSplit/>
          <w:tblHeader/>
        </w:trPr>
        <w:tc>
          <w:tcPr>
            <w:tcW w:w="3097" w:type="dxa"/>
            <w:tcBorders>
              <w:top w:val="nil"/>
              <w:left w:val="nil"/>
              <w:bottom w:val="nil"/>
              <w:right w:val="nil"/>
            </w:tcBorders>
          </w:tcPr>
          <w:p w:rsidR="00DC3C56" w:rsidRPr="00B579AC" w:rsidRDefault="00DC3C56" w:rsidP="009130AF">
            <w:pPr>
              <w:pStyle w:val="ProductList-Offering2"/>
              <w:rPr>
                <w:lang w:val="pt-BR"/>
              </w:rPr>
            </w:pPr>
            <w:bookmarkStart w:id="1029" w:name="_Toc389048678"/>
            <w:r w:rsidRPr="00B579AC">
              <w:rPr>
                <w:lang w:val="pt-BR"/>
              </w:rPr>
              <w:t>Instância que Não Seja de Produção Adicional do Microsoft Dynamics Marketing Enterprise (SL Complementar)</w:t>
            </w:r>
            <w:bookmarkEnd w:id="1029"/>
          </w:p>
        </w:tc>
        <w:tc>
          <w:tcPr>
            <w:tcW w:w="767" w:type="dxa"/>
            <w:tcBorders>
              <w:top w:val="nil"/>
              <w:left w:val="nil"/>
              <w:bottom w:val="nil"/>
              <w:right w:val="nil"/>
            </w:tcBorders>
            <w:vAlign w:val="center"/>
          </w:tcPr>
          <w:p w:rsidR="00DC3C56" w:rsidRPr="00B579AC" w:rsidRDefault="00DC3C56" w:rsidP="009130AF">
            <w:pPr>
              <w:pStyle w:val="ProductList-OfferingBody"/>
              <w:ind w:left="-113"/>
              <w:jc w:val="center"/>
              <w:rPr>
                <w:lang w:val="pt-BR"/>
              </w:rPr>
            </w:pPr>
          </w:p>
        </w:tc>
        <w:tc>
          <w:tcPr>
            <w:tcW w:w="767" w:type="dxa"/>
            <w:tcBorders>
              <w:left w:val="single" w:sz="12" w:space="0" w:color="FFFFFF" w:themeColor="background1"/>
            </w:tcBorders>
            <w:shd w:val="clear" w:color="auto" w:fill="BFBFBF" w:themeFill="background1" w:themeFillShade="BF"/>
            <w:vAlign w:val="center"/>
          </w:tcPr>
          <w:p w:rsidR="00DC3C56" w:rsidRPr="00B579AC" w:rsidRDefault="00DC3C56" w:rsidP="009130AF">
            <w:pPr>
              <w:pStyle w:val="ProductList-OfferingBody"/>
              <w:ind w:left="-113"/>
              <w:jc w:val="center"/>
              <w:rPr>
                <w:lang w:val="pt-BR"/>
              </w:rPr>
            </w:pPr>
          </w:p>
        </w:tc>
        <w:tc>
          <w:tcPr>
            <w:tcW w:w="767" w:type="dxa"/>
            <w:shd w:val="clear" w:color="auto" w:fill="70AD47" w:themeFill="accent6"/>
            <w:vAlign w:val="center"/>
          </w:tcPr>
          <w:p w:rsidR="00DC3C56" w:rsidRPr="00DC3C56" w:rsidRDefault="00DC3C56"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68" w:type="dxa"/>
            <w:shd w:val="clear" w:color="auto" w:fill="BFBFBF" w:themeFill="background1" w:themeFillShade="BF"/>
            <w:vAlign w:val="center"/>
          </w:tcPr>
          <w:p w:rsidR="00DC3C56" w:rsidRPr="00E02FBB" w:rsidRDefault="00DC3C56" w:rsidP="009130AF">
            <w:pPr>
              <w:pStyle w:val="ProductList-OfferingBody"/>
              <w:ind w:left="-113"/>
              <w:jc w:val="center"/>
            </w:pPr>
          </w:p>
        </w:tc>
        <w:tc>
          <w:tcPr>
            <w:tcW w:w="767" w:type="dxa"/>
            <w:shd w:val="clear" w:color="auto" w:fill="70AD47" w:themeFill="accent6"/>
            <w:vAlign w:val="center"/>
          </w:tcPr>
          <w:p w:rsidR="00DC3C56" w:rsidRPr="00E02FBB" w:rsidRDefault="00DC3C56" w:rsidP="009130AF">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9130AF">
            <w:pPr>
              <w:pStyle w:val="ProductList-OfferingBody"/>
              <w:ind w:left="-113"/>
              <w:jc w:val="center"/>
            </w:pPr>
          </w:p>
        </w:tc>
        <w:tc>
          <w:tcPr>
            <w:tcW w:w="768" w:type="dxa"/>
            <w:shd w:val="clear" w:color="auto" w:fill="BFBFBF" w:themeFill="background1" w:themeFillShade="BF"/>
            <w:vAlign w:val="center"/>
          </w:tcPr>
          <w:p w:rsidR="00DC3C56" w:rsidRPr="00E02FBB" w:rsidRDefault="00DC3C56" w:rsidP="009130AF">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9130AF">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9130AF">
            <w:pPr>
              <w:pStyle w:val="ProductList-OfferingBody"/>
              <w:ind w:left="-113"/>
              <w:jc w:val="center"/>
            </w:pPr>
          </w:p>
        </w:tc>
        <w:tc>
          <w:tcPr>
            <w:tcW w:w="768" w:type="dxa"/>
            <w:shd w:val="clear" w:color="auto" w:fill="BFBFBF" w:themeFill="background1" w:themeFillShade="BF"/>
            <w:vAlign w:val="center"/>
          </w:tcPr>
          <w:p w:rsidR="00DC3C56" w:rsidRPr="00E02FBB" w:rsidRDefault="00DC3C56" w:rsidP="009130AF">
            <w:pPr>
              <w:pStyle w:val="ProductList-OfferingBody"/>
              <w:ind w:left="-113"/>
              <w:jc w:val="center"/>
            </w:pPr>
          </w:p>
        </w:tc>
      </w:tr>
      <w:tr w:rsidR="00DC3C56" w:rsidRPr="00E02FBB" w:rsidTr="00541ADC">
        <w:trPr>
          <w:cantSplit/>
          <w:tblHeader/>
        </w:trPr>
        <w:tc>
          <w:tcPr>
            <w:tcW w:w="3097" w:type="dxa"/>
            <w:tcBorders>
              <w:top w:val="nil"/>
              <w:left w:val="nil"/>
              <w:bottom w:val="nil"/>
              <w:right w:val="nil"/>
            </w:tcBorders>
          </w:tcPr>
          <w:p w:rsidR="00DC3C56" w:rsidRPr="00B579AC" w:rsidRDefault="00DC3C56" w:rsidP="009130AF">
            <w:pPr>
              <w:pStyle w:val="ProductList-Offering2"/>
              <w:rPr>
                <w:lang w:val="pt-BR"/>
              </w:rPr>
            </w:pPr>
            <w:bookmarkStart w:id="1030" w:name="_Toc389048679"/>
            <w:r w:rsidRPr="00B579AC">
              <w:rPr>
                <w:lang w:val="pt-BR"/>
              </w:rPr>
              <w:t>Instância de Produção Adicional do Microsoft Dynamics Marketing Enterprise (SL Complementar)</w:t>
            </w:r>
            <w:bookmarkEnd w:id="1030"/>
          </w:p>
        </w:tc>
        <w:tc>
          <w:tcPr>
            <w:tcW w:w="767" w:type="dxa"/>
            <w:tcBorders>
              <w:top w:val="nil"/>
              <w:left w:val="nil"/>
              <w:bottom w:val="nil"/>
              <w:right w:val="nil"/>
            </w:tcBorders>
            <w:vAlign w:val="center"/>
          </w:tcPr>
          <w:p w:rsidR="00DC3C56" w:rsidRPr="00B579AC" w:rsidRDefault="00DC3C56" w:rsidP="009130AF">
            <w:pPr>
              <w:pStyle w:val="ProductList-OfferingBody"/>
              <w:ind w:left="-113"/>
              <w:jc w:val="center"/>
              <w:rPr>
                <w:lang w:val="pt-BR"/>
              </w:rPr>
            </w:pPr>
          </w:p>
        </w:tc>
        <w:tc>
          <w:tcPr>
            <w:tcW w:w="767" w:type="dxa"/>
            <w:tcBorders>
              <w:left w:val="single" w:sz="12" w:space="0" w:color="FFFFFF" w:themeColor="background1"/>
            </w:tcBorders>
            <w:shd w:val="clear" w:color="auto" w:fill="BFBFBF" w:themeFill="background1" w:themeFillShade="BF"/>
            <w:vAlign w:val="center"/>
          </w:tcPr>
          <w:p w:rsidR="00DC3C56" w:rsidRPr="00B579AC" w:rsidRDefault="00DC3C56" w:rsidP="009130AF">
            <w:pPr>
              <w:pStyle w:val="ProductList-OfferingBody"/>
              <w:ind w:left="-113"/>
              <w:jc w:val="center"/>
              <w:rPr>
                <w:lang w:val="pt-BR"/>
              </w:rPr>
            </w:pPr>
          </w:p>
        </w:tc>
        <w:tc>
          <w:tcPr>
            <w:tcW w:w="767" w:type="dxa"/>
            <w:shd w:val="clear" w:color="auto" w:fill="70AD47" w:themeFill="accent6"/>
            <w:vAlign w:val="center"/>
          </w:tcPr>
          <w:p w:rsidR="00DC3C56" w:rsidRPr="00DC3C56" w:rsidRDefault="00DC3C56"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68" w:type="dxa"/>
            <w:shd w:val="clear" w:color="auto" w:fill="BFBFBF" w:themeFill="background1" w:themeFillShade="BF"/>
            <w:vAlign w:val="center"/>
          </w:tcPr>
          <w:p w:rsidR="00DC3C56" w:rsidRPr="00E02FBB" w:rsidRDefault="00DC3C56" w:rsidP="009130AF">
            <w:pPr>
              <w:pStyle w:val="ProductList-OfferingBody"/>
              <w:ind w:left="-113"/>
              <w:jc w:val="center"/>
            </w:pPr>
          </w:p>
        </w:tc>
        <w:tc>
          <w:tcPr>
            <w:tcW w:w="767" w:type="dxa"/>
            <w:shd w:val="clear" w:color="auto" w:fill="70AD47" w:themeFill="accent6"/>
            <w:vAlign w:val="center"/>
          </w:tcPr>
          <w:p w:rsidR="00DC3C56" w:rsidRPr="00E02FBB" w:rsidRDefault="00DC3C56" w:rsidP="009130AF">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9130AF">
            <w:pPr>
              <w:pStyle w:val="ProductList-OfferingBody"/>
              <w:ind w:left="-113"/>
              <w:jc w:val="center"/>
            </w:pPr>
          </w:p>
        </w:tc>
        <w:tc>
          <w:tcPr>
            <w:tcW w:w="768" w:type="dxa"/>
            <w:shd w:val="clear" w:color="auto" w:fill="BFBFBF" w:themeFill="background1" w:themeFillShade="BF"/>
            <w:vAlign w:val="center"/>
          </w:tcPr>
          <w:p w:rsidR="00DC3C56" w:rsidRPr="00E02FBB" w:rsidRDefault="00DC3C56" w:rsidP="009130AF">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9130AF">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9130AF">
            <w:pPr>
              <w:pStyle w:val="ProductList-OfferingBody"/>
              <w:ind w:left="-113"/>
              <w:jc w:val="center"/>
            </w:pPr>
          </w:p>
        </w:tc>
        <w:tc>
          <w:tcPr>
            <w:tcW w:w="768" w:type="dxa"/>
            <w:shd w:val="clear" w:color="auto" w:fill="BFBFBF" w:themeFill="background1" w:themeFillShade="BF"/>
            <w:vAlign w:val="center"/>
          </w:tcPr>
          <w:p w:rsidR="00DC3C56" w:rsidRPr="00E02FBB" w:rsidRDefault="00DC3C56" w:rsidP="009130AF">
            <w:pPr>
              <w:pStyle w:val="ProductList-OfferingBody"/>
              <w:ind w:left="-113"/>
              <w:jc w:val="center"/>
            </w:pPr>
          </w:p>
        </w:tc>
      </w:tr>
      <w:tr w:rsidR="00DC3C56" w:rsidRPr="00E02FBB" w:rsidTr="00541ADC">
        <w:trPr>
          <w:cantSplit/>
          <w:tblHeader/>
        </w:trPr>
        <w:tc>
          <w:tcPr>
            <w:tcW w:w="3097" w:type="dxa"/>
            <w:tcBorders>
              <w:top w:val="nil"/>
              <w:left w:val="nil"/>
              <w:bottom w:val="nil"/>
              <w:right w:val="nil"/>
            </w:tcBorders>
          </w:tcPr>
          <w:p w:rsidR="00DC3C56" w:rsidRPr="009D1269" w:rsidRDefault="00DC3C56" w:rsidP="009130AF">
            <w:pPr>
              <w:pStyle w:val="ProductList-Offering2"/>
              <w:rPr>
                <w:lang w:val="pt-BR"/>
              </w:rPr>
            </w:pPr>
            <w:bookmarkStart w:id="1031" w:name="_Toc389048680"/>
            <w:r w:rsidRPr="009D1269">
              <w:rPr>
                <w:lang w:val="pt-BR"/>
              </w:rPr>
              <w:t xml:space="preserve">Armazenamento Adicional do Microsoft Dynamics Marketing Enterprise </w:t>
            </w:r>
            <w:r w:rsidR="0036338D" w:rsidRPr="009D1269">
              <w:rPr>
                <w:lang w:val="pt-BR"/>
              </w:rPr>
              <w:br/>
            </w:r>
            <w:r w:rsidRPr="009D1269">
              <w:rPr>
                <w:lang w:val="pt-BR"/>
              </w:rPr>
              <w:t>(SL Complementar)</w:t>
            </w:r>
            <w:bookmarkEnd w:id="1031"/>
          </w:p>
        </w:tc>
        <w:tc>
          <w:tcPr>
            <w:tcW w:w="767" w:type="dxa"/>
            <w:tcBorders>
              <w:top w:val="nil"/>
              <w:left w:val="nil"/>
              <w:bottom w:val="nil"/>
              <w:right w:val="nil"/>
            </w:tcBorders>
            <w:vAlign w:val="center"/>
          </w:tcPr>
          <w:p w:rsidR="00DC3C56" w:rsidRPr="009D1269" w:rsidRDefault="00DC3C56" w:rsidP="009130AF">
            <w:pPr>
              <w:pStyle w:val="ProductList-OfferingBody"/>
              <w:ind w:left="-113"/>
              <w:jc w:val="center"/>
              <w:rPr>
                <w:lang w:val="pt-BR"/>
              </w:rPr>
            </w:pPr>
          </w:p>
        </w:tc>
        <w:tc>
          <w:tcPr>
            <w:tcW w:w="767" w:type="dxa"/>
            <w:tcBorders>
              <w:left w:val="single" w:sz="12" w:space="0" w:color="FFFFFF" w:themeColor="background1"/>
            </w:tcBorders>
            <w:shd w:val="clear" w:color="auto" w:fill="BFBFBF" w:themeFill="background1" w:themeFillShade="BF"/>
            <w:vAlign w:val="center"/>
          </w:tcPr>
          <w:p w:rsidR="00DC3C56" w:rsidRPr="009D1269" w:rsidRDefault="00DC3C56" w:rsidP="009130AF">
            <w:pPr>
              <w:pStyle w:val="ProductList-OfferingBody"/>
              <w:ind w:left="-113"/>
              <w:jc w:val="center"/>
              <w:rPr>
                <w:lang w:val="pt-BR"/>
              </w:rPr>
            </w:pPr>
          </w:p>
        </w:tc>
        <w:tc>
          <w:tcPr>
            <w:tcW w:w="767" w:type="dxa"/>
            <w:shd w:val="clear" w:color="auto" w:fill="70AD47" w:themeFill="accent6"/>
            <w:vAlign w:val="center"/>
          </w:tcPr>
          <w:p w:rsidR="00DC3C56" w:rsidRPr="00DC3C56" w:rsidRDefault="00DC3C56" w:rsidP="00AD2326">
            <w:pPr>
              <w:pStyle w:val="ProductList-OfferingBody"/>
              <w:ind w:left="-113"/>
              <w:jc w:val="center"/>
            </w:pPr>
            <w:r w:rsidRPr="00DC3C56">
              <w:rPr>
                <w:bCs/>
              </w:rPr>
              <w:fldChar w:fldCharType="begin"/>
            </w:r>
            <w:r w:rsidRPr="0036338D">
              <w:rPr>
                <w:bCs/>
              </w:rPr>
              <w:instrText xml:space="preserve"> </w:instrText>
            </w:r>
            <w:r w:rsidRPr="0036338D">
              <w:rPr>
                <w:color w:val="1F497D"/>
              </w:rPr>
              <w:instrText>AutoTextList  \s NoStyle \t “</w:instrText>
            </w:r>
            <w:r w:rsidRPr="0036338D">
              <w:instrText>Produto Adicional</w:instrText>
            </w:r>
            <w:r w:rsidRPr="0036338D">
              <w:rPr>
                <w:color w:val="1F497D"/>
              </w:rPr>
              <w:instrText>”</w:instrText>
            </w:r>
            <w:r w:rsidRPr="0036338D">
              <w:rPr>
                <w:bCs/>
              </w:rPr>
              <w:instrText xml:space="preserve"> </w:instrText>
            </w:r>
            <w:r w:rsidRPr="00DC3C56">
              <w:rPr>
                <w:bCs/>
              </w:rPr>
              <w:fldChar w:fldCharType="separate"/>
            </w:r>
            <w:r w:rsidRPr="0036338D">
              <w:rPr>
                <w:bCs/>
                <w:color w:val="000000" w:themeColor="text1"/>
              </w:rPr>
              <w:t xml:space="preserve">A </w:t>
            </w:r>
            <w:r w:rsidRPr="00DC3C56">
              <w:rPr>
                <w:bCs/>
              </w:rPr>
              <w:fldChar w:fldCharType="end"/>
            </w:r>
          </w:p>
        </w:tc>
        <w:tc>
          <w:tcPr>
            <w:tcW w:w="768" w:type="dxa"/>
            <w:shd w:val="clear" w:color="auto" w:fill="BFBFBF" w:themeFill="background1" w:themeFillShade="BF"/>
            <w:vAlign w:val="center"/>
          </w:tcPr>
          <w:p w:rsidR="00DC3C56" w:rsidRPr="00E02FBB" w:rsidRDefault="00DC3C56" w:rsidP="009130AF">
            <w:pPr>
              <w:pStyle w:val="ProductList-OfferingBody"/>
              <w:ind w:left="-113"/>
              <w:jc w:val="center"/>
            </w:pPr>
          </w:p>
        </w:tc>
        <w:tc>
          <w:tcPr>
            <w:tcW w:w="767" w:type="dxa"/>
            <w:shd w:val="clear" w:color="auto" w:fill="70AD47" w:themeFill="accent6"/>
            <w:vAlign w:val="center"/>
          </w:tcPr>
          <w:p w:rsidR="00DC3C56" w:rsidRPr="00E02FBB" w:rsidRDefault="00DC3C56" w:rsidP="009130AF">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9130AF">
            <w:pPr>
              <w:pStyle w:val="ProductList-OfferingBody"/>
              <w:ind w:left="-113"/>
              <w:jc w:val="center"/>
            </w:pPr>
          </w:p>
        </w:tc>
        <w:tc>
          <w:tcPr>
            <w:tcW w:w="768" w:type="dxa"/>
            <w:shd w:val="clear" w:color="auto" w:fill="BFBFBF" w:themeFill="background1" w:themeFillShade="BF"/>
            <w:vAlign w:val="center"/>
          </w:tcPr>
          <w:p w:rsidR="00DC3C56" w:rsidRPr="00E02FBB" w:rsidRDefault="00DC3C56" w:rsidP="009130AF">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9130AF">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9130AF">
            <w:pPr>
              <w:pStyle w:val="ProductList-OfferingBody"/>
              <w:ind w:left="-113"/>
              <w:jc w:val="center"/>
            </w:pPr>
          </w:p>
        </w:tc>
        <w:tc>
          <w:tcPr>
            <w:tcW w:w="768" w:type="dxa"/>
            <w:shd w:val="clear" w:color="auto" w:fill="BFBFBF" w:themeFill="background1" w:themeFillShade="BF"/>
            <w:vAlign w:val="center"/>
          </w:tcPr>
          <w:p w:rsidR="00DC3C56" w:rsidRPr="00E02FBB" w:rsidRDefault="00DC3C56" w:rsidP="009130AF">
            <w:pPr>
              <w:pStyle w:val="ProductList-OfferingBody"/>
              <w:ind w:left="-113"/>
              <w:jc w:val="center"/>
            </w:pPr>
          </w:p>
        </w:tc>
      </w:tr>
      <w:tr w:rsidR="00AB223B" w:rsidRPr="00E02FBB" w:rsidTr="00642BBA">
        <w:trPr>
          <w:cantSplit/>
          <w:tblHeader/>
        </w:trPr>
        <w:tc>
          <w:tcPr>
            <w:tcW w:w="3097" w:type="dxa"/>
            <w:tcBorders>
              <w:top w:val="nil"/>
              <w:left w:val="nil"/>
              <w:bottom w:val="nil"/>
              <w:right w:val="nil"/>
            </w:tcBorders>
          </w:tcPr>
          <w:p w:rsidR="00AB223B" w:rsidRPr="00E02FBB" w:rsidRDefault="00AB223B" w:rsidP="009130AF">
            <w:pPr>
              <w:pStyle w:val="ProductList-Offering2"/>
            </w:pPr>
            <w:bookmarkStart w:id="1032" w:name="_Toc389048681"/>
            <w:r w:rsidRPr="00E02FBB">
              <w:t>Microsoft Dynamics Marketing Enterprise Education (SL de Usuário)</w:t>
            </w:r>
            <w:bookmarkEnd w:id="1032"/>
          </w:p>
        </w:tc>
        <w:tc>
          <w:tcPr>
            <w:tcW w:w="767" w:type="dxa"/>
            <w:tcBorders>
              <w:top w:val="nil"/>
              <w:left w:val="nil"/>
              <w:bottom w:val="nil"/>
              <w:right w:val="nil"/>
            </w:tcBorders>
            <w:vAlign w:val="center"/>
          </w:tcPr>
          <w:p w:rsidR="00AB223B" w:rsidRPr="00E02FBB" w:rsidRDefault="00AB223B"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AB223B" w:rsidRPr="00E02FBB" w:rsidRDefault="00AB223B" w:rsidP="009130AF">
            <w:pPr>
              <w:pStyle w:val="ProductList-OfferingBody"/>
              <w:ind w:left="-113"/>
              <w:jc w:val="center"/>
              <w:rPr>
                <w:color w:val="000000" w:themeColor="text1"/>
              </w:rPr>
            </w:pPr>
            <w:r w:rsidRPr="00E02FBB">
              <w:rPr>
                <w:color w:val="000000" w:themeColor="text1"/>
              </w:rPr>
              <w:t>1</w:t>
            </w:r>
          </w:p>
        </w:tc>
        <w:tc>
          <w:tcPr>
            <w:tcW w:w="767" w:type="dxa"/>
            <w:shd w:val="clear" w:color="auto" w:fill="BFBFBF" w:themeFill="background1" w:themeFillShade="BF"/>
            <w:vAlign w:val="center"/>
          </w:tcPr>
          <w:p w:rsidR="00AB223B" w:rsidRPr="00E02FBB" w:rsidRDefault="00AB223B" w:rsidP="009130AF">
            <w:pPr>
              <w:pStyle w:val="ProductList-OfferingBody"/>
              <w:ind w:left="-113"/>
              <w:jc w:val="center"/>
            </w:pPr>
          </w:p>
        </w:tc>
        <w:tc>
          <w:tcPr>
            <w:tcW w:w="768" w:type="dxa"/>
            <w:shd w:val="clear" w:color="auto" w:fill="70AD47" w:themeFill="accent6"/>
            <w:vAlign w:val="center"/>
          </w:tcPr>
          <w:p w:rsidR="00AB223B" w:rsidRPr="00E02FBB" w:rsidRDefault="00642BBA" w:rsidP="009130AF">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A</w:t>
            </w:r>
            <w:r>
              <w:rPr>
                <w:bCs/>
                <w:color w:val="000000" w:themeColor="text1"/>
                <w:lang w:val="pt-BR"/>
              </w:rPr>
              <w:t>,</w:t>
            </w:r>
            <w:r w:rsidRPr="00DC3C56">
              <w:rPr>
                <w:bCs/>
                <w:color w:val="000000" w:themeColor="text1"/>
                <w:lang w:val="pt-BR"/>
              </w:rPr>
              <w:t xml:space="preserve"> </w:t>
            </w:r>
            <w:r w:rsidRPr="00DC3C56">
              <w:rPr>
                <w:bCs/>
              </w:rPr>
              <w:fldChar w:fldCharType="end"/>
            </w:r>
            <w:r w:rsidRPr="00DC3C56">
              <w:fldChar w:fldCharType="begin"/>
            </w:r>
            <w:r w:rsidRPr="00DC3C56">
              <w:instrText xml:space="preserve"> AutoTextList  \s NoStyle \t “Oferta ao Aluno”  </w:instrText>
            </w:r>
            <w:r w:rsidRPr="00DC3C56">
              <w:fldChar w:fldCharType="separate"/>
            </w:r>
            <w:r w:rsidRPr="00DC3C56">
              <w:t>ST</w:t>
            </w:r>
            <w:r w:rsidRPr="00DC3C56">
              <w:fldChar w:fldCharType="end"/>
            </w:r>
          </w:p>
        </w:tc>
        <w:tc>
          <w:tcPr>
            <w:tcW w:w="767" w:type="dxa"/>
            <w:shd w:val="clear" w:color="auto" w:fill="70AD47" w:themeFill="accent6"/>
            <w:vAlign w:val="center"/>
          </w:tcPr>
          <w:p w:rsidR="00AB223B" w:rsidRPr="00E02FBB" w:rsidRDefault="00AB223B" w:rsidP="009130AF">
            <w:pPr>
              <w:pStyle w:val="ProductList-OfferingBody"/>
              <w:ind w:left="-113"/>
              <w:jc w:val="center"/>
            </w:pPr>
          </w:p>
        </w:tc>
        <w:tc>
          <w:tcPr>
            <w:tcW w:w="767" w:type="dxa"/>
            <w:shd w:val="clear" w:color="auto" w:fill="BFBFBF" w:themeFill="background1" w:themeFillShade="BF"/>
            <w:vAlign w:val="center"/>
          </w:tcPr>
          <w:p w:rsidR="00AB223B" w:rsidRPr="00E02FBB" w:rsidRDefault="00AB223B" w:rsidP="009130AF">
            <w:pPr>
              <w:pStyle w:val="ProductList-OfferingBody"/>
              <w:ind w:left="-113"/>
              <w:jc w:val="center"/>
            </w:pPr>
          </w:p>
        </w:tc>
        <w:tc>
          <w:tcPr>
            <w:tcW w:w="768" w:type="dxa"/>
            <w:shd w:val="clear" w:color="auto" w:fill="BFBFBF" w:themeFill="background1" w:themeFillShade="BF"/>
            <w:vAlign w:val="center"/>
          </w:tcPr>
          <w:p w:rsidR="00AB223B" w:rsidRPr="00E02FBB" w:rsidRDefault="00AB223B" w:rsidP="009130AF">
            <w:pPr>
              <w:pStyle w:val="ProductList-OfferingBody"/>
              <w:ind w:left="-113"/>
              <w:jc w:val="center"/>
            </w:pPr>
          </w:p>
        </w:tc>
        <w:tc>
          <w:tcPr>
            <w:tcW w:w="767" w:type="dxa"/>
            <w:shd w:val="clear" w:color="auto" w:fill="BFBFBF" w:themeFill="background1" w:themeFillShade="BF"/>
            <w:vAlign w:val="center"/>
          </w:tcPr>
          <w:p w:rsidR="00AB223B" w:rsidRPr="00E02FBB" w:rsidRDefault="00AB223B" w:rsidP="009130AF">
            <w:pPr>
              <w:pStyle w:val="ProductList-OfferingBody"/>
              <w:ind w:left="-113"/>
              <w:jc w:val="center"/>
            </w:pPr>
          </w:p>
        </w:tc>
        <w:tc>
          <w:tcPr>
            <w:tcW w:w="767" w:type="dxa"/>
            <w:shd w:val="clear" w:color="auto" w:fill="BFBFBF" w:themeFill="background1" w:themeFillShade="BF"/>
            <w:vAlign w:val="center"/>
          </w:tcPr>
          <w:p w:rsidR="00AB223B" w:rsidRPr="00E02FBB" w:rsidRDefault="00AB223B" w:rsidP="009130AF">
            <w:pPr>
              <w:pStyle w:val="ProductList-OfferingBody"/>
              <w:ind w:left="-113"/>
              <w:jc w:val="center"/>
            </w:pPr>
          </w:p>
        </w:tc>
        <w:tc>
          <w:tcPr>
            <w:tcW w:w="768" w:type="dxa"/>
            <w:shd w:val="clear" w:color="auto" w:fill="BFBFBF" w:themeFill="background1" w:themeFillShade="BF"/>
            <w:vAlign w:val="center"/>
          </w:tcPr>
          <w:p w:rsidR="00AB223B" w:rsidRPr="00E02FBB" w:rsidRDefault="00AB223B" w:rsidP="009130AF">
            <w:pPr>
              <w:pStyle w:val="ProductList-OfferingBody"/>
              <w:ind w:left="-113"/>
              <w:jc w:val="center"/>
            </w:pPr>
          </w:p>
        </w:tc>
      </w:tr>
      <w:tr w:rsidR="00AB223B" w:rsidRPr="0036338D" w:rsidTr="00642BBA">
        <w:trPr>
          <w:cantSplit/>
          <w:tblHeader/>
        </w:trPr>
        <w:tc>
          <w:tcPr>
            <w:tcW w:w="3097" w:type="dxa"/>
            <w:tcBorders>
              <w:top w:val="nil"/>
              <w:left w:val="nil"/>
              <w:bottom w:val="nil"/>
              <w:right w:val="nil"/>
            </w:tcBorders>
          </w:tcPr>
          <w:p w:rsidR="00AB223B" w:rsidRPr="0036338D" w:rsidRDefault="00AB223B" w:rsidP="009130AF">
            <w:pPr>
              <w:pStyle w:val="ProductList-Offering2"/>
              <w:rPr>
                <w:lang w:val="pt-BR"/>
              </w:rPr>
            </w:pPr>
            <w:bookmarkStart w:id="1033" w:name="_Toc389048682"/>
            <w:r w:rsidRPr="0036338D">
              <w:rPr>
                <w:lang w:val="pt-BR"/>
              </w:rPr>
              <w:t xml:space="preserve">Mensagens Adicionais do Microsoft Dynamics Marketing Enterprise Education </w:t>
            </w:r>
            <w:r w:rsidR="0036338D" w:rsidRPr="0036338D">
              <w:rPr>
                <w:lang w:val="pt-BR"/>
              </w:rPr>
              <w:br/>
            </w:r>
            <w:r w:rsidRPr="0036338D">
              <w:rPr>
                <w:lang w:val="pt-BR"/>
              </w:rPr>
              <w:t>(SL Complementar)</w:t>
            </w:r>
            <w:bookmarkEnd w:id="1033"/>
          </w:p>
        </w:tc>
        <w:tc>
          <w:tcPr>
            <w:tcW w:w="767" w:type="dxa"/>
            <w:tcBorders>
              <w:top w:val="nil"/>
              <w:left w:val="nil"/>
              <w:bottom w:val="nil"/>
              <w:right w:val="nil"/>
            </w:tcBorders>
            <w:vAlign w:val="center"/>
          </w:tcPr>
          <w:p w:rsidR="00AB223B" w:rsidRPr="0036338D" w:rsidRDefault="00AB223B" w:rsidP="009130AF">
            <w:pPr>
              <w:pStyle w:val="ProductList-OfferingBody"/>
              <w:ind w:left="-113"/>
              <w:jc w:val="center"/>
              <w:rPr>
                <w:lang w:val="pt-BR"/>
              </w:rPr>
            </w:pPr>
          </w:p>
        </w:tc>
        <w:tc>
          <w:tcPr>
            <w:tcW w:w="767" w:type="dxa"/>
            <w:tcBorders>
              <w:left w:val="single" w:sz="12" w:space="0" w:color="FFFFFF" w:themeColor="background1"/>
            </w:tcBorders>
            <w:shd w:val="clear" w:color="auto" w:fill="70AD47" w:themeFill="accent6"/>
            <w:vAlign w:val="center"/>
          </w:tcPr>
          <w:p w:rsidR="00AB223B" w:rsidRPr="0036338D" w:rsidRDefault="00AB223B" w:rsidP="009130AF">
            <w:pPr>
              <w:pStyle w:val="ProductList-OfferingBody"/>
              <w:ind w:left="-113"/>
              <w:jc w:val="center"/>
              <w:rPr>
                <w:color w:val="000000" w:themeColor="text1"/>
                <w:lang w:val="pt-BR"/>
              </w:rPr>
            </w:pPr>
            <w:r w:rsidRPr="0036338D">
              <w:rPr>
                <w:color w:val="000000" w:themeColor="text1"/>
                <w:lang w:val="pt-BR"/>
              </w:rPr>
              <w:t>1</w:t>
            </w:r>
          </w:p>
        </w:tc>
        <w:tc>
          <w:tcPr>
            <w:tcW w:w="767" w:type="dxa"/>
            <w:shd w:val="clear" w:color="auto" w:fill="BFBFBF" w:themeFill="background1" w:themeFillShade="BF"/>
            <w:vAlign w:val="center"/>
          </w:tcPr>
          <w:p w:rsidR="00AB223B" w:rsidRPr="0036338D" w:rsidRDefault="00AB223B" w:rsidP="009130AF">
            <w:pPr>
              <w:pStyle w:val="ProductList-OfferingBody"/>
              <w:ind w:left="-113"/>
              <w:jc w:val="center"/>
              <w:rPr>
                <w:lang w:val="pt-BR"/>
              </w:rPr>
            </w:pPr>
          </w:p>
        </w:tc>
        <w:tc>
          <w:tcPr>
            <w:tcW w:w="768" w:type="dxa"/>
            <w:shd w:val="clear" w:color="auto" w:fill="70AD47" w:themeFill="accent6"/>
            <w:vAlign w:val="center"/>
          </w:tcPr>
          <w:p w:rsidR="00AB223B" w:rsidRPr="0036338D" w:rsidRDefault="00642BBA" w:rsidP="009130AF">
            <w:pPr>
              <w:pStyle w:val="ProductList-OfferingBody"/>
              <w:ind w:left="-113"/>
              <w:jc w:val="center"/>
              <w:rPr>
                <w:lang w:val="pt-BR"/>
              </w:rP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A</w:t>
            </w:r>
            <w:r>
              <w:rPr>
                <w:bCs/>
                <w:color w:val="000000" w:themeColor="text1"/>
                <w:lang w:val="pt-BR"/>
              </w:rPr>
              <w:t>,</w:t>
            </w:r>
            <w:r w:rsidRPr="00DC3C56">
              <w:rPr>
                <w:bCs/>
                <w:color w:val="000000" w:themeColor="text1"/>
                <w:lang w:val="pt-BR"/>
              </w:rPr>
              <w:t xml:space="preserve"> </w:t>
            </w:r>
            <w:r w:rsidRPr="00DC3C56">
              <w:rPr>
                <w:bCs/>
              </w:rPr>
              <w:fldChar w:fldCharType="end"/>
            </w:r>
            <w:r w:rsidRPr="00DC3C56">
              <w:fldChar w:fldCharType="begin"/>
            </w:r>
            <w:r w:rsidRPr="00DC3C56">
              <w:instrText xml:space="preserve"> AutoTextList  \s NoStyle \t “Oferta ao Aluno”  </w:instrText>
            </w:r>
            <w:r w:rsidRPr="00DC3C56">
              <w:fldChar w:fldCharType="separate"/>
            </w:r>
            <w:r w:rsidRPr="00DC3C56">
              <w:t>ST</w:t>
            </w:r>
            <w:r w:rsidRPr="00DC3C56">
              <w:fldChar w:fldCharType="end"/>
            </w:r>
          </w:p>
        </w:tc>
        <w:tc>
          <w:tcPr>
            <w:tcW w:w="767" w:type="dxa"/>
            <w:shd w:val="clear" w:color="auto" w:fill="70AD47" w:themeFill="accent6"/>
            <w:vAlign w:val="center"/>
          </w:tcPr>
          <w:p w:rsidR="00AB223B" w:rsidRPr="0036338D" w:rsidRDefault="00AB223B" w:rsidP="009130AF">
            <w:pPr>
              <w:pStyle w:val="ProductList-OfferingBody"/>
              <w:ind w:left="-113"/>
              <w:jc w:val="center"/>
              <w:rPr>
                <w:lang w:val="pt-BR"/>
              </w:rPr>
            </w:pPr>
          </w:p>
        </w:tc>
        <w:tc>
          <w:tcPr>
            <w:tcW w:w="767" w:type="dxa"/>
            <w:shd w:val="clear" w:color="auto" w:fill="BFBFBF" w:themeFill="background1" w:themeFillShade="BF"/>
            <w:vAlign w:val="center"/>
          </w:tcPr>
          <w:p w:rsidR="00AB223B" w:rsidRPr="0036338D" w:rsidRDefault="00AB223B" w:rsidP="009130AF">
            <w:pPr>
              <w:pStyle w:val="ProductList-OfferingBody"/>
              <w:ind w:left="-113"/>
              <w:jc w:val="center"/>
              <w:rPr>
                <w:lang w:val="pt-BR"/>
              </w:rPr>
            </w:pPr>
          </w:p>
        </w:tc>
        <w:tc>
          <w:tcPr>
            <w:tcW w:w="768" w:type="dxa"/>
            <w:shd w:val="clear" w:color="auto" w:fill="BFBFBF" w:themeFill="background1" w:themeFillShade="BF"/>
            <w:vAlign w:val="center"/>
          </w:tcPr>
          <w:p w:rsidR="00AB223B" w:rsidRPr="0036338D" w:rsidRDefault="00AB223B" w:rsidP="009130AF">
            <w:pPr>
              <w:pStyle w:val="ProductList-OfferingBody"/>
              <w:ind w:left="-113"/>
              <w:jc w:val="center"/>
              <w:rPr>
                <w:lang w:val="pt-BR"/>
              </w:rPr>
            </w:pPr>
          </w:p>
        </w:tc>
        <w:tc>
          <w:tcPr>
            <w:tcW w:w="767" w:type="dxa"/>
            <w:shd w:val="clear" w:color="auto" w:fill="BFBFBF" w:themeFill="background1" w:themeFillShade="BF"/>
            <w:vAlign w:val="center"/>
          </w:tcPr>
          <w:p w:rsidR="00AB223B" w:rsidRPr="0036338D" w:rsidRDefault="00AB223B" w:rsidP="009130AF">
            <w:pPr>
              <w:pStyle w:val="ProductList-OfferingBody"/>
              <w:ind w:left="-113"/>
              <w:jc w:val="center"/>
              <w:rPr>
                <w:lang w:val="pt-BR"/>
              </w:rPr>
            </w:pPr>
          </w:p>
        </w:tc>
        <w:tc>
          <w:tcPr>
            <w:tcW w:w="767" w:type="dxa"/>
            <w:shd w:val="clear" w:color="auto" w:fill="BFBFBF" w:themeFill="background1" w:themeFillShade="BF"/>
            <w:vAlign w:val="center"/>
          </w:tcPr>
          <w:p w:rsidR="00AB223B" w:rsidRPr="0036338D" w:rsidRDefault="00AB223B" w:rsidP="009130AF">
            <w:pPr>
              <w:pStyle w:val="ProductList-OfferingBody"/>
              <w:ind w:left="-113"/>
              <w:jc w:val="center"/>
              <w:rPr>
                <w:lang w:val="pt-BR"/>
              </w:rPr>
            </w:pPr>
          </w:p>
        </w:tc>
        <w:tc>
          <w:tcPr>
            <w:tcW w:w="768" w:type="dxa"/>
            <w:shd w:val="clear" w:color="auto" w:fill="BFBFBF" w:themeFill="background1" w:themeFillShade="BF"/>
            <w:vAlign w:val="center"/>
          </w:tcPr>
          <w:p w:rsidR="00AB223B" w:rsidRPr="0036338D" w:rsidRDefault="00AB223B" w:rsidP="009130AF">
            <w:pPr>
              <w:pStyle w:val="ProductList-OfferingBody"/>
              <w:ind w:left="-113"/>
              <w:jc w:val="center"/>
              <w:rPr>
                <w:lang w:val="pt-BR"/>
              </w:rPr>
            </w:pPr>
          </w:p>
        </w:tc>
      </w:tr>
    </w:tbl>
    <w:p w:rsidR="00AB223B" w:rsidRPr="0036338D" w:rsidRDefault="00AB223B" w:rsidP="00AB223B">
      <w:pPr>
        <w:pStyle w:val="ProductList-Body"/>
        <w:tabs>
          <w:tab w:val="clear" w:pos="158"/>
          <w:tab w:val="left" w:pos="3288"/>
        </w:tabs>
        <w:rPr>
          <w:lang w:val="pt-BR"/>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244"/>
        <w:gridCol w:w="3950"/>
      </w:tblGrid>
      <w:tr w:rsidR="00AB223B" w:rsidRPr="007E48A5" w:rsidTr="0052020C">
        <w:tc>
          <w:tcPr>
            <w:tcW w:w="3596" w:type="dxa"/>
          </w:tcPr>
          <w:p w:rsidR="00AB223B" w:rsidRPr="0036338D" w:rsidRDefault="008B2E04" w:rsidP="008B2E04">
            <w:pPr>
              <w:pStyle w:val="ProductList-Body"/>
              <w:spacing w:before="20" w:after="20"/>
              <w:rPr>
                <w:lang w:val="pt-BR"/>
              </w:rPr>
            </w:pPr>
            <w:r w:rsidRPr="0036338D">
              <w:rPr>
                <w:lang w:val="pt-BR"/>
              </w:rPr>
              <w:t xml:space="preserve">Qualificados para Redução: </w:t>
            </w:r>
            <w:r w:rsidRPr="0036338D">
              <w:rPr>
                <w:b/>
                <w:lang w:val="pt-BR"/>
              </w:rPr>
              <w:t>Todos</w:t>
            </w:r>
          </w:p>
        </w:tc>
        <w:tc>
          <w:tcPr>
            <w:tcW w:w="3244" w:type="dxa"/>
          </w:tcPr>
          <w:p w:rsidR="00AB223B" w:rsidRPr="0036338D" w:rsidRDefault="00AB223B" w:rsidP="009130AF">
            <w:pPr>
              <w:pStyle w:val="ProductList-Body"/>
              <w:spacing w:before="20" w:after="20"/>
              <w:rPr>
                <w:lang w:val="pt-BR"/>
              </w:rPr>
            </w:pPr>
            <w:r w:rsidRPr="0036338D">
              <w:rPr>
                <w:lang w:val="pt-BR"/>
              </w:rPr>
              <w:t xml:space="preserve">Pool de Produtos: </w:t>
            </w:r>
            <w:r w:rsidRPr="0036338D">
              <w:rPr>
                <w:b/>
                <w:lang w:val="pt-BR"/>
              </w:rPr>
              <w:t>Servidor</w:t>
            </w:r>
          </w:p>
        </w:tc>
        <w:tc>
          <w:tcPr>
            <w:tcW w:w="3950" w:type="dxa"/>
          </w:tcPr>
          <w:p w:rsidR="00AB223B" w:rsidRPr="00B579AC" w:rsidRDefault="008B2E04" w:rsidP="00910674">
            <w:pPr>
              <w:pStyle w:val="ProductList-Body"/>
              <w:spacing w:before="20" w:after="20"/>
              <w:rPr>
                <w:lang w:val="pt-BR"/>
              </w:rPr>
            </w:pPr>
            <w:r w:rsidRPr="00B579AC">
              <w:rPr>
                <w:lang w:val="pt-BR"/>
              </w:rPr>
              <w:t>Qualificados para Adequação (</w:t>
            </w:r>
            <w:r w:rsidR="00910674" w:rsidRPr="00B579AC">
              <w:rPr>
                <w:lang w:val="pt-BR"/>
              </w:rPr>
              <w:t>“</w:t>
            </w:r>
            <w:r w:rsidRPr="00B579AC">
              <w:rPr>
                <w:lang w:val="pt-BR"/>
              </w:rPr>
              <w:t>True-up</w:t>
            </w:r>
            <w:r w:rsidR="00910674" w:rsidRPr="00B579AC">
              <w:rPr>
                <w:lang w:val="pt-BR"/>
              </w:rPr>
              <w:t>”</w:t>
            </w:r>
            <w:r w:rsidRPr="00B579AC">
              <w:rPr>
                <w:lang w:val="pt-BR"/>
              </w:rPr>
              <w:t xml:space="preserve">): </w:t>
            </w:r>
            <w:r w:rsidRPr="00B579AC">
              <w:rPr>
                <w:b/>
                <w:lang w:val="pt-BR"/>
              </w:rPr>
              <w:t>Todos</w:t>
            </w:r>
          </w:p>
        </w:tc>
      </w:tr>
    </w:tbl>
    <w:bookmarkStart w:id="1034" w:name="_Toc380513343"/>
    <w:bookmarkStart w:id="1035" w:name="_Toc380655391"/>
    <w:p w:rsidR="00AB223B" w:rsidRPr="00B579AC" w:rsidRDefault="002D0E98" w:rsidP="00AB223B">
      <w:pPr>
        <w:pStyle w:val="ProductList-Body"/>
        <w:shd w:val="clear" w:color="auto" w:fill="A6A6A6" w:themeFill="background1" w:themeFillShade="A6"/>
        <w:spacing w:before="120" w:after="240"/>
        <w:jc w:val="right"/>
        <w:rPr>
          <w:lang w:val="pt-BR"/>
        </w:rPr>
      </w:pPr>
      <w:r w:rsidRPr="00E02FBB">
        <w:fldChar w:fldCharType="begin"/>
      </w:r>
      <w:r w:rsidRPr="007B49E4">
        <w:rPr>
          <w:lang w:val="pt-BR"/>
        </w:rPr>
        <w:instrText>HYPERLINK  \l "ToC"</w:instrText>
      </w:r>
      <w:r w:rsidRPr="00E02FBB">
        <w:fldChar w:fldCharType="separate"/>
      </w:r>
      <w:r w:rsidRPr="00B579AC">
        <w:rPr>
          <w:rStyle w:val="Hyperlink"/>
          <w:sz w:val="16"/>
          <w:szCs w:val="16"/>
          <w:lang w:val="pt-BR"/>
        </w:rPr>
        <w:t>Sumário</w:t>
      </w:r>
      <w:r w:rsidRPr="00E02FBB">
        <w:fldChar w:fldCharType="end"/>
      </w:r>
      <w:r w:rsidRPr="00B579AC">
        <w:rPr>
          <w:sz w:val="16"/>
          <w:szCs w:val="16"/>
          <w:lang w:val="pt-BR"/>
        </w:rPr>
        <w:t xml:space="preserve"> / </w:t>
      </w:r>
      <w:hyperlink w:anchor="ChartKey" w:history="1">
        <w:r w:rsidRPr="00B579AC">
          <w:rPr>
            <w:rStyle w:val="Hyperlink"/>
            <w:sz w:val="16"/>
            <w:szCs w:val="16"/>
            <w:lang w:val="pt-BR"/>
          </w:rPr>
          <w:t>Legenda da Tabela</w:t>
        </w:r>
      </w:hyperlink>
      <w:r w:rsidRPr="00B579AC">
        <w:rPr>
          <w:sz w:val="16"/>
          <w:szCs w:val="16"/>
          <w:lang w:val="pt-BR"/>
        </w:rPr>
        <w:t xml:space="preserve"> / </w:t>
      </w:r>
      <w:hyperlink w:anchor="Index" w:history="1">
        <w:r w:rsidRPr="00B579AC">
          <w:rPr>
            <w:rStyle w:val="Hyperlink"/>
            <w:sz w:val="16"/>
            <w:szCs w:val="16"/>
            <w:lang w:val="pt-BR"/>
          </w:rPr>
          <w:t>Índice</w:t>
        </w:r>
      </w:hyperlink>
    </w:p>
    <w:p w:rsidR="00E67F37" w:rsidRPr="00B579AC" w:rsidRDefault="00E67F37" w:rsidP="00E67F37">
      <w:pPr>
        <w:pStyle w:val="ProductList-Offering2Heading"/>
        <w:rPr>
          <w:lang w:val="pt-BR"/>
        </w:rPr>
      </w:pPr>
      <w:bookmarkStart w:id="1036" w:name="_Toc389048683"/>
      <w:r w:rsidRPr="00B579AC">
        <w:rPr>
          <w:lang w:val="pt-BR"/>
        </w:rPr>
        <w:t>Microsoft Social Listening</w:t>
      </w:r>
      <w:bookmarkEnd w:id="1034"/>
      <w:bookmarkEnd w:id="1035"/>
      <w:bookmarkEnd w:id="1036"/>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96664F" w:rsidRPr="008C37CB" w:rsidTr="00541ADC">
        <w:trPr>
          <w:cantSplit/>
          <w:tblHeader/>
        </w:trPr>
        <w:tc>
          <w:tcPr>
            <w:tcW w:w="3097" w:type="dxa"/>
            <w:tcBorders>
              <w:bottom w:val="nil"/>
            </w:tcBorders>
            <w:shd w:val="clear" w:color="auto" w:fill="00188F"/>
          </w:tcPr>
          <w:p w:rsidR="0096664F" w:rsidRPr="008C37CB" w:rsidRDefault="0096664F" w:rsidP="00EF171D">
            <w:pPr>
              <w:pStyle w:val="ProductList-OfferingBody"/>
              <w:ind w:left="-28"/>
              <w:rPr>
                <w:color w:val="FFFFFF" w:themeColor="background1"/>
              </w:rPr>
            </w:pPr>
            <w:r w:rsidRPr="008C37CB">
              <w:rPr>
                <w:color w:val="FFFFFF" w:themeColor="background1"/>
              </w:rPr>
              <w:t>Produtos</w:t>
            </w:r>
          </w:p>
        </w:tc>
        <w:tc>
          <w:tcPr>
            <w:tcW w:w="767" w:type="dxa"/>
            <w:tcBorders>
              <w:bottom w:val="nil"/>
            </w:tcBorders>
            <w:shd w:val="clear" w:color="auto" w:fill="00188F"/>
            <w:vAlign w:val="center"/>
          </w:tcPr>
          <w:p w:rsidR="0096664F" w:rsidRPr="008C37CB" w:rsidRDefault="0096664F" w:rsidP="00EF171D">
            <w:pPr>
              <w:pStyle w:val="ProductList-OfferingBody"/>
              <w:ind w:left="-113"/>
              <w:jc w:val="center"/>
              <w:rPr>
                <w:color w:val="FFFFFF" w:themeColor="background1"/>
              </w:rPr>
            </w:pPr>
            <w:r w:rsidRPr="008C37CB">
              <w:rPr>
                <w:color w:val="FFFFFF" w:themeColor="background1"/>
              </w:rPr>
              <w:t>Ponto</w:t>
            </w:r>
          </w:p>
        </w:tc>
        <w:tc>
          <w:tcPr>
            <w:tcW w:w="767"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767"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76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767"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767"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76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767"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767"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76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DC3C56" w:rsidRPr="008C37CB" w:rsidTr="00541ADC">
        <w:trPr>
          <w:cantSplit/>
          <w:tblHeader/>
        </w:trPr>
        <w:tc>
          <w:tcPr>
            <w:tcW w:w="3097" w:type="dxa"/>
            <w:tcBorders>
              <w:top w:val="nil"/>
              <w:left w:val="nil"/>
              <w:bottom w:val="dashSmallGap" w:sz="4" w:space="0" w:color="BFBFBF" w:themeColor="background1" w:themeShade="BF"/>
              <w:right w:val="nil"/>
            </w:tcBorders>
          </w:tcPr>
          <w:p w:rsidR="00DC3C56" w:rsidRPr="00B579AC" w:rsidRDefault="00DC3C56" w:rsidP="00EF171D">
            <w:pPr>
              <w:pStyle w:val="ProductList-Offering2"/>
              <w:rPr>
                <w:lang w:val="pt-BR"/>
              </w:rPr>
            </w:pPr>
            <w:bookmarkStart w:id="1037" w:name="_Toc380513344"/>
            <w:bookmarkStart w:id="1038" w:name="_Toc380655393"/>
            <w:bookmarkStart w:id="1039" w:name="_Toc389048684"/>
            <w:r w:rsidRPr="00B579AC">
              <w:rPr>
                <w:lang w:val="pt-BR"/>
              </w:rPr>
              <w:t xml:space="preserve">Microsoft Social Listening Professional </w:t>
            </w:r>
            <w:r w:rsidR="008C37CB">
              <w:rPr>
                <w:lang w:val="pt-BR"/>
              </w:rPr>
              <w:br/>
            </w:r>
            <w:r w:rsidRPr="00B579AC">
              <w:rPr>
                <w:lang w:val="pt-BR"/>
              </w:rPr>
              <w:t>(SL de Usuário)</w:t>
            </w:r>
            <w:bookmarkEnd w:id="1037"/>
            <w:bookmarkEnd w:id="1038"/>
            <w:bookmarkEnd w:id="1039"/>
            <w:r w:rsidRPr="00E02FBB">
              <w:fldChar w:fldCharType="begin"/>
            </w:r>
            <w:r w:rsidRPr="00B579AC">
              <w:rPr>
                <w:lang w:val="pt-BR"/>
              </w:rPr>
              <w:instrText>XE "Microsoft Social Listening Professional (SL de Usuário)"</w:instrText>
            </w:r>
            <w:r w:rsidRPr="00E02FBB">
              <w:fldChar w:fldCharType="end"/>
            </w:r>
          </w:p>
        </w:tc>
        <w:tc>
          <w:tcPr>
            <w:tcW w:w="767" w:type="dxa"/>
            <w:tcBorders>
              <w:top w:val="nil"/>
              <w:left w:val="nil"/>
              <w:bottom w:val="dashSmallGap" w:sz="4" w:space="0" w:color="BFBFBF" w:themeColor="background1" w:themeShade="BF"/>
              <w:right w:val="nil"/>
            </w:tcBorders>
            <w:vAlign w:val="center"/>
          </w:tcPr>
          <w:p w:rsidR="00DC3C56" w:rsidRPr="00B579AC" w:rsidRDefault="00DC3C56" w:rsidP="00EF171D">
            <w:pPr>
              <w:pStyle w:val="ProductList-OfferingBody"/>
              <w:ind w:left="-113"/>
              <w:jc w:val="center"/>
              <w:rPr>
                <w:lang w:val="pt-BR"/>
              </w:rPr>
            </w:pPr>
          </w:p>
        </w:tc>
        <w:tc>
          <w:tcPr>
            <w:tcW w:w="767" w:type="dxa"/>
            <w:tcBorders>
              <w:left w:val="single" w:sz="12" w:space="0" w:color="FFFFFF" w:themeColor="background1"/>
            </w:tcBorders>
            <w:shd w:val="clear" w:color="auto" w:fill="BFBFBF" w:themeFill="background1" w:themeFillShade="BF"/>
            <w:vAlign w:val="center"/>
          </w:tcPr>
          <w:p w:rsidR="00DC3C56" w:rsidRPr="00B579AC" w:rsidRDefault="00DC3C56" w:rsidP="00EF171D">
            <w:pPr>
              <w:pStyle w:val="ProductList-OfferingBody"/>
              <w:ind w:left="-113"/>
              <w:jc w:val="center"/>
              <w:rPr>
                <w:lang w:val="pt-BR"/>
              </w:rPr>
            </w:pPr>
          </w:p>
        </w:tc>
        <w:tc>
          <w:tcPr>
            <w:tcW w:w="767" w:type="dxa"/>
            <w:shd w:val="clear" w:color="auto" w:fill="70AD47" w:themeFill="accent6"/>
            <w:vAlign w:val="center"/>
          </w:tcPr>
          <w:p w:rsidR="00DC3C56" w:rsidRPr="008C37CB" w:rsidRDefault="00DC3C56" w:rsidP="00AD2326">
            <w:pPr>
              <w:pStyle w:val="ProductList-OfferingBody"/>
              <w:ind w:left="-113"/>
              <w:jc w:val="center"/>
              <w:rPr>
                <w:lang w:val="pt-BR"/>
              </w:rP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68" w:type="dxa"/>
            <w:shd w:val="clear" w:color="auto" w:fill="BFBFBF" w:themeFill="background1" w:themeFillShade="BF"/>
            <w:vAlign w:val="center"/>
          </w:tcPr>
          <w:p w:rsidR="00DC3C56" w:rsidRPr="008C37CB" w:rsidRDefault="00DC3C56" w:rsidP="00EF171D">
            <w:pPr>
              <w:pStyle w:val="ProductList-OfferingBody"/>
              <w:ind w:left="-113"/>
              <w:jc w:val="center"/>
              <w:rPr>
                <w:lang w:val="pt-BR"/>
              </w:rPr>
            </w:pPr>
          </w:p>
        </w:tc>
        <w:tc>
          <w:tcPr>
            <w:tcW w:w="767" w:type="dxa"/>
            <w:shd w:val="clear" w:color="auto" w:fill="70AD47" w:themeFill="accent6"/>
            <w:vAlign w:val="center"/>
          </w:tcPr>
          <w:p w:rsidR="00DC3C56" w:rsidRPr="008C37CB" w:rsidRDefault="00DC3C56" w:rsidP="00EF171D">
            <w:pPr>
              <w:pStyle w:val="ProductList-OfferingBody"/>
              <w:ind w:left="-113"/>
              <w:jc w:val="center"/>
              <w:rPr>
                <w:lang w:val="pt-BR"/>
              </w:rPr>
            </w:pPr>
          </w:p>
        </w:tc>
        <w:tc>
          <w:tcPr>
            <w:tcW w:w="767" w:type="dxa"/>
            <w:shd w:val="clear" w:color="auto" w:fill="BFBFBF" w:themeFill="background1" w:themeFillShade="BF"/>
            <w:vAlign w:val="center"/>
          </w:tcPr>
          <w:p w:rsidR="00DC3C56" w:rsidRPr="008C37CB" w:rsidRDefault="00DC3C56" w:rsidP="00EF171D">
            <w:pPr>
              <w:pStyle w:val="ProductList-OfferingBody"/>
              <w:ind w:left="-113"/>
              <w:jc w:val="center"/>
              <w:rPr>
                <w:lang w:val="pt-BR"/>
              </w:rPr>
            </w:pPr>
          </w:p>
        </w:tc>
        <w:tc>
          <w:tcPr>
            <w:tcW w:w="768" w:type="dxa"/>
            <w:shd w:val="clear" w:color="auto" w:fill="BFBFBF" w:themeFill="background1" w:themeFillShade="BF"/>
            <w:vAlign w:val="center"/>
          </w:tcPr>
          <w:p w:rsidR="00DC3C56" w:rsidRPr="008C37CB" w:rsidRDefault="00DC3C56" w:rsidP="00EF171D">
            <w:pPr>
              <w:pStyle w:val="ProductList-OfferingBody"/>
              <w:ind w:left="-113"/>
              <w:jc w:val="center"/>
              <w:rPr>
                <w:lang w:val="pt-BR"/>
              </w:rPr>
            </w:pPr>
          </w:p>
        </w:tc>
        <w:tc>
          <w:tcPr>
            <w:tcW w:w="767" w:type="dxa"/>
            <w:shd w:val="clear" w:color="auto" w:fill="BFBFBF" w:themeFill="background1" w:themeFillShade="BF"/>
            <w:vAlign w:val="center"/>
          </w:tcPr>
          <w:p w:rsidR="00DC3C56" w:rsidRPr="008C37CB" w:rsidRDefault="00DC3C56" w:rsidP="00EF171D">
            <w:pPr>
              <w:pStyle w:val="ProductList-OfferingBody"/>
              <w:ind w:left="-113"/>
              <w:jc w:val="center"/>
              <w:rPr>
                <w:lang w:val="pt-BR"/>
              </w:rPr>
            </w:pPr>
          </w:p>
        </w:tc>
        <w:tc>
          <w:tcPr>
            <w:tcW w:w="767" w:type="dxa"/>
            <w:shd w:val="clear" w:color="auto" w:fill="BFBFBF" w:themeFill="background1" w:themeFillShade="BF"/>
            <w:vAlign w:val="center"/>
          </w:tcPr>
          <w:p w:rsidR="00DC3C56" w:rsidRPr="008C37CB" w:rsidRDefault="00DC3C56" w:rsidP="00EF171D">
            <w:pPr>
              <w:pStyle w:val="ProductList-OfferingBody"/>
              <w:ind w:left="-113"/>
              <w:jc w:val="center"/>
              <w:rPr>
                <w:lang w:val="pt-BR"/>
              </w:rPr>
            </w:pPr>
          </w:p>
        </w:tc>
        <w:tc>
          <w:tcPr>
            <w:tcW w:w="768" w:type="dxa"/>
            <w:shd w:val="clear" w:color="auto" w:fill="BFBFBF" w:themeFill="background1" w:themeFillShade="BF"/>
            <w:vAlign w:val="center"/>
          </w:tcPr>
          <w:p w:rsidR="00DC3C56" w:rsidRPr="008C37CB" w:rsidRDefault="00DC3C56" w:rsidP="00EF171D">
            <w:pPr>
              <w:pStyle w:val="ProductList-OfferingBody"/>
              <w:ind w:left="-113"/>
              <w:jc w:val="center"/>
              <w:rPr>
                <w:lang w:val="pt-BR"/>
              </w:rPr>
            </w:pPr>
          </w:p>
        </w:tc>
      </w:tr>
      <w:tr w:rsidR="00DF1449" w:rsidRPr="007E48A5" w:rsidTr="00541ADC">
        <w:trPr>
          <w:cantSplit/>
          <w:tblHeader/>
        </w:trPr>
        <w:tc>
          <w:tcPr>
            <w:tcW w:w="3097" w:type="dxa"/>
            <w:tcBorders>
              <w:top w:val="nil"/>
              <w:left w:val="nil"/>
              <w:bottom w:val="dashSmallGap" w:sz="4" w:space="0" w:color="BFBFBF" w:themeColor="background1" w:themeShade="BF"/>
              <w:right w:val="nil"/>
            </w:tcBorders>
          </w:tcPr>
          <w:p w:rsidR="00DF1449" w:rsidRPr="00B579AC" w:rsidRDefault="00DF1449" w:rsidP="00AC1A0B">
            <w:pPr>
              <w:pStyle w:val="ProductList-Offering2"/>
              <w:rPr>
                <w:lang w:val="pt-BR"/>
              </w:rPr>
            </w:pPr>
            <w:bookmarkStart w:id="1040" w:name="_Toc389048685"/>
            <w:r w:rsidRPr="00B579AC">
              <w:rPr>
                <w:lang w:val="pt-BR"/>
              </w:rPr>
              <w:t>Complemento do Microsoft Social Listening Professional</w:t>
            </w:r>
            <w:r w:rsidRPr="00E02FBB">
              <w:fldChar w:fldCharType="begin"/>
            </w:r>
            <w:r w:rsidRPr="00B579AC">
              <w:rPr>
                <w:lang w:val="pt-BR"/>
              </w:rPr>
              <w:instrText>XE "Microsoft Dynamics CRM Online Professional"</w:instrText>
            </w:r>
            <w:r w:rsidRPr="00E02FBB">
              <w:fldChar w:fldCharType="end"/>
            </w:r>
            <w:r w:rsidRPr="00E02FBB">
              <w:fldChar w:fldCharType="begin"/>
            </w:r>
            <w:r w:rsidRPr="00B579AC">
              <w:rPr>
                <w:lang w:val="pt-BR"/>
              </w:rPr>
              <w:instrText>XE "Microsoft Dynamics CRM Online Professional para SA"</w:instrText>
            </w:r>
            <w:r w:rsidRPr="00E02FBB">
              <w:fldChar w:fldCharType="end"/>
            </w:r>
            <w:r w:rsidRPr="00B579AC">
              <w:rPr>
                <w:lang w:val="pt-BR"/>
              </w:rPr>
              <w:t xml:space="preserve"> (SL de Usuário)</w:t>
            </w:r>
            <w:bookmarkEnd w:id="1040"/>
          </w:p>
        </w:tc>
        <w:tc>
          <w:tcPr>
            <w:tcW w:w="767" w:type="dxa"/>
            <w:tcBorders>
              <w:top w:val="nil"/>
              <w:left w:val="nil"/>
              <w:bottom w:val="dashSmallGap" w:sz="4" w:space="0" w:color="BFBFBF" w:themeColor="background1" w:themeShade="BF"/>
              <w:right w:val="nil"/>
            </w:tcBorders>
            <w:vAlign w:val="center"/>
          </w:tcPr>
          <w:p w:rsidR="00DF1449" w:rsidRPr="00B579AC" w:rsidRDefault="00DF1449" w:rsidP="00EF171D">
            <w:pPr>
              <w:pStyle w:val="ProductList-OfferingBody"/>
              <w:ind w:left="-113"/>
              <w:jc w:val="center"/>
              <w:rPr>
                <w:lang w:val="pt-BR"/>
              </w:rPr>
            </w:pPr>
          </w:p>
        </w:tc>
        <w:tc>
          <w:tcPr>
            <w:tcW w:w="767" w:type="dxa"/>
            <w:tcBorders>
              <w:left w:val="single" w:sz="12" w:space="0" w:color="FFFFFF" w:themeColor="background1"/>
            </w:tcBorders>
            <w:shd w:val="clear" w:color="auto" w:fill="BFBFBF" w:themeFill="background1" w:themeFillShade="BF"/>
            <w:vAlign w:val="center"/>
          </w:tcPr>
          <w:p w:rsidR="00DF1449" w:rsidRPr="00B579AC" w:rsidRDefault="00DF1449" w:rsidP="00EF171D">
            <w:pPr>
              <w:pStyle w:val="ProductList-OfferingBody"/>
              <w:ind w:left="-113"/>
              <w:jc w:val="center"/>
              <w:rPr>
                <w:lang w:val="pt-BR"/>
              </w:rPr>
            </w:pPr>
          </w:p>
        </w:tc>
        <w:tc>
          <w:tcPr>
            <w:tcW w:w="767" w:type="dxa"/>
            <w:shd w:val="clear" w:color="auto" w:fill="70AD47" w:themeFill="accent6"/>
            <w:vAlign w:val="center"/>
          </w:tcPr>
          <w:p w:rsidR="00DF1449" w:rsidRPr="00B579AC" w:rsidRDefault="00DF1449" w:rsidP="00EF171D">
            <w:pPr>
              <w:pStyle w:val="ProductList-OfferingBody"/>
              <w:ind w:left="-113"/>
              <w:jc w:val="center"/>
              <w:rPr>
                <w:lang w:val="pt-BR"/>
              </w:rPr>
            </w:pPr>
          </w:p>
        </w:tc>
        <w:tc>
          <w:tcPr>
            <w:tcW w:w="768" w:type="dxa"/>
            <w:shd w:val="clear" w:color="auto" w:fill="BFBFBF" w:themeFill="background1" w:themeFillShade="BF"/>
            <w:vAlign w:val="center"/>
          </w:tcPr>
          <w:p w:rsidR="00DF1449" w:rsidRPr="00B579AC" w:rsidRDefault="00DF1449" w:rsidP="00EF171D">
            <w:pPr>
              <w:pStyle w:val="ProductList-OfferingBody"/>
              <w:ind w:left="-113"/>
              <w:jc w:val="center"/>
              <w:rPr>
                <w:lang w:val="pt-BR"/>
              </w:rPr>
            </w:pPr>
          </w:p>
        </w:tc>
        <w:tc>
          <w:tcPr>
            <w:tcW w:w="767" w:type="dxa"/>
            <w:shd w:val="clear" w:color="auto" w:fill="70AD47" w:themeFill="accent6"/>
            <w:vAlign w:val="center"/>
          </w:tcPr>
          <w:p w:rsidR="00DF1449" w:rsidRPr="00B579AC" w:rsidRDefault="00DF1449" w:rsidP="00EF171D">
            <w:pPr>
              <w:pStyle w:val="ProductList-OfferingBody"/>
              <w:ind w:left="-113"/>
              <w:jc w:val="center"/>
              <w:rPr>
                <w:lang w:val="pt-BR"/>
              </w:rPr>
            </w:pPr>
          </w:p>
        </w:tc>
        <w:tc>
          <w:tcPr>
            <w:tcW w:w="767" w:type="dxa"/>
            <w:shd w:val="clear" w:color="auto" w:fill="BFBFBF" w:themeFill="background1" w:themeFillShade="BF"/>
            <w:vAlign w:val="center"/>
          </w:tcPr>
          <w:p w:rsidR="00DF1449" w:rsidRPr="00B579AC" w:rsidRDefault="00DF1449" w:rsidP="00EF171D">
            <w:pPr>
              <w:pStyle w:val="ProductList-OfferingBody"/>
              <w:ind w:left="-113"/>
              <w:jc w:val="center"/>
              <w:rPr>
                <w:lang w:val="pt-BR"/>
              </w:rPr>
            </w:pPr>
          </w:p>
        </w:tc>
        <w:tc>
          <w:tcPr>
            <w:tcW w:w="768" w:type="dxa"/>
            <w:shd w:val="clear" w:color="auto" w:fill="BFBFBF" w:themeFill="background1" w:themeFillShade="BF"/>
            <w:vAlign w:val="center"/>
          </w:tcPr>
          <w:p w:rsidR="00DF1449" w:rsidRPr="00B579AC" w:rsidRDefault="00DF1449" w:rsidP="00EF171D">
            <w:pPr>
              <w:pStyle w:val="ProductList-OfferingBody"/>
              <w:ind w:left="-113"/>
              <w:jc w:val="center"/>
              <w:rPr>
                <w:lang w:val="pt-BR"/>
              </w:rPr>
            </w:pPr>
          </w:p>
        </w:tc>
        <w:tc>
          <w:tcPr>
            <w:tcW w:w="767" w:type="dxa"/>
            <w:shd w:val="clear" w:color="auto" w:fill="BFBFBF" w:themeFill="background1" w:themeFillShade="BF"/>
            <w:vAlign w:val="center"/>
          </w:tcPr>
          <w:p w:rsidR="00DF1449" w:rsidRPr="00B579AC" w:rsidRDefault="00DF1449" w:rsidP="00EF171D">
            <w:pPr>
              <w:pStyle w:val="ProductList-OfferingBody"/>
              <w:ind w:left="-113"/>
              <w:jc w:val="center"/>
              <w:rPr>
                <w:lang w:val="pt-BR"/>
              </w:rPr>
            </w:pPr>
          </w:p>
        </w:tc>
        <w:tc>
          <w:tcPr>
            <w:tcW w:w="767" w:type="dxa"/>
            <w:shd w:val="clear" w:color="auto" w:fill="BFBFBF" w:themeFill="background1" w:themeFillShade="BF"/>
            <w:vAlign w:val="center"/>
          </w:tcPr>
          <w:p w:rsidR="00DF1449" w:rsidRPr="00B579AC" w:rsidRDefault="00DF1449" w:rsidP="00EF171D">
            <w:pPr>
              <w:pStyle w:val="ProductList-OfferingBody"/>
              <w:ind w:left="-113"/>
              <w:jc w:val="center"/>
              <w:rPr>
                <w:lang w:val="pt-BR"/>
              </w:rPr>
            </w:pPr>
          </w:p>
        </w:tc>
        <w:tc>
          <w:tcPr>
            <w:tcW w:w="768" w:type="dxa"/>
            <w:shd w:val="clear" w:color="auto" w:fill="BFBFBF" w:themeFill="background1" w:themeFillShade="BF"/>
            <w:vAlign w:val="center"/>
          </w:tcPr>
          <w:p w:rsidR="00DF1449" w:rsidRPr="00B579AC" w:rsidRDefault="00DF1449" w:rsidP="00EF171D">
            <w:pPr>
              <w:pStyle w:val="ProductList-OfferingBody"/>
              <w:ind w:left="-113"/>
              <w:jc w:val="center"/>
              <w:rPr>
                <w:lang w:val="pt-BR"/>
              </w:rPr>
            </w:pPr>
          </w:p>
        </w:tc>
      </w:tr>
      <w:tr w:rsidR="00DC3C56" w:rsidRPr="00E02FBB" w:rsidTr="00541ADC">
        <w:trPr>
          <w:cantSplit/>
          <w:tblHeader/>
        </w:trPr>
        <w:tc>
          <w:tcPr>
            <w:tcW w:w="3097" w:type="dxa"/>
            <w:tcBorders>
              <w:top w:val="nil"/>
              <w:left w:val="nil"/>
              <w:bottom w:val="dashSmallGap" w:sz="4" w:space="0" w:color="BFBFBF" w:themeColor="background1" w:themeShade="BF"/>
              <w:right w:val="nil"/>
            </w:tcBorders>
          </w:tcPr>
          <w:p w:rsidR="00DC3C56" w:rsidRPr="00B579AC" w:rsidRDefault="00DC3C56" w:rsidP="00EF171D">
            <w:pPr>
              <w:pStyle w:val="ProductList-Offering2"/>
              <w:rPr>
                <w:lang w:val="pt-BR"/>
              </w:rPr>
            </w:pPr>
            <w:bookmarkStart w:id="1041" w:name="_Toc380513346"/>
            <w:bookmarkStart w:id="1042" w:name="_Toc380655395"/>
            <w:bookmarkStart w:id="1043" w:name="_Toc389048686"/>
            <w:r w:rsidRPr="00B579AC">
              <w:rPr>
                <w:lang w:val="pt-BR"/>
              </w:rPr>
              <w:t>Publicações Adicionais do Microsoft Social Listening Professional (SL Complementar)</w:t>
            </w:r>
            <w:bookmarkEnd w:id="1041"/>
            <w:bookmarkEnd w:id="1042"/>
            <w:bookmarkEnd w:id="1043"/>
            <w:r w:rsidRPr="00E02FBB">
              <w:fldChar w:fldCharType="begin"/>
            </w:r>
            <w:r w:rsidRPr="00B579AC">
              <w:rPr>
                <w:lang w:val="pt-BR"/>
              </w:rPr>
              <w:instrText>XE "Publicações Adicionais do Microsoft Social Listening Professional (SL Complementar)"</w:instrText>
            </w:r>
            <w:r w:rsidRPr="00E02FBB">
              <w:fldChar w:fldCharType="end"/>
            </w:r>
          </w:p>
        </w:tc>
        <w:tc>
          <w:tcPr>
            <w:tcW w:w="767" w:type="dxa"/>
            <w:tcBorders>
              <w:top w:val="nil"/>
              <w:left w:val="nil"/>
              <w:bottom w:val="dashSmallGap" w:sz="4" w:space="0" w:color="BFBFBF" w:themeColor="background1" w:themeShade="BF"/>
              <w:right w:val="nil"/>
            </w:tcBorders>
            <w:vAlign w:val="center"/>
          </w:tcPr>
          <w:p w:rsidR="00DC3C56" w:rsidRPr="00B579AC" w:rsidRDefault="00DC3C56" w:rsidP="00EF171D">
            <w:pPr>
              <w:pStyle w:val="ProductList-OfferingBody"/>
              <w:ind w:left="-113"/>
              <w:jc w:val="center"/>
              <w:rPr>
                <w:lang w:val="pt-BR"/>
              </w:rPr>
            </w:pPr>
          </w:p>
        </w:tc>
        <w:tc>
          <w:tcPr>
            <w:tcW w:w="767" w:type="dxa"/>
            <w:tcBorders>
              <w:left w:val="single" w:sz="12" w:space="0" w:color="FFFFFF" w:themeColor="background1"/>
            </w:tcBorders>
            <w:shd w:val="clear" w:color="auto" w:fill="BFBFBF" w:themeFill="background1" w:themeFillShade="BF"/>
            <w:vAlign w:val="center"/>
          </w:tcPr>
          <w:p w:rsidR="00DC3C56" w:rsidRPr="00B579AC" w:rsidRDefault="00DC3C56" w:rsidP="00EF171D">
            <w:pPr>
              <w:pStyle w:val="ProductList-OfferingBody"/>
              <w:ind w:left="-113"/>
              <w:jc w:val="center"/>
              <w:rPr>
                <w:lang w:val="pt-BR"/>
              </w:rPr>
            </w:pPr>
          </w:p>
        </w:tc>
        <w:tc>
          <w:tcPr>
            <w:tcW w:w="767" w:type="dxa"/>
            <w:shd w:val="clear" w:color="auto" w:fill="70AD47" w:themeFill="accent6"/>
            <w:vAlign w:val="center"/>
          </w:tcPr>
          <w:p w:rsidR="00DC3C56" w:rsidRPr="00DC3C56" w:rsidRDefault="00DC3C56"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68" w:type="dxa"/>
            <w:shd w:val="clear" w:color="auto" w:fill="BFBFBF" w:themeFill="background1" w:themeFillShade="BF"/>
            <w:vAlign w:val="center"/>
          </w:tcPr>
          <w:p w:rsidR="00DC3C56" w:rsidRPr="00E02FBB" w:rsidRDefault="00DC3C56" w:rsidP="00EF171D">
            <w:pPr>
              <w:pStyle w:val="ProductList-OfferingBody"/>
              <w:ind w:left="-113"/>
              <w:jc w:val="center"/>
            </w:pPr>
          </w:p>
        </w:tc>
        <w:tc>
          <w:tcPr>
            <w:tcW w:w="767" w:type="dxa"/>
            <w:shd w:val="clear" w:color="auto" w:fill="70AD47" w:themeFill="accent6"/>
            <w:vAlign w:val="center"/>
          </w:tcPr>
          <w:p w:rsidR="00DC3C56" w:rsidRPr="00E02FBB" w:rsidRDefault="00DC3C56" w:rsidP="00EF171D">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EF171D">
            <w:pPr>
              <w:pStyle w:val="ProductList-OfferingBody"/>
              <w:ind w:left="-113"/>
              <w:jc w:val="center"/>
            </w:pPr>
          </w:p>
        </w:tc>
        <w:tc>
          <w:tcPr>
            <w:tcW w:w="768" w:type="dxa"/>
            <w:shd w:val="clear" w:color="auto" w:fill="BFBFBF" w:themeFill="background1" w:themeFillShade="BF"/>
            <w:vAlign w:val="center"/>
          </w:tcPr>
          <w:p w:rsidR="00DC3C56" w:rsidRPr="00E02FBB" w:rsidRDefault="00DC3C56" w:rsidP="00EF171D">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EF171D">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EF171D">
            <w:pPr>
              <w:pStyle w:val="ProductList-OfferingBody"/>
              <w:ind w:left="-113"/>
              <w:jc w:val="center"/>
            </w:pPr>
          </w:p>
        </w:tc>
        <w:tc>
          <w:tcPr>
            <w:tcW w:w="768" w:type="dxa"/>
            <w:shd w:val="clear" w:color="auto" w:fill="BFBFBF" w:themeFill="background1" w:themeFillShade="BF"/>
            <w:vAlign w:val="center"/>
          </w:tcPr>
          <w:p w:rsidR="00DC3C56" w:rsidRPr="00E02FBB" w:rsidRDefault="00DC3C56" w:rsidP="00EF171D">
            <w:pPr>
              <w:pStyle w:val="ProductList-OfferingBody"/>
              <w:ind w:left="-113"/>
              <w:jc w:val="center"/>
            </w:pPr>
          </w:p>
        </w:tc>
      </w:tr>
      <w:tr w:rsidR="00DC3C56" w:rsidRPr="00E02FBB" w:rsidTr="00541ADC">
        <w:trPr>
          <w:cantSplit/>
          <w:tblHeader/>
        </w:trPr>
        <w:tc>
          <w:tcPr>
            <w:tcW w:w="3097" w:type="dxa"/>
            <w:tcBorders>
              <w:top w:val="nil"/>
              <w:left w:val="nil"/>
              <w:bottom w:val="dashSmallGap" w:sz="4" w:space="0" w:color="BFBFBF" w:themeColor="background1" w:themeShade="BF"/>
              <w:right w:val="nil"/>
            </w:tcBorders>
          </w:tcPr>
          <w:p w:rsidR="00DC3C56" w:rsidRPr="00E02FBB" w:rsidRDefault="00DC3C56" w:rsidP="00EF171D">
            <w:pPr>
              <w:pStyle w:val="ProductList-Offering2"/>
            </w:pPr>
            <w:bookmarkStart w:id="1044" w:name="_Toc380513347"/>
            <w:bookmarkStart w:id="1045" w:name="_Toc380655397"/>
            <w:bookmarkStart w:id="1046" w:name="_Toc389048687"/>
            <w:r w:rsidRPr="00E02FBB">
              <w:t>Microsoft Social Listening Professional Education (SL de Usuário)</w:t>
            </w:r>
            <w:bookmarkEnd w:id="1044"/>
            <w:bookmarkEnd w:id="1045"/>
            <w:bookmarkEnd w:id="1046"/>
            <w:r w:rsidRPr="00E02FBB">
              <w:fldChar w:fldCharType="begin"/>
            </w:r>
            <w:r w:rsidRPr="00E02FBB">
              <w:instrText>XE "Microsoft Social Listening Professional Education (SL de Usuário)"</w:instrText>
            </w:r>
            <w:r w:rsidRPr="00E02FBB">
              <w:fldChar w:fldCharType="end"/>
            </w:r>
          </w:p>
        </w:tc>
        <w:tc>
          <w:tcPr>
            <w:tcW w:w="767" w:type="dxa"/>
            <w:tcBorders>
              <w:top w:val="nil"/>
              <w:left w:val="nil"/>
              <w:bottom w:val="dashSmallGap" w:sz="4" w:space="0" w:color="BFBFBF" w:themeColor="background1" w:themeShade="BF"/>
              <w:right w:val="nil"/>
            </w:tcBorders>
            <w:vAlign w:val="center"/>
          </w:tcPr>
          <w:p w:rsidR="00DC3C56" w:rsidRPr="00E02FBB" w:rsidRDefault="00DC3C56"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DC3C56" w:rsidRPr="00E02FBB" w:rsidRDefault="00DC3C56" w:rsidP="00EF171D">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EF171D">
            <w:pPr>
              <w:pStyle w:val="ProductList-OfferingBody"/>
              <w:ind w:left="-113"/>
              <w:jc w:val="center"/>
            </w:pPr>
          </w:p>
        </w:tc>
        <w:tc>
          <w:tcPr>
            <w:tcW w:w="768" w:type="dxa"/>
            <w:shd w:val="clear" w:color="auto" w:fill="70AD47" w:themeFill="accent6"/>
            <w:vAlign w:val="center"/>
          </w:tcPr>
          <w:p w:rsidR="00DC3C56" w:rsidRPr="00DC3C56" w:rsidRDefault="00642BBA"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A</w:t>
            </w:r>
            <w:r>
              <w:rPr>
                <w:bCs/>
                <w:color w:val="000000" w:themeColor="text1"/>
                <w:lang w:val="pt-BR"/>
              </w:rPr>
              <w:t>,</w:t>
            </w:r>
            <w:r w:rsidRPr="00DC3C56">
              <w:rPr>
                <w:bCs/>
                <w:color w:val="000000" w:themeColor="text1"/>
                <w:lang w:val="pt-BR"/>
              </w:rPr>
              <w:t xml:space="preserve"> </w:t>
            </w:r>
            <w:r w:rsidRPr="00DC3C56">
              <w:rPr>
                <w:bCs/>
              </w:rPr>
              <w:fldChar w:fldCharType="end"/>
            </w:r>
            <w:r w:rsidRPr="00DC3C56">
              <w:fldChar w:fldCharType="begin"/>
            </w:r>
            <w:r w:rsidRPr="00DC3C56">
              <w:instrText xml:space="preserve"> AutoTextList  \s NoStyle \t “Oferta ao Aluno”  </w:instrText>
            </w:r>
            <w:r w:rsidRPr="00DC3C56">
              <w:fldChar w:fldCharType="separate"/>
            </w:r>
            <w:r w:rsidRPr="00DC3C56">
              <w:t>ST</w:t>
            </w:r>
            <w:r w:rsidRPr="00DC3C56">
              <w:fldChar w:fldCharType="end"/>
            </w:r>
          </w:p>
        </w:tc>
        <w:tc>
          <w:tcPr>
            <w:tcW w:w="767" w:type="dxa"/>
            <w:shd w:val="clear" w:color="auto" w:fill="70AD47" w:themeFill="accent6"/>
            <w:vAlign w:val="center"/>
          </w:tcPr>
          <w:p w:rsidR="00DC3C56" w:rsidRPr="00E02FBB" w:rsidRDefault="00DC3C56" w:rsidP="00EF171D">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EF171D">
            <w:pPr>
              <w:pStyle w:val="ProductList-OfferingBody"/>
              <w:ind w:left="-113"/>
              <w:jc w:val="center"/>
            </w:pPr>
          </w:p>
        </w:tc>
        <w:tc>
          <w:tcPr>
            <w:tcW w:w="768" w:type="dxa"/>
            <w:shd w:val="clear" w:color="auto" w:fill="BFBFBF" w:themeFill="background1" w:themeFillShade="BF"/>
            <w:vAlign w:val="center"/>
          </w:tcPr>
          <w:p w:rsidR="00DC3C56" w:rsidRPr="00E02FBB" w:rsidRDefault="00DC3C56" w:rsidP="00EF171D">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EF171D">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EF171D">
            <w:pPr>
              <w:pStyle w:val="ProductList-OfferingBody"/>
              <w:ind w:left="-113"/>
              <w:jc w:val="center"/>
            </w:pPr>
          </w:p>
        </w:tc>
        <w:tc>
          <w:tcPr>
            <w:tcW w:w="768" w:type="dxa"/>
            <w:shd w:val="clear" w:color="auto" w:fill="BFBFBF" w:themeFill="background1" w:themeFillShade="BF"/>
            <w:vAlign w:val="center"/>
          </w:tcPr>
          <w:p w:rsidR="00DC3C56" w:rsidRPr="00E02FBB" w:rsidRDefault="00DC3C56" w:rsidP="00EF171D">
            <w:pPr>
              <w:pStyle w:val="ProductList-OfferingBody"/>
              <w:ind w:left="-113"/>
              <w:jc w:val="center"/>
            </w:pPr>
          </w:p>
        </w:tc>
      </w:tr>
      <w:tr w:rsidR="00DC3C56" w:rsidRPr="00E02FBB" w:rsidTr="00541AD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C3C56" w:rsidRPr="00B579AC" w:rsidRDefault="00DC3C56" w:rsidP="00CD5187">
            <w:pPr>
              <w:pStyle w:val="ProductList-Offering2"/>
              <w:rPr>
                <w:lang w:val="pt-BR"/>
              </w:rPr>
            </w:pPr>
            <w:bookmarkStart w:id="1047" w:name="_Toc380513348"/>
            <w:bookmarkStart w:id="1048" w:name="_Toc380655398"/>
            <w:bookmarkStart w:id="1049" w:name="_Toc389048688"/>
            <w:r w:rsidRPr="00B579AC">
              <w:rPr>
                <w:lang w:val="pt-BR"/>
              </w:rPr>
              <w:t>Microsoft Social Listening Professional Education para CAL Profissional do Microsoft Dynamics CRM (Dispositivo e Usuário)</w:t>
            </w:r>
            <w:bookmarkEnd w:id="1047"/>
            <w:bookmarkEnd w:id="1048"/>
            <w:bookmarkEnd w:id="1049"/>
            <w:r w:rsidRPr="00E02FBB">
              <w:fldChar w:fldCharType="begin"/>
            </w:r>
            <w:r w:rsidRPr="00B579AC">
              <w:rPr>
                <w:lang w:val="pt-BR"/>
              </w:rPr>
              <w:instrText>XE "Microsoft Social Listening Professional Education para CAL Profissional do Microsoft Dynamics CRM (Dispositivo e Usuário)"</w:instrText>
            </w:r>
            <w:r w:rsidRPr="00E02FBB">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C3C56" w:rsidRPr="00B579AC" w:rsidRDefault="00DC3C56" w:rsidP="00EF171D">
            <w:pPr>
              <w:pStyle w:val="ProductList-OfferingBody"/>
              <w:ind w:left="-113"/>
              <w:jc w:val="center"/>
              <w:rPr>
                <w:lang w:val="pt-BR"/>
              </w:rPr>
            </w:pPr>
          </w:p>
        </w:tc>
        <w:tc>
          <w:tcPr>
            <w:tcW w:w="767" w:type="dxa"/>
            <w:tcBorders>
              <w:left w:val="single" w:sz="12" w:space="0" w:color="FFFFFF" w:themeColor="background1"/>
            </w:tcBorders>
            <w:shd w:val="clear" w:color="auto" w:fill="BFBFBF" w:themeFill="background1" w:themeFillShade="BF"/>
            <w:vAlign w:val="center"/>
          </w:tcPr>
          <w:p w:rsidR="00DC3C56" w:rsidRPr="00B579AC" w:rsidRDefault="00DC3C56" w:rsidP="00EF171D">
            <w:pPr>
              <w:pStyle w:val="ProductList-OfferingBody"/>
              <w:ind w:left="-113"/>
              <w:jc w:val="center"/>
              <w:rPr>
                <w:lang w:val="pt-BR"/>
              </w:rPr>
            </w:pPr>
          </w:p>
        </w:tc>
        <w:tc>
          <w:tcPr>
            <w:tcW w:w="767" w:type="dxa"/>
            <w:shd w:val="clear" w:color="auto" w:fill="BFBFBF" w:themeFill="background1" w:themeFillShade="BF"/>
            <w:vAlign w:val="center"/>
          </w:tcPr>
          <w:p w:rsidR="00DC3C56" w:rsidRPr="00B579AC" w:rsidRDefault="00DC3C56" w:rsidP="00EF171D">
            <w:pPr>
              <w:pStyle w:val="ProductList-OfferingBody"/>
              <w:ind w:left="-113"/>
              <w:jc w:val="center"/>
              <w:rPr>
                <w:lang w:val="pt-BR"/>
              </w:rPr>
            </w:pPr>
          </w:p>
        </w:tc>
        <w:tc>
          <w:tcPr>
            <w:tcW w:w="768" w:type="dxa"/>
            <w:shd w:val="clear" w:color="auto" w:fill="70AD47" w:themeFill="accent6"/>
            <w:vAlign w:val="center"/>
          </w:tcPr>
          <w:p w:rsidR="00DC3C56" w:rsidRPr="00DC3C56" w:rsidRDefault="00DC3C56"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67" w:type="dxa"/>
            <w:shd w:val="clear" w:color="auto" w:fill="70AD47" w:themeFill="accent6"/>
            <w:vAlign w:val="center"/>
          </w:tcPr>
          <w:p w:rsidR="00DC3C56" w:rsidRPr="00E02FBB" w:rsidRDefault="00DC3C56" w:rsidP="00EF171D">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EF171D">
            <w:pPr>
              <w:pStyle w:val="ProductList-OfferingBody"/>
              <w:ind w:left="-113"/>
              <w:jc w:val="center"/>
            </w:pPr>
          </w:p>
        </w:tc>
        <w:tc>
          <w:tcPr>
            <w:tcW w:w="768" w:type="dxa"/>
            <w:shd w:val="clear" w:color="auto" w:fill="BFBFBF" w:themeFill="background1" w:themeFillShade="BF"/>
            <w:vAlign w:val="center"/>
          </w:tcPr>
          <w:p w:rsidR="00DC3C56" w:rsidRPr="00E02FBB" w:rsidRDefault="00DC3C56" w:rsidP="00EF171D">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EF171D">
            <w:pPr>
              <w:pStyle w:val="ProductList-OfferingBody"/>
              <w:ind w:left="-113"/>
              <w:jc w:val="center"/>
            </w:pPr>
          </w:p>
        </w:tc>
        <w:tc>
          <w:tcPr>
            <w:tcW w:w="767" w:type="dxa"/>
            <w:shd w:val="clear" w:color="auto" w:fill="BFBFBF" w:themeFill="background1" w:themeFillShade="BF"/>
            <w:vAlign w:val="center"/>
          </w:tcPr>
          <w:p w:rsidR="00DC3C56" w:rsidRPr="00E02FBB" w:rsidRDefault="00DC3C56" w:rsidP="00EF171D">
            <w:pPr>
              <w:pStyle w:val="ProductList-OfferingBody"/>
              <w:ind w:left="-113"/>
              <w:jc w:val="center"/>
            </w:pPr>
          </w:p>
        </w:tc>
        <w:tc>
          <w:tcPr>
            <w:tcW w:w="768" w:type="dxa"/>
            <w:shd w:val="clear" w:color="auto" w:fill="BFBFBF" w:themeFill="background1" w:themeFillShade="BF"/>
            <w:vAlign w:val="center"/>
          </w:tcPr>
          <w:p w:rsidR="00DC3C56" w:rsidRPr="00E02FBB" w:rsidRDefault="00DC3C56" w:rsidP="00EF171D">
            <w:pPr>
              <w:pStyle w:val="ProductList-OfferingBody"/>
              <w:ind w:left="-113"/>
              <w:jc w:val="center"/>
            </w:pPr>
          </w:p>
        </w:tc>
      </w:tr>
      <w:tr w:rsidR="00DC3C56" w:rsidRPr="008C37CB" w:rsidTr="00541ADC">
        <w:trPr>
          <w:cantSplit/>
          <w:trHeight w:val="44"/>
          <w:tblHeader/>
        </w:trPr>
        <w:tc>
          <w:tcPr>
            <w:tcW w:w="3097" w:type="dxa"/>
            <w:tcBorders>
              <w:top w:val="dashSmallGap" w:sz="4" w:space="0" w:color="BFBFBF" w:themeColor="background1" w:themeShade="BF"/>
              <w:left w:val="nil"/>
              <w:bottom w:val="nil"/>
              <w:right w:val="nil"/>
            </w:tcBorders>
          </w:tcPr>
          <w:p w:rsidR="00DC3C56" w:rsidRPr="00B579AC" w:rsidRDefault="00DC3C56" w:rsidP="00EF171D">
            <w:pPr>
              <w:pStyle w:val="ProductList-Offering2"/>
              <w:rPr>
                <w:lang w:val="pt-BR"/>
              </w:rPr>
            </w:pPr>
            <w:bookmarkStart w:id="1050" w:name="_Toc380513349"/>
            <w:bookmarkStart w:id="1051" w:name="_Toc380655399"/>
            <w:bookmarkStart w:id="1052" w:name="_Toc389048689"/>
            <w:r w:rsidRPr="00B579AC">
              <w:rPr>
                <w:lang w:val="pt-BR"/>
              </w:rPr>
              <w:t xml:space="preserve">Publicações Adicionais do Microsoft Social Listening Professional Education </w:t>
            </w:r>
            <w:r w:rsidR="008C37CB">
              <w:rPr>
                <w:lang w:val="pt-BR"/>
              </w:rPr>
              <w:br/>
            </w:r>
            <w:r w:rsidRPr="00B579AC">
              <w:rPr>
                <w:lang w:val="pt-BR"/>
              </w:rPr>
              <w:t>(SL Complementar)</w:t>
            </w:r>
            <w:bookmarkEnd w:id="1050"/>
            <w:bookmarkEnd w:id="1051"/>
            <w:bookmarkEnd w:id="1052"/>
            <w:r w:rsidRPr="00E02FBB">
              <w:fldChar w:fldCharType="begin"/>
            </w:r>
            <w:r w:rsidRPr="00B579AC">
              <w:rPr>
                <w:lang w:val="pt-BR"/>
              </w:rPr>
              <w:instrText>XE "Publicações Adicionais do Microsoft Social Listening Professional Education (SL Complementar)"</w:instrText>
            </w:r>
            <w:r w:rsidRPr="00E02FBB">
              <w:fldChar w:fldCharType="end"/>
            </w:r>
          </w:p>
        </w:tc>
        <w:tc>
          <w:tcPr>
            <w:tcW w:w="767" w:type="dxa"/>
            <w:tcBorders>
              <w:top w:val="dashSmallGap" w:sz="4" w:space="0" w:color="BFBFBF" w:themeColor="background1" w:themeShade="BF"/>
              <w:left w:val="nil"/>
              <w:bottom w:val="nil"/>
              <w:right w:val="nil"/>
            </w:tcBorders>
            <w:vAlign w:val="center"/>
          </w:tcPr>
          <w:p w:rsidR="00DC3C56" w:rsidRPr="00B579AC" w:rsidRDefault="00DC3C56" w:rsidP="00EF171D">
            <w:pPr>
              <w:pStyle w:val="ProductList-OfferingBody"/>
              <w:ind w:left="-113"/>
              <w:jc w:val="center"/>
              <w:rPr>
                <w:lang w:val="pt-BR"/>
              </w:rPr>
            </w:pPr>
          </w:p>
        </w:tc>
        <w:tc>
          <w:tcPr>
            <w:tcW w:w="767" w:type="dxa"/>
            <w:tcBorders>
              <w:left w:val="single" w:sz="12" w:space="0" w:color="FFFFFF" w:themeColor="background1"/>
            </w:tcBorders>
            <w:shd w:val="clear" w:color="auto" w:fill="BFBFBF" w:themeFill="background1" w:themeFillShade="BF"/>
            <w:vAlign w:val="center"/>
          </w:tcPr>
          <w:p w:rsidR="00DC3C56" w:rsidRPr="00B579AC" w:rsidRDefault="00DC3C56" w:rsidP="00EF171D">
            <w:pPr>
              <w:pStyle w:val="ProductList-OfferingBody"/>
              <w:ind w:left="-113"/>
              <w:jc w:val="center"/>
              <w:rPr>
                <w:lang w:val="pt-BR"/>
              </w:rPr>
            </w:pPr>
          </w:p>
        </w:tc>
        <w:tc>
          <w:tcPr>
            <w:tcW w:w="767" w:type="dxa"/>
            <w:shd w:val="clear" w:color="auto" w:fill="BFBFBF" w:themeFill="background1" w:themeFillShade="BF"/>
            <w:vAlign w:val="center"/>
          </w:tcPr>
          <w:p w:rsidR="00DC3C56" w:rsidRPr="00B579AC" w:rsidRDefault="00DC3C56" w:rsidP="00EF171D">
            <w:pPr>
              <w:pStyle w:val="ProductList-OfferingBody"/>
              <w:ind w:left="-113"/>
              <w:jc w:val="center"/>
              <w:rPr>
                <w:lang w:val="pt-BR"/>
              </w:rPr>
            </w:pPr>
          </w:p>
        </w:tc>
        <w:tc>
          <w:tcPr>
            <w:tcW w:w="768" w:type="dxa"/>
            <w:shd w:val="clear" w:color="auto" w:fill="70AD47" w:themeFill="accent6"/>
            <w:vAlign w:val="center"/>
          </w:tcPr>
          <w:p w:rsidR="00DC3C56" w:rsidRPr="008C37CB" w:rsidRDefault="00642BBA" w:rsidP="00AD2326">
            <w:pPr>
              <w:pStyle w:val="ProductList-OfferingBody"/>
              <w:ind w:left="-113"/>
              <w:jc w:val="center"/>
              <w:rPr>
                <w:lang w:val="pt-BR"/>
              </w:rP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A</w:t>
            </w:r>
            <w:r>
              <w:rPr>
                <w:bCs/>
                <w:color w:val="000000" w:themeColor="text1"/>
                <w:lang w:val="pt-BR"/>
              </w:rPr>
              <w:t>,</w:t>
            </w:r>
            <w:r w:rsidRPr="00DC3C56">
              <w:rPr>
                <w:bCs/>
                <w:color w:val="000000" w:themeColor="text1"/>
                <w:lang w:val="pt-BR"/>
              </w:rPr>
              <w:t xml:space="preserve"> </w:t>
            </w:r>
            <w:r w:rsidRPr="00DC3C56">
              <w:rPr>
                <w:bCs/>
              </w:rPr>
              <w:fldChar w:fldCharType="end"/>
            </w:r>
            <w:r w:rsidRPr="00DC3C56">
              <w:fldChar w:fldCharType="begin"/>
            </w:r>
            <w:r w:rsidRPr="00DC3C56">
              <w:instrText xml:space="preserve"> AutoTextList  \s NoStyle \t “Oferta ao Aluno”  </w:instrText>
            </w:r>
            <w:r w:rsidRPr="00DC3C56">
              <w:fldChar w:fldCharType="separate"/>
            </w:r>
            <w:r w:rsidRPr="00DC3C56">
              <w:t>ST</w:t>
            </w:r>
            <w:r w:rsidRPr="00DC3C56">
              <w:fldChar w:fldCharType="end"/>
            </w:r>
          </w:p>
        </w:tc>
        <w:tc>
          <w:tcPr>
            <w:tcW w:w="767" w:type="dxa"/>
            <w:shd w:val="clear" w:color="auto" w:fill="70AD47" w:themeFill="accent6"/>
            <w:vAlign w:val="center"/>
          </w:tcPr>
          <w:p w:rsidR="00DC3C56" w:rsidRPr="008C37CB" w:rsidRDefault="00DC3C56" w:rsidP="00EF171D">
            <w:pPr>
              <w:pStyle w:val="ProductList-OfferingBody"/>
              <w:ind w:left="-113"/>
              <w:jc w:val="center"/>
              <w:rPr>
                <w:lang w:val="pt-BR"/>
              </w:rPr>
            </w:pPr>
          </w:p>
        </w:tc>
        <w:tc>
          <w:tcPr>
            <w:tcW w:w="767" w:type="dxa"/>
            <w:shd w:val="clear" w:color="auto" w:fill="BFBFBF" w:themeFill="background1" w:themeFillShade="BF"/>
            <w:vAlign w:val="center"/>
          </w:tcPr>
          <w:p w:rsidR="00DC3C56" w:rsidRPr="008C37CB" w:rsidRDefault="00DC3C56" w:rsidP="00EF171D">
            <w:pPr>
              <w:pStyle w:val="ProductList-OfferingBody"/>
              <w:ind w:left="-113"/>
              <w:jc w:val="center"/>
              <w:rPr>
                <w:lang w:val="pt-BR"/>
              </w:rPr>
            </w:pPr>
          </w:p>
        </w:tc>
        <w:tc>
          <w:tcPr>
            <w:tcW w:w="768" w:type="dxa"/>
            <w:shd w:val="clear" w:color="auto" w:fill="BFBFBF" w:themeFill="background1" w:themeFillShade="BF"/>
            <w:vAlign w:val="center"/>
          </w:tcPr>
          <w:p w:rsidR="00DC3C56" w:rsidRPr="008C37CB" w:rsidRDefault="00DC3C56" w:rsidP="00EF171D">
            <w:pPr>
              <w:pStyle w:val="ProductList-OfferingBody"/>
              <w:ind w:left="-113"/>
              <w:jc w:val="center"/>
              <w:rPr>
                <w:lang w:val="pt-BR"/>
              </w:rPr>
            </w:pPr>
          </w:p>
        </w:tc>
        <w:tc>
          <w:tcPr>
            <w:tcW w:w="767" w:type="dxa"/>
            <w:shd w:val="clear" w:color="auto" w:fill="BFBFBF" w:themeFill="background1" w:themeFillShade="BF"/>
            <w:vAlign w:val="center"/>
          </w:tcPr>
          <w:p w:rsidR="00DC3C56" w:rsidRPr="008C37CB" w:rsidRDefault="00DC3C56" w:rsidP="00EF171D">
            <w:pPr>
              <w:pStyle w:val="ProductList-OfferingBody"/>
              <w:ind w:left="-113"/>
              <w:jc w:val="center"/>
              <w:rPr>
                <w:lang w:val="pt-BR"/>
              </w:rPr>
            </w:pPr>
          </w:p>
        </w:tc>
        <w:tc>
          <w:tcPr>
            <w:tcW w:w="767" w:type="dxa"/>
            <w:shd w:val="clear" w:color="auto" w:fill="BFBFBF" w:themeFill="background1" w:themeFillShade="BF"/>
            <w:vAlign w:val="center"/>
          </w:tcPr>
          <w:p w:rsidR="00DC3C56" w:rsidRPr="008C37CB" w:rsidRDefault="00DC3C56" w:rsidP="00EF171D">
            <w:pPr>
              <w:pStyle w:val="ProductList-OfferingBody"/>
              <w:ind w:left="-113"/>
              <w:jc w:val="center"/>
              <w:rPr>
                <w:lang w:val="pt-BR"/>
              </w:rPr>
            </w:pPr>
          </w:p>
        </w:tc>
        <w:tc>
          <w:tcPr>
            <w:tcW w:w="768" w:type="dxa"/>
            <w:shd w:val="clear" w:color="auto" w:fill="BFBFBF" w:themeFill="background1" w:themeFillShade="BF"/>
            <w:vAlign w:val="center"/>
          </w:tcPr>
          <w:p w:rsidR="00DC3C56" w:rsidRPr="008C37CB" w:rsidRDefault="00DC3C56" w:rsidP="00EF171D">
            <w:pPr>
              <w:pStyle w:val="ProductList-OfferingBody"/>
              <w:ind w:left="-113"/>
              <w:jc w:val="center"/>
              <w:rPr>
                <w:lang w:val="pt-BR"/>
              </w:rPr>
            </w:pPr>
          </w:p>
        </w:tc>
      </w:tr>
    </w:tbl>
    <w:p w:rsidR="00E67F37" w:rsidRPr="008C37CB" w:rsidRDefault="00E67F37" w:rsidP="00E67F37">
      <w:pPr>
        <w:pStyle w:val="ProductList-Body"/>
        <w:tabs>
          <w:tab w:val="clear" w:pos="158"/>
          <w:tab w:val="left" w:pos="3288"/>
        </w:tabs>
        <w:rPr>
          <w:lang w:val="pt-BR"/>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415"/>
        <w:gridCol w:w="3779"/>
      </w:tblGrid>
      <w:tr w:rsidR="00E67F37" w:rsidRPr="007E48A5" w:rsidTr="0052020C">
        <w:tc>
          <w:tcPr>
            <w:tcW w:w="3596" w:type="dxa"/>
          </w:tcPr>
          <w:p w:rsidR="00E67F37" w:rsidRPr="008C37CB" w:rsidRDefault="008B2E04" w:rsidP="008B2E04">
            <w:pPr>
              <w:pStyle w:val="ProductList-Body"/>
              <w:spacing w:before="20" w:after="20"/>
              <w:rPr>
                <w:lang w:val="pt-BR"/>
              </w:rPr>
            </w:pPr>
            <w:r w:rsidRPr="008C37CB">
              <w:rPr>
                <w:lang w:val="pt-BR"/>
              </w:rPr>
              <w:t xml:space="preserve">Qualificados para Redução: </w:t>
            </w:r>
            <w:r w:rsidRPr="008C37CB">
              <w:rPr>
                <w:b/>
                <w:lang w:val="pt-BR"/>
              </w:rPr>
              <w:t>Todos</w:t>
            </w:r>
          </w:p>
        </w:tc>
        <w:tc>
          <w:tcPr>
            <w:tcW w:w="3415" w:type="dxa"/>
          </w:tcPr>
          <w:p w:rsidR="00E67F37" w:rsidRPr="008C37CB" w:rsidRDefault="00E67F37" w:rsidP="00EF171D">
            <w:pPr>
              <w:pStyle w:val="ProductList-Body"/>
              <w:spacing w:before="20" w:after="20"/>
              <w:rPr>
                <w:lang w:val="pt-BR"/>
              </w:rPr>
            </w:pPr>
            <w:r w:rsidRPr="008C37CB">
              <w:rPr>
                <w:lang w:val="pt-BR"/>
              </w:rPr>
              <w:t xml:space="preserve">Pool de Produtos: </w:t>
            </w:r>
            <w:r w:rsidRPr="008C37CB">
              <w:rPr>
                <w:b/>
                <w:lang w:val="pt-BR"/>
              </w:rPr>
              <w:t>Servidor</w:t>
            </w:r>
          </w:p>
        </w:tc>
        <w:tc>
          <w:tcPr>
            <w:tcW w:w="3779" w:type="dxa"/>
          </w:tcPr>
          <w:p w:rsidR="00E67F37" w:rsidRPr="00B579AC" w:rsidRDefault="008B2E04" w:rsidP="00910674">
            <w:pPr>
              <w:pStyle w:val="ProductList-Body"/>
              <w:spacing w:before="20" w:after="20"/>
              <w:rPr>
                <w:lang w:val="pt-BR"/>
              </w:rPr>
            </w:pPr>
            <w:r w:rsidRPr="00B579AC">
              <w:rPr>
                <w:lang w:val="pt-BR"/>
              </w:rPr>
              <w:t>Qualificados para Adequação (</w:t>
            </w:r>
            <w:r w:rsidR="00910674" w:rsidRPr="00B579AC">
              <w:rPr>
                <w:lang w:val="pt-BR"/>
              </w:rPr>
              <w:t>“</w:t>
            </w:r>
            <w:r w:rsidRPr="00B579AC">
              <w:rPr>
                <w:lang w:val="pt-BR"/>
              </w:rPr>
              <w:t>True-up</w:t>
            </w:r>
            <w:r w:rsidR="00910674" w:rsidRPr="00B579AC">
              <w:rPr>
                <w:lang w:val="pt-BR"/>
              </w:rPr>
              <w:t>”</w:t>
            </w:r>
            <w:r w:rsidRPr="00B579AC">
              <w:rPr>
                <w:lang w:val="pt-BR"/>
              </w:rPr>
              <w:t xml:space="preserve">): </w:t>
            </w:r>
            <w:r w:rsidRPr="00B579AC">
              <w:rPr>
                <w:b/>
                <w:lang w:val="pt-BR"/>
              </w:rPr>
              <w:t>Todos</w:t>
            </w:r>
          </w:p>
        </w:tc>
      </w:tr>
    </w:tbl>
    <w:p w:rsidR="00E67F37" w:rsidRPr="00B579AC" w:rsidRDefault="00E67F37" w:rsidP="00E67F37">
      <w:pPr>
        <w:pStyle w:val="ProductList-Body"/>
        <w:shd w:val="clear" w:color="auto" w:fill="D9D9D9" w:themeFill="background1" w:themeFillShade="D9"/>
        <w:spacing w:before="120" w:after="120"/>
        <w:rPr>
          <w:lang w:val="pt-BR"/>
        </w:rPr>
      </w:pPr>
      <w:r w:rsidRPr="00B579AC">
        <w:rPr>
          <w:b/>
          <w:lang w:val="pt-BR"/>
        </w:rPr>
        <w:t>Informações Adicionais</w:t>
      </w:r>
    </w:p>
    <w:p w:rsidR="00FC2B19" w:rsidRPr="00B579AC" w:rsidRDefault="00FC2B19" w:rsidP="00FC2B19">
      <w:pPr>
        <w:pStyle w:val="ProductList-Body"/>
        <w:rPr>
          <w:lang w:val="pt-BR"/>
        </w:rPr>
      </w:pPr>
      <w:r w:rsidRPr="00B579AC">
        <w:rPr>
          <w:b/>
          <w:color w:val="00188F"/>
          <w:lang w:val="pt-BR"/>
        </w:rPr>
        <w:t>SLs de Usuário Complementares</w:t>
      </w:r>
    </w:p>
    <w:p w:rsidR="00FC2B19" w:rsidRPr="00B579AC" w:rsidRDefault="00FC2B19" w:rsidP="00FC2B19">
      <w:pPr>
        <w:pStyle w:val="ProductList-Body"/>
        <w:rPr>
          <w:lang w:val="pt-BR"/>
        </w:rPr>
      </w:pPr>
      <w:r w:rsidRPr="00B579AC">
        <w:rPr>
          <w:lang w:val="pt-BR"/>
        </w:rPr>
        <w:t>Uma Licença de Assinatura de Usuário Complementar (SL de Usuário Complementar) é uma Licença de Assinatura (SL) de usuário que é comprada além de (e associada a) uma Licença de Qualificação (ou conjunto de Licenças de Qualificação), conforme indicado na tabela a seguir, e fornece acesso e direitos de uso a Serviços Online para uma SL de Usuário completa para o mesmo serviço.</w:t>
      </w:r>
    </w:p>
    <w:p w:rsidR="007304A1" w:rsidRDefault="007304A1" w:rsidP="00FC2B19">
      <w:pPr>
        <w:pStyle w:val="ProductList-Body"/>
        <w:rPr>
          <w:lang w:val="pt-BR"/>
        </w:rPr>
      </w:pPr>
    </w:p>
    <w:p w:rsidR="0052020C" w:rsidRDefault="0052020C" w:rsidP="00FC2B19">
      <w:pPr>
        <w:pStyle w:val="ProductList-Body"/>
        <w:rPr>
          <w:lang w:val="pt-BR"/>
        </w:rPr>
      </w:pPr>
    </w:p>
    <w:p w:rsidR="0052020C" w:rsidRPr="00B579AC" w:rsidRDefault="0052020C" w:rsidP="00FC2B19">
      <w:pPr>
        <w:pStyle w:val="ProductList-Body"/>
        <w:rPr>
          <w:lang w:val="pt-BR"/>
        </w:rPr>
      </w:pPr>
    </w:p>
    <w:tbl>
      <w:tblPr>
        <w:tblStyle w:val="TableGrid"/>
        <w:tblW w:w="0" w:type="auto"/>
        <w:tblInd w:w="117" w:type="dxa"/>
        <w:tblLook w:val="04A0" w:firstRow="1" w:lastRow="0" w:firstColumn="1" w:lastColumn="0" w:noHBand="0" w:noVBand="1"/>
      </w:tblPr>
      <w:tblGrid>
        <w:gridCol w:w="4041"/>
        <w:gridCol w:w="6754"/>
      </w:tblGrid>
      <w:tr w:rsidR="00FC2B19" w:rsidRPr="00E02FBB" w:rsidTr="0052020C">
        <w:trPr>
          <w:tblHeader/>
        </w:trPr>
        <w:tc>
          <w:tcPr>
            <w:tcW w:w="4041" w:type="dxa"/>
            <w:shd w:val="clear" w:color="auto" w:fill="0072C6"/>
          </w:tcPr>
          <w:p w:rsidR="00FC2B19" w:rsidRPr="00E02FBB" w:rsidRDefault="00FC2B19" w:rsidP="00FC2B19">
            <w:pPr>
              <w:pStyle w:val="ProductList-Body"/>
              <w:spacing w:before="20" w:after="20"/>
              <w:rPr>
                <w:color w:val="FFFFFF" w:themeColor="background1"/>
              </w:rPr>
            </w:pPr>
            <w:r w:rsidRPr="00E02FBB">
              <w:rPr>
                <w:color w:val="FFFFFF" w:themeColor="background1"/>
              </w:rPr>
              <w:t>Licença(s) Qualificada(s)</w:t>
            </w:r>
          </w:p>
        </w:tc>
        <w:tc>
          <w:tcPr>
            <w:tcW w:w="6754" w:type="dxa"/>
            <w:shd w:val="clear" w:color="auto" w:fill="0072C6"/>
          </w:tcPr>
          <w:p w:rsidR="00FC2B19" w:rsidRPr="00E02FBB" w:rsidRDefault="00FC2B19" w:rsidP="00FC2B19">
            <w:pPr>
              <w:pStyle w:val="ProductList-Body"/>
              <w:spacing w:before="20" w:after="20"/>
              <w:rPr>
                <w:color w:val="FFFFFF" w:themeColor="background1"/>
              </w:rPr>
            </w:pPr>
            <w:r w:rsidRPr="00E02FBB">
              <w:rPr>
                <w:color w:val="FFFFFF" w:themeColor="background1"/>
              </w:rPr>
              <w:t>SL de Usuário Complementar</w:t>
            </w:r>
          </w:p>
        </w:tc>
      </w:tr>
      <w:tr w:rsidR="00FC2B19" w:rsidRPr="007E48A5" w:rsidTr="0052020C">
        <w:tc>
          <w:tcPr>
            <w:tcW w:w="4041" w:type="dxa"/>
          </w:tcPr>
          <w:p w:rsidR="00FC2B19" w:rsidRPr="00B579AC" w:rsidRDefault="00FC2B19" w:rsidP="00FC2B19">
            <w:pPr>
              <w:pStyle w:val="ProductList-Body"/>
              <w:rPr>
                <w:lang w:val="pt-BR"/>
              </w:rPr>
            </w:pPr>
            <w:r w:rsidRPr="00B579AC">
              <w:rPr>
                <w:lang w:val="pt-BR"/>
              </w:rPr>
              <w:t>CAL do Microsoft Dynamics CRM 2013 Professional</w:t>
            </w:r>
            <w:r w:rsidRPr="00B579AC">
              <w:rPr>
                <w:vertAlign w:val="superscript"/>
                <w:lang w:val="pt-BR"/>
              </w:rPr>
              <w:t>1</w:t>
            </w:r>
          </w:p>
        </w:tc>
        <w:tc>
          <w:tcPr>
            <w:tcW w:w="6754" w:type="dxa"/>
          </w:tcPr>
          <w:p w:rsidR="00270CD4" w:rsidRPr="00B579AC" w:rsidRDefault="00270CD4" w:rsidP="00270CD4">
            <w:pPr>
              <w:pStyle w:val="ProductList-Body"/>
              <w:rPr>
                <w:lang w:val="pt-BR"/>
              </w:rPr>
            </w:pPr>
            <w:r w:rsidRPr="00B579AC">
              <w:rPr>
                <w:lang w:val="pt-BR"/>
              </w:rPr>
              <w:t>Complemento do Microsoft Social Listening Professional</w:t>
            </w:r>
          </w:p>
          <w:p w:rsidR="00FC2B19" w:rsidRPr="00B579AC" w:rsidRDefault="00FC2B19" w:rsidP="00FC2B19">
            <w:pPr>
              <w:pStyle w:val="ProductList-Body"/>
              <w:rPr>
                <w:lang w:val="pt-BR"/>
              </w:rPr>
            </w:pPr>
            <w:r w:rsidRPr="00B579AC">
              <w:rPr>
                <w:lang w:val="pt-BR"/>
              </w:rPr>
              <w:t>Publicações Adicionais do Microsoft Social Listening Professional</w:t>
            </w:r>
          </w:p>
          <w:p w:rsidR="00FC2B19" w:rsidRPr="00B579AC" w:rsidRDefault="00FC2B19" w:rsidP="00FC2B19">
            <w:pPr>
              <w:pStyle w:val="ProductList-Body"/>
              <w:rPr>
                <w:lang w:val="pt-BR"/>
              </w:rPr>
            </w:pPr>
            <w:r w:rsidRPr="00B579AC">
              <w:rPr>
                <w:lang w:val="pt-BR"/>
              </w:rPr>
              <w:lastRenderedPageBreak/>
              <w:t>Publicações Adicionais do Microsoft Social Listening Professional Educational</w:t>
            </w:r>
          </w:p>
          <w:p w:rsidR="00FC2B19" w:rsidRPr="00B579AC" w:rsidRDefault="00FC2B19" w:rsidP="00FC2B19">
            <w:pPr>
              <w:pStyle w:val="ProductList-Body"/>
              <w:rPr>
                <w:lang w:val="pt-BR"/>
              </w:rPr>
            </w:pPr>
          </w:p>
        </w:tc>
      </w:tr>
    </w:tbl>
    <w:p w:rsidR="00FC2B19" w:rsidRPr="00B579AC" w:rsidRDefault="00FC2B19" w:rsidP="00FC2B19">
      <w:pPr>
        <w:pStyle w:val="ProductList-Body"/>
        <w:tabs>
          <w:tab w:val="clear" w:pos="158"/>
          <w:tab w:val="left" w:pos="180"/>
        </w:tabs>
        <w:rPr>
          <w:lang w:val="pt-BR"/>
        </w:rPr>
      </w:pPr>
      <w:r w:rsidRPr="00B579AC">
        <w:rPr>
          <w:vertAlign w:val="superscript"/>
          <w:lang w:val="pt-BR"/>
        </w:rPr>
        <w:lastRenderedPageBreak/>
        <w:t>1</w:t>
      </w:r>
      <w:r w:rsidRPr="00B579AC">
        <w:rPr>
          <w:i/>
          <w:lang w:val="pt-BR"/>
        </w:rPr>
        <w:t>Com SA ativo</w:t>
      </w:r>
    </w:p>
    <w:p w:rsidR="00FC2B19" w:rsidRPr="00B579AC" w:rsidRDefault="00FC2B19" w:rsidP="00FC2B19">
      <w:pPr>
        <w:pStyle w:val="ProductList-Body"/>
        <w:rPr>
          <w:lang w:val="pt-BR"/>
        </w:rPr>
      </w:pPr>
    </w:p>
    <w:p w:rsidR="00FC2B19" w:rsidRPr="00B579AC" w:rsidRDefault="00FC2B19" w:rsidP="00FC2B19">
      <w:pPr>
        <w:pStyle w:val="ProductList-Body"/>
        <w:rPr>
          <w:lang w:val="pt-BR"/>
        </w:rPr>
      </w:pPr>
      <w:r w:rsidRPr="00B579AC">
        <w:rPr>
          <w:b/>
          <w:color w:val="00188F"/>
          <w:lang w:val="pt-BR"/>
        </w:rPr>
        <w:t>Cessão da Licença</w:t>
      </w:r>
    </w:p>
    <w:p w:rsidR="00FC2B19" w:rsidRPr="00B579AC" w:rsidRDefault="00FC2B19" w:rsidP="00FC2B19">
      <w:pPr>
        <w:pStyle w:val="ProductList-Body"/>
        <w:rPr>
          <w:lang w:val="pt-BR"/>
        </w:rPr>
      </w:pPr>
      <w:r w:rsidRPr="00B579AC">
        <w:rPr>
          <w:lang w:val="pt-BR"/>
        </w:rPr>
        <w:t>Cada SL de Usuário Complementar deve ser atribuída a um único usuário com Licença Qualificada (conforme definido no Registro Enterprise do cliente, Enrollment for Education Solutions ou Termos de Licença do Software Dynamics CRM). SLs de Usuário Complementares podem ser reatribuídas a outro usuário com uma Licença Qualificada de acordo com os Termos Gerais de Direitos de Uso dos Serviços Online de Licenciamento por Volume da Microsoft que regem a reatribuição de licenças de SLs de usuário.</w:t>
      </w:r>
    </w:p>
    <w:p w:rsidR="00FC2B19" w:rsidRPr="00B579AC" w:rsidRDefault="00FC2B19" w:rsidP="00FC2B19">
      <w:pPr>
        <w:pStyle w:val="ProductList-Body"/>
        <w:rPr>
          <w:lang w:val="pt-BR"/>
        </w:rPr>
      </w:pPr>
    </w:p>
    <w:p w:rsidR="00FC2B19" w:rsidRPr="00B579AC" w:rsidRDefault="00FC2B19" w:rsidP="00FC2B19">
      <w:pPr>
        <w:pStyle w:val="ProductList-Body"/>
        <w:rPr>
          <w:lang w:val="pt-BR"/>
        </w:rPr>
      </w:pPr>
      <w:r w:rsidRPr="00B579AC">
        <w:rPr>
          <w:b/>
          <w:color w:val="00188F"/>
          <w:lang w:val="pt-BR"/>
        </w:rPr>
        <w:t>Direitos de Uso</w:t>
      </w:r>
    </w:p>
    <w:p w:rsidR="00E67F37" w:rsidRPr="00B579AC" w:rsidRDefault="00FC2B19" w:rsidP="00FC2B19">
      <w:pPr>
        <w:pStyle w:val="ProductList-Body"/>
        <w:rPr>
          <w:lang w:val="pt-BR"/>
        </w:rPr>
      </w:pPr>
      <w:r w:rsidRPr="00B579AC">
        <w:rPr>
          <w:lang w:val="pt-BR"/>
        </w:rPr>
        <w:t>Os direitos de uso para cada SL de Usuário integral correspondente ao mesmo serviço regem o acesso de acordo com os Complementos e são definidos nos Termos Gerais de Direitos de Uso de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rsidR="00E67F37" w:rsidRPr="00B579AC" w:rsidRDefault="009B1390" w:rsidP="00E67F37">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EE40B5" w:rsidRPr="00B579AC" w:rsidRDefault="00EE40B5" w:rsidP="00E67F37">
      <w:pPr>
        <w:pStyle w:val="ProductList-OfferingGroupHeading"/>
        <w:outlineLvl w:val="1"/>
        <w:rPr>
          <w:lang w:val="pt-BR"/>
        </w:rPr>
      </w:pPr>
      <w:bookmarkStart w:id="1053" w:name="_Toc380513350"/>
      <w:bookmarkStart w:id="1054" w:name="_Toc380655400"/>
      <w:bookmarkStart w:id="1055" w:name="_Toc389048690"/>
      <w:r w:rsidRPr="00B579AC">
        <w:rPr>
          <w:lang w:val="pt-BR"/>
        </w:rPr>
        <w:t>Serviços do Office 365</w:t>
      </w:r>
      <w:bookmarkEnd w:id="1023"/>
      <w:bookmarkEnd w:id="1024"/>
      <w:bookmarkEnd w:id="1025"/>
      <w:bookmarkEnd w:id="1053"/>
      <w:bookmarkEnd w:id="1054"/>
      <w:bookmarkEnd w:id="1055"/>
    </w:p>
    <w:p w:rsidR="00EE40B5" w:rsidRPr="00E02FBB" w:rsidRDefault="00EE40B5" w:rsidP="00680B4D">
      <w:pPr>
        <w:pStyle w:val="ProductList-Offering2Heading"/>
        <w:outlineLvl w:val="2"/>
      </w:pPr>
      <w:r w:rsidRPr="00B579AC">
        <w:rPr>
          <w:lang w:val="pt-BR"/>
        </w:rPr>
        <w:tab/>
      </w:r>
      <w:bookmarkStart w:id="1056" w:name="_Toc378147664"/>
      <w:bookmarkStart w:id="1057" w:name="_Toc378151561"/>
      <w:bookmarkStart w:id="1058" w:name="_Toc379797329"/>
      <w:bookmarkStart w:id="1059" w:name="_Toc380513351"/>
      <w:bookmarkStart w:id="1060" w:name="_Toc380655401"/>
      <w:bookmarkStart w:id="1061" w:name="_Toc389048691"/>
      <w:r w:rsidRPr="00E02FBB">
        <w:t>Exchange Online</w:t>
      </w:r>
      <w:bookmarkEnd w:id="1056"/>
      <w:bookmarkEnd w:id="1057"/>
      <w:bookmarkEnd w:id="1058"/>
      <w:bookmarkEnd w:id="1059"/>
      <w:bookmarkEnd w:id="1060"/>
      <w:bookmarkEnd w:id="1061"/>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808"/>
      </w:tblGrid>
      <w:tr w:rsidR="0096664F" w:rsidRPr="00663736" w:rsidTr="00541ADC">
        <w:trPr>
          <w:cantSplit/>
          <w:tblHeader/>
        </w:trPr>
        <w:tc>
          <w:tcPr>
            <w:tcW w:w="3352" w:type="dxa"/>
            <w:tcBorders>
              <w:bottom w:val="nil"/>
            </w:tcBorders>
            <w:shd w:val="clear" w:color="auto" w:fill="00188F"/>
          </w:tcPr>
          <w:p w:rsidR="0096664F" w:rsidRPr="00663736" w:rsidRDefault="0096664F" w:rsidP="00C4636F">
            <w:pPr>
              <w:pStyle w:val="ProductList-OfferingBody"/>
              <w:ind w:left="-28"/>
              <w:rPr>
                <w:color w:val="FFFFFF" w:themeColor="background1"/>
              </w:rPr>
            </w:pPr>
            <w:r w:rsidRPr="00663736">
              <w:rPr>
                <w:color w:val="FFFFFF" w:themeColor="background1"/>
              </w:rPr>
              <w:t>Produtos</w:t>
            </w:r>
          </w:p>
        </w:tc>
        <w:tc>
          <w:tcPr>
            <w:tcW w:w="738" w:type="dxa"/>
            <w:tcBorders>
              <w:bottom w:val="nil"/>
            </w:tcBorders>
            <w:shd w:val="clear" w:color="auto" w:fill="00188F"/>
            <w:vAlign w:val="center"/>
          </w:tcPr>
          <w:p w:rsidR="0096664F" w:rsidRPr="00663736" w:rsidRDefault="0096664F" w:rsidP="00C4636F">
            <w:pPr>
              <w:pStyle w:val="ProductList-OfferingBody"/>
              <w:ind w:left="-113"/>
              <w:jc w:val="center"/>
              <w:rPr>
                <w:color w:val="FFFFFF" w:themeColor="background1"/>
              </w:rPr>
            </w:pPr>
            <w:r w:rsidRPr="00663736">
              <w:rPr>
                <w:color w:val="FFFFFF" w:themeColor="background1"/>
              </w:rPr>
              <w:t>Ponto</w:t>
            </w:r>
          </w:p>
        </w:tc>
        <w:tc>
          <w:tcPr>
            <w:tcW w:w="739"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80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DC3C56" w:rsidRPr="00E02FBB" w:rsidTr="00541ADC">
        <w:trPr>
          <w:cantSplit/>
          <w:tblHeader/>
        </w:trPr>
        <w:tc>
          <w:tcPr>
            <w:tcW w:w="3352" w:type="dxa"/>
            <w:tcBorders>
              <w:top w:val="nil"/>
              <w:left w:val="nil"/>
              <w:bottom w:val="dashSmallGap" w:sz="4" w:space="0" w:color="BFBFBF" w:themeColor="background1" w:themeShade="BF"/>
              <w:right w:val="nil"/>
            </w:tcBorders>
          </w:tcPr>
          <w:p w:rsidR="00DC3C56" w:rsidRPr="00B579AC" w:rsidRDefault="00DC3C56" w:rsidP="0073317D">
            <w:pPr>
              <w:pStyle w:val="ProductList-Offering2"/>
              <w:rPr>
                <w:lang w:val="da-DK"/>
              </w:rPr>
            </w:pPr>
            <w:bookmarkStart w:id="1062" w:name="_Toc379797330"/>
            <w:bookmarkStart w:id="1063" w:name="_Toc380513352"/>
            <w:bookmarkStart w:id="1064" w:name="_Toc380655402"/>
            <w:bookmarkStart w:id="1065" w:name="_Toc389048692"/>
            <w:r w:rsidRPr="00B579AC">
              <w:rPr>
                <w:lang w:val="da-DK"/>
              </w:rPr>
              <w:t>Exchange Hosted Encryption</w:t>
            </w:r>
            <w:r w:rsidRPr="00E02FBB">
              <w:fldChar w:fldCharType="begin"/>
            </w:r>
            <w:r w:rsidRPr="00B579AC">
              <w:rPr>
                <w:lang w:val="da-DK"/>
              </w:rPr>
              <w:instrText>XE "Exchange Hosted Encryption "</w:instrText>
            </w:r>
            <w:r w:rsidRPr="00E02FBB">
              <w:fldChar w:fldCharType="end"/>
            </w:r>
            <w:r w:rsidRPr="00B579AC">
              <w:rPr>
                <w:lang w:val="da-DK"/>
              </w:rPr>
              <w:t xml:space="preserve"> (SL de Usuário)</w:t>
            </w:r>
            <w:bookmarkEnd w:id="1062"/>
            <w:bookmarkEnd w:id="1063"/>
            <w:bookmarkEnd w:id="1064"/>
            <w:bookmarkEnd w:id="1065"/>
          </w:p>
        </w:tc>
        <w:tc>
          <w:tcPr>
            <w:tcW w:w="738" w:type="dxa"/>
            <w:tcBorders>
              <w:top w:val="nil"/>
              <w:left w:val="nil"/>
              <w:bottom w:val="dashSmallGap" w:sz="4" w:space="0" w:color="BFBFBF" w:themeColor="background1" w:themeShade="BF"/>
              <w:right w:val="nil"/>
            </w:tcBorders>
            <w:vAlign w:val="center"/>
          </w:tcPr>
          <w:p w:rsidR="00DC3C56" w:rsidRPr="00E02FBB" w:rsidRDefault="00DC3C56" w:rsidP="0073317D">
            <w:pPr>
              <w:pStyle w:val="ProductList-OfferingBody"/>
              <w:ind w:left="-113"/>
              <w:jc w:val="center"/>
            </w:pPr>
            <w:r w:rsidRPr="00E02FBB">
              <w:t>1</w:t>
            </w:r>
          </w:p>
        </w:tc>
        <w:tc>
          <w:tcPr>
            <w:tcW w:w="739" w:type="dxa"/>
            <w:tcBorders>
              <w:left w:val="single" w:sz="12" w:space="0" w:color="FFFFFF" w:themeColor="background1"/>
            </w:tcBorders>
            <w:shd w:val="clear" w:color="auto" w:fill="70AD47" w:themeFill="accent6"/>
            <w:vAlign w:val="center"/>
          </w:tcPr>
          <w:p w:rsidR="00DC3C56" w:rsidRPr="00E02FBB" w:rsidRDefault="00DC3C56" w:rsidP="0073317D">
            <w:pPr>
              <w:pStyle w:val="ProductList-OfferingBody"/>
              <w:ind w:left="-113"/>
              <w:jc w:val="center"/>
            </w:pPr>
            <w:r w:rsidRPr="00E02FBB">
              <w:t>1</w:t>
            </w:r>
          </w:p>
        </w:tc>
        <w:tc>
          <w:tcPr>
            <w:tcW w:w="739" w:type="dxa"/>
            <w:shd w:val="clear" w:color="auto" w:fill="70AD47" w:themeFill="accent6"/>
            <w:vAlign w:val="center"/>
          </w:tcPr>
          <w:p w:rsidR="00DC3C56" w:rsidRPr="00DC3C56" w:rsidRDefault="00DC3C56"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8"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70AD47" w:themeFill="accent6"/>
            <w:vAlign w:val="center"/>
          </w:tcPr>
          <w:p w:rsidR="00DC3C56" w:rsidRPr="00DC3C56" w:rsidRDefault="00DC3C56" w:rsidP="0073317D">
            <w:pPr>
              <w:pStyle w:val="ProductList-OfferingBody"/>
              <w:ind w:left="-113"/>
              <w:jc w:val="center"/>
            </w:pPr>
            <w:r w:rsidRPr="00DC3C56">
              <w:fldChar w:fldCharType="begin"/>
            </w:r>
            <w:r w:rsidRPr="00DC3C56">
              <w:rPr>
                <w:lang w:val="pt-BR"/>
              </w:rPr>
              <w:instrText xml:space="preserve"> </w:instrText>
            </w:r>
            <w:r w:rsidRPr="00DC3C56">
              <w:rPr>
                <w:color w:val="1F497D"/>
                <w:lang w:val="pt-BR"/>
              </w:rPr>
              <w:instrText>AutoTextList  \s NoStyle \t “</w:instrText>
            </w:r>
            <w:r w:rsidRPr="00DC3C56">
              <w:rPr>
                <w:lang w:val="pt-BR"/>
              </w:rPr>
              <w:instrText>Não para Toda a Organização em Open Value</w:instrText>
            </w:r>
            <w:r w:rsidRPr="00DC3C56">
              <w:rPr>
                <w:color w:val="1F497D"/>
                <w:lang w:val="pt-BR"/>
              </w:rPr>
              <w:instrText>”</w:instrText>
            </w:r>
            <w:r w:rsidRPr="00DC3C56">
              <w:rPr>
                <w:lang w:val="pt-BR"/>
              </w:rPr>
              <w:instrText xml:space="preserve"> </w:instrText>
            </w:r>
            <w:r w:rsidRPr="00DC3C56">
              <w:fldChar w:fldCharType="separate"/>
            </w:r>
            <w:r w:rsidRPr="00DC3C56">
              <w:fldChar w:fldCharType="begin"/>
            </w:r>
            <w:r w:rsidRPr="00DC3C56">
              <w:rPr>
                <w:lang w:val="pt-BR"/>
              </w:rPr>
              <w:instrText xml:space="preserve"> AutoTextList  \s NoStyle \t "Não para Toda a Organização em Open Value" </w:instrText>
            </w:r>
            <w:r w:rsidRPr="00DC3C56">
              <w:fldChar w:fldCharType="separate"/>
            </w:r>
            <w:r w:rsidRPr="00DC3C56">
              <w:rPr>
                <w:lang w:val="pt-BR"/>
              </w:rPr>
              <w:t>P</w:t>
            </w:r>
            <w:r w:rsidRPr="00DC3C56">
              <w:fldChar w:fldCharType="end"/>
            </w:r>
            <w:r w:rsidRPr="00DC3C56">
              <w:rPr>
                <w:lang w:val="pt-BR"/>
              </w:rPr>
              <w:t xml:space="preserve"> </w:t>
            </w:r>
            <w:r w:rsidRPr="00DC3C56">
              <w:fldChar w:fldCharType="end"/>
            </w:r>
          </w:p>
        </w:tc>
        <w:tc>
          <w:tcPr>
            <w:tcW w:w="739" w:type="dxa"/>
            <w:shd w:val="clear" w:color="auto" w:fill="70AD47" w:themeFill="accent6"/>
            <w:vAlign w:val="center"/>
          </w:tcPr>
          <w:p w:rsidR="00DC3C56" w:rsidRPr="00E02FBB" w:rsidRDefault="00DC3C56" w:rsidP="0073317D">
            <w:pPr>
              <w:pStyle w:val="ProductList-OfferingBody"/>
              <w:ind w:left="-113"/>
              <w:jc w:val="center"/>
            </w:pPr>
          </w:p>
        </w:tc>
        <w:tc>
          <w:tcPr>
            <w:tcW w:w="808" w:type="dxa"/>
            <w:shd w:val="clear" w:color="auto" w:fill="BFBFBF" w:themeFill="background1" w:themeFillShade="BF"/>
            <w:vAlign w:val="center"/>
          </w:tcPr>
          <w:p w:rsidR="00DC3C56" w:rsidRPr="00E02FBB" w:rsidRDefault="00DC3C56" w:rsidP="0073317D">
            <w:pPr>
              <w:pStyle w:val="ProductList-OfferingBody"/>
              <w:ind w:left="-113"/>
              <w:jc w:val="center"/>
            </w:pPr>
          </w:p>
        </w:tc>
      </w:tr>
      <w:tr w:rsidR="00DC3C56" w:rsidRPr="00E02FBB" w:rsidTr="00541AD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C3C56" w:rsidRPr="00B579AC" w:rsidRDefault="00DC3C56" w:rsidP="0073317D">
            <w:pPr>
              <w:pStyle w:val="ProductList-Offering2"/>
              <w:rPr>
                <w:lang w:val="pt-BR"/>
              </w:rPr>
            </w:pPr>
            <w:bookmarkStart w:id="1066" w:name="_Toc379797331"/>
            <w:bookmarkStart w:id="1067" w:name="_Toc380513353"/>
            <w:bookmarkStart w:id="1068" w:name="_Toc380655403"/>
            <w:bookmarkStart w:id="1069" w:name="_Toc389048693"/>
            <w:r w:rsidRPr="00B579AC">
              <w:rPr>
                <w:lang w:val="pt-BR"/>
              </w:rPr>
              <w:t>Arquivamento do Exchange Online para Exchange Online</w:t>
            </w:r>
            <w:r w:rsidRPr="00E02FBB">
              <w:fldChar w:fldCharType="begin"/>
            </w:r>
            <w:r w:rsidRPr="00B579AC">
              <w:rPr>
                <w:lang w:val="pt-BR"/>
              </w:rPr>
              <w:instrText>XE "Arquivamento do Exchange Online para Exchange Online"</w:instrText>
            </w:r>
            <w:r w:rsidRPr="00E02FBB">
              <w:fldChar w:fldCharType="end"/>
            </w:r>
            <w:r w:rsidRPr="00B579AC">
              <w:rPr>
                <w:lang w:val="pt-BR"/>
              </w:rPr>
              <w:t xml:space="preserve"> (SL de Usuário)</w:t>
            </w:r>
            <w:bookmarkEnd w:id="1066"/>
            <w:bookmarkEnd w:id="1067"/>
            <w:bookmarkEnd w:id="1068"/>
            <w:bookmarkEnd w:id="106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C3C56" w:rsidRPr="00B579AC" w:rsidRDefault="00DC3C56"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DC3C56" w:rsidRPr="00B579AC" w:rsidRDefault="00DC3C56" w:rsidP="0073317D">
            <w:pPr>
              <w:pStyle w:val="ProductList-OfferingBody"/>
              <w:ind w:left="-113"/>
              <w:jc w:val="center"/>
              <w:rPr>
                <w:lang w:val="pt-BR"/>
              </w:rPr>
            </w:pPr>
          </w:p>
        </w:tc>
        <w:tc>
          <w:tcPr>
            <w:tcW w:w="739" w:type="dxa"/>
            <w:shd w:val="clear" w:color="auto" w:fill="70AD47" w:themeFill="accent6"/>
            <w:vAlign w:val="center"/>
          </w:tcPr>
          <w:p w:rsidR="00DC3C56" w:rsidRPr="00DC3C56" w:rsidRDefault="00DC3C56"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70AD47" w:themeFill="accent6"/>
            <w:vAlign w:val="center"/>
          </w:tcPr>
          <w:p w:rsidR="00DC3C56" w:rsidRPr="00E02FBB" w:rsidRDefault="00DC3C56" w:rsidP="0073317D">
            <w:pPr>
              <w:pStyle w:val="ProductList-OfferingBody"/>
              <w:ind w:left="-113"/>
              <w:jc w:val="center"/>
            </w:pPr>
          </w:p>
        </w:tc>
        <w:tc>
          <w:tcPr>
            <w:tcW w:w="738"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70AD47" w:themeFill="accent6"/>
            <w:vAlign w:val="center"/>
          </w:tcPr>
          <w:p w:rsidR="00DC3C56" w:rsidRPr="00DC3C56" w:rsidRDefault="00DC3C56" w:rsidP="00AD2326">
            <w:pPr>
              <w:pStyle w:val="ProductList-OfferingBody"/>
              <w:ind w:left="-113"/>
              <w:jc w:val="center"/>
            </w:pPr>
            <w:r w:rsidRPr="00DC3C56">
              <w:fldChar w:fldCharType="begin"/>
            </w:r>
            <w:r w:rsidRPr="00DC3C56">
              <w:rPr>
                <w:lang w:val="pt-BR"/>
              </w:rPr>
              <w:instrText xml:space="preserve"> </w:instrText>
            </w:r>
            <w:r w:rsidRPr="00DC3C56">
              <w:rPr>
                <w:color w:val="1F497D"/>
                <w:lang w:val="pt-BR"/>
              </w:rPr>
              <w:instrText>AutoTextList  \s NoStyle \t “</w:instrText>
            </w:r>
            <w:r w:rsidRPr="00DC3C56">
              <w:rPr>
                <w:lang w:val="pt-BR"/>
              </w:rPr>
              <w:instrText>Não para Toda a Organização em Open Value</w:instrText>
            </w:r>
            <w:r w:rsidRPr="00DC3C56">
              <w:rPr>
                <w:color w:val="1F497D"/>
                <w:lang w:val="pt-BR"/>
              </w:rPr>
              <w:instrText>”</w:instrText>
            </w:r>
            <w:r w:rsidRPr="00DC3C56">
              <w:rPr>
                <w:lang w:val="pt-BR"/>
              </w:rPr>
              <w:instrText xml:space="preserve"> </w:instrText>
            </w:r>
            <w:r w:rsidRPr="00DC3C56">
              <w:fldChar w:fldCharType="separate"/>
            </w:r>
            <w:r w:rsidRPr="00DC3C56">
              <w:fldChar w:fldCharType="begin"/>
            </w:r>
            <w:r w:rsidRPr="00DC3C56">
              <w:rPr>
                <w:lang w:val="pt-BR"/>
              </w:rPr>
              <w:instrText xml:space="preserve"> AutoTextList  \s NoStyle \t "Não para Toda a Organização em Open Value" </w:instrText>
            </w:r>
            <w:r w:rsidRPr="00DC3C56">
              <w:fldChar w:fldCharType="separate"/>
            </w:r>
            <w:r w:rsidRPr="00DC3C56">
              <w:rPr>
                <w:lang w:val="pt-BR"/>
              </w:rPr>
              <w:t>P</w:t>
            </w:r>
            <w:r w:rsidRPr="00DC3C56">
              <w:fldChar w:fldCharType="end"/>
            </w:r>
            <w:r w:rsidRPr="00DC3C56">
              <w:rPr>
                <w:lang w:val="pt-BR"/>
              </w:rPr>
              <w:t xml:space="preserve"> </w:t>
            </w:r>
            <w:r w:rsidRPr="00DC3C56">
              <w:fldChar w:fldCharType="end"/>
            </w: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808" w:type="dxa"/>
            <w:shd w:val="clear" w:color="auto" w:fill="BFBFBF" w:themeFill="background1" w:themeFillShade="BF"/>
            <w:vAlign w:val="center"/>
          </w:tcPr>
          <w:p w:rsidR="00DC3C56" w:rsidRPr="00E02FBB" w:rsidRDefault="00DC3C56" w:rsidP="0073317D">
            <w:pPr>
              <w:pStyle w:val="ProductList-OfferingBody"/>
              <w:ind w:left="-113"/>
              <w:jc w:val="center"/>
            </w:pPr>
          </w:p>
        </w:tc>
      </w:tr>
      <w:tr w:rsidR="00DC3C56" w:rsidRPr="00E02FBB" w:rsidTr="00541AD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C3C56" w:rsidRPr="00B579AC" w:rsidRDefault="00DC3C56" w:rsidP="0073317D">
            <w:pPr>
              <w:pStyle w:val="ProductList-Offering2"/>
              <w:rPr>
                <w:lang w:val="pt-BR"/>
              </w:rPr>
            </w:pPr>
            <w:bookmarkStart w:id="1070" w:name="_Toc379797332"/>
            <w:bookmarkStart w:id="1071" w:name="_Toc380513354"/>
            <w:bookmarkStart w:id="1072" w:name="_Toc380655404"/>
            <w:bookmarkStart w:id="1073" w:name="_Toc389048694"/>
            <w:r w:rsidRPr="00B579AC">
              <w:rPr>
                <w:lang w:val="pt-BR"/>
              </w:rPr>
              <w:t>Arquivamento do Exchange Online para Exchange Online</w:t>
            </w:r>
            <w:r w:rsidRPr="00E02FBB">
              <w:fldChar w:fldCharType="begin"/>
            </w:r>
            <w:r w:rsidRPr="00B579AC">
              <w:rPr>
                <w:lang w:val="pt-BR"/>
              </w:rPr>
              <w:instrText>XE "Arquivamento do Exchange Online para Exchange Online"</w:instrText>
            </w:r>
            <w:r w:rsidRPr="00E02FBB">
              <w:fldChar w:fldCharType="end"/>
            </w:r>
            <w:r w:rsidRPr="00B579AC">
              <w:rPr>
                <w:lang w:val="pt-BR"/>
              </w:rPr>
              <w:t xml:space="preserve"> A</w:t>
            </w:r>
            <w:r w:rsidRPr="00E02FBB">
              <w:fldChar w:fldCharType="begin"/>
            </w:r>
            <w:r w:rsidRPr="00B579AC">
              <w:rPr>
                <w:lang w:val="pt-BR"/>
              </w:rPr>
              <w:instrText>XE "Arquivamento do Exchange Online para Exchange Online A "</w:instrText>
            </w:r>
            <w:r w:rsidRPr="00E02FBB">
              <w:fldChar w:fldCharType="end"/>
            </w:r>
            <w:r w:rsidRPr="00B579AC">
              <w:rPr>
                <w:lang w:val="pt-BR"/>
              </w:rPr>
              <w:t xml:space="preserve"> (SL de Usuário)</w:t>
            </w:r>
            <w:bookmarkEnd w:id="1070"/>
            <w:bookmarkEnd w:id="1071"/>
            <w:bookmarkEnd w:id="1072"/>
            <w:bookmarkEnd w:id="10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C3C56" w:rsidRPr="00B579AC" w:rsidRDefault="00DC3C56" w:rsidP="0073317D">
            <w:pPr>
              <w:pStyle w:val="ProductList-OfferingBody"/>
              <w:ind w:left="-113"/>
              <w:jc w:val="center"/>
              <w:rPr>
                <w:lang w:val="pt-BR"/>
              </w:rPr>
            </w:pPr>
          </w:p>
        </w:tc>
        <w:tc>
          <w:tcPr>
            <w:tcW w:w="739" w:type="dxa"/>
            <w:tcBorders>
              <w:left w:val="single" w:sz="12" w:space="0" w:color="FFFFFF" w:themeColor="background1"/>
            </w:tcBorders>
            <w:shd w:val="clear" w:color="auto" w:fill="70AD47" w:themeFill="accent6"/>
            <w:vAlign w:val="center"/>
          </w:tcPr>
          <w:p w:rsidR="00DC3C56" w:rsidRPr="00E02FBB" w:rsidRDefault="00DC3C56" w:rsidP="0073317D">
            <w:pPr>
              <w:pStyle w:val="ProductList-OfferingBody"/>
              <w:ind w:left="-113"/>
              <w:jc w:val="center"/>
            </w:pPr>
            <w:r w:rsidRPr="00E02FBB">
              <w:t>1</w:t>
            </w: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70AD47" w:themeFill="accent6"/>
            <w:vAlign w:val="center"/>
          </w:tcPr>
          <w:p w:rsidR="00DC3C56" w:rsidRPr="00E02FBB" w:rsidRDefault="00DC3C56" w:rsidP="00310BA7">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A</w:t>
            </w:r>
            <w:r w:rsidR="009A2656">
              <w:rPr>
                <w:bCs/>
                <w:color w:val="000000" w:themeColor="text1"/>
                <w:lang w:val="pt-BR"/>
              </w:rPr>
              <w:t>,</w:t>
            </w:r>
            <w:r w:rsidRPr="00DC3C56">
              <w:rPr>
                <w:bCs/>
                <w:color w:val="000000" w:themeColor="text1"/>
                <w:lang w:val="pt-BR"/>
              </w:rPr>
              <w:t xml:space="preserve"> </w:t>
            </w:r>
            <w:r w:rsidRPr="00DC3C56">
              <w:rPr>
                <w:bCs/>
              </w:rPr>
              <w:fldChar w:fldCharType="end"/>
            </w:r>
            <w:r w:rsidR="00310BA7" w:rsidRPr="00310BA7">
              <w:fldChar w:fldCharType="begin"/>
            </w:r>
            <w:r w:rsidR="00310BA7" w:rsidRPr="00310BA7">
              <w:instrText xml:space="preserve"> </w:instrText>
            </w:r>
            <w:r w:rsidR="00310BA7" w:rsidRPr="00310BA7">
              <w:rPr>
                <w:rFonts w:ascii="Calibri" w:hAnsi="Calibri" w:cs="Calibri"/>
                <w:color w:val="1F497D"/>
              </w:rPr>
              <w:instrText>AutoTextList  \s NoStyle \t “</w:instrText>
            </w:r>
            <w:r w:rsidR="00310BA7" w:rsidRPr="00310BA7">
              <w:rPr>
                <w:lang w:val="pt-BR"/>
              </w:rPr>
              <w:instrText>Oferta ao Aluno Somente EES</w:instrText>
            </w:r>
            <w:r w:rsidR="00310BA7" w:rsidRPr="00310BA7">
              <w:rPr>
                <w:rFonts w:ascii="Calibri" w:hAnsi="Calibri" w:cs="Calibri"/>
                <w:color w:val="1F497D"/>
              </w:rPr>
              <w:instrText>”</w:instrText>
            </w:r>
            <w:r w:rsidR="00310BA7" w:rsidRPr="00310BA7">
              <w:instrText xml:space="preserve"> </w:instrText>
            </w:r>
            <w:r w:rsidR="00310BA7" w:rsidRPr="00310BA7">
              <w:fldChar w:fldCharType="separate"/>
            </w:r>
            <w:r w:rsidR="00310BA7" w:rsidRPr="00310BA7">
              <w:rPr>
                <w:rFonts w:ascii="Calibri" w:hAnsi="Calibri" w:cs="Calibri"/>
              </w:rPr>
              <w:t>SE</w:t>
            </w:r>
            <w:r w:rsidR="00310BA7" w:rsidRPr="00310BA7">
              <w:fldChar w:fldCharType="end"/>
            </w:r>
          </w:p>
        </w:tc>
        <w:tc>
          <w:tcPr>
            <w:tcW w:w="739" w:type="dxa"/>
            <w:shd w:val="clear" w:color="auto" w:fill="70AD47" w:themeFill="accent6"/>
            <w:vAlign w:val="center"/>
          </w:tcPr>
          <w:p w:rsidR="00DC3C56" w:rsidRPr="00E02FBB" w:rsidRDefault="00DC3C56" w:rsidP="0073317D">
            <w:pPr>
              <w:pStyle w:val="ProductList-OfferingBody"/>
              <w:ind w:left="-113"/>
              <w:jc w:val="center"/>
            </w:pPr>
          </w:p>
        </w:tc>
        <w:tc>
          <w:tcPr>
            <w:tcW w:w="738"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70AD47" w:themeFill="accent6"/>
            <w:vAlign w:val="center"/>
          </w:tcPr>
          <w:p w:rsidR="00DC3C56" w:rsidRPr="00DC3C56" w:rsidRDefault="00DC3C56" w:rsidP="00AD2326">
            <w:pPr>
              <w:pStyle w:val="ProductList-OfferingBody"/>
              <w:ind w:left="-113"/>
              <w:jc w:val="center"/>
            </w:pPr>
            <w:r w:rsidRPr="00DC3C56">
              <w:fldChar w:fldCharType="begin"/>
            </w:r>
            <w:r w:rsidRPr="00DC3C56">
              <w:rPr>
                <w:lang w:val="pt-BR"/>
              </w:rPr>
              <w:instrText xml:space="preserve"> </w:instrText>
            </w:r>
            <w:r w:rsidRPr="00DC3C56">
              <w:rPr>
                <w:color w:val="1F497D"/>
                <w:lang w:val="pt-BR"/>
              </w:rPr>
              <w:instrText>AutoTextList  \s NoStyle \t “</w:instrText>
            </w:r>
            <w:r w:rsidRPr="00DC3C56">
              <w:rPr>
                <w:lang w:val="pt-BR"/>
              </w:rPr>
              <w:instrText>Não para Toda a Organização em Open Value</w:instrText>
            </w:r>
            <w:r w:rsidRPr="00DC3C56">
              <w:rPr>
                <w:color w:val="1F497D"/>
                <w:lang w:val="pt-BR"/>
              </w:rPr>
              <w:instrText>”</w:instrText>
            </w:r>
            <w:r w:rsidRPr="00DC3C56">
              <w:rPr>
                <w:lang w:val="pt-BR"/>
              </w:rPr>
              <w:instrText xml:space="preserve"> </w:instrText>
            </w:r>
            <w:r w:rsidRPr="00DC3C56">
              <w:fldChar w:fldCharType="separate"/>
            </w:r>
            <w:r w:rsidRPr="00DC3C56">
              <w:fldChar w:fldCharType="begin"/>
            </w:r>
            <w:r w:rsidRPr="00DC3C56">
              <w:rPr>
                <w:lang w:val="pt-BR"/>
              </w:rPr>
              <w:instrText xml:space="preserve"> AutoTextList  \s NoStyle \t "Não para Toda a Organização em Open Value" </w:instrText>
            </w:r>
            <w:r w:rsidRPr="00DC3C56">
              <w:fldChar w:fldCharType="separate"/>
            </w:r>
            <w:r w:rsidRPr="00DC3C56">
              <w:rPr>
                <w:lang w:val="pt-BR"/>
              </w:rPr>
              <w:t>P</w:t>
            </w:r>
            <w:r w:rsidRPr="00DC3C56">
              <w:fldChar w:fldCharType="end"/>
            </w:r>
            <w:r w:rsidRPr="00DC3C56">
              <w:rPr>
                <w:lang w:val="pt-BR"/>
              </w:rPr>
              <w:t xml:space="preserve"> </w:t>
            </w:r>
            <w:r w:rsidRPr="00DC3C56">
              <w:fldChar w:fldCharType="end"/>
            </w: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808" w:type="dxa"/>
            <w:shd w:val="clear" w:color="auto" w:fill="BFBFBF" w:themeFill="background1" w:themeFillShade="BF"/>
            <w:vAlign w:val="center"/>
          </w:tcPr>
          <w:p w:rsidR="00DC3C56" w:rsidRPr="00E02FBB" w:rsidRDefault="00DC3C56" w:rsidP="0073317D">
            <w:pPr>
              <w:pStyle w:val="ProductList-OfferingBody"/>
              <w:ind w:left="-113"/>
              <w:jc w:val="center"/>
            </w:pPr>
          </w:p>
        </w:tc>
      </w:tr>
      <w:tr w:rsidR="00DC3C56" w:rsidRPr="00E02FBB" w:rsidTr="00541AD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C3C56" w:rsidRPr="00B579AC" w:rsidRDefault="00DC3C56" w:rsidP="00FC3FF1">
            <w:pPr>
              <w:pStyle w:val="ProductList-Offering2"/>
              <w:rPr>
                <w:lang w:val="pt-BR"/>
              </w:rPr>
            </w:pPr>
            <w:bookmarkStart w:id="1074" w:name="_Toc379797333"/>
            <w:bookmarkStart w:id="1075" w:name="_Toc380513355"/>
            <w:bookmarkStart w:id="1076" w:name="_Toc380655405"/>
            <w:bookmarkStart w:id="1077" w:name="_Toc389048695"/>
            <w:r w:rsidRPr="00B579AC">
              <w:rPr>
                <w:lang w:val="pt-BR"/>
              </w:rPr>
              <w:t>Arquivamento do Exchange Online para Exchange Online</w:t>
            </w:r>
            <w:r w:rsidRPr="00E02FBB">
              <w:fldChar w:fldCharType="begin"/>
            </w:r>
            <w:r w:rsidRPr="00B579AC">
              <w:rPr>
                <w:lang w:val="pt-BR"/>
              </w:rPr>
              <w:instrText>XE "Arquivamento do Exchange Online para Exchange Online"</w:instrText>
            </w:r>
            <w:r w:rsidRPr="00E02FBB">
              <w:fldChar w:fldCharType="end"/>
            </w:r>
            <w:r w:rsidRPr="00B579AC">
              <w:rPr>
                <w:lang w:val="pt-BR"/>
              </w:rPr>
              <w:t xml:space="preserve"> G</w:t>
            </w:r>
            <w:r w:rsidRPr="00E02FBB">
              <w:fldChar w:fldCharType="begin"/>
            </w:r>
            <w:r w:rsidRPr="00B579AC">
              <w:rPr>
                <w:lang w:val="pt-BR"/>
              </w:rPr>
              <w:instrText>XE "Arquivamento do Exchange Online para Exchange Online G"</w:instrText>
            </w:r>
            <w:r w:rsidRPr="00E02FBB">
              <w:fldChar w:fldCharType="end"/>
            </w:r>
            <w:r w:rsidRPr="00B579AC">
              <w:rPr>
                <w:lang w:val="pt-BR"/>
              </w:rPr>
              <w:t xml:space="preserve"> (SL de Usuário)</w:t>
            </w:r>
            <w:bookmarkEnd w:id="1074"/>
            <w:bookmarkEnd w:id="1075"/>
            <w:bookmarkEnd w:id="1076"/>
            <w:bookmarkEnd w:id="107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C3C56" w:rsidRPr="00B579AC" w:rsidRDefault="00DC3C56"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DC3C56" w:rsidRPr="00B579AC" w:rsidRDefault="00DC3C56" w:rsidP="0073317D">
            <w:pPr>
              <w:pStyle w:val="ProductList-OfferingBody"/>
              <w:ind w:left="-113"/>
              <w:jc w:val="center"/>
              <w:rPr>
                <w:lang w:val="pt-BR"/>
              </w:rPr>
            </w:pPr>
          </w:p>
        </w:tc>
        <w:tc>
          <w:tcPr>
            <w:tcW w:w="739" w:type="dxa"/>
            <w:shd w:val="clear" w:color="auto" w:fill="70AD47" w:themeFill="accent6"/>
            <w:vAlign w:val="center"/>
          </w:tcPr>
          <w:p w:rsidR="00DC3C56" w:rsidRPr="00DC3C56" w:rsidRDefault="00DC3C56"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39" w:type="dxa"/>
            <w:shd w:val="clear" w:color="auto" w:fill="BFBFBF" w:themeFill="background1" w:themeFillShade="BF"/>
            <w:vAlign w:val="center"/>
          </w:tcPr>
          <w:p w:rsidR="00DC3C56" w:rsidRPr="00E02FBB" w:rsidRDefault="00DC3C56" w:rsidP="004D0ACF">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8"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70AD47" w:themeFill="accent6"/>
            <w:vAlign w:val="center"/>
          </w:tcPr>
          <w:p w:rsidR="00DC3C56" w:rsidRPr="00DC3C56" w:rsidRDefault="00DC3C56" w:rsidP="00AD2326">
            <w:pPr>
              <w:pStyle w:val="ProductList-OfferingBody"/>
              <w:ind w:left="-113"/>
              <w:jc w:val="center"/>
            </w:pPr>
            <w:r w:rsidRPr="00DC3C56">
              <w:fldChar w:fldCharType="begin"/>
            </w:r>
            <w:r w:rsidRPr="00DC3C56">
              <w:rPr>
                <w:lang w:val="pt-BR"/>
              </w:rPr>
              <w:instrText xml:space="preserve"> </w:instrText>
            </w:r>
            <w:r w:rsidRPr="00DC3C56">
              <w:rPr>
                <w:color w:val="1F497D"/>
                <w:lang w:val="pt-BR"/>
              </w:rPr>
              <w:instrText>AutoTextList  \s NoStyle \t “</w:instrText>
            </w:r>
            <w:r w:rsidRPr="00DC3C56">
              <w:rPr>
                <w:lang w:val="pt-BR"/>
              </w:rPr>
              <w:instrText>Não para Toda a Organização em Open Value</w:instrText>
            </w:r>
            <w:r w:rsidRPr="00DC3C56">
              <w:rPr>
                <w:color w:val="1F497D"/>
                <w:lang w:val="pt-BR"/>
              </w:rPr>
              <w:instrText>”</w:instrText>
            </w:r>
            <w:r w:rsidRPr="00DC3C56">
              <w:rPr>
                <w:lang w:val="pt-BR"/>
              </w:rPr>
              <w:instrText xml:space="preserve"> </w:instrText>
            </w:r>
            <w:r w:rsidRPr="00DC3C56">
              <w:fldChar w:fldCharType="separate"/>
            </w:r>
            <w:r w:rsidRPr="00DC3C56">
              <w:fldChar w:fldCharType="begin"/>
            </w:r>
            <w:r w:rsidRPr="00DC3C56">
              <w:rPr>
                <w:lang w:val="pt-BR"/>
              </w:rPr>
              <w:instrText xml:space="preserve"> AutoTextList  \s NoStyle \t "Não para Toda a Organização em Open Value" </w:instrText>
            </w:r>
            <w:r w:rsidRPr="00DC3C56">
              <w:fldChar w:fldCharType="separate"/>
            </w:r>
            <w:r w:rsidRPr="00DC3C56">
              <w:rPr>
                <w:lang w:val="pt-BR"/>
              </w:rPr>
              <w:t>P</w:t>
            </w:r>
            <w:r w:rsidRPr="00DC3C56">
              <w:fldChar w:fldCharType="end"/>
            </w:r>
            <w:r w:rsidRPr="00DC3C56">
              <w:rPr>
                <w:lang w:val="pt-BR"/>
              </w:rPr>
              <w:t xml:space="preserve"> </w:t>
            </w:r>
            <w:r w:rsidRPr="00DC3C56">
              <w:fldChar w:fldCharType="end"/>
            </w: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808" w:type="dxa"/>
            <w:shd w:val="clear" w:color="auto" w:fill="BFBFBF" w:themeFill="background1" w:themeFillShade="BF"/>
            <w:vAlign w:val="center"/>
          </w:tcPr>
          <w:p w:rsidR="00DC3C56" w:rsidRPr="00E02FBB" w:rsidRDefault="00DC3C56" w:rsidP="0073317D">
            <w:pPr>
              <w:pStyle w:val="ProductList-OfferingBody"/>
              <w:ind w:left="-113"/>
              <w:jc w:val="center"/>
            </w:pPr>
          </w:p>
        </w:tc>
      </w:tr>
      <w:tr w:rsidR="00DC3C56" w:rsidRPr="00E02FBB" w:rsidTr="00541AD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C3C56" w:rsidRPr="00B579AC" w:rsidRDefault="00DC3C56" w:rsidP="0073317D">
            <w:pPr>
              <w:pStyle w:val="ProductList-Offering2"/>
              <w:rPr>
                <w:lang w:val="pt-BR"/>
              </w:rPr>
            </w:pPr>
            <w:bookmarkStart w:id="1078" w:name="_Toc379797334"/>
            <w:bookmarkStart w:id="1079" w:name="_Toc380513356"/>
            <w:bookmarkStart w:id="1080" w:name="_Toc380655406"/>
            <w:bookmarkStart w:id="1081" w:name="_Toc389048696"/>
            <w:r w:rsidRPr="00B579AC">
              <w:rPr>
                <w:lang w:val="pt-BR"/>
              </w:rPr>
              <w:t>Arquivamento do Exchange Online para Exchange Server</w:t>
            </w:r>
            <w:r w:rsidRPr="00E02FBB">
              <w:fldChar w:fldCharType="begin"/>
            </w:r>
            <w:r w:rsidRPr="00B579AC">
              <w:rPr>
                <w:lang w:val="pt-BR"/>
              </w:rPr>
              <w:instrText>XE "Arquivamento do Exchange Online para Exchange Server"</w:instrText>
            </w:r>
            <w:r w:rsidRPr="00E02FBB">
              <w:fldChar w:fldCharType="end"/>
            </w:r>
            <w:r w:rsidRPr="00B579AC">
              <w:rPr>
                <w:lang w:val="pt-BR"/>
              </w:rPr>
              <w:t xml:space="preserve"> (SL de Usuário)</w:t>
            </w:r>
            <w:bookmarkEnd w:id="1078"/>
            <w:bookmarkEnd w:id="1079"/>
            <w:bookmarkEnd w:id="1080"/>
            <w:bookmarkEnd w:id="108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C3C56" w:rsidRPr="00B579AC" w:rsidRDefault="00DC3C56" w:rsidP="0073317D">
            <w:pPr>
              <w:pStyle w:val="ProductList-OfferingBody"/>
              <w:ind w:left="-113"/>
              <w:jc w:val="center"/>
              <w:rPr>
                <w:lang w:val="pt-BR"/>
              </w:rPr>
            </w:pPr>
          </w:p>
        </w:tc>
        <w:tc>
          <w:tcPr>
            <w:tcW w:w="739" w:type="dxa"/>
            <w:tcBorders>
              <w:left w:val="single" w:sz="12" w:space="0" w:color="FFFFFF" w:themeColor="background1"/>
            </w:tcBorders>
            <w:shd w:val="clear" w:color="auto" w:fill="70AD47" w:themeFill="accent6"/>
            <w:vAlign w:val="center"/>
          </w:tcPr>
          <w:p w:rsidR="00DC3C56" w:rsidRPr="00E02FBB" w:rsidRDefault="00DC3C56" w:rsidP="0073317D">
            <w:pPr>
              <w:pStyle w:val="ProductList-OfferingBody"/>
              <w:ind w:left="-113"/>
              <w:jc w:val="center"/>
            </w:pPr>
            <w:r w:rsidRPr="00E02FBB">
              <w:t>1</w:t>
            </w:r>
          </w:p>
        </w:tc>
        <w:tc>
          <w:tcPr>
            <w:tcW w:w="739" w:type="dxa"/>
            <w:shd w:val="clear" w:color="auto" w:fill="70AD47" w:themeFill="accent6"/>
            <w:vAlign w:val="center"/>
          </w:tcPr>
          <w:p w:rsidR="00DC3C56" w:rsidRPr="00DC3C56" w:rsidRDefault="00DC3C56"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39" w:type="dxa"/>
            <w:shd w:val="clear" w:color="auto" w:fill="70AD47" w:themeFill="accent6"/>
            <w:vAlign w:val="center"/>
          </w:tcPr>
          <w:p w:rsidR="00DC3C56" w:rsidRPr="00E02FBB" w:rsidRDefault="00DC3C56" w:rsidP="009A265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A</w:t>
            </w:r>
            <w:r w:rsidR="009A2656">
              <w:rPr>
                <w:bCs/>
                <w:color w:val="000000" w:themeColor="text1"/>
                <w:lang w:val="pt-BR"/>
              </w:rPr>
              <w:t>,</w:t>
            </w:r>
            <w:r w:rsidRPr="00DC3C56">
              <w:rPr>
                <w:bCs/>
                <w:color w:val="000000" w:themeColor="text1"/>
                <w:lang w:val="pt-BR"/>
              </w:rPr>
              <w:t xml:space="preserve"> </w:t>
            </w:r>
            <w:r w:rsidRPr="00DC3C56">
              <w:rPr>
                <w:bCs/>
              </w:rPr>
              <w:fldChar w:fldCharType="end"/>
            </w:r>
            <w:r w:rsidRPr="00DC3C56">
              <w:fldChar w:fldCharType="begin"/>
            </w:r>
            <w:r w:rsidRPr="00DC3C56">
              <w:instrText xml:space="preserve"> AutoTextList  \s NoStyle \t “Oferta ao Aluno”  </w:instrText>
            </w:r>
            <w:r w:rsidRPr="00DC3C56">
              <w:fldChar w:fldCharType="separate"/>
            </w:r>
            <w:r w:rsidRPr="00DC3C56">
              <w:t>ST</w:t>
            </w:r>
            <w:r w:rsidRPr="00DC3C56">
              <w:fldChar w:fldCharType="end"/>
            </w:r>
          </w:p>
        </w:tc>
        <w:tc>
          <w:tcPr>
            <w:tcW w:w="739" w:type="dxa"/>
            <w:shd w:val="clear" w:color="auto" w:fill="70AD47" w:themeFill="accent6"/>
            <w:vAlign w:val="center"/>
          </w:tcPr>
          <w:p w:rsidR="00DC3C56" w:rsidRPr="00E02FBB" w:rsidRDefault="00DC3C56" w:rsidP="0073317D">
            <w:pPr>
              <w:pStyle w:val="ProductList-OfferingBody"/>
              <w:ind w:left="-113"/>
              <w:jc w:val="center"/>
            </w:pPr>
          </w:p>
        </w:tc>
        <w:tc>
          <w:tcPr>
            <w:tcW w:w="738"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70AD47" w:themeFill="accent6"/>
            <w:vAlign w:val="center"/>
          </w:tcPr>
          <w:p w:rsidR="00DC3C56" w:rsidRPr="00DC3C56" w:rsidRDefault="00DC3C56" w:rsidP="00AD2326">
            <w:pPr>
              <w:pStyle w:val="ProductList-OfferingBody"/>
              <w:ind w:left="-113"/>
              <w:jc w:val="center"/>
            </w:pPr>
            <w:r w:rsidRPr="00DC3C56">
              <w:fldChar w:fldCharType="begin"/>
            </w:r>
            <w:r w:rsidRPr="00DC3C56">
              <w:rPr>
                <w:lang w:val="pt-BR"/>
              </w:rPr>
              <w:instrText xml:space="preserve"> </w:instrText>
            </w:r>
            <w:r w:rsidRPr="00DC3C56">
              <w:rPr>
                <w:color w:val="1F497D"/>
                <w:lang w:val="pt-BR"/>
              </w:rPr>
              <w:instrText>AutoTextList  \s NoStyle \t “</w:instrText>
            </w:r>
            <w:r w:rsidRPr="00DC3C56">
              <w:rPr>
                <w:lang w:val="pt-BR"/>
              </w:rPr>
              <w:instrText>Não para Toda a Organização em Open Value</w:instrText>
            </w:r>
            <w:r w:rsidRPr="00DC3C56">
              <w:rPr>
                <w:color w:val="1F497D"/>
                <w:lang w:val="pt-BR"/>
              </w:rPr>
              <w:instrText>”</w:instrText>
            </w:r>
            <w:r w:rsidRPr="00DC3C56">
              <w:rPr>
                <w:lang w:val="pt-BR"/>
              </w:rPr>
              <w:instrText xml:space="preserve"> </w:instrText>
            </w:r>
            <w:r w:rsidRPr="00DC3C56">
              <w:fldChar w:fldCharType="separate"/>
            </w:r>
            <w:r w:rsidRPr="00DC3C56">
              <w:fldChar w:fldCharType="begin"/>
            </w:r>
            <w:r w:rsidRPr="00DC3C56">
              <w:rPr>
                <w:lang w:val="pt-BR"/>
              </w:rPr>
              <w:instrText xml:space="preserve"> AutoTextList  \s NoStyle \t "Não para Toda a Organização em Open Value" </w:instrText>
            </w:r>
            <w:r w:rsidRPr="00DC3C56">
              <w:fldChar w:fldCharType="separate"/>
            </w:r>
            <w:r w:rsidRPr="00DC3C56">
              <w:rPr>
                <w:lang w:val="pt-BR"/>
              </w:rPr>
              <w:t>P</w:t>
            </w:r>
            <w:r w:rsidRPr="00DC3C56">
              <w:fldChar w:fldCharType="end"/>
            </w:r>
            <w:r w:rsidRPr="00DC3C56">
              <w:rPr>
                <w:lang w:val="pt-BR"/>
              </w:rPr>
              <w:t xml:space="preserve"> </w:t>
            </w:r>
            <w:r w:rsidRPr="00DC3C56">
              <w:fldChar w:fldCharType="end"/>
            </w: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808" w:type="dxa"/>
            <w:shd w:val="clear" w:color="auto" w:fill="BFBFBF" w:themeFill="background1" w:themeFillShade="BF"/>
            <w:vAlign w:val="center"/>
          </w:tcPr>
          <w:p w:rsidR="00DC3C56" w:rsidRPr="00E02FBB" w:rsidRDefault="00DC3C56" w:rsidP="0073317D">
            <w:pPr>
              <w:pStyle w:val="ProductList-OfferingBody"/>
              <w:ind w:left="-113"/>
              <w:jc w:val="center"/>
            </w:pPr>
          </w:p>
        </w:tc>
      </w:tr>
      <w:tr w:rsidR="00DC3C56" w:rsidRPr="00E02FBB" w:rsidTr="00541AD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C3C56" w:rsidRPr="00B579AC" w:rsidRDefault="00DC3C56" w:rsidP="0073317D">
            <w:pPr>
              <w:pStyle w:val="ProductList-Offering2"/>
              <w:rPr>
                <w:lang w:val="pt-BR"/>
              </w:rPr>
            </w:pPr>
            <w:bookmarkStart w:id="1082" w:name="_Toc379797335"/>
            <w:bookmarkStart w:id="1083" w:name="_Toc380513357"/>
            <w:bookmarkStart w:id="1084" w:name="_Toc380655407"/>
            <w:bookmarkStart w:id="1085" w:name="_Toc389048697"/>
            <w:r w:rsidRPr="00B579AC">
              <w:rPr>
                <w:lang w:val="pt-BR"/>
              </w:rPr>
              <w:t>Arquivamento do Exchange Online para Exchange Server</w:t>
            </w:r>
            <w:r w:rsidRPr="00E02FBB">
              <w:fldChar w:fldCharType="begin"/>
            </w:r>
            <w:r w:rsidRPr="00B579AC">
              <w:rPr>
                <w:lang w:val="pt-BR"/>
              </w:rPr>
              <w:instrText>XE "Arquivamento do Exchange Online para Exchange Server"</w:instrText>
            </w:r>
            <w:r w:rsidRPr="00E02FBB">
              <w:fldChar w:fldCharType="end"/>
            </w:r>
            <w:r w:rsidRPr="00B579AC">
              <w:rPr>
                <w:lang w:val="pt-BR"/>
              </w:rPr>
              <w:t xml:space="preserve"> A</w:t>
            </w:r>
            <w:r w:rsidRPr="00E02FBB">
              <w:fldChar w:fldCharType="begin"/>
            </w:r>
            <w:r w:rsidRPr="00B579AC">
              <w:rPr>
                <w:lang w:val="pt-BR"/>
              </w:rPr>
              <w:instrText>XE "Arquivamento do Exchange Online para Exchange Server A"</w:instrText>
            </w:r>
            <w:r w:rsidRPr="00E02FBB">
              <w:fldChar w:fldCharType="end"/>
            </w:r>
            <w:r w:rsidRPr="00B579AC">
              <w:rPr>
                <w:lang w:val="pt-BR"/>
              </w:rPr>
              <w:t xml:space="preserve"> (SL de Usuário)</w:t>
            </w:r>
            <w:bookmarkEnd w:id="1082"/>
            <w:bookmarkEnd w:id="1083"/>
            <w:bookmarkEnd w:id="1084"/>
            <w:bookmarkEnd w:id="1085"/>
            <w:r w:rsidRPr="00B579AC">
              <w:rPr>
                <w:lang w:val="pt-BR"/>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C3C56" w:rsidRPr="00B579AC" w:rsidRDefault="00DC3C56"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DC3C56" w:rsidRPr="00B579AC" w:rsidRDefault="00DC3C56" w:rsidP="0073317D">
            <w:pPr>
              <w:pStyle w:val="ProductList-OfferingBody"/>
              <w:ind w:left="-113"/>
              <w:jc w:val="center"/>
              <w:rPr>
                <w:lang w:val="pt-BR"/>
              </w:rPr>
            </w:pPr>
          </w:p>
        </w:tc>
        <w:tc>
          <w:tcPr>
            <w:tcW w:w="739" w:type="dxa"/>
            <w:shd w:val="clear" w:color="auto" w:fill="BFBFBF" w:themeFill="background1" w:themeFillShade="BF"/>
            <w:vAlign w:val="center"/>
          </w:tcPr>
          <w:p w:rsidR="00DC3C56" w:rsidRPr="00B579AC" w:rsidRDefault="00DC3C56" w:rsidP="0073317D">
            <w:pPr>
              <w:pStyle w:val="ProductList-OfferingBody"/>
              <w:ind w:left="-113"/>
              <w:jc w:val="center"/>
              <w:rPr>
                <w:lang w:val="pt-BR"/>
              </w:rPr>
            </w:pPr>
          </w:p>
        </w:tc>
        <w:tc>
          <w:tcPr>
            <w:tcW w:w="739" w:type="dxa"/>
            <w:shd w:val="clear" w:color="auto" w:fill="70AD47" w:themeFill="accent6"/>
            <w:vAlign w:val="center"/>
          </w:tcPr>
          <w:p w:rsidR="00DC3C56" w:rsidRPr="00DC3C56" w:rsidRDefault="00DC3C56" w:rsidP="0073317D">
            <w:pPr>
              <w:pStyle w:val="ProductList-OfferingBody"/>
              <w:ind w:left="-113"/>
              <w:jc w:val="center"/>
            </w:pPr>
            <w:r w:rsidRPr="00DC3C56">
              <w:fldChar w:fldCharType="begin"/>
            </w:r>
            <w:r w:rsidRPr="00DC3C56">
              <w:instrText xml:space="preserve"> AutoTextList  \s NoStyle \t " Produto Adicional Somente EES " </w:instrText>
            </w:r>
            <w:r w:rsidRPr="00DC3C56">
              <w:fldChar w:fldCharType="separate"/>
            </w:r>
            <w:r w:rsidRPr="00DC3C56">
              <w:t>AE</w:t>
            </w:r>
            <w:r w:rsidRPr="00DC3C56">
              <w:fldChar w:fldCharType="end"/>
            </w:r>
          </w:p>
        </w:tc>
        <w:tc>
          <w:tcPr>
            <w:tcW w:w="739" w:type="dxa"/>
            <w:shd w:val="clear" w:color="auto" w:fill="70AD47" w:themeFill="accent6"/>
            <w:vAlign w:val="center"/>
          </w:tcPr>
          <w:p w:rsidR="00DC3C56" w:rsidRPr="00E02FBB" w:rsidRDefault="00DC3C56" w:rsidP="0073317D">
            <w:pPr>
              <w:pStyle w:val="ProductList-OfferingBody"/>
              <w:ind w:left="-113"/>
              <w:jc w:val="center"/>
            </w:pPr>
          </w:p>
        </w:tc>
        <w:tc>
          <w:tcPr>
            <w:tcW w:w="738"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70AD47" w:themeFill="accent6"/>
            <w:vAlign w:val="center"/>
          </w:tcPr>
          <w:p w:rsidR="00DC3C56" w:rsidRPr="00DC3C56" w:rsidRDefault="00DC3C56" w:rsidP="00AD2326">
            <w:pPr>
              <w:pStyle w:val="ProductList-OfferingBody"/>
              <w:ind w:left="-113"/>
              <w:jc w:val="center"/>
            </w:pPr>
            <w:r w:rsidRPr="00DC3C56">
              <w:fldChar w:fldCharType="begin"/>
            </w:r>
            <w:r w:rsidRPr="00DC3C56">
              <w:rPr>
                <w:lang w:val="pt-BR"/>
              </w:rPr>
              <w:instrText xml:space="preserve"> </w:instrText>
            </w:r>
            <w:r w:rsidRPr="00DC3C56">
              <w:rPr>
                <w:color w:val="1F497D"/>
                <w:lang w:val="pt-BR"/>
              </w:rPr>
              <w:instrText>AutoTextList  \s NoStyle \t “</w:instrText>
            </w:r>
            <w:r w:rsidRPr="00DC3C56">
              <w:rPr>
                <w:lang w:val="pt-BR"/>
              </w:rPr>
              <w:instrText>Não para Toda a Organização em Open Value</w:instrText>
            </w:r>
            <w:r w:rsidRPr="00DC3C56">
              <w:rPr>
                <w:color w:val="1F497D"/>
                <w:lang w:val="pt-BR"/>
              </w:rPr>
              <w:instrText>”</w:instrText>
            </w:r>
            <w:r w:rsidRPr="00DC3C56">
              <w:rPr>
                <w:lang w:val="pt-BR"/>
              </w:rPr>
              <w:instrText xml:space="preserve"> </w:instrText>
            </w:r>
            <w:r w:rsidRPr="00DC3C56">
              <w:fldChar w:fldCharType="separate"/>
            </w:r>
            <w:r w:rsidRPr="00DC3C56">
              <w:fldChar w:fldCharType="begin"/>
            </w:r>
            <w:r w:rsidRPr="00DC3C56">
              <w:rPr>
                <w:lang w:val="pt-BR"/>
              </w:rPr>
              <w:instrText xml:space="preserve"> AutoTextList  \s NoStyle \t "Não para Toda a Organização em Open Value" </w:instrText>
            </w:r>
            <w:r w:rsidRPr="00DC3C56">
              <w:fldChar w:fldCharType="separate"/>
            </w:r>
            <w:r w:rsidRPr="00DC3C56">
              <w:rPr>
                <w:lang w:val="pt-BR"/>
              </w:rPr>
              <w:t>P</w:t>
            </w:r>
            <w:r w:rsidRPr="00DC3C56">
              <w:fldChar w:fldCharType="end"/>
            </w:r>
            <w:r w:rsidRPr="00DC3C56">
              <w:rPr>
                <w:lang w:val="pt-BR"/>
              </w:rPr>
              <w:t xml:space="preserve"> </w:t>
            </w:r>
            <w:r w:rsidRPr="00DC3C56">
              <w:fldChar w:fldCharType="end"/>
            </w: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808" w:type="dxa"/>
            <w:shd w:val="clear" w:color="auto" w:fill="BFBFBF" w:themeFill="background1" w:themeFillShade="BF"/>
            <w:vAlign w:val="center"/>
          </w:tcPr>
          <w:p w:rsidR="00DC3C56" w:rsidRPr="00E02FBB" w:rsidRDefault="00DC3C56" w:rsidP="0073317D">
            <w:pPr>
              <w:pStyle w:val="ProductList-OfferingBody"/>
              <w:ind w:left="-113"/>
              <w:jc w:val="center"/>
            </w:pPr>
          </w:p>
        </w:tc>
      </w:tr>
      <w:tr w:rsidR="00DC3C56" w:rsidRPr="00E02FBB" w:rsidTr="00541AD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C3C56" w:rsidRPr="00B579AC" w:rsidRDefault="00DC3C56" w:rsidP="00FC3FF1">
            <w:pPr>
              <w:pStyle w:val="ProductList-Offering2"/>
              <w:rPr>
                <w:lang w:val="pt-BR"/>
              </w:rPr>
            </w:pPr>
            <w:bookmarkStart w:id="1086" w:name="_Toc379797336"/>
            <w:bookmarkStart w:id="1087" w:name="_Toc380513358"/>
            <w:bookmarkStart w:id="1088" w:name="_Toc380655408"/>
            <w:r w:rsidRPr="00B579AC">
              <w:rPr>
                <w:lang w:val="pt-BR"/>
              </w:rPr>
              <w:t xml:space="preserve"> </w:t>
            </w:r>
            <w:bookmarkStart w:id="1089" w:name="_Toc389048698"/>
            <w:r w:rsidRPr="00B579AC">
              <w:rPr>
                <w:lang w:val="pt-BR"/>
              </w:rPr>
              <w:t>Arquivamento do Exchange Online para Exchange Server</w:t>
            </w:r>
            <w:r w:rsidRPr="00E02FBB">
              <w:fldChar w:fldCharType="begin"/>
            </w:r>
            <w:r w:rsidRPr="00B579AC">
              <w:rPr>
                <w:lang w:val="pt-BR"/>
              </w:rPr>
              <w:instrText>XE "Arquivamento do Exchange Online para Exchange Server"</w:instrText>
            </w:r>
            <w:r w:rsidRPr="00E02FBB">
              <w:fldChar w:fldCharType="end"/>
            </w:r>
            <w:r w:rsidRPr="00B579AC">
              <w:rPr>
                <w:lang w:val="pt-BR"/>
              </w:rPr>
              <w:t xml:space="preserve"> G</w:t>
            </w:r>
            <w:r w:rsidRPr="00E02FBB">
              <w:fldChar w:fldCharType="begin"/>
            </w:r>
            <w:r w:rsidRPr="00B579AC">
              <w:rPr>
                <w:lang w:val="pt-BR"/>
              </w:rPr>
              <w:instrText>XE "Arquivamento do Exchange Online para Exchange Server G"</w:instrText>
            </w:r>
            <w:r w:rsidRPr="00E02FBB">
              <w:fldChar w:fldCharType="end"/>
            </w:r>
            <w:r w:rsidRPr="00B579AC">
              <w:rPr>
                <w:lang w:val="pt-BR"/>
              </w:rPr>
              <w:t xml:space="preserve"> (SL de Usuário)</w:t>
            </w:r>
            <w:bookmarkEnd w:id="1086"/>
            <w:bookmarkEnd w:id="1087"/>
            <w:bookmarkEnd w:id="1088"/>
            <w:bookmarkEnd w:id="108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C3C56" w:rsidRPr="00B579AC" w:rsidRDefault="00DC3C56"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DC3C56" w:rsidRPr="00B579AC" w:rsidRDefault="00DC3C56" w:rsidP="0073317D">
            <w:pPr>
              <w:pStyle w:val="ProductList-OfferingBody"/>
              <w:ind w:left="-113"/>
              <w:jc w:val="center"/>
              <w:rPr>
                <w:lang w:val="pt-BR"/>
              </w:rPr>
            </w:pPr>
          </w:p>
        </w:tc>
        <w:tc>
          <w:tcPr>
            <w:tcW w:w="739" w:type="dxa"/>
            <w:shd w:val="clear" w:color="auto" w:fill="70AD47" w:themeFill="accent6"/>
            <w:vAlign w:val="center"/>
          </w:tcPr>
          <w:p w:rsidR="00DC3C56" w:rsidRPr="00DC3C56" w:rsidRDefault="00DC3C56"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8"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70AD47" w:themeFill="accent6"/>
            <w:vAlign w:val="center"/>
          </w:tcPr>
          <w:p w:rsidR="00DC3C56" w:rsidRPr="00DC3C56" w:rsidRDefault="00DC3C56" w:rsidP="00AD2326">
            <w:pPr>
              <w:pStyle w:val="ProductList-OfferingBody"/>
              <w:ind w:left="-113"/>
              <w:jc w:val="center"/>
            </w:pPr>
            <w:r w:rsidRPr="00DC3C56">
              <w:fldChar w:fldCharType="begin"/>
            </w:r>
            <w:r w:rsidRPr="00DC3C56">
              <w:rPr>
                <w:lang w:val="pt-BR"/>
              </w:rPr>
              <w:instrText xml:space="preserve"> </w:instrText>
            </w:r>
            <w:r w:rsidRPr="00DC3C56">
              <w:rPr>
                <w:color w:val="1F497D"/>
                <w:lang w:val="pt-BR"/>
              </w:rPr>
              <w:instrText>AutoTextList  \s NoStyle \t “</w:instrText>
            </w:r>
            <w:r w:rsidRPr="00DC3C56">
              <w:rPr>
                <w:lang w:val="pt-BR"/>
              </w:rPr>
              <w:instrText>Não para Toda a Organização em Open Value</w:instrText>
            </w:r>
            <w:r w:rsidRPr="00DC3C56">
              <w:rPr>
                <w:color w:val="1F497D"/>
                <w:lang w:val="pt-BR"/>
              </w:rPr>
              <w:instrText>”</w:instrText>
            </w:r>
            <w:r w:rsidRPr="00DC3C56">
              <w:rPr>
                <w:lang w:val="pt-BR"/>
              </w:rPr>
              <w:instrText xml:space="preserve"> </w:instrText>
            </w:r>
            <w:r w:rsidRPr="00DC3C56">
              <w:fldChar w:fldCharType="separate"/>
            </w:r>
            <w:r w:rsidRPr="00DC3C56">
              <w:fldChar w:fldCharType="begin"/>
            </w:r>
            <w:r w:rsidRPr="00DC3C56">
              <w:rPr>
                <w:lang w:val="pt-BR"/>
              </w:rPr>
              <w:instrText xml:space="preserve"> AutoTextList  \s NoStyle \t "Não para Toda a Organização em Open Value" </w:instrText>
            </w:r>
            <w:r w:rsidRPr="00DC3C56">
              <w:fldChar w:fldCharType="separate"/>
            </w:r>
            <w:r w:rsidRPr="00DC3C56">
              <w:rPr>
                <w:lang w:val="pt-BR"/>
              </w:rPr>
              <w:t>P</w:t>
            </w:r>
            <w:r w:rsidRPr="00DC3C56">
              <w:fldChar w:fldCharType="end"/>
            </w:r>
            <w:r w:rsidRPr="00DC3C56">
              <w:rPr>
                <w:lang w:val="pt-BR"/>
              </w:rPr>
              <w:t xml:space="preserve"> </w:t>
            </w:r>
            <w:r w:rsidRPr="00DC3C56">
              <w:fldChar w:fldCharType="end"/>
            </w: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808" w:type="dxa"/>
            <w:shd w:val="clear" w:color="auto" w:fill="BFBFBF" w:themeFill="background1" w:themeFillShade="BF"/>
            <w:vAlign w:val="center"/>
          </w:tcPr>
          <w:p w:rsidR="00DC3C56" w:rsidRPr="00E02FBB" w:rsidRDefault="00DC3C56" w:rsidP="0073317D">
            <w:pPr>
              <w:pStyle w:val="ProductList-OfferingBody"/>
              <w:ind w:left="-113"/>
              <w:jc w:val="center"/>
            </w:pPr>
          </w:p>
        </w:tc>
      </w:tr>
      <w:tr w:rsidR="00DC3C56" w:rsidRPr="00E02FBB" w:rsidTr="00541AD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C3C56" w:rsidRPr="00B579AC" w:rsidRDefault="00DC3C56" w:rsidP="0073317D">
            <w:pPr>
              <w:pStyle w:val="ProductList-Offering2"/>
              <w:rPr>
                <w:lang w:val="pt-BR"/>
              </w:rPr>
            </w:pPr>
            <w:bookmarkStart w:id="1090" w:name="_Toc379797337"/>
            <w:bookmarkStart w:id="1091" w:name="_Toc380513359"/>
            <w:bookmarkStart w:id="1092" w:name="_Toc380655409"/>
            <w:bookmarkStart w:id="1093" w:name="_Toc389048699"/>
            <w:r w:rsidRPr="00B579AC">
              <w:rPr>
                <w:lang w:val="pt-BR"/>
              </w:rPr>
              <w:t>Quiosque do Exchange Online</w:t>
            </w:r>
            <w:r w:rsidRPr="00E02FBB">
              <w:fldChar w:fldCharType="begin"/>
            </w:r>
            <w:r w:rsidRPr="00B579AC">
              <w:rPr>
                <w:lang w:val="pt-BR"/>
              </w:rPr>
              <w:instrText>XE "Quiosque do Exchange Online"</w:instrText>
            </w:r>
            <w:r w:rsidRPr="00E02FBB">
              <w:fldChar w:fldCharType="end"/>
            </w:r>
            <w:r w:rsidRPr="00B579AC">
              <w:rPr>
                <w:lang w:val="pt-BR"/>
              </w:rPr>
              <w:t xml:space="preserve"> (SL de Usuário)</w:t>
            </w:r>
            <w:bookmarkEnd w:id="1090"/>
            <w:bookmarkEnd w:id="1091"/>
            <w:bookmarkEnd w:id="1092"/>
            <w:bookmarkEnd w:id="10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C3C56" w:rsidRPr="00B579AC" w:rsidRDefault="00DC3C56"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DC3C56" w:rsidRPr="00B579AC" w:rsidRDefault="00DC3C56" w:rsidP="0073317D">
            <w:pPr>
              <w:pStyle w:val="ProductList-OfferingBody"/>
              <w:ind w:left="-113"/>
              <w:jc w:val="center"/>
              <w:rPr>
                <w:lang w:val="pt-BR"/>
              </w:rPr>
            </w:pPr>
          </w:p>
        </w:tc>
        <w:tc>
          <w:tcPr>
            <w:tcW w:w="739" w:type="dxa"/>
            <w:shd w:val="clear" w:color="auto" w:fill="70AD47" w:themeFill="accent6"/>
            <w:vAlign w:val="center"/>
          </w:tcPr>
          <w:p w:rsidR="00DC3C56" w:rsidRPr="00DC3C56" w:rsidRDefault="00DC3C56"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70AD47" w:themeFill="accent6"/>
            <w:vAlign w:val="center"/>
          </w:tcPr>
          <w:p w:rsidR="00DC3C56" w:rsidRPr="00E02FBB" w:rsidRDefault="00DC3C56" w:rsidP="0073317D">
            <w:pPr>
              <w:pStyle w:val="ProductList-OfferingBody"/>
              <w:ind w:left="-113"/>
              <w:jc w:val="center"/>
            </w:pPr>
          </w:p>
        </w:tc>
        <w:tc>
          <w:tcPr>
            <w:tcW w:w="738"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808" w:type="dxa"/>
            <w:shd w:val="clear" w:color="auto" w:fill="70AD47" w:themeFill="accent6"/>
            <w:vAlign w:val="center"/>
          </w:tcPr>
          <w:p w:rsidR="00DC3C56" w:rsidRPr="00DC3C56" w:rsidRDefault="00DC3C56"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r>
      <w:tr w:rsidR="00DC3C56" w:rsidRPr="007E48A5" w:rsidTr="00541AD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C3C56" w:rsidRPr="00B579AC" w:rsidRDefault="00DC3C56" w:rsidP="0073317D">
            <w:pPr>
              <w:pStyle w:val="ProductList-Offering2"/>
              <w:rPr>
                <w:lang w:val="pt-BR"/>
              </w:rPr>
            </w:pPr>
            <w:bookmarkStart w:id="1094" w:name="_Toc379797338"/>
            <w:bookmarkStart w:id="1095" w:name="_Toc380513360"/>
            <w:bookmarkStart w:id="1096" w:name="_Toc380655410"/>
            <w:bookmarkStart w:id="1097" w:name="_Toc389048700"/>
            <w:r w:rsidRPr="00B579AC">
              <w:rPr>
                <w:lang w:val="pt-BR"/>
              </w:rPr>
              <w:t>Quiosque do Exchange Online</w:t>
            </w:r>
            <w:r w:rsidRPr="00E02FBB">
              <w:fldChar w:fldCharType="begin"/>
            </w:r>
            <w:r w:rsidRPr="00B579AC">
              <w:rPr>
                <w:lang w:val="pt-BR"/>
              </w:rPr>
              <w:instrText>XE "Quiosque do Exchange Online"</w:instrText>
            </w:r>
            <w:r w:rsidRPr="00E02FBB">
              <w:fldChar w:fldCharType="end"/>
            </w:r>
            <w:r w:rsidRPr="00B579AC">
              <w:rPr>
                <w:lang w:val="pt-BR"/>
              </w:rPr>
              <w:t xml:space="preserve"> G</w:t>
            </w:r>
            <w:r w:rsidRPr="00E02FBB">
              <w:fldChar w:fldCharType="begin"/>
            </w:r>
            <w:r w:rsidRPr="00B579AC">
              <w:rPr>
                <w:lang w:val="pt-BR"/>
              </w:rPr>
              <w:instrText>XE "Quiosque do Exchange Online G"</w:instrText>
            </w:r>
            <w:r w:rsidRPr="00E02FBB">
              <w:fldChar w:fldCharType="end"/>
            </w:r>
            <w:r w:rsidRPr="00B579AC">
              <w:rPr>
                <w:lang w:val="pt-BR"/>
              </w:rPr>
              <w:t xml:space="preserve"> (SL de Usuário)</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C3C56" w:rsidRPr="00B579AC" w:rsidRDefault="00DC3C56"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DC3C56" w:rsidRPr="00B579AC" w:rsidRDefault="00DC3C56" w:rsidP="0073317D">
            <w:pPr>
              <w:pStyle w:val="ProductList-OfferingBody"/>
              <w:ind w:left="-113"/>
              <w:jc w:val="center"/>
              <w:rPr>
                <w:lang w:val="pt-BR"/>
              </w:rPr>
            </w:pPr>
          </w:p>
        </w:tc>
        <w:tc>
          <w:tcPr>
            <w:tcW w:w="739" w:type="dxa"/>
            <w:shd w:val="clear" w:color="auto" w:fill="BFBFBF" w:themeFill="background1" w:themeFillShade="BF"/>
            <w:vAlign w:val="center"/>
          </w:tcPr>
          <w:p w:rsidR="00DC3C56" w:rsidRPr="00B579AC" w:rsidRDefault="00DC3C56" w:rsidP="0073317D">
            <w:pPr>
              <w:pStyle w:val="ProductList-OfferingBody"/>
              <w:ind w:left="-113"/>
              <w:jc w:val="center"/>
              <w:rPr>
                <w:lang w:val="pt-BR"/>
              </w:rPr>
            </w:pPr>
          </w:p>
        </w:tc>
        <w:tc>
          <w:tcPr>
            <w:tcW w:w="739" w:type="dxa"/>
            <w:shd w:val="clear" w:color="auto" w:fill="BFBFBF" w:themeFill="background1" w:themeFillShade="BF"/>
            <w:vAlign w:val="center"/>
          </w:tcPr>
          <w:p w:rsidR="00DC3C56" w:rsidRPr="00B579AC" w:rsidRDefault="00DC3C56" w:rsidP="0073317D">
            <w:pPr>
              <w:pStyle w:val="ProductList-OfferingBody"/>
              <w:ind w:left="-113"/>
              <w:jc w:val="center"/>
              <w:rPr>
                <w:lang w:val="pt-BR"/>
              </w:rPr>
            </w:pPr>
          </w:p>
        </w:tc>
        <w:tc>
          <w:tcPr>
            <w:tcW w:w="739" w:type="dxa"/>
            <w:shd w:val="clear" w:color="auto" w:fill="BFBFBF" w:themeFill="background1" w:themeFillShade="BF"/>
            <w:vAlign w:val="center"/>
          </w:tcPr>
          <w:p w:rsidR="00DC3C56" w:rsidRPr="00B579AC" w:rsidRDefault="00DC3C56" w:rsidP="0073317D">
            <w:pPr>
              <w:pStyle w:val="ProductList-OfferingBody"/>
              <w:ind w:left="-113"/>
              <w:jc w:val="center"/>
              <w:rPr>
                <w:lang w:val="pt-BR"/>
              </w:rPr>
            </w:pPr>
          </w:p>
        </w:tc>
        <w:tc>
          <w:tcPr>
            <w:tcW w:w="738" w:type="dxa"/>
            <w:shd w:val="clear" w:color="auto" w:fill="BFBFBF" w:themeFill="background1" w:themeFillShade="BF"/>
            <w:vAlign w:val="center"/>
          </w:tcPr>
          <w:p w:rsidR="00DC3C56" w:rsidRPr="00B579AC" w:rsidRDefault="00DC3C56" w:rsidP="0073317D">
            <w:pPr>
              <w:pStyle w:val="ProductList-OfferingBody"/>
              <w:ind w:left="-113"/>
              <w:jc w:val="center"/>
              <w:rPr>
                <w:lang w:val="pt-BR"/>
              </w:rPr>
            </w:pPr>
          </w:p>
        </w:tc>
        <w:tc>
          <w:tcPr>
            <w:tcW w:w="739" w:type="dxa"/>
            <w:shd w:val="clear" w:color="auto" w:fill="BFBFBF" w:themeFill="background1" w:themeFillShade="BF"/>
            <w:vAlign w:val="center"/>
          </w:tcPr>
          <w:p w:rsidR="00DC3C56" w:rsidRPr="00B579AC" w:rsidRDefault="00DC3C56" w:rsidP="0073317D">
            <w:pPr>
              <w:pStyle w:val="ProductList-OfferingBody"/>
              <w:ind w:left="-113"/>
              <w:jc w:val="center"/>
              <w:rPr>
                <w:lang w:val="pt-BR"/>
              </w:rPr>
            </w:pPr>
          </w:p>
        </w:tc>
        <w:tc>
          <w:tcPr>
            <w:tcW w:w="739" w:type="dxa"/>
            <w:shd w:val="clear" w:color="auto" w:fill="BFBFBF" w:themeFill="background1" w:themeFillShade="BF"/>
            <w:vAlign w:val="center"/>
          </w:tcPr>
          <w:p w:rsidR="00DC3C56" w:rsidRPr="00B579AC" w:rsidRDefault="00DC3C56" w:rsidP="0073317D">
            <w:pPr>
              <w:pStyle w:val="ProductList-OfferingBody"/>
              <w:ind w:left="-113"/>
              <w:jc w:val="center"/>
              <w:rPr>
                <w:lang w:val="pt-BR"/>
              </w:rPr>
            </w:pPr>
          </w:p>
        </w:tc>
        <w:tc>
          <w:tcPr>
            <w:tcW w:w="739" w:type="dxa"/>
            <w:shd w:val="clear" w:color="auto" w:fill="BFBFBF" w:themeFill="background1" w:themeFillShade="BF"/>
            <w:vAlign w:val="center"/>
          </w:tcPr>
          <w:p w:rsidR="00DC3C56" w:rsidRPr="00B579AC" w:rsidRDefault="00DC3C56" w:rsidP="0073317D">
            <w:pPr>
              <w:pStyle w:val="ProductList-OfferingBody"/>
              <w:ind w:left="-113"/>
              <w:jc w:val="center"/>
              <w:rPr>
                <w:lang w:val="pt-BR"/>
              </w:rPr>
            </w:pPr>
          </w:p>
        </w:tc>
        <w:tc>
          <w:tcPr>
            <w:tcW w:w="808" w:type="dxa"/>
            <w:shd w:val="clear" w:color="auto" w:fill="BFBFBF" w:themeFill="background1" w:themeFillShade="BF"/>
            <w:vAlign w:val="center"/>
          </w:tcPr>
          <w:p w:rsidR="00DC3C56" w:rsidRPr="00B579AC" w:rsidRDefault="00DC3C56" w:rsidP="0073317D">
            <w:pPr>
              <w:pStyle w:val="ProductList-OfferingBody"/>
              <w:ind w:left="-113"/>
              <w:jc w:val="center"/>
              <w:rPr>
                <w:lang w:val="pt-BR"/>
              </w:rPr>
            </w:pPr>
          </w:p>
        </w:tc>
      </w:tr>
      <w:tr w:rsidR="006175A4" w:rsidRPr="00E02FBB" w:rsidTr="00541AD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6175A4" w:rsidRPr="00B579AC" w:rsidRDefault="006175A4" w:rsidP="0073317D">
            <w:pPr>
              <w:pStyle w:val="ProductList-Offering2"/>
              <w:rPr>
                <w:lang w:val="pt-BR"/>
              </w:rPr>
            </w:pPr>
            <w:bookmarkStart w:id="1098" w:name="_Toc379797339"/>
            <w:bookmarkStart w:id="1099" w:name="_Toc380513361"/>
            <w:bookmarkStart w:id="1100" w:name="_Toc380655411"/>
            <w:bookmarkStart w:id="1101" w:name="_Toc389048701"/>
            <w:r w:rsidRPr="00B579AC">
              <w:rPr>
                <w:lang w:val="pt-BR"/>
              </w:rPr>
              <w:t>Exchange Online Plano 1</w:t>
            </w:r>
            <w:r w:rsidRPr="00E02FBB">
              <w:fldChar w:fldCharType="begin"/>
            </w:r>
            <w:r w:rsidRPr="00B579AC">
              <w:rPr>
                <w:lang w:val="pt-BR"/>
              </w:rPr>
              <w:instrText>XE "Exchange Online Plano 1"</w:instrText>
            </w:r>
            <w:r w:rsidRPr="00E02FBB">
              <w:fldChar w:fldCharType="end"/>
            </w:r>
            <w:r w:rsidRPr="00B579AC">
              <w:rPr>
                <w:lang w:val="pt-BR"/>
              </w:rPr>
              <w:t xml:space="preserve"> (SL de Usuário)</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B579AC" w:rsidRDefault="006175A4"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6175A4" w:rsidRPr="00B579AC" w:rsidRDefault="006175A4" w:rsidP="0073317D">
            <w:pPr>
              <w:pStyle w:val="ProductList-OfferingBody"/>
              <w:ind w:left="-113"/>
              <w:jc w:val="center"/>
              <w:rPr>
                <w:lang w:val="pt-BR"/>
              </w:rPr>
            </w:pPr>
          </w:p>
        </w:tc>
        <w:tc>
          <w:tcPr>
            <w:tcW w:w="739" w:type="dxa"/>
            <w:shd w:val="clear" w:color="auto" w:fill="70AD47" w:themeFill="accent6"/>
            <w:vAlign w:val="center"/>
          </w:tcPr>
          <w:p w:rsidR="006175A4" w:rsidRPr="00DC3C56" w:rsidRDefault="006175A4"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39" w:type="dxa"/>
            <w:shd w:val="clear" w:color="auto" w:fill="BFBFBF" w:themeFill="background1" w:themeFillShade="BF"/>
            <w:vAlign w:val="center"/>
          </w:tcPr>
          <w:p w:rsidR="006175A4" w:rsidRPr="00E02FBB" w:rsidRDefault="006175A4" w:rsidP="0073317D">
            <w:pPr>
              <w:pStyle w:val="ProductList-OfferingBody"/>
              <w:ind w:left="-113"/>
              <w:jc w:val="center"/>
            </w:pPr>
          </w:p>
        </w:tc>
        <w:tc>
          <w:tcPr>
            <w:tcW w:w="739" w:type="dxa"/>
            <w:shd w:val="clear" w:color="auto" w:fill="70AD47" w:themeFill="accent6"/>
            <w:vAlign w:val="center"/>
          </w:tcPr>
          <w:p w:rsidR="006175A4" w:rsidRPr="00E02FBB" w:rsidRDefault="006175A4" w:rsidP="0073317D">
            <w:pPr>
              <w:pStyle w:val="ProductList-OfferingBody"/>
              <w:ind w:left="-113"/>
              <w:jc w:val="center"/>
            </w:pPr>
          </w:p>
        </w:tc>
        <w:tc>
          <w:tcPr>
            <w:tcW w:w="738" w:type="dxa"/>
            <w:shd w:val="clear" w:color="auto" w:fill="BFBFBF" w:themeFill="background1" w:themeFillShade="BF"/>
            <w:vAlign w:val="center"/>
          </w:tcPr>
          <w:p w:rsidR="006175A4" w:rsidRPr="00E02FBB" w:rsidRDefault="006175A4" w:rsidP="0073317D">
            <w:pPr>
              <w:pStyle w:val="ProductList-OfferingBody"/>
              <w:ind w:left="-113"/>
              <w:jc w:val="center"/>
            </w:pPr>
          </w:p>
        </w:tc>
        <w:tc>
          <w:tcPr>
            <w:tcW w:w="739"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70AD47" w:themeFill="accent6"/>
            <w:vAlign w:val="center"/>
          </w:tcPr>
          <w:p w:rsidR="006175A4" w:rsidRPr="00DC3C56" w:rsidRDefault="006175A4" w:rsidP="00AD2326">
            <w:pPr>
              <w:pStyle w:val="ProductList-OfferingBody"/>
              <w:ind w:left="-113"/>
              <w:jc w:val="center"/>
            </w:pPr>
            <w:r w:rsidRPr="00DC3C56">
              <w:fldChar w:fldCharType="begin"/>
            </w:r>
            <w:r w:rsidRPr="00DC3C56">
              <w:rPr>
                <w:lang w:val="pt-BR"/>
              </w:rPr>
              <w:instrText xml:space="preserve"> </w:instrText>
            </w:r>
            <w:r w:rsidRPr="00DC3C56">
              <w:rPr>
                <w:color w:val="1F497D"/>
                <w:lang w:val="pt-BR"/>
              </w:rPr>
              <w:instrText>AutoTextList  \s NoStyle \t “</w:instrText>
            </w:r>
            <w:r w:rsidRPr="00DC3C56">
              <w:rPr>
                <w:lang w:val="pt-BR"/>
              </w:rPr>
              <w:instrText>Não para Toda a Organização em Open Value</w:instrText>
            </w:r>
            <w:r w:rsidRPr="00DC3C56">
              <w:rPr>
                <w:color w:val="1F497D"/>
                <w:lang w:val="pt-BR"/>
              </w:rPr>
              <w:instrText>”</w:instrText>
            </w:r>
            <w:r w:rsidRPr="00DC3C56">
              <w:rPr>
                <w:lang w:val="pt-BR"/>
              </w:rPr>
              <w:instrText xml:space="preserve"> </w:instrText>
            </w:r>
            <w:r w:rsidRPr="00DC3C56">
              <w:fldChar w:fldCharType="separate"/>
            </w:r>
            <w:r w:rsidRPr="00DC3C56">
              <w:fldChar w:fldCharType="begin"/>
            </w:r>
            <w:r w:rsidRPr="00DC3C56">
              <w:rPr>
                <w:lang w:val="pt-BR"/>
              </w:rPr>
              <w:instrText xml:space="preserve"> AutoTextList  \s NoStyle \t "Não para Toda a Organização em Open Value" </w:instrText>
            </w:r>
            <w:r w:rsidRPr="00DC3C56">
              <w:fldChar w:fldCharType="separate"/>
            </w:r>
            <w:r w:rsidRPr="00DC3C56">
              <w:rPr>
                <w:lang w:val="pt-BR"/>
              </w:rPr>
              <w:t>P</w:t>
            </w:r>
            <w:r w:rsidRPr="00DC3C56">
              <w:fldChar w:fldCharType="end"/>
            </w:r>
            <w:r w:rsidRPr="00DC3C56">
              <w:rPr>
                <w:lang w:val="pt-BR"/>
              </w:rPr>
              <w:t xml:space="preserve"> </w:t>
            </w:r>
            <w:r w:rsidRPr="00DC3C56">
              <w:fldChar w:fldCharType="end"/>
            </w:r>
          </w:p>
        </w:tc>
        <w:tc>
          <w:tcPr>
            <w:tcW w:w="739" w:type="dxa"/>
            <w:shd w:val="clear" w:color="auto" w:fill="BFBFBF" w:themeFill="background1" w:themeFillShade="BF"/>
            <w:vAlign w:val="center"/>
          </w:tcPr>
          <w:p w:rsidR="006175A4" w:rsidRPr="00E02FBB" w:rsidRDefault="006175A4" w:rsidP="0073317D">
            <w:pPr>
              <w:pStyle w:val="ProductList-OfferingBody"/>
              <w:ind w:left="-113"/>
              <w:jc w:val="center"/>
            </w:pPr>
          </w:p>
        </w:tc>
        <w:tc>
          <w:tcPr>
            <w:tcW w:w="808" w:type="dxa"/>
            <w:shd w:val="clear" w:color="auto" w:fill="70AD47" w:themeFill="accent6"/>
            <w:vAlign w:val="center"/>
          </w:tcPr>
          <w:p w:rsidR="006175A4" w:rsidRPr="00DC3C56" w:rsidRDefault="006175A4"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r>
      <w:tr w:rsidR="00DC3C56" w:rsidRPr="00663736" w:rsidTr="00541AD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C3C56" w:rsidRPr="00B579AC" w:rsidRDefault="00DC3C56" w:rsidP="0073317D">
            <w:pPr>
              <w:pStyle w:val="ProductList-Offering2"/>
              <w:rPr>
                <w:lang w:val="pt-BR"/>
              </w:rPr>
            </w:pPr>
            <w:bookmarkStart w:id="1102" w:name="_Toc379797340"/>
            <w:bookmarkStart w:id="1103" w:name="_Toc380513362"/>
            <w:bookmarkStart w:id="1104" w:name="_Toc380655412"/>
            <w:bookmarkStart w:id="1105" w:name="_Toc389048702"/>
            <w:r w:rsidRPr="00B579AC">
              <w:rPr>
                <w:lang w:val="pt-BR"/>
              </w:rPr>
              <w:t>Complemento</w:t>
            </w:r>
            <w:r w:rsidRPr="00E02FBB">
              <w:fldChar w:fldCharType="begin"/>
            </w:r>
            <w:r w:rsidRPr="00B579AC">
              <w:rPr>
                <w:lang w:val="pt-BR"/>
              </w:rPr>
              <w:instrText>XE "Exchange Online Plano 1"</w:instrText>
            </w:r>
            <w:r w:rsidRPr="00E02FBB">
              <w:fldChar w:fldCharType="end"/>
            </w:r>
            <w:r w:rsidRPr="00B579AC">
              <w:rPr>
                <w:lang w:val="pt-BR"/>
              </w:rPr>
              <w:t xml:space="preserve"> do Exchange Online Plano 1</w:t>
            </w:r>
            <w:r w:rsidRPr="00E02FBB">
              <w:fldChar w:fldCharType="begin"/>
            </w:r>
            <w:r w:rsidRPr="00B579AC">
              <w:rPr>
                <w:lang w:val="pt-BR"/>
              </w:rPr>
              <w:instrText>XE "Complemento do Exchange Online Plano 1"</w:instrText>
            </w:r>
            <w:r w:rsidRPr="00E02FBB">
              <w:fldChar w:fldCharType="end"/>
            </w:r>
            <w:r w:rsidRPr="00B579AC">
              <w:rPr>
                <w:lang w:val="pt-BR"/>
              </w:rPr>
              <w:t xml:space="preserve"> </w:t>
            </w:r>
            <w:r w:rsidR="00663736">
              <w:rPr>
                <w:lang w:val="pt-BR"/>
              </w:rPr>
              <w:br/>
            </w:r>
            <w:r w:rsidRPr="00B579AC">
              <w:rPr>
                <w:lang w:val="pt-BR"/>
              </w:rPr>
              <w:t>(SL de Usuário)</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C3C56" w:rsidRPr="00B579AC" w:rsidRDefault="00DC3C56"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DC3C56" w:rsidRPr="00B579AC" w:rsidRDefault="00DC3C56" w:rsidP="0073317D">
            <w:pPr>
              <w:pStyle w:val="ProductList-OfferingBody"/>
              <w:ind w:left="-113"/>
              <w:jc w:val="center"/>
              <w:rPr>
                <w:lang w:val="pt-BR"/>
              </w:rPr>
            </w:pPr>
          </w:p>
        </w:tc>
        <w:tc>
          <w:tcPr>
            <w:tcW w:w="739" w:type="dxa"/>
            <w:shd w:val="clear" w:color="auto" w:fill="70AD47" w:themeFill="accent6"/>
            <w:vAlign w:val="center"/>
          </w:tcPr>
          <w:p w:rsidR="00DC3C56" w:rsidRPr="00663736" w:rsidRDefault="00DC3C56" w:rsidP="00AD2326">
            <w:pPr>
              <w:pStyle w:val="ProductList-OfferingBody"/>
              <w:ind w:left="-113"/>
              <w:jc w:val="center"/>
              <w:rPr>
                <w:lang w:val="pt-BR"/>
              </w:rP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39" w:type="dxa"/>
            <w:shd w:val="clear" w:color="auto" w:fill="BFBFBF" w:themeFill="background1" w:themeFillShade="BF"/>
            <w:vAlign w:val="center"/>
          </w:tcPr>
          <w:p w:rsidR="00DC3C56" w:rsidRPr="00663736" w:rsidRDefault="00DC3C56" w:rsidP="0073317D">
            <w:pPr>
              <w:pStyle w:val="ProductList-OfferingBody"/>
              <w:ind w:left="-113"/>
              <w:jc w:val="center"/>
              <w:rPr>
                <w:lang w:val="pt-BR"/>
              </w:rPr>
            </w:pPr>
          </w:p>
        </w:tc>
        <w:tc>
          <w:tcPr>
            <w:tcW w:w="739" w:type="dxa"/>
            <w:shd w:val="clear" w:color="auto" w:fill="70AD47" w:themeFill="accent6"/>
            <w:vAlign w:val="center"/>
          </w:tcPr>
          <w:p w:rsidR="00DC3C56" w:rsidRPr="00663736" w:rsidRDefault="00DC3C56" w:rsidP="0073317D">
            <w:pPr>
              <w:pStyle w:val="ProductList-OfferingBody"/>
              <w:ind w:left="-113"/>
              <w:jc w:val="center"/>
              <w:rPr>
                <w:lang w:val="pt-BR"/>
              </w:rPr>
            </w:pPr>
          </w:p>
        </w:tc>
        <w:tc>
          <w:tcPr>
            <w:tcW w:w="738" w:type="dxa"/>
            <w:shd w:val="clear" w:color="auto" w:fill="BFBFBF" w:themeFill="background1" w:themeFillShade="BF"/>
            <w:vAlign w:val="center"/>
          </w:tcPr>
          <w:p w:rsidR="00DC3C56" w:rsidRPr="00663736" w:rsidRDefault="00DC3C56" w:rsidP="0073317D">
            <w:pPr>
              <w:pStyle w:val="ProductList-OfferingBody"/>
              <w:ind w:left="-113"/>
              <w:jc w:val="center"/>
              <w:rPr>
                <w:lang w:val="pt-BR"/>
              </w:rPr>
            </w:pPr>
          </w:p>
        </w:tc>
        <w:tc>
          <w:tcPr>
            <w:tcW w:w="739" w:type="dxa"/>
            <w:shd w:val="clear" w:color="auto" w:fill="BFBFBF" w:themeFill="background1" w:themeFillShade="BF"/>
            <w:vAlign w:val="center"/>
          </w:tcPr>
          <w:p w:rsidR="00DC3C56" w:rsidRPr="00663736" w:rsidRDefault="00DC3C56" w:rsidP="0073317D">
            <w:pPr>
              <w:pStyle w:val="ProductList-OfferingBody"/>
              <w:ind w:left="-113"/>
              <w:jc w:val="center"/>
              <w:rPr>
                <w:lang w:val="pt-BR"/>
              </w:rPr>
            </w:pPr>
          </w:p>
        </w:tc>
        <w:tc>
          <w:tcPr>
            <w:tcW w:w="739" w:type="dxa"/>
            <w:shd w:val="clear" w:color="auto" w:fill="BFBFBF" w:themeFill="background1" w:themeFillShade="BF"/>
            <w:vAlign w:val="center"/>
          </w:tcPr>
          <w:p w:rsidR="00DC3C56" w:rsidRPr="00663736" w:rsidRDefault="00DC3C56" w:rsidP="0073317D">
            <w:pPr>
              <w:pStyle w:val="ProductList-OfferingBody"/>
              <w:ind w:left="-113"/>
              <w:jc w:val="center"/>
              <w:rPr>
                <w:lang w:val="pt-BR"/>
              </w:rPr>
            </w:pPr>
          </w:p>
        </w:tc>
        <w:tc>
          <w:tcPr>
            <w:tcW w:w="739" w:type="dxa"/>
            <w:shd w:val="clear" w:color="auto" w:fill="BFBFBF" w:themeFill="background1" w:themeFillShade="BF"/>
            <w:vAlign w:val="center"/>
          </w:tcPr>
          <w:p w:rsidR="00DC3C56" w:rsidRPr="00663736" w:rsidRDefault="00DC3C56" w:rsidP="0073317D">
            <w:pPr>
              <w:pStyle w:val="ProductList-OfferingBody"/>
              <w:ind w:left="-113"/>
              <w:jc w:val="center"/>
              <w:rPr>
                <w:lang w:val="pt-BR"/>
              </w:rPr>
            </w:pPr>
          </w:p>
        </w:tc>
        <w:tc>
          <w:tcPr>
            <w:tcW w:w="808" w:type="dxa"/>
            <w:shd w:val="clear" w:color="auto" w:fill="BFBFBF" w:themeFill="background1" w:themeFillShade="BF"/>
            <w:vAlign w:val="center"/>
          </w:tcPr>
          <w:p w:rsidR="00DC3C56" w:rsidRPr="00663736" w:rsidRDefault="00DC3C56" w:rsidP="0073317D">
            <w:pPr>
              <w:pStyle w:val="ProductList-OfferingBody"/>
              <w:ind w:left="-113"/>
              <w:jc w:val="center"/>
              <w:rPr>
                <w:lang w:val="pt-BR"/>
              </w:rPr>
            </w:pPr>
          </w:p>
        </w:tc>
      </w:tr>
      <w:tr w:rsidR="00DC3C56" w:rsidRPr="00E02FBB" w:rsidTr="00541AD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C3C56" w:rsidRPr="00B579AC" w:rsidRDefault="00DC3C56" w:rsidP="0073317D">
            <w:pPr>
              <w:pStyle w:val="ProductList-Offering2"/>
              <w:rPr>
                <w:lang w:val="pt-BR"/>
              </w:rPr>
            </w:pPr>
            <w:bookmarkStart w:id="1106" w:name="_Toc379797341"/>
            <w:bookmarkStart w:id="1107" w:name="_Toc380513363"/>
            <w:bookmarkStart w:id="1108" w:name="_Toc380655413"/>
            <w:bookmarkStart w:id="1109" w:name="_Toc389048703"/>
            <w:r w:rsidRPr="00B579AC">
              <w:rPr>
                <w:lang w:val="pt-BR"/>
              </w:rPr>
              <w:t>Exchange Online Plano 1</w:t>
            </w:r>
            <w:r w:rsidRPr="00E02FBB">
              <w:fldChar w:fldCharType="begin"/>
            </w:r>
            <w:r w:rsidRPr="00B579AC">
              <w:rPr>
                <w:lang w:val="pt-BR"/>
              </w:rPr>
              <w:instrText>XE "Exchange Online Plano 1"</w:instrText>
            </w:r>
            <w:r w:rsidRPr="00E02FBB">
              <w:fldChar w:fldCharType="end"/>
            </w:r>
            <w:r w:rsidRPr="00B579AC">
              <w:rPr>
                <w:lang w:val="pt-BR"/>
              </w:rPr>
              <w:t xml:space="preserve"> A</w:t>
            </w:r>
            <w:r w:rsidRPr="00E02FBB">
              <w:fldChar w:fldCharType="begin"/>
            </w:r>
            <w:r w:rsidRPr="00B579AC">
              <w:rPr>
                <w:lang w:val="pt-BR"/>
              </w:rPr>
              <w:instrText>XE "Exchange Online Plano 1 A"</w:instrText>
            </w:r>
            <w:r w:rsidRPr="00E02FBB">
              <w:fldChar w:fldCharType="end"/>
            </w:r>
            <w:r w:rsidRPr="00B579AC">
              <w:rPr>
                <w:lang w:val="pt-BR"/>
              </w:rPr>
              <w:t xml:space="preserve"> para Alunos</w:t>
            </w:r>
            <w:r w:rsidRPr="00E02FBB">
              <w:fldChar w:fldCharType="begin"/>
            </w:r>
            <w:r w:rsidRPr="00B579AC">
              <w:rPr>
                <w:lang w:val="pt-BR"/>
              </w:rPr>
              <w:instrText>XE "Exchange Online Plan 1 A para Alunos"</w:instrText>
            </w:r>
            <w:r w:rsidRPr="00E02FBB">
              <w:fldChar w:fldCharType="end"/>
            </w:r>
            <w:r w:rsidRPr="00B579AC">
              <w:rPr>
                <w:lang w:val="pt-BR"/>
              </w:rPr>
              <w:t xml:space="preserve"> </w:t>
            </w:r>
            <w:r w:rsidR="00663736">
              <w:rPr>
                <w:lang w:val="pt-BR"/>
              </w:rPr>
              <w:br/>
            </w:r>
            <w:r w:rsidRPr="00B579AC">
              <w:rPr>
                <w:lang w:val="pt-BR"/>
              </w:rPr>
              <w:t>(SL de Usuário)</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C3C56" w:rsidRPr="00B579AC" w:rsidRDefault="00DC3C56"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DC3C56" w:rsidRPr="00B579AC" w:rsidRDefault="00DC3C56" w:rsidP="0073317D">
            <w:pPr>
              <w:pStyle w:val="ProductList-OfferingBody"/>
              <w:ind w:left="-113"/>
              <w:jc w:val="center"/>
              <w:rPr>
                <w:lang w:val="pt-BR"/>
              </w:rPr>
            </w:pPr>
          </w:p>
        </w:tc>
        <w:tc>
          <w:tcPr>
            <w:tcW w:w="739" w:type="dxa"/>
            <w:shd w:val="clear" w:color="auto" w:fill="BFBFBF" w:themeFill="background1" w:themeFillShade="BF"/>
            <w:vAlign w:val="center"/>
          </w:tcPr>
          <w:p w:rsidR="00DC3C56" w:rsidRPr="00B579AC" w:rsidRDefault="00DC3C56" w:rsidP="0073317D">
            <w:pPr>
              <w:pStyle w:val="ProductList-OfferingBody"/>
              <w:ind w:left="-113"/>
              <w:jc w:val="center"/>
              <w:rPr>
                <w:lang w:val="pt-BR"/>
              </w:rPr>
            </w:pPr>
          </w:p>
        </w:tc>
        <w:tc>
          <w:tcPr>
            <w:tcW w:w="739" w:type="dxa"/>
            <w:shd w:val="clear" w:color="auto" w:fill="70AD47" w:themeFill="accent6"/>
            <w:vAlign w:val="center"/>
          </w:tcPr>
          <w:p w:rsidR="00DC3C56" w:rsidRPr="00DC3C56" w:rsidRDefault="00DC3C56" w:rsidP="0073317D">
            <w:pPr>
              <w:pStyle w:val="ProductList-OfferingBody"/>
              <w:ind w:left="-113"/>
              <w:jc w:val="center"/>
            </w:pPr>
            <w:r w:rsidRPr="00DC3C56">
              <w:fldChar w:fldCharType="begin"/>
            </w:r>
            <w:r w:rsidRPr="00DC3C56">
              <w:instrText xml:space="preserve"> AutoTextList  \s NoStyle \t " Produto Adicional Somente EES " </w:instrText>
            </w:r>
            <w:r w:rsidRPr="00DC3C56">
              <w:fldChar w:fldCharType="separate"/>
            </w:r>
            <w:r w:rsidRPr="00DC3C56">
              <w:t>AE</w:t>
            </w:r>
            <w:r w:rsidRPr="00DC3C56">
              <w:fldChar w:fldCharType="end"/>
            </w: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8"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808" w:type="dxa"/>
            <w:shd w:val="clear" w:color="auto" w:fill="BFBFBF" w:themeFill="background1" w:themeFillShade="BF"/>
            <w:vAlign w:val="center"/>
          </w:tcPr>
          <w:p w:rsidR="00DC3C56" w:rsidRPr="00E02FBB" w:rsidRDefault="00DC3C56" w:rsidP="0073317D">
            <w:pPr>
              <w:pStyle w:val="ProductList-OfferingBody"/>
              <w:ind w:left="-113"/>
              <w:jc w:val="center"/>
            </w:pPr>
          </w:p>
        </w:tc>
      </w:tr>
      <w:tr w:rsidR="00DC3C56" w:rsidRPr="00E02FBB" w:rsidTr="00541AD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C3C56" w:rsidRPr="00B579AC" w:rsidRDefault="00DC3C56" w:rsidP="00DF2A90">
            <w:pPr>
              <w:pStyle w:val="ProductList-Offering2"/>
              <w:rPr>
                <w:lang w:val="pt-BR"/>
              </w:rPr>
            </w:pPr>
            <w:bookmarkStart w:id="1110" w:name="_Toc379797342"/>
            <w:bookmarkStart w:id="1111" w:name="_Toc380513364"/>
            <w:bookmarkStart w:id="1112" w:name="_Toc380655414"/>
            <w:bookmarkStart w:id="1113" w:name="_Toc389048704"/>
            <w:r w:rsidRPr="00B579AC">
              <w:rPr>
                <w:lang w:val="pt-BR"/>
              </w:rPr>
              <w:t>Exchange Online Plano 1G</w:t>
            </w:r>
            <w:r w:rsidRPr="00E02FBB">
              <w:fldChar w:fldCharType="begin"/>
            </w:r>
            <w:r w:rsidRPr="00B579AC">
              <w:rPr>
                <w:lang w:val="pt-BR"/>
              </w:rPr>
              <w:instrText>XE "Exchange Online Plano 1G"</w:instrText>
            </w:r>
            <w:r w:rsidRPr="00E02FBB">
              <w:fldChar w:fldCharType="end"/>
            </w:r>
            <w:r w:rsidRPr="00B579AC">
              <w:rPr>
                <w:lang w:val="pt-BR"/>
              </w:rPr>
              <w:t xml:space="preserve"> (SL de Usuário)</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C3C56" w:rsidRPr="00B579AC" w:rsidRDefault="00DC3C56"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DC3C56" w:rsidRPr="00B579AC" w:rsidRDefault="00DC3C56" w:rsidP="0073317D">
            <w:pPr>
              <w:pStyle w:val="ProductList-OfferingBody"/>
              <w:ind w:left="-113"/>
              <w:jc w:val="center"/>
              <w:rPr>
                <w:lang w:val="pt-BR"/>
              </w:rPr>
            </w:pPr>
          </w:p>
        </w:tc>
        <w:tc>
          <w:tcPr>
            <w:tcW w:w="739" w:type="dxa"/>
            <w:shd w:val="clear" w:color="auto" w:fill="70AD47" w:themeFill="accent6"/>
            <w:vAlign w:val="center"/>
          </w:tcPr>
          <w:p w:rsidR="00DC3C56" w:rsidRPr="00DC3C56" w:rsidRDefault="00DC3C56"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8"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808" w:type="dxa"/>
            <w:shd w:val="clear" w:color="auto" w:fill="BFBFBF" w:themeFill="background1" w:themeFillShade="BF"/>
            <w:vAlign w:val="center"/>
          </w:tcPr>
          <w:p w:rsidR="00DC3C56" w:rsidRPr="00E02FBB" w:rsidRDefault="00DC3C56" w:rsidP="0073317D">
            <w:pPr>
              <w:pStyle w:val="ProductList-OfferingBody"/>
              <w:ind w:left="-113"/>
              <w:jc w:val="center"/>
            </w:pPr>
          </w:p>
        </w:tc>
      </w:tr>
      <w:tr w:rsidR="00DC3C56" w:rsidRPr="00E02FBB" w:rsidTr="00541AD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C3C56" w:rsidRPr="00B579AC" w:rsidRDefault="00DC3C56" w:rsidP="0073317D">
            <w:pPr>
              <w:pStyle w:val="ProductList-Offering2"/>
              <w:rPr>
                <w:lang w:val="pt-BR"/>
              </w:rPr>
            </w:pPr>
            <w:bookmarkStart w:id="1114" w:name="_Toc379797343"/>
            <w:bookmarkStart w:id="1115" w:name="_Toc380513365"/>
            <w:bookmarkStart w:id="1116" w:name="_Toc380655415"/>
            <w:bookmarkStart w:id="1117" w:name="_Toc389048705"/>
            <w:r w:rsidRPr="00B579AC">
              <w:rPr>
                <w:lang w:val="pt-BR"/>
              </w:rPr>
              <w:t>Exchange Online Plano 2</w:t>
            </w:r>
            <w:r w:rsidRPr="00E02FBB">
              <w:fldChar w:fldCharType="begin"/>
            </w:r>
            <w:r w:rsidRPr="00B579AC">
              <w:rPr>
                <w:lang w:val="pt-BR"/>
              </w:rPr>
              <w:instrText>XE "Exchange Online Plano 2"</w:instrText>
            </w:r>
            <w:r w:rsidRPr="00E02FBB">
              <w:fldChar w:fldCharType="end"/>
            </w:r>
            <w:r w:rsidRPr="00B579AC">
              <w:rPr>
                <w:lang w:val="pt-BR"/>
              </w:rPr>
              <w:t xml:space="preserve"> (SL de Usuário)</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C3C56" w:rsidRPr="00B579AC" w:rsidRDefault="00DC3C56"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DC3C56" w:rsidRPr="00B579AC" w:rsidRDefault="00DC3C56" w:rsidP="0073317D">
            <w:pPr>
              <w:pStyle w:val="ProductList-OfferingBody"/>
              <w:ind w:left="-113"/>
              <w:jc w:val="center"/>
              <w:rPr>
                <w:lang w:val="pt-BR"/>
              </w:rPr>
            </w:pPr>
          </w:p>
        </w:tc>
        <w:tc>
          <w:tcPr>
            <w:tcW w:w="739" w:type="dxa"/>
            <w:shd w:val="clear" w:color="auto" w:fill="70AD47" w:themeFill="accent6"/>
            <w:vAlign w:val="center"/>
          </w:tcPr>
          <w:p w:rsidR="00DC3C56" w:rsidRPr="00DC3C56" w:rsidRDefault="00DC3C56"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70AD47" w:themeFill="accent6"/>
            <w:vAlign w:val="center"/>
          </w:tcPr>
          <w:p w:rsidR="00DC3C56" w:rsidRPr="00E02FBB" w:rsidRDefault="00DC3C56" w:rsidP="0073317D">
            <w:pPr>
              <w:pStyle w:val="ProductList-OfferingBody"/>
              <w:ind w:left="-113"/>
              <w:jc w:val="center"/>
            </w:pPr>
          </w:p>
        </w:tc>
        <w:tc>
          <w:tcPr>
            <w:tcW w:w="738"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808" w:type="dxa"/>
            <w:shd w:val="clear" w:color="auto" w:fill="70AD47" w:themeFill="accent6"/>
            <w:vAlign w:val="center"/>
          </w:tcPr>
          <w:p w:rsidR="00DC3C56" w:rsidRPr="00DC3C56" w:rsidRDefault="00DC3C56"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r>
      <w:tr w:rsidR="006175A4" w:rsidRPr="00E02FBB" w:rsidTr="00541AD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6175A4" w:rsidRPr="00B579AC" w:rsidRDefault="006175A4" w:rsidP="0073317D">
            <w:pPr>
              <w:pStyle w:val="ProductList-Offering2"/>
              <w:rPr>
                <w:lang w:val="pt-BR"/>
              </w:rPr>
            </w:pPr>
            <w:bookmarkStart w:id="1118" w:name="_Toc379797344"/>
            <w:bookmarkStart w:id="1119" w:name="_Toc380513366"/>
            <w:bookmarkStart w:id="1120" w:name="_Toc380655416"/>
            <w:bookmarkStart w:id="1121" w:name="_Toc389048706"/>
            <w:r w:rsidRPr="00B579AC">
              <w:rPr>
                <w:lang w:val="pt-BR"/>
              </w:rPr>
              <w:t>Exchange Online Plano 2A</w:t>
            </w:r>
            <w:r w:rsidRPr="00E02FBB">
              <w:fldChar w:fldCharType="begin"/>
            </w:r>
            <w:r w:rsidRPr="00B579AC">
              <w:rPr>
                <w:lang w:val="pt-BR"/>
              </w:rPr>
              <w:instrText>XE "Exchange Online Plano 2A"</w:instrText>
            </w:r>
            <w:r w:rsidRPr="00E02FBB">
              <w:fldChar w:fldCharType="end"/>
            </w:r>
            <w:r w:rsidRPr="00B579AC">
              <w:rPr>
                <w:lang w:val="pt-BR"/>
              </w:rPr>
              <w:t xml:space="preserve"> (SL de Usuário)</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73317D">
            <w:pPr>
              <w:pStyle w:val="ProductList-OfferingBody"/>
              <w:ind w:left="-113"/>
              <w:jc w:val="center"/>
            </w:pPr>
            <w:r w:rsidRPr="00E02FBB">
              <w:t>1</w:t>
            </w:r>
          </w:p>
        </w:tc>
        <w:tc>
          <w:tcPr>
            <w:tcW w:w="739" w:type="dxa"/>
            <w:tcBorders>
              <w:left w:val="single" w:sz="12" w:space="0" w:color="FFFFFF" w:themeColor="background1"/>
            </w:tcBorders>
            <w:shd w:val="clear" w:color="auto" w:fill="70AD47" w:themeFill="accent6"/>
            <w:vAlign w:val="center"/>
          </w:tcPr>
          <w:p w:rsidR="006175A4" w:rsidRPr="00E02FBB" w:rsidRDefault="006175A4" w:rsidP="0073317D">
            <w:pPr>
              <w:pStyle w:val="ProductList-OfferingBody"/>
              <w:ind w:left="-113"/>
              <w:jc w:val="center"/>
            </w:pPr>
            <w:r w:rsidRPr="00E02FBB">
              <w:t>1</w:t>
            </w:r>
          </w:p>
        </w:tc>
        <w:tc>
          <w:tcPr>
            <w:tcW w:w="739" w:type="dxa"/>
            <w:shd w:val="clear" w:color="auto" w:fill="BFBFBF" w:themeFill="background1" w:themeFillShade="BF"/>
            <w:vAlign w:val="center"/>
          </w:tcPr>
          <w:p w:rsidR="006175A4" w:rsidRPr="00E02FBB" w:rsidRDefault="006175A4" w:rsidP="0073317D">
            <w:pPr>
              <w:pStyle w:val="ProductList-OfferingBody"/>
              <w:ind w:left="-113"/>
              <w:jc w:val="center"/>
            </w:pPr>
          </w:p>
        </w:tc>
        <w:tc>
          <w:tcPr>
            <w:tcW w:w="739" w:type="dxa"/>
            <w:shd w:val="clear" w:color="auto" w:fill="70AD47" w:themeFill="accent6"/>
            <w:vAlign w:val="center"/>
          </w:tcPr>
          <w:p w:rsidR="006175A4" w:rsidRPr="00E02FBB" w:rsidRDefault="006175A4" w:rsidP="004D0ACF">
            <w:pPr>
              <w:pStyle w:val="ProductList-OfferingBody"/>
              <w:ind w:left="-113"/>
              <w:jc w:val="center"/>
            </w:pPr>
            <w:r w:rsidRPr="00D36165">
              <w:fldChar w:fldCharType="begin"/>
            </w:r>
            <w:r w:rsidRPr="00D36165">
              <w:instrText xml:space="preserve"> AutoTextList  \s NoStyle \t " Produto Adicional Somente EES " </w:instrText>
            </w:r>
            <w:r w:rsidRPr="00D36165">
              <w:fldChar w:fldCharType="separate"/>
            </w:r>
            <w:r w:rsidRPr="00D36165">
              <w:t>AE</w:t>
            </w:r>
            <w:r w:rsidRPr="00D36165">
              <w:fldChar w:fldCharType="end"/>
            </w:r>
            <w:r w:rsidRPr="00E02FBB">
              <w:t xml:space="preserve">, </w:t>
            </w:r>
            <w:r w:rsidRPr="00D36165">
              <w:fldChar w:fldCharType="begin"/>
            </w:r>
            <w:r w:rsidRPr="00D36165">
              <w:instrText xml:space="preserve"> AutoTextList  \s NoStyle \t “Oferta ao Aluno”  </w:instrText>
            </w:r>
            <w:r w:rsidRPr="00D36165">
              <w:fldChar w:fldCharType="separate"/>
            </w:r>
            <w:r w:rsidRPr="00D36165">
              <w:t>ST</w:t>
            </w:r>
            <w:r w:rsidRPr="00D36165">
              <w:fldChar w:fldCharType="end"/>
            </w:r>
          </w:p>
        </w:tc>
        <w:tc>
          <w:tcPr>
            <w:tcW w:w="739" w:type="dxa"/>
            <w:shd w:val="clear" w:color="auto" w:fill="70AD47" w:themeFill="accent6"/>
            <w:vAlign w:val="center"/>
          </w:tcPr>
          <w:p w:rsidR="006175A4" w:rsidRPr="00E02FBB" w:rsidRDefault="006175A4" w:rsidP="0073317D">
            <w:pPr>
              <w:pStyle w:val="ProductList-OfferingBody"/>
              <w:ind w:left="-113"/>
              <w:jc w:val="center"/>
            </w:pPr>
          </w:p>
        </w:tc>
        <w:tc>
          <w:tcPr>
            <w:tcW w:w="738" w:type="dxa"/>
            <w:shd w:val="clear" w:color="auto" w:fill="BFBFBF" w:themeFill="background1" w:themeFillShade="BF"/>
            <w:vAlign w:val="center"/>
          </w:tcPr>
          <w:p w:rsidR="006175A4" w:rsidRPr="00E02FBB" w:rsidRDefault="006175A4" w:rsidP="0073317D">
            <w:pPr>
              <w:pStyle w:val="ProductList-OfferingBody"/>
              <w:ind w:left="-113"/>
              <w:jc w:val="center"/>
            </w:pPr>
          </w:p>
        </w:tc>
        <w:tc>
          <w:tcPr>
            <w:tcW w:w="739"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BFBFBF" w:themeFill="background1" w:themeFillShade="BF"/>
            <w:vAlign w:val="center"/>
          </w:tcPr>
          <w:p w:rsidR="006175A4" w:rsidRPr="00E02FBB" w:rsidRDefault="006175A4" w:rsidP="0073317D">
            <w:pPr>
              <w:pStyle w:val="ProductList-OfferingBody"/>
              <w:ind w:left="-113"/>
              <w:jc w:val="center"/>
            </w:pPr>
          </w:p>
        </w:tc>
        <w:tc>
          <w:tcPr>
            <w:tcW w:w="739" w:type="dxa"/>
            <w:shd w:val="clear" w:color="auto" w:fill="BFBFBF" w:themeFill="background1" w:themeFillShade="BF"/>
            <w:vAlign w:val="center"/>
          </w:tcPr>
          <w:p w:rsidR="006175A4" w:rsidRPr="00E02FBB" w:rsidRDefault="006175A4" w:rsidP="0073317D">
            <w:pPr>
              <w:pStyle w:val="ProductList-OfferingBody"/>
              <w:ind w:left="-113"/>
              <w:jc w:val="center"/>
            </w:pPr>
          </w:p>
        </w:tc>
        <w:tc>
          <w:tcPr>
            <w:tcW w:w="808" w:type="dxa"/>
            <w:shd w:val="clear" w:color="auto" w:fill="BFBFBF" w:themeFill="background1" w:themeFillShade="BF"/>
            <w:vAlign w:val="center"/>
          </w:tcPr>
          <w:p w:rsidR="006175A4" w:rsidRPr="00E02FBB" w:rsidRDefault="006175A4" w:rsidP="0073317D">
            <w:pPr>
              <w:pStyle w:val="ProductList-OfferingBody"/>
              <w:ind w:left="-113"/>
              <w:jc w:val="center"/>
            </w:pPr>
          </w:p>
        </w:tc>
      </w:tr>
      <w:tr w:rsidR="00DC3C56" w:rsidRPr="00E02FBB" w:rsidTr="00541ADC">
        <w:trPr>
          <w:cantSplit/>
          <w:tblHeader/>
        </w:trPr>
        <w:tc>
          <w:tcPr>
            <w:tcW w:w="3352" w:type="dxa"/>
            <w:tcBorders>
              <w:top w:val="dashSmallGap" w:sz="4" w:space="0" w:color="BFBFBF" w:themeColor="background1" w:themeShade="BF"/>
              <w:left w:val="nil"/>
              <w:bottom w:val="nil"/>
              <w:right w:val="nil"/>
            </w:tcBorders>
          </w:tcPr>
          <w:p w:rsidR="00DC3C56" w:rsidRPr="00B579AC" w:rsidRDefault="00DC3C56" w:rsidP="00DF2A90">
            <w:pPr>
              <w:pStyle w:val="ProductList-Offering2"/>
              <w:rPr>
                <w:lang w:val="pt-BR"/>
              </w:rPr>
            </w:pPr>
            <w:bookmarkStart w:id="1122" w:name="_Toc379797345"/>
            <w:bookmarkStart w:id="1123" w:name="_Toc380513367"/>
            <w:bookmarkStart w:id="1124" w:name="_Toc380655417"/>
            <w:bookmarkStart w:id="1125" w:name="_Toc389048707"/>
            <w:r w:rsidRPr="00B579AC">
              <w:rPr>
                <w:lang w:val="pt-BR"/>
              </w:rPr>
              <w:t>Exchange Online Plano 2G</w:t>
            </w:r>
            <w:r w:rsidRPr="00E02FBB">
              <w:fldChar w:fldCharType="begin"/>
            </w:r>
            <w:r w:rsidRPr="00B579AC">
              <w:rPr>
                <w:lang w:val="pt-BR"/>
              </w:rPr>
              <w:instrText>XE "Exchange Online Plano 2G"</w:instrText>
            </w:r>
            <w:r w:rsidRPr="00E02FBB">
              <w:fldChar w:fldCharType="end"/>
            </w:r>
            <w:r w:rsidRPr="00B579AC">
              <w:rPr>
                <w:lang w:val="pt-BR"/>
              </w:rPr>
              <w:t xml:space="preserve"> (SL de Usuário)</w:t>
            </w:r>
            <w:bookmarkEnd w:id="1122"/>
            <w:bookmarkEnd w:id="1123"/>
            <w:bookmarkEnd w:id="1124"/>
            <w:bookmarkEnd w:id="1125"/>
          </w:p>
        </w:tc>
        <w:tc>
          <w:tcPr>
            <w:tcW w:w="738" w:type="dxa"/>
            <w:tcBorders>
              <w:top w:val="dashSmallGap" w:sz="4" w:space="0" w:color="BFBFBF" w:themeColor="background1" w:themeShade="BF"/>
              <w:left w:val="nil"/>
              <w:bottom w:val="nil"/>
              <w:right w:val="nil"/>
            </w:tcBorders>
            <w:shd w:val="clear" w:color="auto" w:fill="auto"/>
            <w:vAlign w:val="center"/>
          </w:tcPr>
          <w:p w:rsidR="00DC3C56" w:rsidRPr="00B579AC" w:rsidRDefault="00DC3C56"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DC3C56" w:rsidRPr="00B579AC" w:rsidRDefault="00DC3C56" w:rsidP="0073317D">
            <w:pPr>
              <w:pStyle w:val="ProductList-OfferingBody"/>
              <w:ind w:left="-113"/>
              <w:jc w:val="center"/>
              <w:rPr>
                <w:lang w:val="pt-BR"/>
              </w:rPr>
            </w:pPr>
          </w:p>
        </w:tc>
        <w:tc>
          <w:tcPr>
            <w:tcW w:w="739" w:type="dxa"/>
            <w:shd w:val="clear" w:color="auto" w:fill="70AD47" w:themeFill="accent6"/>
            <w:vAlign w:val="center"/>
          </w:tcPr>
          <w:p w:rsidR="00DC3C56" w:rsidRPr="00DC3C56" w:rsidRDefault="00DC3C56"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8"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739" w:type="dxa"/>
            <w:shd w:val="clear" w:color="auto" w:fill="BFBFBF" w:themeFill="background1" w:themeFillShade="BF"/>
            <w:vAlign w:val="center"/>
          </w:tcPr>
          <w:p w:rsidR="00DC3C56" w:rsidRPr="00E02FBB" w:rsidRDefault="00DC3C56" w:rsidP="0073317D">
            <w:pPr>
              <w:pStyle w:val="ProductList-OfferingBody"/>
              <w:ind w:left="-113"/>
              <w:jc w:val="center"/>
            </w:pPr>
          </w:p>
        </w:tc>
        <w:tc>
          <w:tcPr>
            <w:tcW w:w="808" w:type="dxa"/>
            <w:shd w:val="clear" w:color="auto" w:fill="BFBFBF" w:themeFill="background1" w:themeFillShade="BF"/>
            <w:vAlign w:val="center"/>
          </w:tcPr>
          <w:p w:rsidR="00DC3C56" w:rsidRPr="00E02FBB" w:rsidRDefault="00DC3C56" w:rsidP="0073317D">
            <w:pPr>
              <w:pStyle w:val="ProductList-OfferingBody"/>
              <w:ind w:left="-113"/>
              <w:jc w:val="center"/>
            </w:pPr>
          </w:p>
        </w:tc>
      </w:tr>
      <w:tr w:rsidR="006175A4" w:rsidRPr="00E02FBB" w:rsidTr="00541ADC">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6175A4" w:rsidRPr="00E02FBB" w:rsidRDefault="006175A4" w:rsidP="0073317D">
            <w:pPr>
              <w:pStyle w:val="ProductList-Offering2"/>
            </w:pPr>
            <w:bookmarkStart w:id="1126" w:name="_Toc379797346"/>
            <w:bookmarkStart w:id="1127" w:name="_Toc380513368"/>
            <w:bookmarkStart w:id="1128" w:name="_Toc380655418"/>
            <w:bookmarkStart w:id="1129" w:name="_Toc389048708"/>
            <w:r w:rsidRPr="00E02FBB">
              <w:t>Exchange Online Protection</w:t>
            </w:r>
            <w:r w:rsidRPr="00E02FBB">
              <w:fldChar w:fldCharType="begin"/>
            </w:r>
            <w:r w:rsidRPr="00E02FBB">
              <w:instrText>XE "Exchange Online Protection"</w:instrText>
            </w:r>
            <w:r w:rsidRPr="00E02FBB">
              <w:fldChar w:fldCharType="end"/>
            </w:r>
            <w:r w:rsidRPr="00E02FBB">
              <w:t xml:space="preserve"> (SL de Usuário)</w:t>
            </w:r>
            <w:bookmarkEnd w:id="1126"/>
            <w:bookmarkEnd w:id="1127"/>
            <w:bookmarkEnd w:id="1128"/>
            <w:bookmarkEnd w:id="11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175A4" w:rsidRPr="00E02FBB" w:rsidRDefault="006175A4" w:rsidP="0073317D">
            <w:pPr>
              <w:pStyle w:val="ProductList-OfferingBody"/>
              <w:ind w:left="-113"/>
              <w:jc w:val="center"/>
            </w:pPr>
          </w:p>
        </w:tc>
        <w:tc>
          <w:tcPr>
            <w:tcW w:w="739" w:type="dxa"/>
            <w:shd w:val="clear" w:color="auto" w:fill="70AD47" w:themeFill="accent6"/>
            <w:vAlign w:val="center"/>
          </w:tcPr>
          <w:p w:rsidR="006175A4" w:rsidRPr="00DC3C56" w:rsidRDefault="006175A4"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39" w:type="dxa"/>
            <w:shd w:val="clear" w:color="auto" w:fill="BFBFBF" w:themeFill="background1" w:themeFillShade="BF"/>
            <w:vAlign w:val="center"/>
          </w:tcPr>
          <w:p w:rsidR="006175A4" w:rsidRPr="00E02FBB" w:rsidRDefault="006175A4" w:rsidP="0073317D">
            <w:pPr>
              <w:pStyle w:val="ProductList-OfferingBody"/>
              <w:ind w:left="-113"/>
              <w:jc w:val="center"/>
            </w:pPr>
          </w:p>
        </w:tc>
        <w:tc>
          <w:tcPr>
            <w:tcW w:w="739" w:type="dxa"/>
            <w:shd w:val="clear" w:color="auto" w:fill="70AD47" w:themeFill="accent6"/>
            <w:vAlign w:val="center"/>
          </w:tcPr>
          <w:p w:rsidR="006175A4" w:rsidRPr="00E02FBB" w:rsidRDefault="006175A4" w:rsidP="0073317D">
            <w:pPr>
              <w:pStyle w:val="ProductList-OfferingBody"/>
              <w:ind w:left="-113"/>
              <w:jc w:val="center"/>
            </w:pPr>
          </w:p>
        </w:tc>
        <w:tc>
          <w:tcPr>
            <w:tcW w:w="738" w:type="dxa"/>
            <w:shd w:val="clear" w:color="auto" w:fill="BFBFBF" w:themeFill="background1" w:themeFillShade="BF"/>
            <w:vAlign w:val="center"/>
          </w:tcPr>
          <w:p w:rsidR="006175A4" w:rsidRPr="00E02FBB" w:rsidRDefault="006175A4" w:rsidP="0073317D">
            <w:pPr>
              <w:pStyle w:val="ProductList-OfferingBody"/>
              <w:ind w:left="-113"/>
              <w:jc w:val="center"/>
            </w:pPr>
          </w:p>
        </w:tc>
        <w:tc>
          <w:tcPr>
            <w:tcW w:w="739"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70AD47" w:themeFill="accent6"/>
            <w:vAlign w:val="center"/>
          </w:tcPr>
          <w:p w:rsidR="006175A4" w:rsidRPr="00DC3C56" w:rsidRDefault="006175A4" w:rsidP="00AD2326">
            <w:pPr>
              <w:pStyle w:val="ProductList-OfferingBody"/>
              <w:ind w:left="-113"/>
              <w:jc w:val="center"/>
            </w:pPr>
            <w:r w:rsidRPr="00DC3C56">
              <w:fldChar w:fldCharType="begin"/>
            </w:r>
            <w:r w:rsidRPr="00DC3C56">
              <w:rPr>
                <w:lang w:val="pt-BR"/>
              </w:rPr>
              <w:instrText xml:space="preserve"> </w:instrText>
            </w:r>
            <w:r w:rsidRPr="00DC3C56">
              <w:rPr>
                <w:color w:val="1F497D"/>
                <w:lang w:val="pt-BR"/>
              </w:rPr>
              <w:instrText>AutoTextList  \s NoStyle \t “</w:instrText>
            </w:r>
            <w:r w:rsidRPr="00DC3C56">
              <w:rPr>
                <w:lang w:val="pt-BR"/>
              </w:rPr>
              <w:instrText>Não para Toda a Organização em Open Value</w:instrText>
            </w:r>
            <w:r w:rsidRPr="00DC3C56">
              <w:rPr>
                <w:color w:val="1F497D"/>
                <w:lang w:val="pt-BR"/>
              </w:rPr>
              <w:instrText>”</w:instrText>
            </w:r>
            <w:r w:rsidRPr="00DC3C56">
              <w:rPr>
                <w:lang w:val="pt-BR"/>
              </w:rPr>
              <w:instrText xml:space="preserve"> </w:instrText>
            </w:r>
            <w:r w:rsidRPr="00DC3C56">
              <w:fldChar w:fldCharType="separate"/>
            </w:r>
            <w:r w:rsidRPr="00DC3C56">
              <w:fldChar w:fldCharType="begin"/>
            </w:r>
            <w:r w:rsidRPr="00DC3C56">
              <w:rPr>
                <w:lang w:val="pt-BR"/>
              </w:rPr>
              <w:instrText xml:space="preserve"> AutoTextList  \s NoStyle \t "Não para Toda a Organização em Open Value" </w:instrText>
            </w:r>
            <w:r w:rsidRPr="00DC3C56">
              <w:fldChar w:fldCharType="separate"/>
            </w:r>
            <w:r w:rsidRPr="00DC3C56">
              <w:rPr>
                <w:lang w:val="pt-BR"/>
              </w:rPr>
              <w:t>P</w:t>
            </w:r>
            <w:r w:rsidRPr="00DC3C56">
              <w:fldChar w:fldCharType="end"/>
            </w:r>
            <w:r w:rsidRPr="00DC3C56">
              <w:rPr>
                <w:lang w:val="pt-BR"/>
              </w:rPr>
              <w:t xml:space="preserve"> </w:t>
            </w:r>
            <w:r w:rsidRPr="00DC3C56">
              <w:fldChar w:fldCharType="end"/>
            </w:r>
          </w:p>
        </w:tc>
        <w:tc>
          <w:tcPr>
            <w:tcW w:w="739" w:type="dxa"/>
            <w:shd w:val="clear" w:color="auto" w:fill="BFBFBF" w:themeFill="background1" w:themeFillShade="BF"/>
            <w:vAlign w:val="center"/>
          </w:tcPr>
          <w:p w:rsidR="006175A4" w:rsidRPr="00E02FBB" w:rsidRDefault="006175A4" w:rsidP="0073317D">
            <w:pPr>
              <w:pStyle w:val="ProductList-OfferingBody"/>
              <w:ind w:left="-113"/>
              <w:jc w:val="center"/>
            </w:pPr>
          </w:p>
        </w:tc>
        <w:tc>
          <w:tcPr>
            <w:tcW w:w="808" w:type="dxa"/>
            <w:shd w:val="clear" w:color="auto" w:fill="70AD47" w:themeFill="accent6"/>
            <w:vAlign w:val="center"/>
          </w:tcPr>
          <w:p w:rsidR="006175A4" w:rsidRPr="00DC3C56" w:rsidRDefault="006175A4"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r>
      <w:tr w:rsidR="005454B8" w:rsidRPr="00E02FBB" w:rsidTr="00541ADC">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454B8" w:rsidRPr="00E02FBB" w:rsidRDefault="005454B8" w:rsidP="0073317D">
            <w:pPr>
              <w:pStyle w:val="ProductList-Offering2"/>
            </w:pPr>
            <w:bookmarkStart w:id="1130" w:name="_Toc379797347"/>
            <w:bookmarkStart w:id="1131" w:name="_Toc380513369"/>
            <w:bookmarkStart w:id="1132" w:name="_Toc380655419"/>
            <w:bookmarkStart w:id="1133" w:name="_Toc389048709"/>
            <w:r w:rsidRPr="00E02FBB">
              <w:t>Exchange Online Protection</w:t>
            </w:r>
            <w:r w:rsidRPr="00E02FBB">
              <w:fldChar w:fldCharType="begin"/>
            </w:r>
            <w:r w:rsidRPr="00E02FBB">
              <w:instrText>XE "Exchange Online Protection"</w:instrText>
            </w:r>
            <w:r w:rsidRPr="00E02FBB">
              <w:fldChar w:fldCharType="end"/>
            </w:r>
            <w:r w:rsidRPr="00E02FBB">
              <w:t xml:space="preserve"> A</w:t>
            </w:r>
            <w:r w:rsidRPr="00E02FBB">
              <w:fldChar w:fldCharType="begin"/>
            </w:r>
            <w:r w:rsidRPr="00E02FBB">
              <w:instrText>XE "Exchange Online Protection A"</w:instrText>
            </w:r>
            <w:r w:rsidRPr="00E02FBB">
              <w:fldChar w:fldCharType="end"/>
            </w:r>
            <w:r w:rsidRPr="00E02FBB">
              <w:t xml:space="preserve"> (SL de Usuário)</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454B8" w:rsidRPr="00E02FBB" w:rsidRDefault="005454B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454B8" w:rsidRPr="00E02FBB" w:rsidRDefault="005454B8" w:rsidP="0073317D">
            <w:pPr>
              <w:pStyle w:val="ProductList-OfferingBody"/>
              <w:ind w:left="-113"/>
              <w:jc w:val="center"/>
            </w:pPr>
          </w:p>
        </w:tc>
        <w:tc>
          <w:tcPr>
            <w:tcW w:w="739" w:type="dxa"/>
            <w:shd w:val="clear" w:color="auto" w:fill="70AD47" w:themeFill="accent6"/>
            <w:vAlign w:val="center"/>
          </w:tcPr>
          <w:p w:rsidR="005454B8" w:rsidRPr="00DC3C56" w:rsidRDefault="005454B8"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39" w:type="dxa"/>
            <w:shd w:val="clear" w:color="auto" w:fill="BFBFBF" w:themeFill="background1" w:themeFillShade="BF"/>
            <w:vAlign w:val="center"/>
          </w:tcPr>
          <w:p w:rsidR="005454B8" w:rsidRPr="00E02FBB" w:rsidRDefault="005454B8" w:rsidP="0073317D">
            <w:pPr>
              <w:pStyle w:val="ProductList-OfferingBody"/>
              <w:ind w:left="-113"/>
              <w:jc w:val="center"/>
            </w:pPr>
          </w:p>
        </w:tc>
        <w:tc>
          <w:tcPr>
            <w:tcW w:w="739" w:type="dxa"/>
            <w:shd w:val="clear" w:color="auto" w:fill="BFBFBF" w:themeFill="background1" w:themeFillShade="BF"/>
            <w:vAlign w:val="center"/>
          </w:tcPr>
          <w:p w:rsidR="005454B8" w:rsidRPr="00E02FBB" w:rsidRDefault="005454B8" w:rsidP="0073317D">
            <w:pPr>
              <w:pStyle w:val="ProductList-OfferingBody"/>
              <w:ind w:left="-113"/>
              <w:jc w:val="center"/>
            </w:pPr>
          </w:p>
        </w:tc>
        <w:tc>
          <w:tcPr>
            <w:tcW w:w="738" w:type="dxa"/>
            <w:shd w:val="clear" w:color="auto" w:fill="BFBFBF" w:themeFill="background1" w:themeFillShade="BF"/>
            <w:vAlign w:val="center"/>
          </w:tcPr>
          <w:p w:rsidR="005454B8" w:rsidRPr="00E02FBB" w:rsidRDefault="005454B8" w:rsidP="0073317D">
            <w:pPr>
              <w:pStyle w:val="ProductList-OfferingBody"/>
              <w:ind w:left="-113"/>
              <w:jc w:val="center"/>
            </w:pPr>
          </w:p>
        </w:tc>
        <w:tc>
          <w:tcPr>
            <w:tcW w:w="739" w:type="dxa"/>
            <w:shd w:val="clear" w:color="auto" w:fill="BFBFBF" w:themeFill="background1" w:themeFillShade="BF"/>
            <w:vAlign w:val="center"/>
          </w:tcPr>
          <w:p w:rsidR="005454B8" w:rsidRPr="00E02FBB" w:rsidRDefault="005454B8" w:rsidP="0073317D">
            <w:pPr>
              <w:pStyle w:val="ProductList-OfferingBody"/>
              <w:ind w:left="-113"/>
              <w:jc w:val="center"/>
            </w:pPr>
          </w:p>
        </w:tc>
        <w:tc>
          <w:tcPr>
            <w:tcW w:w="739" w:type="dxa"/>
            <w:shd w:val="clear" w:color="auto" w:fill="BFBFBF" w:themeFill="background1" w:themeFillShade="BF"/>
            <w:vAlign w:val="center"/>
          </w:tcPr>
          <w:p w:rsidR="005454B8" w:rsidRPr="00E02FBB" w:rsidRDefault="005454B8" w:rsidP="0073317D">
            <w:pPr>
              <w:pStyle w:val="ProductList-OfferingBody"/>
              <w:ind w:left="-113"/>
              <w:jc w:val="center"/>
            </w:pPr>
          </w:p>
        </w:tc>
        <w:tc>
          <w:tcPr>
            <w:tcW w:w="739" w:type="dxa"/>
            <w:shd w:val="clear" w:color="auto" w:fill="BFBFBF" w:themeFill="background1" w:themeFillShade="BF"/>
            <w:vAlign w:val="center"/>
          </w:tcPr>
          <w:p w:rsidR="005454B8" w:rsidRPr="00E02FBB" w:rsidRDefault="005454B8" w:rsidP="0073317D">
            <w:pPr>
              <w:pStyle w:val="ProductList-OfferingBody"/>
              <w:ind w:left="-113"/>
              <w:jc w:val="center"/>
            </w:pPr>
          </w:p>
        </w:tc>
        <w:tc>
          <w:tcPr>
            <w:tcW w:w="808" w:type="dxa"/>
            <w:shd w:val="clear" w:color="auto" w:fill="BFBFBF" w:themeFill="background1" w:themeFillShade="BF"/>
            <w:vAlign w:val="center"/>
          </w:tcPr>
          <w:p w:rsidR="005454B8" w:rsidRPr="00E02FBB" w:rsidRDefault="005454B8" w:rsidP="0073317D">
            <w:pPr>
              <w:pStyle w:val="ProductList-OfferingBody"/>
              <w:ind w:left="-113"/>
              <w:jc w:val="center"/>
            </w:pPr>
          </w:p>
        </w:tc>
      </w:tr>
      <w:tr w:rsidR="005454B8" w:rsidRPr="00E02FBB" w:rsidTr="00541ADC">
        <w:trPr>
          <w:cantSplit/>
          <w:tblHeader/>
        </w:trPr>
        <w:tc>
          <w:tcPr>
            <w:tcW w:w="3352" w:type="dxa"/>
            <w:tcBorders>
              <w:top w:val="dashSmallGap" w:sz="4" w:space="0" w:color="BFBFBF" w:themeColor="background1" w:themeShade="BF"/>
              <w:left w:val="nil"/>
              <w:bottom w:val="nil"/>
              <w:right w:val="nil"/>
            </w:tcBorders>
          </w:tcPr>
          <w:p w:rsidR="005454B8" w:rsidRPr="00E02FBB" w:rsidRDefault="005454B8" w:rsidP="0073317D">
            <w:pPr>
              <w:pStyle w:val="ProductList-Offering2"/>
            </w:pPr>
            <w:bookmarkStart w:id="1134" w:name="_Toc379797348"/>
            <w:bookmarkStart w:id="1135" w:name="_Toc380513370"/>
            <w:bookmarkStart w:id="1136" w:name="_Toc380655420"/>
            <w:bookmarkStart w:id="1137" w:name="_Toc389048710"/>
            <w:r w:rsidRPr="00E02FBB">
              <w:t>Exchange Online Protection</w:t>
            </w:r>
            <w:r w:rsidRPr="00E02FBB">
              <w:fldChar w:fldCharType="begin"/>
            </w:r>
            <w:r w:rsidRPr="00E02FBB">
              <w:instrText>XE "Exchange Online Protection"</w:instrText>
            </w:r>
            <w:r w:rsidRPr="00E02FBB">
              <w:fldChar w:fldCharType="end"/>
            </w:r>
            <w:r w:rsidRPr="00E02FBB">
              <w:t xml:space="preserve"> G</w:t>
            </w:r>
            <w:r w:rsidRPr="00E02FBB">
              <w:fldChar w:fldCharType="begin"/>
            </w:r>
            <w:r w:rsidRPr="00E02FBB">
              <w:instrText>XE "Exchange Online Protection G"</w:instrText>
            </w:r>
            <w:r w:rsidRPr="00E02FBB">
              <w:fldChar w:fldCharType="end"/>
            </w:r>
            <w:r w:rsidRPr="00E02FBB">
              <w:t xml:space="preserve"> (SL de Usuário)</w:t>
            </w:r>
            <w:bookmarkEnd w:id="1134"/>
            <w:bookmarkEnd w:id="1135"/>
            <w:bookmarkEnd w:id="1136"/>
            <w:bookmarkEnd w:id="1137"/>
          </w:p>
        </w:tc>
        <w:tc>
          <w:tcPr>
            <w:tcW w:w="738" w:type="dxa"/>
            <w:tcBorders>
              <w:top w:val="dashSmallGap" w:sz="4" w:space="0" w:color="BFBFBF" w:themeColor="background1" w:themeShade="BF"/>
              <w:left w:val="nil"/>
              <w:bottom w:val="nil"/>
              <w:right w:val="nil"/>
            </w:tcBorders>
            <w:shd w:val="clear" w:color="auto" w:fill="auto"/>
            <w:vAlign w:val="center"/>
          </w:tcPr>
          <w:p w:rsidR="005454B8" w:rsidRPr="00E02FBB" w:rsidRDefault="005454B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454B8" w:rsidRPr="00E02FBB" w:rsidRDefault="005454B8" w:rsidP="0073317D">
            <w:pPr>
              <w:pStyle w:val="ProductList-OfferingBody"/>
              <w:ind w:left="-113"/>
              <w:jc w:val="center"/>
            </w:pPr>
          </w:p>
        </w:tc>
        <w:tc>
          <w:tcPr>
            <w:tcW w:w="739" w:type="dxa"/>
            <w:shd w:val="clear" w:color="auto" w:fill="70AD47" w:themeFill="accent6"/>
            <w:vAlign w:val="center"/>
          </w:tcPr>
          <w:p w:rsidR="005454B8" w:rsidRPr="00DC3C56" w:rsidRDefault="005454B8" w:rsidP="00AD2326">
            <w:pPr>
              <w:pStyle w:val="ProductList-OfferingBody"/>
              <w:ind w:left="-113"/>
              <w:jc w:val="center"/>
            </w:pPr>
            <w:r w:rsidRPr="00DC3C56">
              <w:rPr>
                <w:bCs/>
              </w:rPr>
              <w:fldChar w:fldCharType="begin"/>
            </w:r>
            <w:r w:rsidRPr="00DC3C56">
              <w:rPr>
                <w:bCs/>
                <w:lang w:val="pt-BR"/>
              </w:rPr>
              <w:instrText xml:space="preserve"> </w:instrText>
            </w:r>
            <w:r w:rsidRPr="00DC3C56">
              <w:rPr>
                <w:color w:val="1F497D"/>
                <w:lang w:val="pt-BR"/>
              </w:rPr>
              <w:instrText>AutoTextList  \s NoStyle \t “</w:instrText>
            </w:r>
            <w:r w:rsidRPr="00DC3C56">
              <w:rPr>
                <w:lang w:val="pt-BR"/>
              </w:rPr>
              <w:instrText>Produto Adicional</w:instrText>
            </w:r>
            <w:r w:rsidRPr="00DC3C56">
              <w:rPr>
                <w:color w:val="1F497D"/>
                <w:lang w:val="pt-BR"/>
              </w:rPr>
              <w:instrText>”</w:instrText>
            </w:r>
            <w:r w:rsidRPr="00DC3C56">
              <w:rPr>
                <w:bCs/>
                <w:lang w:val="pt-BR"/>
              </w:rPr>
              <w:instrText xml:space="preserve"> </w:instrText>
            </w:r>
            <w:r w:rsidRPr="00DC3C56">
              <w:rPr>
                <w:bCs/>
              </w:rPr>
              <w:fldChar w:fldCharType="separate"/>
            </w:r>
            <w:r w:rsidRPr="00DC3C56">
              <w:rPr>
                <w:bCs/>
                <w:color w:val="000000" w:themeColor="text1"/>
                <w:lang w:val="pt-BR"/>
              </w:rPr>
              <w:t xml:space="preserve">A </w:t>
            </w:r>
            <w:r w:rsidRPr="00DC3C56">
              <w:rPr>
                <w:bCs/>
              </w:rPr>
              <w:fldChar w:fldCharType="end"/>
            </w:r>
          </w:p>
        </w:tc>
        <w:tc>
          <w:tcPr>
            <w:tcW w:w="739" w:type="dxa"/>
            <w:shd w:val="clear" w:color="auto" w:fill="BFBFBF" w:themeFill="background1" w:themeFillShade="BF"/>
            <w:vAlign w:val="center"/>
          </w:tcPr>
          <w:p w:rsidR="005454B8" w:rsidRPr="00E02FBB" w:rsidRDefault="005454B8" w:rsidP="0073317D">
            <w:pPr>
              <w:pStyle w:val="ProductList-OfferingBody"/>
              <w:ind w:left="-113"/>
              <w:jc w:val="center"/>
            </w:pPr>
          </w:p>
        </w:tc>
        <w:tc>
          <w:tcPr>
            <w:tcW w:w="739" w:type="dxa"/>
            <w:shd w:val="clear" w:color="auto" w:fill="BFBFBF" w:themeFill="background1" w:themeFillShade="BF"/>
            <w:vAlign w:val="center"/>
          </w:tcPr>
          <w:p w:rsidR="005454B8" w:rsidRPr="00E02FBB" w:rsidRDefault="005454B8" w:rsidP="0073317D">
            <w:pPr>
              <w:pStyle w:val="ProductList-OfferingBody"/>
              <w:ind w:left="-113"/>
              <w:jc w:val="center"/>
            </w:pPr>
          </w:p>
        </w:tc>
        <w:tc>
          <w:tcPr>
            <w:tcW w:w="738" w:type="dxa"/>
            <w:shd w:val="clear" w:color="auto" w:fill="BFBFBF" w:themeFill="background1" w:themeFillShade="BF"/>
            <w:vAlign w:val="center"/>
          </w:tcPr>
          <w:p w:rsidR="005454B8" w:rsidRPr="00E02FBB" w:rsidRDefault="005454B8" w:rsidP="0073317D">
            <w:pPr>
              <w:pStyle w:val="ProductList-OfferingBody"/>
              <w:ind w:left="-113"/>
              <w:jc w:val="center"/>
            </w:pPr>
          </w:p>
        </w:tc>
        <w:tc>
          <w:tcPr>
            <w:tcW w:w="739" w:type="dxa"/>
            <w:shd w:val="clear" w:color="auto" w:fill="BFBFBF" w:themeFill="background1" w:themeFillShade="BF"/>
            <w:vAlign w:val="center"/>
          </w:tcPr>
          <w:p w:rsidR="005454B8" w:rsidRPr="00E02FBB" w:rsidRDefault="005454B8" w:rsidP="0073317D">
            <w:pPr>
              <w:pStyle w:val="ProductList-OfferingBody"/>
              <w:ind w:left="-113"/>
              <w:jc w:val="center"/>
            </w:pPr>
          </w:p>
        </w:tc>
        <w:tc>
          <w:tcPr>
            <w:tcW w:w="739" w:type="dxa"/>
            <w:shd w:val="clear" w:color="auto" w:fill="BFBFBF" w:themeFill="background1" w:themeFillShade="BF"/>
            <w:vAlign w:val="center"/>
          </w:tcPr>
          <w:p w:rsidR="005454B8" w:rsidRPr="00E02FBB" w:rsidRDefault="005454B8" w:rsidP="0073317D">
            <w:pPr>
              <w:pStyle w:val="ProductList-OfferingBody"/>
              <w:ind w:left="-113"/>
              <w:jc w:val="center"/>
            </w:pPr>
          </w:p>
        </w:tc>
        <w:tc>
          <w:tcPr>
            <w:tcW w:w="739" w:type="dxa"/>
            <w:shd w:val="clear" w:color="auto" w:fill="BFBFBF" w:themeFill="background1" w:themeFillShade="BF"/>
            <w:vAlign w:val="center"/>
          </w:tcPr>
          <w:p w:rsidR="005454B8" w:rsidRPr="00E02FBB" w:rsidRDefault="005454B8" w:rsidP="0073317D">
            <w:pPr>
              <w:pStyle w:val="ProductList-OfferingBody"/>
              <w:ind w:left="-113"/>
              <w:jc w:val="center"/>
            </w:pPr>
          </w:p>
        </w:tc>
        <w:tc>
          <w:tcPr>
            <w:tcW w:w="808" w:type="dxa"/>
            <w:shd w:val="clear" w:color="auto" w:fill="BFBFBF" w:themeFill="background1" w:themeFillShade="BF"/>
            <w:vAlign w:val="center"/>
          </w:tcPr>
          <w:p w:rsidR="005454B8" w:rsidRPr="00E02FBB" w:rsidRDefault="005454B8" w:rsidP="0073317D">
            <w:pPr>
              <w:pStyle w:val="ProductList-OfferingBody"/>
              <w:ind w:left="-113"/>
              <w:jc w:val="center"/>
            </w:pPr>
          </w:p>
        </w:tc>
      </w:tr>
    </w:tbl>
    <w:p w:rsidR="00EE40B5" w:rsidRPr="00915B8D" w:rsidRDefault="00EE40B5" w:rsidP="004F3C6D">
      <w:pPr>
        <w:pStyle w:val="ProductList-Body"/>
        <w:rPr>
          <w:sz w:val="12"/>
          <w:szCs w:val="18"/>
        </w:rPr>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7E48A5" w:rsidTr="00541ADC">
        <w:tc>
          <w:tcPr>
            <w:tcW w:w="3596" w:type="dxa"/>
          </w:tcPr>
          <w:p w:rsidR="00782C7B" w:rsidRPr="00B579AC" w:rsidRDefault="0073317D" w:rsidP="0073317D">
            <w:pPr>
              <w:pStyle w:val="ProductList-Body"/>
              <w:spacing w:before="20" w:after="20"/>
              <w:rPr>
                <w:lang w:val="pt-BR"/>
              </w:rPr>
            </w:pPr>
            <w:r w:rsidRPr="00B579AC">
              <w:rPr>
                <w:lang w:val="pt-BR"/>
              </w:rPr>
              <w:t xml:space="preserve">Qualificados para Redução: </w:t>
            </w:r>
            <w:r w:rsidRPr="00B579AC">
              <w:rPr>
                <w:b/>
                <w:lang w:val="pt-BR"/>
              </w:rPr>
              <w:t xml:space="preserve">Todas, menos </w:t>
            </w:r>
            <w:r w:rsidRPr="00B579AC">
              <w:rPr>
                <w:b/>
                <w:lang w:val="pt-BR"/>
              </w:rPr>
              <w:lastRenderedPageBreak/>
              <w:t>Encryption</w:t>
            </w:r>
          </w:p>
        </w:tc>
        <w:tc>
          <w:tcPr>
            <w:tcW w:w="3597" w:type="dxa"/>
          </w:tcPr>
          <w:p w:rsidR="00782C7B" w:rsidRPr="00E02FBB" w:rsidRDefault="0073317D" w:rsidP="00DF3BB8">
            <w:pPr>
              <w:pStyle w:val="ProductList-Body"/>
              <w:spacing w:before="20" w:after="20"/>
            </w:pPr>
            <w:r w:rsidRPr="00E02FBB">
              <w:lastRenderedPageBreak/>
              <w:t xml:space="preserve">Pool de Produtos: </w:t>
            </w:r>
            <w:r w:rsidRPr="00E02FBB">
              <w:rPr>
                <w:b/>
              </w:rPr>
              <w:t>Servidor</w:t>
            </w:r>
          </w:p>
        </w:tc>
        <w:tc>
          <w:tcPr>
            <w:tcW w:w="3597" w:type="dxa"/>
          </w:tcPr>
          <w:p w:rsidR="00782C7B" w:rsidRPr="00B579AC" w:rsidRDefault="00085D21" w:rsidP="00085D21">
            <w:pPr>
              <w:pStyle w:val="ProductList-Body"/>
              <w:spacing w:before="20" w:after="20"/>
              <w:rPr>
                <w:b/>
                <w:lang w:val="pt-BR"/>
              </w:rPr>
            </w:pPr>
            <w:r w:rsidRPr="00B579AC">
              <w:rPr>
                <w:lang w:val="pt-BR"/>
              </w:rPr>
              <w:t>Isenção de Usuários Qualificados</w:t>
            </w:r>
            <w:r w:rsidRPr="00E02FBB">
              <w:fldChar w:fldCharType="begin"/>
            </w:r>
            <w:r w:rsidRPr="00B579AC">
              <w:rPr>
                <w:lang w:val="pt-BR"/>
              </w:rPr>
              <w:instrText xml:space="preserve"> AutoTextList \sNoStyle\t "Qualified User Exemption"</w:instrText>
            </w:r>
            <w:r w:rsidRPr="00E02FBB">
              <w:fldChar w:fldCharType="end"/>
            </w:r>
            <w:r w:rsidRPr="00B579AC">
              <w:rPr>
                <w:lang w:val="pt-BR"/>
              </w:rPr>
              <w:t xml:space="preserve">: </w:t>
            </w:r>
            <w:r w:rsidRPr="00B579AC">
              <w:rPr>
                <w:b/>
                <w:lang w:val="pt-BR"/>
              </w:rPr>
              <w:t>Somente K</w:t>
            </w:r>
          </w:p>
        </w:tc>
      </w:tr>
      <w:tr w:rsidR="00782C7B" w:rsidRPr="007E48A5" w:rsidTr="00541ADC">
        <w:tc>
          <w:tcPr>
            <w:tcW w:w="3596" w:type="dxa"/>
          </w:tcPr>
          <w:p w:rsidR="00782C7B" w:rsidRPr="00B579AC" w:rsidRDefault="0073317D" w:rsidP="00910674">
            <w:pPr>
              <w:pStyle w:val="ProductList-Body"/>
              <w:spacing w:before="20" w:after="20"/>
              <w:rPr>
                <w:b/>
                <w:lang w:val="pt-BR"/>
              </w:rPr>
            </w:pPr>
            <w:r w:rsidRPr="00B579AC">
              <w:rPr>
                <w:lang w:val="pt-BR"/>
              </w:rPr>
              <w:lastRenderedPageBreak/>
              <w:t>Qualificados para Adequação (</w:t>
            </w:r>
            <w:r w:rsidR="00910674" w:rsidRPr="00B579AC">
              <w:rPr>
                <w:lang w:val="pt-BR"/>
              </w:rPr>
              <w:t>“</w:t>
            </w:r>
            <w:r w:rsidRPr="00B579AC">
              <w:rPr>
                <w:lang w:val="pt-BR"/>
              </w:rPr>
              <w:t>True-up</w:t>
            </w:r>
            <w:r w:rsidR="00910674" w:rsidRPr="00B579AC">
              <w:rPr>
                <w:lang w:val="pt-BR"/>
              </w:rPr>
              <w:t>”</w:t>
            </w:r>
            <w:r w:rsidRPr="00B579AC">
              <w:rPr>
                <w:lang w:val="pt-BR"/>
              </w:rPr>
              <w:t xml:space="preserve">): </w:t>
            </w:r>
            <w:r w:rsidRPr="00B579AC">
              <w:rPr>
                <w:b/>
                <w:lang w:val="pt-BR"/>
              </w:rPr>
              <w:t>Todas, menos Encryption</w:t>
            </w:r>
          </w:p>
        </w:tc>
        <w:tc>
          <w:tcPr>
            <w:tcW w:w="3597" w:type="dxa"/>
          </w:tcPr>
          <w:p w:rsidR="00782C7B" w:rsidRPr="00B579AC" w:rsidRDefault="0073317D" w:rsidP="0073317D">
            <w:pPr>
              <w:pStyle w:val="ProductList-Body"/>
              <w:spacing w:before="20" w:after="20"/>
              <w:rPr>
                <w:lang w:val="pt-BR"/>
              </w:rPr>
            </w:pPr>
            <w:r w:rsidRPr="00B579AC">
              <w:rPr>
                <w:lang w:val="pt-BR"/>
              </w:rPr>
              <w:t xml:space="preserve">Qualificados para Vigência Estendida: </w:t>
            </w:r>
            <w:r w:rsidRPr="00B579AC">
              <w:rPr>
                <w:b/>
                <w:lang w:val="pt-BR"/>
              </w:rPr>
              <w:t>Todas, menos Encryption</w:t>
            </w:r>
          </w:p>
        </w:tc>
        <w:tc>
          <w:tcPr>
            <w:tcW w:w="3597" w:type="dxa"/>
          </w:tcPr>
          <w:p w:rsidR="00782C7B" w:rsidRPr="00B579AC" w:rsidRDefault="00782C7B" w:rsidP="0073317D">
            <w:pPr>
              <w:pStyle w:val="ProductList-Body"/>
              <w:spacing w:before="20" w:after="20"/>
              <w:rPr>
                <w:lang w:val="pt-BR"/>
              </w:rPr>
            </w:pPr>
          </w:p>
        </w:tc>
      </w:tr>
    </w:tbl>
    <w:p w:rsidR="00782C7B" w:rsidRPr="00B579AC" w:rsidRDefault="00782C7B" w:rsidP="00782C7B">
      <w:pPr>
        <w:pStyle w:val="ProductList-Body"/>
        <w:shd w:val="clear" w:color="auto" w:fill="D9D9D9" w:themeFill="background1" w:themeFillShade="D9"/>
        <w:spacing w:before="120" w:after="120"/>
        <w:rPr>
          <w:lang w:val="pt-BR"/>
        </w:rPr>
      </w:pPr>
      <w:r w:rsidRPr="00B579AC">
        <w:rPr>
          <w:b/>
          <w:lang w:val="pt-BR"/>
        </w:rPr>
        <w:t>Informações Adicionais</w:t>
      </w:r>
    </w:p>
    <w:p w:rsidR="0073317D" w:rsidRPr="00B579AC" w:rsidRDefault="0073317D" w:rsidP="0073317D">
      <w:pPr>
        <w:pStyle w:val="ProductList-Body"/>
        <w:rPr>
          <w:lang w:val="pt-BR"/>
        </w:rPr>
      </w:pPr>
      <w:r w:rsidRPr="00B579AC">
        <w:rPr>
          <w:b/>
          <w:color w:val="00188F"/>
          <w:lang w:val="pt-BR"/>
        </w:rPr>
        <w:t>Exchange Online Archiving para Exchange Server</w:t>
      </w:r>
      <w:r w:rsidRPr="00E02FBB">
        <w:fldChar w:fldCharType="begin"/>
      </w:r>
      <w:r w:rsidRPr="00B579AC">
        <w:rPr>
          <w:lang w:val="pt-BR"/>
        </w:rPr>
        <w:instrText>XE "Arquivamento do Exchange Online para Exchange Server"</w:instrText>
      </w:r>
      <w:r w:rsidRPr="00E02FBB">
        <w:fldChar w:fldCharType="end"/>
      </w:r>
    </w:p>
    <w:p w:rsidR="0073317D" w:rsidRPr="00B579AC" w:rsidRDefault="0073317D" w:rsidP="0073317D">
      <w:pPr>
        <w:pStyle w:val="ProductList-Body"/>
        <w:rPr>
          <w:lang w:val="pt-BR"/>
        </w:rPr>
      </w:pPr>
      <w:r w:rsidRPr="00B579AC">
        <w:rPr>
          <w:lang w:val="pt-BR"/>
        </w:rPr>
        <w:t>O Arquivamento do Exchange Online para Exchange Server</w:t>
      </w:r>
      <w:r w:rsidRPr="00E02FBB">
        <w:fldChar w:fldCharType="begin"/>
      </w:r>
      <w:r w:rsidRPr="00B579AC">
        <w:rPr>
          <w:lang w:val="pt-BR"/>
        </w:rPr>
        <w:instrText>XE "Arquivamento do Exchange Online para Exchange Server"</w:instrText>
      </w:r>
      <w:r w:rsidRPr="00E02FBB">
        <w:fldChar w:fldCharType="end"/>
      </w:r>
      <w:r w:rsidRPr="00B579AC">
        <w:rPr>
          <w:lang w:val="pt-BR"/>
        </w:rPr>
        <w:t xml:space="preserve"> é um Serviço Online sucessor do Exchange Hosted Archive</w:t>
      </w:r>
      <w:r w:rsidRPr="00E02FBB">
        <w:fldChar w:fldCharType="begin"/>
      </w:r>
      <w:r w:rsidRPr="00B579AC">
        <w:rPr>
          <w:lang w:val="pt-BR"/>
        </w:rPr>
        <w:instrText>XE "Exchange Hosted Archive"</w:instrText>
      </w:r>
      <w:r w:rsidRPr="00E02FBB">
        <w:fldChar w:fldCharType="end"/>
      </w:r>
      <w:r w:rsidRPr="00B579AC">
        <w:rPr>
          <w:lang w:val="pt-BR"/>
        </w:rPr>
        <w:t>.</w:t>
      </w:r>
    </w:p>
    <w:p w:rsidR="0073317D" w:rsidRPr="00B579AC" w:rsidRDefault="0073317D" w:rsidP="0073317D">
      <w:pPr>
        <w:pStyle w:val="ProductList-Body"/>
        <w:rPr>
          <w:lang w:val="pt-BR"/>
        </w:rPr>
      </w:pPr>
    </w:p>
    <w:p w:rsidR="0073317D" w:rsidRPr="00B579AC" w:rsidRDefault="0073317D" w:rsidP="0073317D">
      <w:pPr>
        <w:pStyle w:val="ProductList-Body"/>
        <w:rPr>
          <w:lang w:val="pt-BR"/>
        </w:rPr>
      </w:pPr>
      <w:r w:rsidRPr="00B579AC">
        <w:rPr>
          <w:lang w:val="pt-BR"/>
        </w:rPr>
        <w:t>Se um cliente renovar a partir do Exchange Hosted Archive</w:t>
      </w:r>
      <w:r w:rsidRPr="00E02FBB">
        <w:fldChar w:fldCharType="begin"/>
      </w:r>
      <w:r w:rsidRPr="00B579AC">
        <w:rPr>
          <w:lang w:val="pt-BR"/>
        </w:rPr>
        <w:instrText>XE "Exchange Hosted Archive"</w:instrText>
      </w:r>
      <w:r w:rsidRPr="00E02FBB">
        <w:fldChar w:fldCharType="end"/>
      </w:r>
      <w:r w:rsidRPr="00B579AC">
        <w:rPr>
          <w:lang w:val="pt-BR"/>
        </w:rPr>
        <w:t xml:space="preserve"> no Arquivamento do Exchange Online para Exchange Server</w:t>
      </w:r>
      <w:r w:rsidRPr="00E02FBB">
        <w:fldChar w:fldCharType="begin"/>
      </w:r>
      <w:r w:rsidRPr="00B579AC">
        <w:rPr>
          <w:lang w:val="pt-BR"/>
        </w:rPr>
        <w:instrText>XE "Arquivamento do Exchange Online para Exchange Server"</w:instrText>
      </w:r>
      <w:r w:rsidRPr="00E02FBB">
        <w:fldChar w:fldCharType="end"/>
      </w:r>
      <w:r w:rsidRPr="00B579AC">
        <w:rPr>
          <w:lang w:val="pt-BR"/>
        </w:rPr>
        <w:t xml:space="preserve"> e ainda não tiver migrado para o Arquivamento do Exchange Online, seus usuários licenciados poderão continuar usando o serviço Exchange Hosted Archive sujeito aos termos do PUR de março de 2011 antes da migração para o Arquivamento do Exchange Online para Exchange Server e a expiração da sua assinatura do Arquivamento do Exchange Online para Exchange Server.</w:t>
      </w:r>
    </w:p>
    <w:p w:rsidR="0073317D" w:rsidRPr="00B579AC" w:rsidRDefault="0073317D" w:rsidP="0073317D">
      <w:pPr>
        <w:pStyle w:val="ProductList-Body"/>
        <w:rPr>
          <w:lang w:val="pt-BR"/>
        </w:rPr>
      </w:pPr>
    </w:p>
    <w:p w:rsidR="0073317D" w:rsidRPr="00B579AC" w:rsidRDefault="0073317D" w:rsidP="0073317D">
      <w:pPr>
        <w:pStyle w:val="ProductList-Body"/>
        <w:rPr>
          <w:lang w:val="pt-BR"/>
        </w:rPr>
      </w:pPr>
      <w:r w:rsidRPr="00B579AC">
        <w:rPr>
          <w:b/>
          <w:color w:val="00188F"/>
          <w:lang w:val="pt-BR"/>
        </w:rPr>
        <w:t>Arquivamento do Exchange Online para Exchange Server</w:t>
      </w:r>
      <w:r w:rsidRPr="00E02FBB">
        <w:fldChar w:fldCharType="begin"/>
      </w:r>
      <w:r w:rsidRPr="00B579AC">
        <w:rPr>
          <w:lang w:val="pt-BR"/>
        </w:rPr>
        <w:instrText>XE "Arquivamento do Exchange Online para Exchange Server"</w:instrText>
      </w:r>
      <w:r w:rsidRPr="00E02FBB">
        <w:fldChar w:fldCharType="end"/>
      </w:r>
      <w:r w:rsidRPr="00B579AC">
        <w:rPr>
          <w:b/>
          <w:color w:val="00188F"/>
          <w:lang w:val="pt-BR"/>
        </w:rPr>
        <w:t xml:space="preserve"> A</w:t>
      </w:r>
      <w:r w:rsidRPr="00E02FBB">
        <w:fldChar w:fldCharType="begin"/>
      </w:r>
      <w:r w:rsidRPr="00B579AC">
        <w:rPr>
          <w:lang w:val="pt-BR"/>
        </w:rPr>
        <w:instrText>XE "Arquivamento do Exchange Online para Exchange Server A"</w:instrText>
      </w:r>
      <w:r w:rsidRPr="00E02FBB">
        <w:fldChar w:fldCharType="end"/>
      </w:r>
    </w:p>
    <w:p w:rsidR="0073317D" w:rsidRPr="00B579AC" w:rsidRDefault="0073317D" w:rsidP="0073317D">
      <w:pPr>
        <w:pStyle w:val="ProductList-Body"/>
        <w:rPr>
          <w:lang w:val="pt-BR"/>
        </w:rPr>
      </w:pPr>
      <w:r w:rsidRPr="00B579AC">
        <w:rPr>
          <w:lang w:val="pt-BR"/>
        </w:rPr>
        <w:t>Instituições Acadêmicas sob o Enrollment for Education Solutions e Contrato Open Value Subscription para Education Solutions, licenciadas para o Pacote de CALs Empresariais</w:t>
      </w:r>
      <w:r w:rsidRPr="00E02FBB">
        <w:fldChar w:fldCharType="begin"/>
      </w:r>
      <w:r w:rsidRPr="00B579AC">
        <w:rPr>
          <w:lang w:val="pt-BR"/>
        </w:rPr>
        <w:instrText>XE "Pacote de CALs Empresariais"</w:instrText>
      </w:r>
      <w:r w:rsidRPr="00E02FBB">
        <w:fldChar w:fldCharType="end"/>
      </w:r>
      <w:r w:rsidRPr="00B579AC">
        <w:rPr>
          <w:lang w:val="pt-BR"/>
        </w:rPr>
        <w:t xml:space="preserve"> para contagem para toda a Organização e Contagem de Alunos têm autorização para um número correspondente de SLs de Usuário de Arquivamento do Exchange Online para Exchange Server</w:t>
      </w:r>
      <w:r w:rsidRPr="00E02FBB">
        <w:fldChar w:fldCharType="begin"/>
      </w:r>
      <w:r w:rsidRPr="00B579AC">
        <w:rPr>
          <w:lang w:val="pt-BR"/>
        </w:rPr>
        <w:instrText>XE "Arquivamento do Exchange Online para Exchange Server"</w:instrText>
      </w:r>
      <w:r w:rsidRPr="00E02FBB">
        <w:fldChar w:fldCharType="end"/>
      </w:r>
      <w:r w:rsidRPr="00B579AC">
        <w:rPr>
          <w:lang w:val="pt-BR"/>
        </w:rPr>
        <w:t xml:space="preserve"> A</w:t>
      </w:r>
      <w:r w:rsidRPr="00E02FBB">
        <w:fldChar w:fldCharType="begin"/>
      </w:r>
      <w:r w:rsidRPr="00B579AC">
        <w:rPr>
          <w:lang w:val="pt-BR"/>
        </w:rPr>
        <w:instrText>XE "Arquivamento do Exchange Online para Exchange Server A"</w:instrText>
      </w:r>
      <w:r w:rsidRPr="00E02FBB">
        <w:fldChar w:fldCharType="end"/>
      </w:r>
      <w:r w:rsidRPr="00B579AC">
        <w:rPr>
          <w:lang w:val="pt-BR"/>
        </w:rPr>
        <w:t xml:space="preserve"> para todos os usuários cobertos pela contagem para toda a Organização e Contagem de Alunos. Consulte as notas do produto do </w:t>
      </w:r>
      <w:hyperlink w:anchor="CALSuiteHeading" w:history="1">
        <w:r w:rsidRPr="00B579AC">
          <w:rPr>
            <w:rStyle w:val="Hyperlink"/>
            <w:lang w:val="pt-BR"/>
          </w:rPr>
          <w:t>Pacote de CALs Empresariais</w:t>
        </w:r>
      </w:hyperlink>
      <w:r w:rsidRPr="00B579AC">
        <w:rPr>
          <w:lang w:val="pt-BR"/>
        </w:rPr>
        <w:t xml:space="preserve"> para obter orientações sobre provisionamento.</w:t>
      </w:r>
    </w:p>
    <w:p w:rsidR="0073317D" w:rsidRPr="00B579AC" w:rsidRDefault="0073317D" w:rsidP="0073317D">
      <w:pPr>
        <w:pStyle w:val="ProductList-Body"/>
        <w:rPr>
          <w:lang w:val="pt-BR"/>
        </w:rPr>
      </w:pPr>
    </w:p>
    <w:p w:rsidR="0073317D" w:rsidRPr="00E02FBB" w:rsidRDefault="0073317D" w:rsidP="0073317D">
      <w:pPr>
        <w:pStyle w:val="ProductList-Body"/>
      </w:pPr>
      <w:r w:rsidRPr="00E02FBB">
        <w:rPr>
          <w:b/>
          <w:color w:val="00188F"/>
        </w:rPr>
        <w:t>Exchange Hosted Archive</w:t>
      </w:r>
      <w:r w:rsidRPr="00E02FBB">
        <w:fldChar w:fldCharType="begin"/>
      </w:r>
      <w:r w:rsidRPr="00E02FBB">
        <w:instrText>XE "Exchange Hosted Archive"</w:instrText>
      </w:r>
      <w:r w:rsidRPr="00E02FBB">
        <w:fldChar w:fldCharType="end"/>
      </w:r>
      <w:r w:rsidRPr="00E02FBB">
        <w:rPr>
          <w:b/>
          <w:color w:val="00188F"/>
        </w:rPr>
        <w:t xml:space="preserve">, Exchange Hosted Archive Extra Storage </w:t>
      </w:r>
    </w:p>
    <w:p w:rsidR="0073317D" w:rsidRPr="00B579AC" w:rsidRDefault="0073317D" w:rsidP="0073317D">
      <w:pPr>
        <w:pStyle w:val="ProductList-Body"/>
        <w:rPr>
          <w:lang w:val="pt-BR"/>
        </w:rPr>
      </w:pPr>
      <w:r w:rsidRPr="00B579AC">
        <w:rPr>
          <w:lang w:val="pt-BR"/>
        </w:rPr>
        <w:t>Exchange Hosted Archive</w:t>
      </w:r>
      <w:r w:rsidRPr="00E02FBB">
        <w:fldChar w:fldCharType="begin"/>
      </w:r>
      <w:r w:rsidRPr="00B579AC">
        <w:rPr>
          <w:lang w:val="pt-BR"/>
        </w:rPr>
        <w:instrText>XE "Exchange Hosted Archive"</w:instrText>
      </w:r>
      <w:r w:rsidRPr="00E02FBB">
        <w:fldChar w:fldCharType="end"/>
      </w:r>
      <w:r w:rsidRPr="00B579AC">
        <w:rPr>
          <w:lang w:val="pt-BR"/>
        </w:rPr>
        <w:t xml:space="preserve"> Clientes podem estar qualificados para usar o serviço sob condições especiais.</w:t>
      </w:r>
      <w:r w:rsidR="00C17937" w:rsidRPr="00B579AC">
        <w:rPr>
          <w:lang w:val="pt-BR"/>
        </w:rPr>
        <w:t xml:space="preserve"> </w:t>
      </w:r>
      <w:r w:rsidRPr="00B579AC">
        <w:rPr>
          <w:lang w:val="pt-BR"/>
        </w:rPr>
        <w:t xml:space="preserve">Consulte a Lista de Produtos de março de 2014 para obter mais detalhes em </w:t>
      </w:r>
      <w:hyperlink r:id="rId47" w:history="1">
        <w:r w:rsidRPr="00B579AC">
          <w:rPr>
            <w:rStyle w:val="Hyperlink"/>
            <w:lang w:val="pt-BR"/>
          </w:rPr>
          <w:t>http://go.microsoft.com/?linkid=9839207</w:t>
        </w:r>
      </w:hyperlink>
      <w:r w:rsidRPr="00B579AC">
        <w:rPr>
          <w:lang w:val="pt-BR"/>
        </w:rPr>
        <w:t xml:space="preserve">. </w:t>
      </w:r>
    </w:p>
    <w:p w:rsidR="0073317D" w:rsidRPr="00B579AC" w:rsidRDefault="0073317D" w:rsidP="0073317D">
      <w:pPr>
        <w:pStyle w:val="ProductList-Body"/>
        <w:rPr>
          <w:lang w:val="pt-BR"/>
        </w:rPr>
      </w:pPr>
    </w:p>
    <w:p w:rsidR="0073317D" w:rsidRPr="00B579AC" w:rsidRDefault="0073317D" w:rsidP="0073317D">
      <w:pPr>
        <w:pStyle w:val="ProductList-Body"/>
        <w:rPr>
          <w:lang w:val="pt-BR"/>
        </w:rPr>
      </w:pPr>
      <w:r w:rsidRPr="00B579AC">
        <w:rPr>
          <w:b/>
          <w:color w:val="00188F"/>
          <w:lang w:val="pt-BR"/>
        </w:rPr>
        <w:t>Exchange Hosted Encryption</w:t>
      </w:r>
      <w:r w:rsidRPr="00E02FBB">
        <w:fldChar w:fldCharType="begin"/>
      </w:r>
      <w:r w:rsidRPr="00B579AC">
        <w:rPr>
          <w:lang w:val="pt-BR"/>
        </w:rPr>
        <w:instrText>XE "Exchange Hosted Encryption "</w:instrText>
      </w:r>
      <w:r w:rsidRPr="00E02FBB">
        <w:fldChar w:fldCharType="end"/>
      </w:r>
    </w:p>
    <w:p w:rsidR="00782C7B" w:rsidRPr="00B579AC" w:rsidRDefault="0073317D" w:rsidP="0073317D">
      <w:pPr>
        <w:pStyle w:val="ProductList-Body"/>
        <w:rPr>
          <w:lang w:val="pt-BR"/>
        </w:rPr>
      </w:pPr>
      <w:r w:rsidRPr="00B579AC">
        <w:rPr>
          <w:lang w:val="pt-BR"/>
        </w:rPr>
        <w:t>Os clientes deverão usar o mesmo registro de contrato Select, registro de contrato Enterprise ou contrato Open Value ativo para fazer pedidos subsequentes ao pedido inicial.</w:t>
      </w:r>
    </w:p>
    <w:p w:rsidR="00EE40B5" w:rsidRPr="00B579AC" w:rsidRDefault="00EE40B5" w:rsidP="004F3C6D">
      <w:pPr>
        <w:pStyle w:val="ProductList-Body"/>
        <w:rPr>
          <w:lang w:val="pt-BR"/>
        </w:rPr>
      </w:pPr>
    </w:p>
    <w:p w:rsidR="0073317D" w:rsidRPr="00B579AC" w:rsidRDefault="0073317D" w:rsidP="0073317D">
      <w:pPr>
        <w:pStyle w:val="ProductList-Body"/>
        <w:rPr>
          <w:lang w:val="pt-BR"/>
        </w:rPr>
      </w:pPr>
      <w:r w:rsidRPr="00B579AC">
        <w:rPr>
          <w:b/>
          <w:color w:val="00188F"/>
          <w:lang w:val="pt-BR"/>
        </w:rPr>
        <w:t>Exchange Online Protection</w:t>
      </w:r>
      <w:r w:rsidRPr="00E02FBB">
        <w:fldChar w:fldCharType="begin"/>
      </w:r>
      <w:r w:rsidRPr="00B579AC">
        <w:rPr>
          <w:lang w:val="pt-BR"/>
        </w:rPr>
        <w:instrText>XE "Exchange Online Protection"</w:instrText>
      </w:r>
      <w:r w:rsidRPr="00E02FBB">
        <w:fldChar w:fldCharType="end"/>
      </w:r>
    </w:p>
    <w:p w:rsidR="0073317D" w:rsidRPr="00B579AC" w:rsidRDefault="0073317D" w:rsidP="0073317D">
      <w:pPr>
        <w:pStyle w:val="ProductList-Body"/>
        <w:rPr>
          <w:lang w:val="pt-BR"/>
        </w:rPr>
      </w:pPr>
      <w:r w:rsidRPr="00B579AC">
        <w:rPr>
          <w:lang w:val="pt-BR"/>
        </w:rPr>
        <w:t>Como esse Serviço Online é provisionado por domínio, todos os usuários em qualquer domínio coberto precisarão de SLs de Usuário.</w:t>
      </w:r>
      <w:r w:rsidR="00C17937" w:rsidRPr="00B579AC">
        <w:rPr>
          <w:lang w:val="pt-BR"/>
        </w:rPr>
        <w:t xml:space="preserve"> </w:t>
      </w:r>
      <w:r w:rsidRPr="00B579AC">
        <w:rPr>
          <w:lang w:val="pt-BR"/>
        </w:rPr>
        <w:t>Os clientes que desejarem o serviço para um subconjunto de sua base de usuários poderão criar subdomínios para um provisionamento mais direcionado.</w:t>
      </w:r>
      <w:r w:rsidR="00C17937" w:rsidRPr="00B579AC">
        <w:rPr>
          <w:lang w:val="pt-BR"/>
        </w:rPr>
        <w:t xml:space="preserve"> </w:t>
      </w:r>
      <w:r w:rsidRPr="00B579AC">
        <w:rPr>
          <w:lang w:val="pt-BR"/>
        </w:rPr>
        <w:t>Somente os usuários no subdomínio coberto precisarão de SLs de Usuário.</w:t>
      </w:r>
    </w:p>
    <w:p w:rsidR="0073317D" w:rsidRPr="00B579AC" w:rsidRDefault="0073317D" w:rsidP="0073317D">
      <w:pPr>
        <w:pStyle w:val="ProductList-Body"/>
        <w:rPr>
          <w:lang w:val="pt-BR"/>
        </w:rPr>
      </w:pPr>
    </w:p>
    <w:p w:rsidR="0073317D" w:rsidRPr="00B579AC" w:rsidRDefault="0073317D" w:rsidP="0073317D">
      <w:pPr>
        <w:pStyle w:val="ProductList-Body"/>
        <w:rPr>
          <w:lang w:val="pt-BR"/>
        </w:rPr>
      </w:pPr>
      <w:r w:rsidRPr="00B579AC">
        <w:rPr>
          <w:lang w:val="pt-BR"/>
        </w:rPr>
        <w:t>Instituições Acadêmicas sob o Enrollment for Education Solutions e Contrato Open Value Subscription para Education Solutions, licenciadas para o Pacote de CALs Empresariais</w:t>
      </w:r>
      <w:r w:rsidRPr="00E02FBB">
        <w:fldChar w:fldCharType="begin"/>
      </w:r>
      <w:r w:rsidRPr="00B579AC">
        <w:rPr>
          <w:lang w:val="pt-BR"/>
        </w:rPr>
        <w:instrText>XE "Pacote de CALs Empresariais"</w:instrText>
      </w:r>
      <w:r w:rsidRPr="00E02FBB">
        <w:fldChar w:fldCharType="end"/>
      </w:r>
      <w:r w:rsidRPr="00B579AC">
        <w:rPr>
          <w:lang w:val="pt-BR"/>
        </w:rPr>
        <w:t xml:space="preserve"> ou CAL Empresarial com Serviços, com cobertura ativa do SA, são totalmente licenciadas para Exchange Online Protection</w:t>
      </w:r>
      <w:r w:rsidRPr="00E02FBB">
        <w:fldChar w:fldCharType="begin"/>
      </w:r>
      <w:r w:rsidRPr="00B579AC">
        <w:rPr>
          <w:lang w:val="pt-BR"/>
        </w:rPr>
        <w:instrText>XE "Exchange Online Protection"</w:instrText>
      </w:r>
      <w:r w:rsidRPr="00E02FBB">
        <w:fldChar w:fldCharType="end"/>
      </w:r>
      <w:r w:rsidRPr="00B579AC">
        <w:rPr>
          <w:lang w:val="pt-BR"/>
        </w:rPr>
        <w:t>, independentemente do seu número de licenças de Pacote de CAL Empresarial ou CAL Empresarial do Exchange com Serviços.</w:t>
      </w:r>
      <w:r w:rsidR="00C17937" w:rsidRPr="00B579AC">
        <w:rPr>
          <w:lang w:val="pt-BR"/>
        </w:rPr>
        <w:t xml:space="preserve"> </w:t>
      </w:r>
      <w:r w:rsidRPr="00B579AC">
        <w:rPr>
          <w:lang w:val="pt-BR"/>
        </w:rPr>
        <w:t xml:space="preserve">Consulte as notas do produto do </w:t>
      </w:r>
      <w:hyperlink w:anchor="CALSuiteHeading" w:history="1">
        <w:r w:rsidRPr="00B579AC">
          <w:rPr>
            <w:rStyle w:val="Hyperlink"/>
            <w:lang w:val="pt-BR"/>
          </w:rPr>
          <w:t>Pacote de CAL Empresarial</w:t>
        </w:r>
      </w:hyperlink>
      <w:r w:rsidRPr="00B579AC">
        <w:rPr>
          <w:lang w:val="pt-BR"/>
        </w:rPr>
        <w:t xml:space="preserve"> ou </w:t>
      </w:r>
      <w:hyperlink w:anchor="ExchangeEntCALWithServ2013" w:history="1">
        <w:r w:rsidRPr="00B579AC">
          <w:rPr>
            <w:rStyle w:val="Hyperlink"/>
            <w:lang w:val="pt-BR"/>
          </w:rPr>
          <w:t>CAL Empresarial do Exchange com Serviços</w:t>
        </w:r>
      </w:hyperlink>
      <w:r w:rsidRPr="00B579AC">
        <w:rPr>
          <w:lang w:val="pt-BR"/>
        </w:rPr>
        <w:t xml:space="preserve"> para obter orientações sobre provisionamento.</w:t>
      </w:r>
    </w:p>
    <w:p w:rsidR="00450EF0" w:rsidRPr="00B579AC" w:rsidRDefault="00450EF0" w:rsidP="0073317D">
      <w:pPr>
        <w:pStyle w:val="ProductList-Body"/>
        <w:rPr>
          <w:lang w:val="pt-BR"/>
        </w:rPr>
      </w:pPr>
    </w:p>
    <w:p w:rsidR="00450EF0" w:rsidRPr="00B579AC" w:rsidRDefault="00450EF0" w:rsidP="00450EF0">
      <w:pPr>
        <w:pStyle w:val="ProductList-Body"/>
        <w:rPr>
          <w:lang w:val="pt-BR"/>
        </w:rPr>
      </w:pPr>
      <w:r w:rsidRPr="00B579AC">
        <w:rPr>
          <w:b/>
          <w:color w:val="00188F"/>
          <w:lang w:val="pt-BR"/>
        </w:rPr>
        <w:t>SLs de Usuário Complementares</w:t>
      </w:r>
    </w:p>
    <w:p w:rsidR="00450EF0" w:rsidRPr="00B579AC" w:rsidRDefault="00450EF0" w:rsidP="00450EF0">
      <w:pPr>
        <w:pStyle w:val="ProductList-Body"/>
        <w:rPr>
          <w:lang w:val="pt-BR"/>
        </w:rPr>
      </w:pPr>
      <w:r w:rsidRPr="00B579AC">
        <w:rPr>
          <w:lang w:val="pt-BR"/>
        </w:rPr>
        <w:t xml:space="preserve">Consulte as </w:t>
      </w:r>
      <w:hyperlink w:anchor="AddOn" w:history="1">
        <w:r w:rsidRPr="00B579AC">
          <w:rPr>
            <w:rStyle w:val="Hyperlink"/>
            <w:lang w:val="pt-BR"/>
          </w:rPr>
          <w:t>SLs de Usuário Complementares</w:t>
        </w:r>
      </w:hyperlink>
      <w:r w:rsidRPr="00B579AC">
        <w:rPr>
          <w:lang w:val="pt-BR"/>
        </w:rPr>
        <w:t xml:space="preserve"> nos Pacotes do Office 365 para obter informações sobre Complementos.</w:t>
      </w:r>
    </w:p>
    <w:p w:rsidR="00585A48" w:rsidRPr="00B579AC" w:rsidRDefault="009B1390" w:rsidP="00585A48">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EE40B5" w:rsidRPr="00B579AC" w:rsidRDefault="00EE40B5" w:rsidP="00680B4D">
      <w:pPr>
        <w:pStyle w:val="ProductList-Offering2Heading"/>
        <w:outlineLvl w:val="2"/>
        <w:rPr>
          <w:lang w:val="pt-BR"/>
        </w:rPr>
      </w:pPr>
      <w:r w:rsidRPr="00B579AC">
        <w:rPr>
          <w:lang w:val="pt-BR"/>
        </w:rPr>
        <w:tab/>
      </w:r>
      <w:bookmarkStart w:id="1138" w:name="_Toc378147665"/>
      <w:bookmarkStart w:id="1139" w:name="_Toc378151562"/>
      <w:bookmarkStart w:id="1140" w:name="_Toc379797349"/>
      <w:bookmarkStart w:id="1141" w:name="_Toc380513371"/>
      <w:bookmarkStart w:id="1142" w:name="_Toc380655421"/>
      <w:bookmarkStart w:id="1143" w:name="_Toc389048711"/>
      <w:r w:rsidRPr="00B579AC">
        <w:rPr>
          <w:lang w:val="pt-BR"/>
        </w:rPr>
        <w:t>Lync Online</w:t>
      </w:r>
      <w:bookmarkEnd w:id="1138"/>
      <w:bookmarkEnd w:id="1139"/>
      <w:bookmarkEnd w:id="1140"/>
      <w:bookmarkEnd w:id="1141"/>
      <w:bookmarkEnd w:id="1142"/>
      <w:bookmarkEnd w:id="114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96664F" w:rsidRPr="00800F33" w:rsidTr="00541ADC">
        <w:trPr>
          <w:cantSplit/>
          <w:tblHeader/>
        </w:trPr>
        <w:tc>
          <w:tcPr>
            <w:tcW w:w="3352" w:type="dxa"/>
            <w:tcBorders>
              <w:bottom w:val="nil"/>
            </w:tcBorders>
            <w:shd w:val="clear" w:color="auto" w:fill="00188F"/>
          </w:tcPr>
          <w:p w:rsidR="0096664F" w:rsidRPr="00800F33" w:rsidRDefault="0096664F" w:rsidP="00C4636F">
            <w:pPr>
              <w:pStyle w:val="ProductList-OfferingBody"/>
              <w:ind w:left="-28"/>
              <w:rPr>
                <w:color w:val="FFFFFF" w:themeColor="background1"/>
              </w:rPr>
            </w:pPr>
            <w:r w:rsidRPr="00800F33">
              <w:rPr>
                <w:color w:val="FFFFFF" w:themeColor="background1"/>
              </w:rPr>
              <w:t>Produtos</w:t>
            </w:r>
          </w:p>
        </w:tc>
        <w:tc>
          <w:tcPr>
            <w:tcW w:w="738" w:type="dxa"/>
            <w:tcBorders>
              <w:bottom w:val="nil"/>
            </w:tcBorders>
            <w:shd w:val="clear" w:color="auto" w:fill="00188F"/>
            <w:vAlign w:val="center"/>
          </w:tcPr>
          <w:p w:rsidR="0096664F" w:rsidRPr="00800F33" w:rsidRDefault="0096664F" w:rsidP="00C4636F">
            <w:pPr>
              <w:pStyle w:val="ProductList-OfferingBody"/>
              <w:ind w:left="-113"/>
              <w:jc w:val="center"/>
              <w:rPr>
                <w:color w:val="FFFFFF" w:themeColor="background1"/>
              </w:rPr>
            </w:pPr>
            <w:r w:rsidRPr="00800F33">
              <w:rPr>
                <w:color w:val="FFFFFF" w:themeColor="background1"/>
              </w:rPr>
              <w:t>Ponto</w:t>
            </w:r>
          </w:p>
        </w:tc>
        <w:tc>
          <w:tcPr>
            <w:tcW w:w="739"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79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6175A4" w:rsidRPr="00E02FBB" w:rsidTr="00541ADC">
        <w:trPr>
          <w:cantSplit/>
          <w:tblHeader/>
        </w:trPr>
        <w:tc>
          <w:tcPr>
            <w:tcW w:w="3352" w:type="dxa"/>
            <w:tcBorders>
              <w:top w:val="nil"/>
              <w:left w:val="nil"/>
              <w:bottom w:val="dashSmallGap" w:sz="4" w:space="0" w:color="BFBFBF" w:themeColor="background1" w:themeShade="BF"/>
              <w:right w:val="nil"/>
            </w:tcBorders>
          </w:tcPr>
          <w:p w:rsidR="006175A4" w:rsidRPr="00B579AC" w:rsidRDefault="006175A4" w:rsidP="00F73609">
            <w:pPr>
              <w:pStyle w:val="ProductList-Offering2"/>
              <w:rPr>
                <w:lang w:val="pt-BR"/>
              </w:rPr>
            </w:pPr>
            <w:bookmarkStart w:id="1144" w:name="_Toc379797350"/>
            <w:bookmarkStart w:id="1145" w:name="_Toc380513372"/>
            <w:bookmarkStart w:id="1146" w:name="_Toc380655422"/>
            <w:bookmarkStart w:id="1147" w:name="_Toc389048712"/>
            <w:r w:rsidRPr="00B579AC">
              <w:rPr>
                <w:lang w:val="pt-BR"/>
              </w:rPr>
              <w:t>Lync Online Plano 1</w:t>
            </w:r>
            <w:r w:rsidRPr="00E02FBB">
              <w:fldChar w:fldCharType="begin"/>
            </w:r>
            <w:r w:rsidRPr="00B579AC">
              <w:rPr>
                <w:lang w:val="pt-BR"/>
              </w:rPr>
              <w:instrText>XE "Lync Online Plano 1"</w:instrText>
            </w:r>
            <w:r w:rsidRPr="00E02FBB">
              <w:fldChar w:fldCharType="end"/>
            </w:r>
            <w:r w:rsidRPr="00B579AC">
              <w:rPr>
                <w:lang w:val="pt-BR"/>
              </w:rPr>
              <w:t xml:space="preserve"> (SL de Usuário)</w:t>
            </w:r>
            <w:bookmarkEnd w:id="1144"/>
            <w:bookmarkEnd w:id="1145"/>
            <w:bookmarkEnd w:id="1146"/>
            <w:bookmarkEnd w:id="1147"/>
          </w:p>
        </w:tc>
        <w:tc>
          <w:tcPr>
            <w:tcW w:w="738" w:type="dxa"/>
            <w:tcBorders>
              <w:top w:val="nil"/>
              <w:left w:val="nil"/>
              <w:bottom w:val="dashSmallGap" w:sz="4" w:space="0" w:color="BFBFBF" w:themeColor="background1" w:themeShade="BF"/>
              <w:right w:val="nil"/>
            </w:tcBorders>
            <w:vAlign w:val="center"/>
          </w:tcPr>
          <w:p w:rsidR="006175A4" w:rsidRPr="00E02FBB" w:rsidRDefault="006175A4" w:rsidP="00C4636F">
            <w:pPr>
              <w:pStyle w:val="ProductList-OfferingBody"/>
              <w:ind w:left="-113"/>
              <w:jc w:val="center"/>
            </w:pPr>
            <w:r w:rsidRPr="00E02FBB">
              <w:t>1</w:t>
            </w:r>
          </w:p>
        </w:tc>
        <w:tc>
          <w:tcPr>
            <w:tcW w:w="739" w:type="dxa"/>
            <w:tcBorders>
              <w:left w:val="single" w:sz="12" w:space="0" w:color="FFFFFF" w:themeColor="background1"/>
            </w:tcBorders>
            <w:shd w:val="clear" w:color="auto" w:fill="BFBFBF" w:themeFill="background1" w:themeFillShade="BF"/>
            <w:vAlign w:val="center"/>
          </w:tcPr>
          <w:p w:rsidR="006175A4" w:rsidRPr="00E02FBB" w:rsidRDefault="006175A4" w:rsidP="00C4636F">
            <w:pPr>
              <w:pStyle w:val="ProductList-OfferingBody"/>
              <w:ind w:left="-113"/>
              <w:jc w:val="center"/>
            </w:pPr>
          </w:p>
        </w:tc>
        <w:tc>
          <w:tcPr>
            <w:tcW w:w="739" w:type="dxa"/>
            <w:shd w:val="clear" w:color="auto" w:fill="70AD47" w:themeFill="accent6"/>
            <w:vAlign w:val="center"/>
          </w:tcPr>
          <w:p w:rsidR="006175A4" w:rsidRPr="005454B8" w:rsidRDefault="006175A4" w:rsidP="00C4636F">
            <w:pPr>
              <w:pStyle w:val="ProductList-OfferingBody"/>
              <w:ind w:left="-113"/>
              <w:jc w:val="center"/>
            </w:pPr>
            <w:r w:rsidRPr="005454B8">
              <w:rPr>
                <w:bCs/>
              </w:rPr>
              <w:fldChar w:fldCharType="begin"/>
            </w:r>
            <w:r w:rsidRPr="005454B8">
              <w:rPr>
                <w:bCs/>
                <w:lang w:val="pt-BR"/>
              </w:rPr>
              <w:instrText xml:space="preserve"> </w:instrText>
            </w:r>
            <w:r w:rsidRPr="005454B8">
              <w:rPr>
                <w:color w:val="1F497D"/>
                <w:lang w:val="pt-BR"/>
              </w:rPr>
              <w:instrText>AutoTextList  \s NoStyle \t “</w:instrText>
            </w:r>
            <w:r w:rsidRPr="005454B8">
              <w:rPr>
                <w:lang w:val="pt-BR"/>
              </w:rPr>
              <w:instrText>Produto Adicional</w:instrText>
            </w:r>
            <w:r w:rsidRPr="005454B8">
              <w:rPr>
                <w:color w:val="1F497D"/>
                <w:lang w:val="pt-BR"/>
              </w:rPr>
              <w:instrText>”</w:instrText>
            </w:r>
            <w:r w:rsidRPr="005454B8">
              <w:rPr>
                <w:bCs/>
                <w:lang w:val="pt-BR"/>
              </w:rPr>
              <w:instrText xml:space="preserve"> </w:instrText>
            </w:r>
            <w:r w:rsidRPr="005454B8">
              <w:rPr>
                <w:bCs/>
              </w:rPr>
              <w:fldChar w:fldCharType="separate"/>
            </w:r>
            <w:r w:rsidRPr="005454B8">
              <w:rPr>
                <w:bCs/>
                <w:color w:val="000000" w:themeColor="text1"/>
                <w:lang w:val="pt-BR"/>
              </w:rPr>
              <w:t xml:space="preserve">A </w:t>
            </w:r>
            <w:r w:rsidRPr="005454B8">
              <w:rPr>
                <w:bCs/>
              </w:rPr>
              <w:fldChar w:fldCharType="end"/>
            </w:r>
          </w:p>
        </w:tc>
        <w:tc>
          <w:tcPr>
            <w:tcW w:w="739" w:type="dxa"/>
            <w:shd w:val="clear" w:color="auto" w:fill="BFBFBF" w:themeFill="background1" w:themeFillShade="BF"/>
            <w:vAlign w:val="center"/>
          </w:tcPr>
          <w:p w:rsidR="006175A4" w:rsidRPr="00E02FBB" w:rsidRDefault="006175A4" w:rsidP="00C4636F">
            <w:pPr>
              <w:pStyle w:val="ProductList-OfferingBody"/>
              <w:ind w:left="-113"/>
              <w:jc w:val="center"/>
            </w:pPr>
          </w:p>
        </w:tc>
        <w:tc>
          <w:tcPr>
            <w:tcW w:w="739" w:type="dxa"/>
            <w:shd w:val="clear" w:color="auto" w:fill="70AD47" w:themeFill="accent6"/>
            <w:vAlign w:val="center"/>
          </w:tcPr>
          <w:p w:rsidR="006175A4" w:rsidRPr="00E02FBB" w:rsidRDefault="006175A4" w:rsidP="00C4636F">
            <w:pPr>
              <w:pStyle w:val="ProductList-OfferingBody"/>
              <w:ind w:left="-113"/>
              <w:jc w:val="center"/>
            </w:pPr>
          </w:p>
        </w:tc>
        <w:tc>
          <w:tcPr>
            <w:tcW w:w="738" w:type="dxa"/>
            <w:shd w:val="clear" w:color="auto" w:fill="70AD47" w:themeFill="accent6"/>
            <w:vAlign w:val="center"/>
          </w:tcPr>
          <w:p w:rsidR="006175A4" w:rsidRPr="00E02FBB" w:rsidRDefault="006175A4" w:rsidP="00C4636F">
            <w:pPr>
              <w:pStyle w:val="ProductList-OfferingBody"/>
              <w:ind w:left="-113"/>
              <w:jc w:val="center"/>
            </w:pPr>
          </w:p>
        </w:tc>
        <w:tc>
          <w:tcPr>
            <w:tcW w:w="739"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70AD47" w:themeFill="accent6"/>
            <w:vAlign w:val="center"/>
          </w:tcPr>
          <w:p w:rsidR="006175A4" w:rsidRPr="005454B8" w:rsidRDefault="006175A4" w:rsidP="00C4636F">
            <w:pPr>
              <w:pStyle w:val="ProductList-OfferingBody"/>
              <w:ind w:left="-113"/>
              <w:jc w:val="center"/>
            </w:pPr>
            <w:r w:rsidRPr="005454B8">
              <w:fldChar w:fldCharType="begin"/>
            </w:r>
            <w:r w:rsidRPr="005454B8">
              <w:rPr>
                <w:lang w:val="pt-BR"/>
              </w:rPr>
              <w:instrText xml:space="preserve"> </w:instrText>
            </w:r>
            <w:r w:rsidRPr="005454B8">
              <w:rPr>
                <w:color w:val="1F497D"/>
                <w:lang w:val="pt-BR"/>
              </w:rPr>
              <w:instrText>AutoTextList  \s NoStyle \t “</w:instrText>
            </w:r>
            <w:r w:rsidRPr="005454B8">
              <w:rPr>
                <w:lang w:val="pt-BR"/>
              </w:rPr>
              <w:instrText>Não para Toda a Organização em Open Value</w:instrText>
            </w:r>
            <w:r w:rsidRPr="005454B8">
              <w:rPr>
                <w:color w:val="1F497D"/>
                <w:lang w:val="pt-BR"/>
              </w:rPr>
              <w:instrText>”</w:instrText>
            </w:r>
            <w:r w:rsidRPr="005454B8">
              <w:rPr>
                <w:lang w:val="pt-BR"/>
              </w:rPr>
              <w:instrText xml:space="preserve"> </w:instrText>
            </w:r>
            <w:r w:rsidRPr="005454B8">
              <w:fldChar w:fldCharType="separate"/>
            </w:r>
            <w:r w:rsidRPr="005454B8">
              <w:fldChar w:fldCharType="begin"/>
            </w:r>
            <w:r w:rsidRPr="005454B8">
              <w:rPr>
                <w:lang w:val="pt-BR"/>
              </w:rPr>
              <w:instrText xml:space="preserve"> AutoTextList  \s NoStyle \t "Não para Toda a Organização em Open Value" </w:instrText>
            </w:r>
            <w:r w:rsidRPr="005454B8">
              <w:fldChar w:fldCharType="separate"/>
            </w:r>
            <w:r w:rsidRPr="005454B8">
              <w:rPr>
                <w:lang w:val="pt-BR"/>
              </w:rPr>
              <w:t>P</w:t>
            </w:r>
            <w:r w:rsidRPr="005454B8">
              <w:fldChar w:fldCharType="end"/>
            </w:r>
            <w:r w:rsidRPr="005454B8">
              <w:rPr>
                <w:lang w:val="pt-BR"/>
              </w:rPr>
              <w:t xml:space="preserve"> </w:t>
            </w:r>
            <w:r w:rsidRPr="005454B8">
              <w:fldChar w:fldCharType="end"/>
            </w:r>
          </w:p>
        </w:tc>
        <w:tc>
          <w:tcPr>
            <w:tcW w:w="739" w:type="dxa"/>
            <w:shd w:val="clear" w:color="auto" w:fill="BFBFBF" w:themeFill="background1" w:themeFillShade="BF"/>
            <w:vAlign w:val="center"/>
          </w:tcPr>
          <w:p w:rsidR="006175A4" w:rsidRPr="00E02FBB" w:rsidRDefault="006175A4" w:rsidP="00C4636F">
            <w:pPr>
              <w:pStyle w:val="ProductList-OfferingBody"/>
              <w:ind w:left="-113"/>
              <w:jc w:val="center"/>
            </w:pPr>
          </w:p>
        </w:tc>
        <w:tc>
          <w:tcPr>
            <w:tcW w:w="799" w:type="dxa"/>
            <w:shd w:val="clear" w:color="auto" w:fill="70AD47" w:themeFill="accent6"/>
            <w:vAlign w:val="center"/>
          </w:tcPr>
          <w:p w:rsidR="006175A4" w:rsidRPr="005454B8" w:rsidRDefault="006175A4" w:rsidP="00AD2326">
            <w:pPr>
              <w:pStyle w:val="ProductList-OfferingBody"/>
              <w:ind w:left="-113"/>
              <w:jc w:val="center"/>
            </w:pPr>
            <w:r w:rsidRPr="005454B8">
              <w:rPr>
                <w:bCs/>
              </w:rPr>
              <w:fldChar w:fldCharType="begin"/>
            </w:r>
            <w:r w:rsidRPr="005454B8">
              <w:rPr>
                <w:bCs/>
                <w:lang w:val="pt-BR"/>
              </w:rPr>
              <w:instrText xml:space="preserve"> </w:instrText>
            </w:r>
            <w:r w:rsidRPr="005454B8">
              <w:rPr>
                <w:color w:val="1F497D"/>
                <w:lang w:val="pt-BR"/>
              </w:rPr>
              <w:instrText>AutoTextList  \s NoStyle \t “</w:instrText>
            </w:r>
            <w:r w:rsidRPr="005454B8">
              <w:rPr>
                <w:lang w:val="pt-BR"/>
              </w:rPr>
              <w:instrText>Produto Adicional</w:instrText>
            </w:r>
            <w:r w:rsidRPr="005454B8">
              <w:rPr>
                <w:color w:val="1F497D"/>
                <w:lang w:val="pt-BR"/>
              </w:rPr>
              <w:instrText>”</w:instrText>
            </w:r>
            <w:r w:rsidRPr="005454B8">
              <w:rPr>
                <w:bCs/>
                <w:lang w:val="pt-BR"/>
              </w:rPr>
              <w:instrText xml:space="preserve"> </w:instrText>
            </w:r>
            <w:r w:rsidRPr="005454B8">
              <w:rPr>
                <w:bCs/>
              </w:rPr>
              <w:fldChar w:fldCharType="separate"/>
            </w:r>
            <w:r w:rsidRPr="005454B8">
              <w:rPr>
                <w:bCs/>
                <w:color w:val="000000" w:themeColor="text1"/>
                <w:lang w:val="pt-BR"/>
              </w:rPr>
              <w:t xml:space="preserve">A </w:t>
            </w:r>
            <w:r w:rsidRPr="005454B8">
              <w:rPr>
                <w:bCs/>
              </w:rPr>
              <w:fldChar w:fldCharType="end"/>
            </w:r>
          </w:p>
        </w:tc>
      </w:tr>
      <w:tr w:rsidR="005454B8" w:rsidRPr="00E02FBB" w:rsidTr="00541AD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454B8" w:rsidRPr="00B579AC" w:rsidRDefault="005454B8" w:rsidP="00F73609">
            <w:pPr>
              <w:pStyle w:val="ProductList-Offering2"/>
              <w:rPr>
                <w:lang w:val="pt-BR"/>
              </w:rPr>
            </w:pPr>
            <w:bookmarkStart w:id="1148" w:name="_Toc379797351"/>
            <w:bookmarkStart w:id="1149" w:name="_Toc380513373"/>
            <w:bookmarkStart w:id="1150" w:name="_Toc380655423"/>
            <w:bookmarkStart w:id="1151" w:name="_Toc389048713"/>
            <w:r w:rsidRPr="00B579AC">
              <w:rPr>
                <w:lang w:val="pt-BR"/>
              </w:rPr>
              <w:t>Complemento do Lync Online Plano 1</w:t>
            </w:r>
            <w:r w:rsidRPr="00E02FBB">
              <w:fldChar w:fldCharType="begin"/>
            </w:r>
            <w:r w:rsidRPr="00B579AC">
              <w:rPr>
                <w:lang w:val="pt-BR"/>
              </w:rPr>
              <w:instrText>XE "Lync Online Plano 1"</w:instrText>
            </w:r>
            <w:r w:rsidRPr="00E02FBB">
              <w:fldChar w:fldCharType="end"/>
            </w:r>
            <w:r w:rsidRPr="00E02FBB">
              <w:fldChar w:fldCharType="begin"/>
            </w:r>
            <w:r w:rsidRPr="00B579AC">
              <w:rPr>
                <w:lang w:val="pt-BR"/>
              </w:rPr>
              <w:instrText>XE "Complemento do Lync Online Plano 1"</w:instrText>
            </w:r>
            <w:r w:rsidRPr="00E02FBB">
              <w:fldChar w:fldCharType="end"/>
            </w:r>
            <w:r w:rsidRPr="00B579AC">
              <w:rPr>
                <w:lang w:val="pt-BR"/>
              </w:rPr>
              <w:t xml:space="preserve"> (SL de Usuário)</w:t>
            </w:r>
            <w:bookmarkEnd w:id="1148"/>
            <w:bookmarkEnd w:id="1149"/>
            <w:bookmarkEnd w:id="1150"/>
            <w:bookmarkEnd w:id="11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454B8" w:rsidRPr="00B579AC" w:rsidRDefault="005454B8" w:rsidP="00C4636F">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5454B8" w:rsidRPr="00B579AC" w:rsidRDefault="005454B8" w:rsidP="00C4636F">
            <w:pPr>
              <w:pStyle w:val="ProductList-OfferingBody"/>
              <w:ind w:left="-113"/>
              <w:jc w:val="center"/>
              <w:rPr>
                <w:lang w:val="pt-BR"/>
              </w:rPr>
            </w:pPr>
          </w:p>
        </w:tc>
        <w:tc>
          <w:tcPr>
            <w:tcW w:w="739" w:type="dxa"/>
            <w:shd w:val="clear" w:color="auto" w:fill="70AD47" w:themeFill="accent6"/>
            <w:vAlign w:val="center"/>
          </w:tcPr>
          <w:p w:rsidR="005454B8" w:rsidRPr="005454B8" w:rsidRDefault="005454B8" w:rsidP="00C4636F">
            <w:pPr>
              <w:pStyle w:val="ProductList-OfferingBody"/>
              <w:ind w:left="-113"/>
              <w:jc w:val="center"/>
            </w:pPr>
            <w:r w:rsidRPr="005454B8">
              <w:rPr>
                <w:bCs/>
              </w:rPr>
              <w:fldChar w:fldCharType="begin"/>
            </w:r>
            <w:r w:rsidRPr="005454B8">
              <w:rPr>
                <w:bCs/>
                <w:lang w:val="pt-BR"/>
              </w:rPr>
              <w:instrText xml:space="preserve"> </w:instrText>
            </w:r>
            <w:r w:rsidRPr="005454B8">
              <w:rPr>
                <w:color w:val="1F497D"/>
                <w:lang w:val="pt-BR"/>
              </w:rPr>
              <w:instrText>AutoTextList  \s NoStyle \t “</w:instrText>
            </w:r>
            <w:r w:rsidRPr="005454B8">
              <w:rPr>
                <w:lang w:val="pt-BR"/>
              </w:rPr>
              <w:instrText>Produto Adicional</w:instrText>
            </w:r>
            <w:r w:rsidRPr="005454B8">
              <w:rPr>
                <w:color w:val="1F497D"/>
                <w:lang w:val="pt-BR"/>
              </w:rPr>
              <w:instrText>”</w:instrText>
            </w:r>
            <w:r w:rsidRPr="005454B8">
              <w:rPr>
                <w:bCs/>
                <w:lang w:val="pt-BR"/>
              </w:rPr>
              <w:instrText xml:space="preserve"> </w:instrText>
            </w:r>
            <w:r w:rsidRPr="005454B8">
              <w:rPr>
                <w:bCs/>
              </w:rPr>
              <w:fldChar w:fldCharType="separate"/>
            </w:r>
            <w:r w:rsidRPr="005454B8">
              <w:rPr>
                <w:bCs/>
                <w:color w:val="000000" w:themeColor="text1"/>
                <w:lang w:val="pt-BR"/>
              </w:rPr>
              <w:t xml:space="preserve">A </w:t>
            </w:r>
            <w:r w:rsidRPr="005454B8">
              <w:rPr>
                <w:bCs/>
              </w:rPr>
              <w:fldChar w:fldCharType="end"/>
            </w:r>
          </w:p>
        </w:tc>
        <w:tc>
          <w:tcPr>
            <w:tcW w:w="739" w:type="dxa"/>
            <w:shd w:val="clear" w:color="auto" w:fill="BFBFBF" w:themeFill="background1" w:themeFillShade="BF"/>
            <w:vAlign w:val="center"/>
          </w:tcPr>
          <w:p w:rsidR="005454B8" w:rsidRPr="00E02FBB" w:rsidRDefault="005454B8" w:rsidP="00C4636F">
            <w:pPr>
              <w:pStyle w:val="ProductList-OfferingBody"/>
              <w:ind w:left="-113"/>
              <w:jc w:val="center"/>
            </w:pPr>
          </w:p>
        </w:tc>
        <w:tc>
          <w:tcPr>
            <w:tcW w:w="739" w:type="dxa"/>
            <w:shd w:val="clear" w:color="auto" w:fill="BFBFBF" w:themeFill="background1" w:themeFillShade="BF"/>
            <w:vAlign w:val="center"/>
          </w:tcPr>
          <w:p w:rsidR="005454B8" w:rsidRPr="00E02FBB" w:rsidRDefault="005454B8" w:rsidP="00C4636F">
            <w:pPr>
              <w:pStyle w:val="ProductList-OfferingBody"/>
              <w:ind w:left="-113"/>
              <w:jc w:val="center"/>
            </w:pPr>
          </w:p>
        </w:tc>
        <w:tc>
          <w:tcPr>
            <w:tcW w:w="738" w:type="dxa"/>
            <w:shd w:val="clear" w:color="auto" w:fill="BFBFBF" w:themeFill="background1" w:themeFillShade="BF"/>
            <w:vAlign w:val="center"/>
          </w:tcPr>
          <w:p w:rsidR="005454B8" w:rsidRPr="00E02FBB" w:rsidRDefault="005454B8" w:rsidP="00C4636F">
            <w:pPr>
              <w:pStyle w:val="ProductList-OfferingBody"/>
              <w:ind w:left="-113"/>
              <w:jc w:val="center"/>
            </w:pPr>
          </w:p>
        </w:tc>
        <w:tc>
          <w:tcPr>
            <w:tcW w:w="739" w:type="dxa"/>
            <w:shd w:val="clear" w:color="auto" w:fill="BFBFBF" w:themeFill="background1" w:themeFillShade="BF"/>
            <w:vAlign w:val="center"/>
          </w:tcPr>
          <w:p w:rsidR="005454B8" w:rsidRPr="00E02FBB" w:rsidRDefault="005454B8" w:rsidP="00C4636F">
            <w:pPr>
              <w:pStyle w:val="ProductList-OfferingBody"/>
              <w:ind w:left="-113"/>
              <w:jc w:val="center"/>
            </w:pPr>
          </w:p>
        </w:tc>
        <w:tc>
          <w:tcPr>
            <w:tcW w:w="739" w:type="dxa"/>
            <w:shd w:val="clear" w:color="auto" w:fill="BFBFBF" w:themeFill="background1" w:themeFillShade="BF"/>
            <w:vAlign w:val="center"/>
          </w:tcPr>
          <w:p w:rsidR="005454B8" w:rsidRPr="00E02FBB" w:rsidRDefault="005454B8" w:rsidP="00C4636F">
            <w:pPr>
              <w:pStyle w:val="ProductList-OfferingBody"/>
              <w:ind w:left="-113"/>
              <w:jc w:val="center"/>
            </w:pPr>
          </w:p>
        </w:tc>
        <w:tc>
          <w:tcPr>
            <w:tcW w:w="739" w:type="dxa"/>
            <w:shd w:val="clear" w:color="auto" w:fill="BFBFBF" w:themeFill="background1" w:themeFillShade="BF"/>
            <w:vAlign w:val="center"/>
          </w:tcPr>
          <w:p w:rsidR="005454B8" w:rsidRPr="00E02FBB" w:rsidRDefault="005454B8" w:rsidP="00C4636F">
            <w:pPr>
              <w:pStyle w:val="ProductList-OfferingBody"/>
              <w:ind w:left="-113"/>
              <w:jc w:val="center"/>
            </w:pPr>
          </w:p>
        </w:tc>
        <w:tc>
          <w:tcPr>
            <w:tcW w:w="799" w:type="dxa"/>
            <w:shd w:val="clear" w:color="auto" w:fill="70AD47" w:themeFill="accent6"/>
            <w:vAlign w:val="center"/>
          </w:tcPr>
          <w:p w:rsidR="005454B8" w:rsidRPr="005454B8" w:rsidRDefault="005454B8" w:rsidP="00AD2326">
            <w:pPr>
              <w:pStyle w:val="ProductList-OfferingBody"/>
              <w:ind w:left="-113"/>
              <w:jc w:val="center"/>
            </w:pPr>
            <w:r w:rsidRPr="005454B8">
              <w:rPr>
                <w:bCs/>
              </w:rPr>
              <w:fldChar w:fldCharType="begin"/>
            </w:r>
            <w:r w:rsidRPr="005454B8">
              <w:rPr>
                <w:bCs/>
                <w:lang w:val="pt-BR"/>
              </w:rPr>
              <w:instrText xml:space="preserve"> </w:instrText>
            </w:r>
            <w:r w:rsidRPr="005454B8">
              <w:rPr>
                <w:color w:val="1F497D"/>
                <w:lang w:val="pt-BR"/>
              </w:rPr>
              <w:instrText>AutoTextList  \s NoStyle \t “</w:instrText>
            </w:r>
            <w:r w:rsidRPr="005454B8">
              <w:rPr>
                <w:lang w:val="pt-BR"/>
              </w:rPr>
              <w:instrText>Produto Adicional</w:instrText>
            </w:r>
            <w:r w:rsidRPr="005454B8">
              <w:rPr>
                <w:color w:val="1F497D"/>
                <w:lang w:val="pt-BR"/>
              </w:rPr>
              <w:instrText>”</w:instrText>
            </w:r>
            <w:r w:rsidRPr="005454B8">
              <w:rPr>
                <w:bCs/>
                <w:lang w:val="pt-BR"/>
              </w:rPr>
              <w:instrText xml:space="preserve"> </w:instrText>
            </w:r>
            <w:r w:rsidRPr="005454B8">
              <w:rPr>
                <w:bCs/>
              </w:rPr>
              <w:fldChar w:fldCharType="separate"/>
            </w:r>
            <w:r w:rsidRPr="005454B8">
              <w:rPr>
                <w:bCs/>
                <w:color w:val="000000" w:themeColor="text1"/>
                <w:lang w:val="pt-BR"/>
              </w:rPr>
              <w:t xml:space="preserve">A </w:t>
            </w:r>
            <w:r w:rsidRPr="005454B8">
              <w:rPr>
                <w:bCs/>
              </w:rPr>
              <w:fldChar w:fldCharType="end"/>
            </w:r>
          </w:p>
        </w:tc>
      </w:tr>
      <w:tr w:rsidR="005454B8" w:rsidRPr="00E02FBB" w:rsidTr="00541AD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454B8" w:rsidRPr="00B579AC" w:rsidRDefault="005454B8" w:rsidP="00F73609">
            <w:pPr>
              <w:pStyle w:val="ProductList-Offering2"/>
              <w:rPr>
                <w:lang w:val="pt-BR"/>
              </w:rPr>
            </w:pPr>
            <w:bookmarkStart w:id="1152" w:name="_Toc379797352"/>
            <w:bookmarkStart w:id="1153" w:name="_Toc380513374"/>
            <w:bookmarkStart w:id="1154" w:name="_Toc380655424"/>
            <w:bookmarkStart w:id="1155" w:name="_Toc389048714"/>
            <w:r w:rsidRPr="00B579AC">
              <w:rPr>
                <w:lang w:val="pt-BR"/>
              </w:rPr>
              <w:t>Lync Online Plano 1G</w:t>
            </w:r>
            <w:r w:rsidRPr="00E02FBB">
              <w:fldChar w:fldCharType="begin"/>
            </w:r>
            <w:r w:rsidRPr="00B579AC">
              <w:rPr>
                <w:lang w:val="pt-BR"/>
              </w:rPr>
              <w:instrText>XE "Lync Online Plano 1G"</w:instrText>
            </w:r>
            <w:r w:rsidRPr="00E02FBB">
              <w:fldChar w:fldCharType="end"/>
            </w:r>
            <w:r w:rsidRPr="00B579AC">
              <w:rPr>
                <w:lang w:val="pt-BR"/>
              </w:rPr>
              <w:t xml:space="preserve"> (SL de Usuário)</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454B8" w:rsidRPr="00B579AC" w:rsidRDefault="005454B8" w:rsidP="00C4636F">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5454B8" w:rsidRPr="00B579AC" w:rsidRDefault="005454B8" w:rsidP="00C4636F">
            <w:pPr>
              <w:pStyle w:val="ProductList-OfferingBody"/>
              <w:ind w:left="-113"/>
              <w:jc w:val="center"/>
              <w:rPr>
                <w:lang w:val="pt-BR"/>
              </w:rPr>
            </w:pPr>
          </w:p>
        </w:tc>
        <w:tc>
          <w:tcPr>
            <w:tcW w:w="739" w:type="dxa"/>
            <w:shd w:val="clear" w:color="auto" w:fill="70AD47" w:themeFill="accent6"/>
            <w:vAlign w:val="center"/>
          </w:tcPr>
          <w:p w:rsidR="005454B8" w:rsidRPr="005454B8" w:rsidRDefault="005454B8" w:rsidP="00AD2326">
            <w:pPr>
              <w:pStyle w:val="ProductList-OfferingBody"/>
              <w:ind w:left="-113"/>
              <w:jc w:val="center"/>
            </w:pPr>
            <w:r w:rsidRPr="005454B8">
              <w:rPr>
                <w:bCs/>
              </w:rPr>
              <w:fldChar w:fldCharType="begin"/>
            </w:r>
            <w:r w:rsidRPr="005454B8">
              <w:rPr>
                <w:bCs/>
                <w:lang w:val="pt-BR"/>
              </w:rPr>
              <w:instrText xml:space="preserve"> </w:instrText>
            </w:r>
            <w:r w:rsidRPr="005454B8">
              <w:rPr>
                <w:color w:val="1F497D"/>
                <w:lang w:val="pt-BR"/>
              </w:rPr>
              <w:instrText>AutoTextList  \s NoStyle \t “</w:instrText>
            </w:r>
            <w:r w:rsidRPr="005454B8">
              <w:rPr>
                <w:lang w:val="pt-BR"/>
              </w:rPr>
              <w:instrText>Produto Adicional</w:instrText>
            </w:r>
            <w:r w:rsidRPr="005454B8">
              <w:rPr>
                <w:color w:val="1F497D"/>
                <w:lang w:val="pt-BR"/>
              </w:rPr>
              <w:instrText>”</w:instrText>
            </w:r>
            <w:r w:rsidRPr="005454B8">
              <w:rPr>
                <w:bCs/>
                <w:lang w:val="pt-BR"/>
              </w:rPr>
              <w:instrText xml:space="preserve"> </w:instrText>
            </w:r>
            <w:r w:rsidRPr="005454B8">
              <w:rPr>
                <w:bCs/>
              </w:rPr>
              <w:fldChar w:fldCharType="separate"/>
            </w:r>
            <w:r w:rsidRPr="005454B8">
              <w:rPr>
                <w:bCs/>
                <w:color w:val="000000" w:themeColor="text1"/>
                <w:lang w:val="pt-BR"/>
              </w:rPr>
              <w:t xml:space="preserve">A </w:t>
            </w:r>
            <w:r w:rsidRPr="005454B8">
              <w:rPr>
                <w:bCs/>
              </w:rPr>
              <w:fldChar w:fldCharType="end"/>
            </w:r>
          </w:p>
        </w:tc>
        <w:tc>
          <w:tcPr>
            <w:tcW w:w="739" w:type="dxa"/>
            <w:shd w:val="clear" w:color="auto" w:fill="BFBFBF" w:themeFill="background1" w:themeFillShade="BF"/>
            <w:vAlign w:val="center"/>
          </w:tcPr>
          <w:p w:rsidR="005454B8" w:rsidRPr="00E02FBB" w:rsidRDefault="005454B8" w:rsidP="00C4636F">
            <w:pPr>
              <w:pStyle w:val="ProductList-OfferingBody"/>
              <w:ind w:left="-113"/>
              <w:jc w:val="center"/>
            </w:pPr>
          </w:p>
        </w:tc>
        <w:tc>
          <w:tcPr>
            <w:tcW w:w="739" w:type="dxa"/>
            <w:shd w:val="clear" w:color="auto" w:fill="BFBFBF" w:themeFill="background1" w:themeFillShade="BF"/>
            <w:vAlign w:val="center"/>
          </w:tcPr>
          <w:p w:rsidR="005454B8" w:rsidRPr="00E02FBB" w:rsidRDefault="005454B8" w:rsidP="00C4636F">
            <w:pPr>
              <w:pStyle w:val="ProductList-OfferingBody"/>
              <w:ind w:left="-113"/>
              <w:jc w:val="center"/>
            </w:pPr>
          </w:p>
        </w:tc>
        <w:tc>
          <w:tcPr>
            <w:tcW w:w="738" w:type="dxa"/>
            <w:shd w:val="clear" w:color="auto" w:fill="BFBFBF" w:themeFill="background1" w:themeFillShade="BF"/>
            <w:vAlign w:val="center"/>
          </w:tcPr>
          <w:p w:rsidR="005454B8" w:rsidRPr="00E02FBB" w:rsidRDefault="005454B8" w:rsidP="00C4636F">
            <w:pPr>
              <w:pStyle w:val="ProductList-OfferingBody"/>
              <w:ind w:left="-113"/>
              <w:jc w:val="center"/>
            </w:pPr>
          </w:p>
        </w:tc>
        <w:tc>
          <w:tcPr>
            <w:tcW w:w="739" w:type="dxa"/>
            <w:shd w:val="clear" w:color="auto" w:fill="BFBFBF" w:themeFill="background1" w:themeFillShade="BF"/>
            <w:vAlign w:val="center"/>
          </w:tcPr>
          <w:p w:rsidR="005454B8" w:rsidRPr="00E02FBB" w:rsidRDefault="005454B8" w:rsidP="00C4636F">
            <w:pPr>
              <w:pStyle w:val="ProductList-OfferingBody"/>
              <w:ind w:left="-113"/>
              <w:jc w:val="center"/>
            </w:pPr>
          </w:p>
        </w:tc>
        <w:tc>
          <w:tcPr>
            <w:tcW w:w="739" w:type="dxa"/>
            <w:shd w:val="clear" w:color="auto" w:fill="BFBFBF" w:themeFill="background1" w:themeFillShade="BF"/>
            <w:vAlign w:val="center"/>
          </w:tcPr>
          <w:p w:rsidR="005454B8" w:rsidRPr="00E02FBB" w:rsidRDefault="005454B8" w:rsidP="00C4636F">
            <w:pPr>
              <w:pStyle w:val="ProductList-OfferingBody"/>
              <w:ind w:left="-113"/>
              <w:jc w:val="center"/>
            </w:pPr>
          </w:p>
        </w:tc>
        <w:tc>
          <w:tcPr>
            <w:tcW w:w="739" w:type="dxa"/>
            <w:shd w:val="clear" w:color="auto" w:fill="BFBFBF" w:themeFill="background1" w:themeFillShade="BF"/>
            <w:vAlign w:val="center"/>
          </w:tcPr>
          <w:p w:rsidR="005454B8" w:rsidRPr="00E02FBB" w:rsidRDefault="005454B8" w:rsidP="00C4636F">
            <w:pPr>
              <w:pStyle w:val="ProductList-OfferingBody"/>
              <w:ind w:left="-113"/>
              <w:jc w:val="center"/>
            </w:pPr>
          </w:p>
        </w:tc>
        <w:tc>
          <w:tcPr>
            <w:tcW w:w="799" w:type="dxa"/>
            <w:shd w:val="clear" w:color="auto" w:fill="BFBFBF" w:themeFill="background1" w:themeFillShade="BF"/>
            <w:vAlign w:val="center"/>
          </w:tcPr>
          <w:p w:rsidR="005454B8" w:rsidRPr="00E02FBB" w:rsidRDefault="005454B8" w:rsidP="00C4636F">
            <w:pPr>
              <w:pStyle w:val="ProductList-OfferingBody"/>
              <w:ind w:left="-113"/>
              <w:jc w:val="center"/>
            </w:pPr>
          </w:p>
        </w:tc>
      </w:tr>
      <w:tr w:rsidR="006175A4" w:rsidRPr="00E02FBB" w:rsidTr="00541ADC">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6175A4" w:rsidRPr="00B579AC" w:rsidRDefault="006175A4" w:rsidP="00F73609">
            <w:pPr>
              <w:pStyle w:val="ProductList-Offering2"/>
              <w:rPr>
                <w:lang w:val="pt-BR"/>
              </w:rPr>
            </w:pPr>
            <w:bookmarkStart w:id="1156" w:name="_Toc379797353"/>
            <w:bookmarkStart w:id="1157" w:name="_Toc380513375"/>
            <w:bookmarkStart w:id="1158" w:name="_Toc380655425"/>
            <w:bookmarkStart w:id="1159" w:name="_Toc389048715"/>
            <w:r w:rsidRPr="00B579AC">
              <w:rPr>
                <w:lang w:val="pt-BR"/>
              </w:rPr>
              <w:t>Lync Online Plano 2</w:t>
            </w:r>
            <w:r w:rsidRPr="00E02FBB">
              <w:fldChar w:fldCharType="begin"/>
            </w:r>
            <w:r w:rsidRPr="00B579AC">
              <w:rPr>
                <w:lang w:val="pt-BR"/>
              </w:rPr>
              <w:instrText>XE "Lync Online Plano 2"</w:instrText>
            </w:r>
            <w:r w:rsidRPr="00E02FBB">
              <w:fldChar w:fldCharType="end"/>
            </w:r>
            <w:r w:rsidRPr="00B579AC">
              <w:rPr>
                <w:lang w:val="pt-BR"/>
              </w:rPr>
              <w:t xml:space="preserve"> (SL de Usuário)</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C4636F">
            <w:pPr>
              <w:pStyle w:val="ProductList-OfferingBody"/>
              <w:ind w:left="-113"/>
              <w:jc w:val="center"/>
            </w:pPr>
            <w:r w:rsidRPr="00E02FBB">
              <w:t>1</w:t>
            </w:r>
          </w:p>
        </w:tc>
        <w:tc>
          <w:tcPr>
            <w:tcW w:w="739" w:type="dxa"/>
            <w:tcBorders>
              <w:left w:val="single" w:sz="12" w:space="0" w:color="FFFFFF" w:themeColor="background1"/>
            </w:tcBorders>
            <w:shd w:val="clear" w:color="auto" w:fill="BFBFBF" w:themeFill="background1" w:themeFillShade="BF"/>
            <w:vAlign w:val="center"/>
          </w:tcPr>
          <w:p w:rsidR="006175A4" w:rsidRPr="00E02FBB" w:rsidRDefault="006175A4" w:rsidP="00C4636F">
            <w:pPr>
              <w:pStyle w:val="ProductList-OfferingBody"/>
              <w:ind w:left="-113"/>
              <w:jc w:val="center"/>
            </w:pPr>
          </w:p>
        </w:tc>
        <w:tc>
          <w:tcPr>
            <w:tcW w:w="739" w:type="dxa"/>
            <w:shd w:val="clear" w:color="auto" w:fill="70AD47" w:themeFill="accent6"/>
            <w:vAlign w:val="center"/>
          </w:tcPr>
          <w:p w:rsidR="006175A4" w:rsidRPr="005454B8" w:rsidRDefault="006175A4" w:rsidP="00AD2326">
            <w:pPr>
              <w:pStyle w:val="ProductList-OfferingBody"/>
              <w:ind w:left="-113"/>
              <w:jc w:val="center"/>
            </w:pPr>
            <w:r w:rsidRPr="005454B8">
              <w:rPr>
                <w:bCs/>
              </w:rPr>
              <w:fldChar w:fldCharType="begin"/>
            </w:r>
            <w:r w:rsidRPr="005454B8">
              <w:rPr>
                <w:bCs/>
                <w:lang w:val="pt-BR"/>
              </w:rPr>
              <w:instrText xml:space="preserve"> </w:instrText>
            </w:r>
            <w:r w:rsidRPr="005454B8">
              <w:rPr>
                <w:color w:val="1F497D"/>
                <w:lang w:val="pt-BR"/>
              </w:rPr>
              <w:instrText>AutoTextList  \s NoStyle \t “</w:instrText>
            </w:r>
            <w:r w:rsidRPr="005454B8">
              <w:rPr>
                <w:lang w:val="pt-BR"/>
              </w:rPr>
              <w:instrText>Produto Adicional</w:instrText>
            </w:r>
            <w:r w:rsidRPr="005454B8">
              <w:rPr>
                <w:color w:val="1F497D"/>
                <w:lang w:val="pt-BR"/>
              </w:rPr>
              <w:instrText>”</w:instrText>
            </w:r>
            <w:r w:rsidRPr="005454B8">
              <w:rPr>
                <w:bCs/>
                <w:lang w:val="pt-BR"/>
              </w:rPr>
              <w:instrText xml:space="preserve"> </w:instrText>
            </w:r>
            <w:r w:rsidRPr="005454B8">
              <w:rPr>
                <w:bCs/>
              </w:rPr>
              <w:fldChar w:fldCharType="separate"/>
            </w:r>
            <w:r w:rsidRPr="005454B8">
              <w:rPr>
                <w:bCs/>
                <w:color w:val="000000" w:themeColor="text1"/>
                <w:lang w:val="pt-BR"/>
              </w:rPr>
              <w:t xml:space="preserve">A </w:t>
            </w:r>
            <w:r w:rsidRPr="005454B8">
              <w:rPr>
                <w:bCs/>
              </w:rPr>
              <w:fldChar w:fldCharType="end"/>
            </w:r>
          </w:p>
        </w:tc>
        <w:tc>
          <w:tcPr>
            <w:tcW w:w="739" w:type="dxa"/>
            <w:shd w:val="clear" w:color="auto" w:fill="BFBFBF" w:themeFill="background1" w:themeFillShade="BF"/>
            <w:vAlign w:val="center"/>
          </w:tcPr>
          <w:p w:rsidR="006175A4" w:rsidRPr="00E02FBB" w:rsidRDefault="006175A4" w:rsidP="00C4636F">
            <w:pPr>
              <w:pStyle w:val="ProductList-OfferingBody"/>
              <w:ind w:left="-113"/>
              <w:jc w:val="center"/>
            </w:pPr>
          </w:p>
        </w:tc>
        <w:tc>
          <w:tcPr>
            <w:tcW w:w="739" w:type="dxa"/>
            <w:shd w:val="clear" w:color="auto" w:fill="70AD47" w:themeFill="accent6"/>
            <w:vAlign w:val="center"/>
          </w:tcPr>
          <w:p w:rsidR="006175A4" w:rsidRPr="00E02FBB" w:rsidRDefault="006175A4" w:rsidP="00C4636F">
            <w:pPr>
              <w:pStyle w:val="ProductList-OfferingBody"/>
              <w:ind w:left="-113"/>
              <w:jc w:val="center"/>
            </w:pPr>
          </w:p>
        </w:tc>
        <w:tc>
          <w:tcPr>
            <w:tcW w:w="738" w:type="dxa"/>
            <w:shd w:val="clear" w:color="auto" w:fill="70AD47" w:themeFill="accent6"/>
            <w:vAlign w:val="center"/>
          </w:tcPr>
          <w:p w:rsidR="006175A4" w:rsidRPr="00E02FBB" w:rsidRDefault="006175A4" w:rsidP="00C4636F">
            <w:pPr>
              <w:pStyle w:val="ProductList-OfferingBody"/>
              <w:ind w:left="-113"/>
              <w:jc w:val="center"/>
            </w:pPr>
          </w:p>
        </w:tc>
        <w:tc>
          <w:tcPr>
            <w:tcW w:w="739"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70AD47" w:themeFill="accent6"/>
            <w:vAlign w:val="center"/>
          </w:tcPr>
          <w:p w:rsidR="006175A4" w:rsidRPr="005454B8" w:rsidRDefault="006175A4" w:rsidP="00C4636F">
            <w:pPr>
              <w:pStyle w:val="ProductList-OfferingBody"/>
              <w:ind w:left="-113"/>
              <w:jc w:val="center"/>
            </w:pPr>
            <w:r w:rsidRPr="005454B8">
              <w:fldChar w:fldCharType="begin"/>
            </w:r>
            <w:r w:rsidRPr="005454B8">
              <w:rPr>
                <w:lang w:val="pt-BR"/>
              </w:rPr>
              <w:instrText xml:space="preserve"> </w:instrText>
            </w:r>
            <w:r w:rsidRPr="005454B8">
              <w:rPr>
                <w:color w:val="1F497D"/>
                <w:lang w:val="pt-BR"/>
              </w:rPr>
              <w:instrText>AutoTextList  \s NoStyle \t “</w:instrText>
            </w:r>
            <w:r w:rsidRPr="005454B8">
              <w:rPr>
                <w:lang w:val="pt-BR"/>
              </w:rPr>
              <w:instrText>Não para Toda a Organização em Open Value</w:instrText>
            </w:r>
            <w:r w:rsidRPr="005454B8">
              <w:rPr>
                <w:color w:val="1F497D"/>
                <w:lang w:val="pt-BR"/>
              </w:rPr>
              <w:instrText>”</w:instrText>
            </w:r>
            <w:r w:rsidRPr="005454B8">
              <w:rPr>
                <w:lang w:val="pt-BR"/>
              </w:rPr>
              <w:instrText xml:space="preserve"> </w:instrText>
            </w:r>
            <w:r w:rsidRPr="005454B8">
              <w:fldChar w:fldCharType="separate"/>
            </w:r>
            <w:r w:rsidRPr="005454B8">
              <w:fldChar w:fldCharType="begin"/>
            </w:r>
            <w:r w:rsidRPr="005454B8">
              <w:rPr>
                <w:lang w:val="pt-BR"/>
              </w:rPr>
              <w:instrText xml:space="preserve"> AutoTextList  \s NoStyle \t "Não para Toda a Organização em Open Value" </w:instrText>
            </w:r>
            <w:r w:rsidRPr="005454B8">
              <w:fldChar w:fldCharType="separate"/>
            </w:r>
            <w:r w:rsidRPr="005454B8">
              <w:rPr>
                <w:lang w:val="pt-BR"/>
              </w:rPr>
              <w:t>P</w:t>
            </w:r>
            <w:r w:rsidRPr="005454B8">
              <w:fldChar w:fldCharType="end"/>
            </w:r>
            <w:r w:rsidRPr="005454B8">
              <w:rPr>
                <w:lang w:val="pt-BR"/>
              </w:rPr>
              <w:t xml:space="preserve"> </w:t>
            </w:r>
            <w:r w:rsidRPr="005454B8">
              <w:fldChar w:fldCharType="end"/>
            </w:r>
          </w:p>
        </w:tc>
        <w:tc>
          <w:tcPr>
            <w:tcW w:w="739" w:type="dxa"/>
            <w:shd w:val="clear" w:color="auto" w:fill="BFBFBF" w:themeFill="background1" w:themeFillShade="BF"/>
            <w:vAlign w:val="center"/>
          </w:tcPr>
          <w:p w:rsidR="006175A4" w:rsidRPr="00E02FBB" w:rsidRDefault="006175A4" w:rsidP="00C4636F">
            <w:pPr>
              <w:pStyle w:val="ProductList-OfferingBody"/>
              <w:ind w:left="-113"/>
              <w:jc w:val="center"/>
            </w:pPr>
          </w:p>
        </w:tc>
        <w:tc>
          <w:tcPr>
            <w:tcW w:w="799" w:type="dxa"/>
            <w:shd w:val="clear" w:color="auto" w:fill="70AD47" w:themeFill="accent6"/>
            <w:vAlign w:val="center"/>
          </w:tcPr>
          <w:p w:rsidR="006175A4" w:rsidRPr="005454B8" w:rsidRDefault="006175A4" w:rsidP="00AD2326">
            <w:pPr>
              <w:pStyle w:val="ProductList-OfferingBody"/>
              <w:ind w:left="-113"/>
              <w:jc w:val="center"/>
            </w:pPr>
            <w:r w:rsidRPr="005454B8">
              <w:rPr>
                <w:bCs/>
              </w:rPr>
              <w:fldChar w:fldCharType="begin"/>
            </w:r>
            <w:r w:rsidRPr="005454B8">
              <w:rPr>
                <w:bCs/>
                <w:lang w:val="pt-BR"/>
              </w:rPr>
              <w:instrText xml:space="preserve"> </w:instrText>
            </w:r>
            <w:r w:rsidRPr="005454B8">
              <w:rPr>
                <w:color w:val="1F497D"/>
                <w:lang w:val="pt-BR"/>
              </w:rPr>
              <w:instrText>AutoTextList  \s NoStyle \t “</w:instrText>
            </w:r>
            <w:r w:rsidRPr="005454B8">
              <w:rPr>
                <w:lang w:val="pt-BR"/>
              </w:rPr>
              <w:instrText>Produto Adicional</w:instrText>
            </w:r>
            <w:r w:rsidRPr="005454B8">
              <w:rPr>
                <w:color w:val="1F497D"/>
                <w:lang w:val="pt-BR"/>
              </w:rPr>
              <w:instrText>”</w:instrText>
            </w:r>
            <w:r w:rsidRPr="005454B8">
              <w:rPr>
                <w:bCs/>
                <w:lang w:val="pt-BR"/>
              </w:rPr>
              <w:instrText xml:space="preserve"> </w:instrText>
            </w:r>
            <w:r w:rsidRPr="005454B8">
              <w:rPr>
                <w:bCs/>
              </w:rPr>
              <w:fldChar w:fldCharType="separate"/>
            </w:r>
            <w:r w:rsidRPr="005454B8">
              <w:rPr>
                <w:bCs/>
                <w:color w:val="000000" w:themeColor="text1"/>
                <w:lang w:val="pt-BR"/>
              </w:rPr>
              <w:t xml:space="preserve">A </w:t>
            </w:r>
            <w:r w:rsidRPr="005454B8">
              <w:rPr>
                <w:bCs/>
              </w:rPr>
              <w:fldChar w:fldCharType="end"/>
            </w:r>
          </w:p>
        </w:tc>
      </w:tr>
      <w:tr w:rsidR="005454B8" w:rsidRPr="00E02FBB" w:rsidTr="00541ADC">
        <w:trPr>
          <w:cantSplit/>
          <w:tblHeader/>
        </w:trPr>
        <w:tc>
          <w:tcPr>
            <w:tcW w:w="3352" w:type="dxa"/>
            <w:tcBorders>
              <w:top w:val="dashSmallGap" w:sz="4" w:space="0" w:color="BFBFBF" w:themeColor="background1" w:themeShade="BF"/>
              <w:left w:val="nil"/>
              <w:bottom w:val="nil"/>
              <w:right w:val="nil"/>
            </w:tcBorders>
          </w:tcPr>
          <w:p w:rsidR="005454B8" w:rsidRPr="00B579AC" w:rsidRDefault="005454B8" w:rsidP="00F73609">
            <w:pPr>
              <w:pStyle w:val="ProductList-Offering2"/>
              <w:rPr>
                <w:lang w:val="pt-BR"/>
              </w:rPr>
            </w:pPr>
            <w:bookmarkStart w:id="1160" w:name="_Toc379797354"/>
            <w:bookmarkStart w:id="1161" w:name="_Toc380513376"/>
            <w:bookmarkStart w:id="1162" w:name="_Toc380655426"/>
            <w:bookmarkStart w:id="1163" w:name="_Toc389048716"/>
            <w:r w:rsidRPr="00B579AC">
              <w:rPr>
                <w:lang w:val="pt-BR"/>
              </w:rPr>
              <w:t>Lync Online Plano 2G</w:t>
            </w:r>
            <w:r w:rsidRPr="00E02FBB">
              <w:fldChar w:fldCharType="begin"/>
            </w:r>
            <w:r w:rsidRPr="00B579AC">
              <w:rPr>
                <w:lang w:val="pt-BR"/>
              </w:rPr>
              <w:instrText>XE "Lync Online Plano 2G"</w:instrText>
            </w:r>
            <w:r w:rsidRPr="00E02FBB">
              <w:fldChar w:fldCharType="end"/>
            </w:r>
            <w:r w:rsidRPr="00B579AC">
              <w:rPr>
                <w:lang w:val="pt-BR"/>
              </w:rPr>
              <w:t xml:space="preserve"> (SL de Usuário)</w:t>
            </w:r>
            <w:bookmarkEnd w:id="1160"/>
            <w:bookmarkEnd w:id="1161"/>
            <w:bookmarkEnd w:id="1162"/>
            <w:bookmarkEnd w:id="1163"/>
          </w:p>
        </w:tc>
        <w:tc>
          <w:tcPr>
            <w:tcW w:w="738" w:type="dxa"/>
            <w:tcBorders>
              <w:top w:val="dashSmallGap" w:sz="4" w:space="0" w:color="BFBFBF" w:themeColor="background1" w:themeShade="BF"/>
              <w:left w:val="nil"/>
              <w:bottom w:val="nil"/>
              <w:right w:val="nil"/>
            </w:tcBorders>
            <w:shd w:val="clear" w:color="auto" w:fill="auto"/>
            <w:vAlign w:val="center"/>
          </w:tcPr>
          <w:p w:rsidR="005454B8" w:rsidRPr="00B579AC" w:rsidRDefault="005454B8" w:rsidP="00C4636F">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5454B8" w:rsidRPr="00B579AC" w:rsidRDefault="005454B8" w:rsidP="00C4636F">
            <w:pPr>
              <w:pStyle w:val="ProductList-OfferingBody"/>
              <w:ind w:left="-113"/>
              <w:jc w:val="center"/>
              <w:rPr>
                <w:lang w:val="pt-BR"/>
              </w:rPr>
            </w:pPr>
          </w:p>
        </w:tc>
        <w:tc>
          <w:tcPr>
            <w:tcW w:w="739" w:type="dxa"/>
            <w:shd w:val="clear" w:color="auto" w:fill="70AD47" w:themeFill="accent6"/>
            <w:vAlign w:val="center"/>
          </w:tcPr>
          <w:p w:rsidR="005454B8" w:rsidRPr="005454B8" w:rsidRDefault="005454B8" w:rsidP="00AD2326">
            <w:pPr>
              <w:pStyle w:val="ProductList-OfferingBody"/>
              <w:ind w:left="-113"/>
              <w:jc w:val="center"/>
            </w:pPr>
            <w:r w:rsidRPr="005454B8">
              <w:rPr>
                <w:bCs/>
              </w:rPr>
              <w:fldChar w:fldCharType="begin"/>
            </w:r>
            <w:r w:rsidRPr="005454B8">
              <w:rPr>
                <w:bCs/>
                <w:lang w:val="pt-BR"/>
              </w:rPr>
              <w:instrText xml:space="preserve"> </w:instrText>
            </w:r>
            <w:r w:rsidRPr="005454B8">
              <w:rPr>
                <w:color w:val="1F497D"/>
                <w:lang w:val="pt-BR"/>
              </w:rPr>
              <w:instrText>AutoTextList  \s NoStyle \t “</w:instrText>
            </w:r>
            <w:r w:rsidRPr="005454B8">
              <w:rPr>
                <w:lang w:val="pt-BR"/>
              </w:rPr>
              <w:instrText>Produto Adicional</w:instrText>
            </w:r>
            <w:r w:rsidRPr="005454B8">
              <w:rPr>
                <w:color w:val="1F497D"/>
                <w:lang w:val="pt-BR"/>
              </w:rPr>
              <w:instrText>”</w:instrText>
            </w:r>
            <w:r w:rsidRPr="005454B8">
              <w:rPr>
                <w:bCs/>
                <w:lang w:val="pt-BR"/>
              </w:rPr>
              <w:instrText xml:space="preserve"> </w:instrText>
            </w:r>
            <w:r w:rsidRPr="005454B8">
              <w:rPr>
                <w:bCs/>
              </w:rPr>
              <w:fldChar w:fldCharType="separate"/>
            </w:r>
            <w:r w:rsidRPr="005454B8">
              <w:rPr>
                <w:bCs/>
                <w:color w:val="000000" w:themeColor="text1"/>
                <w:lang w:val="pt-BR"/>
              </w:rPr>
              <w:t xml:space="preserve">A </w:t>
            </w:r>
            <w:r w:rsidRPr="005454B8">
              <w:rPr>
                <w:bCs/>
              </w:rPr>
              <w:fldChar w:fldCharType="end"/>
            </w:r>
          </w:p>
        </w:tc>
        <w:tc>
          <w:tcPr>
            <w:tcW w:w="739" w:type="dxa"/>
            <w:shd w:val="clear" w:color="auto" w:fill="BFBFBF" w:themeFill="background1" w:themeFillShade="BF"/>
            <w:vAlign w:val="center"/>
          </w:tcPr>
          <w:p w:rsidR="005454B8" w:rsidRPr="00E02FBB" w:rsidRDefault="005454B8" w:rsidP="00C4636F">
            <w:pPr>
              <w:pStyle w:val="ProductList-OfferingBody"/>
              <w:ind w:left="-113"/>
              <w:jc w:val="center"/>
            </w:pPr>
          </w:p>
        </w:tc>
        <w:tc>
          <w:tcPr>
            <w:tcW w:w="739" w:type="dxa"/>
            <w:shd w:val="clear" w:color="auto" w:fill="BFBFBF" w:themeFill="background1" w:themeFillShade="BF"/>
            <w:vAlign w:val="center"/>
          </w:tcPr>
          <w:p w:rsidR="005454B8" w:rsidRPr="00E02FBB" w:rsidRDefault="005454B8" w:rsidP="00C4636F">
            <w:pPr>
              <w:pStyle w:val="ProductList-OfferingBody"/>
              <w:ind w:left="-113"/>
              <w:jc w:val="center"/>
            </w:pPr>
          </w:p>
        </w:tc>
        <w:tc>
          <w:tcPr>
            <w:tcW w:w="738" w:type="dxa"/>
            <w:shd w:val="clear" w:color="auto" w:fill="BFBFBF" w:themeFill="background1" w:themeFillShade="BF"/>
            <w:vAlign w:val="center"/>
          </w:tcPr>
          <w:p w:rsidR="005454B8" w:rsidRPr="00E02FBB" w:rsidRDefault="005454B8" w:rsidP="00C4636F">
            <w:pPr>
              <w:pStyle w:val="ProductList-OfferingBody"/>
              <w:ind w:left="-113"/>
              <w:jc w:val="center"/>
            </w:pPr>
          </w:p>
        </w:tc>
        <w:tc>
          <w:tcPr>
            <w:tcW w:w="739" w:type="dxa"/>
            <w:shd w:val="clear" w:color="auto" w:fill="BFBFBF" w:themeFill="background1" w:themeFillShade="BF"/>
            <w:vAlign w:val="center"/>
          </w:tcPr>
          <w:p w:rsidR="005454B8" w:rsidRPr="00E02FBB" w:rsidRDefault="005454B8" w:rsidP="00C4636F">
            <w:pPr>
              <w:pStyle w:val="ProductList-OfferingBody"/>
              <w:ind w:left="-113"/>
              <w:jc w:val="center"/>
            </w:pPr>
          </w:p>
        </w:tc>
        <w:tc>
          <w:tcPr>
            <w:tcW w:w="739" w:type="dxa"/>
            <w:shd w:val="clear" w:color="auto" w:fill="BFBFBF" w:themeFill="background1" w:themeFillShade="BF"/>
            <w:vAlign w:val="center"/>
          </w:tcPr>
          <w:p w:rsidR="005454B8" w:rsidRPr="00E02FBB" w:rsidRDefault="005454B8" w:rsidP="00C4636F">
            <w:pPr>
              <w:pStyle w:val="ProductList-OfferingBody"/>
              <w:ind w:left="-113"/>
              <w:jc w:val="center"/>
            </w:pPr>
          </w:p>
        </w:tc>
        <w:tc>
          <w:tcPr>
            <w:tcW w:w="739" w:type="dxa"/>
            <w:shd w:val="clear" w:color="auto" w:fill="BFBFBF" w:themeFill="background1" w:themeFillShade="BF"/>
            <w:vAlign w:val="center"/>
          </w:tcPr>
          <w:p w:rsidR="005454B8" w:rsidRPr="00E02FBB" w:rsidRDefault="005454B8" w:rsidP="00C4636F">
            <w:pPr>
              <w:pStyle w:val="ProductList-OfferingBody"/>
              <w:ind w:left="-113"/>
              <w:jc w:val="center"/>
            </w:pPr>
          </w:p>
        </w:tc>
        <w:tc>
          <w:tcPr>
            <w:tcW w:w="799" w:type="dxa"/>
            <w:shd w:val="clear" w:color="auto" w:fill="BFBFBF" w:themeFill="background1" w:themeFillShade="BF"/>
            <w:vAlign w:val="center"/>
          </w:tcPr>
          <w:p w:rsidR="005454B8" w:rsidRPr="00E02FBB" w:rsidRDefault="005454B8" w:rsidP="00C4636F">
            <w:pPr>
              <w:pStyle w:val="ProductList-OfferingBody"/>
              <w:ind w:left="-113"/>
              <w:jc w:val="center"/>
            </w:pPr>
          </w:p>
        </w:tc>
      </w:tr>
    </w:tbl>
    <w:p w:rsidR="00EE40B5" w:rsidRPr="00E02FBB" w:rsidRDefault="00EE40B5" w:rsidP="004F3C6D">
      <w:pPr>
        <w:pStyle w:val="ProductList-Body"/>
      </w:pPr>
    </w:p>
    <w:tbl>
      <w:tblPr>
        <w:tblStyle w:val="TableGrid"/>
        <w:tblW w:w="10790"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1"/>
        <w:gridCol w:w="3555"/>
        <w:gridCol w:w="3374"/>
      </w:tblGrid>
      <w:tr w:rsidR="00F73609" w:rsidRPr="00E02FBB" w:rsidTr="00800F33">
        <w:tc>
          <w:tcPr>
            <w:tcW w:w="3861" w:type="dxa"/>
          </w:tcPr>
          <w:p w:rsidR="00F73609" w:rsidRPr="00E02FBB" w:rsidRDefault="00F73609" w:rsidP="00F73609">
            <w:pPr>
              <w:pStyle w:val="ProductList-Body"/>
              <w:rPr>
                <w:b/>
              </w:rPr>
            </w:pPr>
            <w:r w:rsidRPr="00E02FBB">
              <w:t xml:space="preserve">Qualificados para Redução: </w:t>
            </w:r>
            <w:r w:rsidRPr="00E02FBB">
              <w:rPr>
                <w:b/>
              </w:rPr>
              <w:t>Todos</w:t>
            </w:r>
          </w:p>
        </w:tc>
        <w:tc>
          <w:tcPr>
            <w:tcW w:w="3555" w:type="dxa"/>
          </w:tcPr>
          <w:p w:rsidR="00F73609" w:rsidRPr="00E02FBB" w:rsidRDefault="00F73609" w:rsidP="00DF3BB8">
            <w:pPr>
              <w:pStyle w:val="ProductList-Body"/>
              <w:spacing w:before="20" w:after="20"/>
            </w:pPr>
            <w:r w:rsidRPr="00E02FBB">
              <w:t xml:space="preserve">Pool de Produtos: </w:t>
            </w:r>
            <w:r w:rsidRPr="00E02FBB">
              <w:rPr>
                <w:b/>
              </w:rPr>
              <w:t>Servidor</w:t>
            </w:r>
          </w:p>
        </w:tc>
        <w:tc>
          <w:tcPr>
            <w:tcW w:w="3374" w:type="dxa"/>
          </w:tcPr>
          <w:p w:rsidR="00F73609" w:rsidRPr="00E02FBB" w:rsidRDefault="00F73609" w:rsidP="00F73609">
            <w:pPr>
              <w:pStyle w:val="ProductList-Body"/>
            </w:pPr>
          </w:p>
        </w:tc>
      </w:tr>
      <w:tr w:rsidR="00F73609" w:rsidRPr="007E48A5" w:rsidTr="00800F33">
        <w:tc>
          <w:tcPr>
            <w:tcW w:w="3861" w:type="dxa"/>
          </w:tcPr>
          <w:p w:rsidR="00F73609" w:rsidRPr="00B579AC" w:rsidRDefault="00F73609" w:rsidP="00910674">
            <w:pPr>
              <w:pStyle w:val="ProductList-Body"/>
              <w:rPr>
                <w:b/>
                <w:lang w:val="pt-BR"/>
              </w:rPr>
            </w:pPr>
            <w:r w:rsidRPr="00B579AC">
              <w:rPr>
                <w:lang w:val="pt-BR"/>
              </w:rPr>
              <w:t>Qualificados para Adequação (</w:t>
            </w:r>
            <w:r w:rsidR="00910674" w:rsidRPr="00B579AC">
              <w:rPr>
                <w:lang w:val="pt-BR"/>
              </w:rPr>
              <w:t>“</w:t>
            </w:r>
            <w:r w:rsidRPr="00B579AC">
              <w:rPr>
                <w:lang w:val="pt-BR"/>
              </w:rPr>
              <w:t>True-up</w:t>
            </w:r>
            <w:r w:rsidR="00910674" w:rsidRPr="00B579AC">
              <w:rPr>
                <w:lang w:val="pt-BR"/>
              </w:rPr>
              <w:t>”</w:t>
            </w:r>
            <w:r w:rsidRPr="00B579AC">
              <w:rPr>
                <w:lang w:val="pt-BR"/>
              </w:rPr>
              <w:t xml:space="preserve">): </w:t>
            </w:r>
            <w:r w:rsidRPr="00B579AC">
              <w:rPr>
                <w:b/>
                <w:lang w:val="pt-BR"/>
              </w:rPr>
              <w:t>Todos</w:t>
            </w:r>
          </w:p>
        </w:tc>
        <w:tc>
          <w:tcPr>
            <w:tcW w:w="3555" w:type="dxa"/>
          </w:tcPr>
          <w:p w:rsidR="00F73609" w:rsidRPr="00B579AC" w:rsidRDefault="00F73609" w:rsidP="00F73609">
            <w:pPr>
              <w:pStyle w:val="ProductList-Body"/>
              <w:spacing w:before="20" w:after="20"/>
              <w:rPr>
                <w:lang w:val="pt-BR"/>
              </w:rPr>
            </w:pPr>
            <w:r w:rsidRPr="00B579AC">
              <w:rPr>
                <w:lang w:val="pt-BR"/>
              </w:rPr>
              <w:t xml:space="preserve">Qualificados para Vigência Estendida: </w:t>
            </w:r>
            <w:r w:rsidRPr="00B579AC">
              <w:rPr>
                <w:b/>
                <w:lang w:val="pt-BR"/>
              </w:rPr>
              <w:t>Todos</w:t>
            </w:r>
          </w:p>
        </w:tc>
        <w:tc>
          <w:tcPr>
            <w:tcW w:w="3374" w:type="dxa"/>
          </w:tcPr>
          <w:p w:rsidR="00F73609" w:rsidRPr="00B579AC" w:rsidRDefault="00F73609" w:rsidP="00F73609">
            <w:pPr>
              <w:pStyle w:val="ProductList-Body"/>
              <w:rPr>
                <w:lang w:val="pt-BR"/>
              </w:rPr>
            </w:pPr>
          </w:p>
        </w:tc>
      </w:tr>
    </w:tbl>
    <w:p w:rsidR="00782C7B" w:rsidRPr="00B579AC" w:rsidRDefault="00782C7B" w:rsidP="00800F33">
      <w:pPr>
        <w:pStyle w:val="ProductList-Body"/>
        <w:keepNext/>
        <w:shd w:val="clear" w:color="auto" w:fill="D9D9D9" w:themeFill="background1" w:themeFillShade="D9"/>
        <w:spacing w:before="120" w:after="120"/>
        <w:rPr>
          <w:lang w:val="pt-BR"/>
        </w:rPr>
      </w:pPr>
      <w:r w:rsidRPr="00B579AC">
        <w:rPr>
          <w:b/>
          <w:lang w:val="pt-BR"/>
        </w:rPr>
        <w:lastRenderedPageBreak/>
        <w:t>Informações Adicionais</w:t>
      </w:r>
    </w:p>
    <w:p w:rsidR="00782C7B" w:rsidRPr="00B579AC" w:rsidRDefault="00F73609" w:rsidP="00782C7B">
      <w:pPr>
        <w:pStyle w:val="ProductList-Body"/>
        <w:rPr>
          <w:lang w:val="pt-BR"/>
        </w:rPr>
      </w:pPr>
      <w:r w:rsidRPr="00B579AC">
        <w:rPr>
          <w:lang w:val="pt-BR"/>
        </w:rPr>
        <w:t>O Lync Online Plano 1</w:t>
      </w:r>
      <w:r w:rsidRPr="00E02FBB">
        <w:fldChar w:fldCharType="begin"/>
      </w:r>
      <w:r w:rsidRPr="00B579AC">
        <w:rPr>
          <w:lang w:val="pt-BR"/>
        </w:rPr>
        <w:instrText>XE "Lync Online Plano 1"</w:instrText>
      </w:r>
      <w:r w:rsidRPr="00E02FBB">
        <w:fldChar w:fldCharType="end"/>
      </w:r>
      <w:r w:rsidRPr="00B579AC">
        <w:rPr>
          <w:lang w:val="pt-BR"/>
        </w:rPr>
        <w:t xml:space="preserve"> e Plano 2 requerem compra separada e instalação do Microsoft Lync 2013</w:t>
      </w:r>
      <w:r w:rsidRPr="00E02FBB">
        <w:fldChar w:fldCharType="begin"/>
      </w:r>
      <w:r w:rsidRPr="00B579AC">
        <w:rPr>
          <w:lang w:val="pt-BR"/>
        </w:rPr>
        <w:instrText>XE "Lync 2013"</w:instrText>
      </w:r>
      <w:r w:rsidRPr="00E02FBB">
        <w:fldChar w:fldCharType="end"/>
      </w:r>
      <w:r w:rsidRPr="00B579AC">
        <w:rPr>
          <w:lang w:val="pt-BR"/>
        </w:rPr>
        <w:t xml:space="preserve"> (ou Lync para Mac 2011</w:t>
      </w:r>
      <w:r w:rsidRPr="00E02FBB">
        <w:fldChar w:fldCharType="begin"/>
      </w:r>
      <w:r w:rsidRPr="00B579AC">
        <w:rPr>
          <w:lang w:val="pt-BR"/>
        </w:rPr>
        <w:instrText>XE "Lync para Mac 2011"</w:instrText>
      </w:r>
      <w:r w:rsidRPr="00E02FBB">
        <w:fldChar w:fldCharType="end"/>
      </w:r>
      <w:r w:rsidRPr="00B579AC">
        <w:rPr>
          <w:lang w:val="pt-BR"/>
        </w:rPr>
        <w:t>) para acessar o conjunto completo de recursos do Lync Online Plano 1 e Plano 2. Como oferta por tempo limitado, os clientes Mac licenciados para o Lync Online receberão uma cópia licenciada do Lync para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w:t>
      </w:r>
      <w:r w:rsidR="00C17937" w:rsidRPr="00B579AC">
        <w:rPr>
          <w:lang w:val="pt-BR"/>
        </w:rPr>
        <w:t xml:space="preserve"> </w:t>
      </w:r>
      <w:r w:rsidRPr="00B579AC">
        <w:rPr>
          <w:lang w:val="pt-BR"/>
        </w:rPr>
        <w:t>Os clientes podem usar o cliente gratuito Lync Basic 2013 para seus usuários finais com base em Windows.</w:t>
      </w:r>
    </w:p>
    <w:p w:rsidR="00450EF0" w:rsidRPr="00B579AC" w:rsidRDefault="00450EF0" w:rsidP="00450EF0">
      <w:pPr>
        <w:pStyle w:val="ProductList-Body"/>
        <w:rPr>
          <w:lang w:val="pt-BR"/>
        </w:rPr>
      </w:pPr>
    </w:p>
    <w:p w:rsidR="00F910AC" w:rsidRPr="00B579AC" w:rsidRDefault="00450EF0" w:rsidP="00450EF0">
      <w:pPr>
        <w:pStyle w:val="ProductList-Body"/>
        <w:rPr>
          <w:lang w:val="pt-BR"/>
        </w:rPr>
      </w:pPr>
      <w:r w:rsidRPr="00B579AC">
        <w:rPr>
          <w:lang w:val="pt-BR"/>
        </w:rPr>
        <w:t xml:space="preserve">Consulte as </w:t>
      </w:r>
      <w:hyperlink w:anchor="AddOn" w:history="1">
        <w:r w:rsidRPr="00B579AC">
          <w:rPr>
            <w:rStyle w:val="Hyperlink"/>
            <w:lang w:val="pt-BR"/>
          </w:rPr>
          <w:t>SLs de Usuário Complementares</w:t>
        </w:r>
      </w:hyperlink>
      <w:r w:rsidRPr="00B579AC">
        <w:rPr>
          <w:lang w:val="pt-BR"/>
        </w:rPr>
        <w:t xml:space="preserve"> nos Pacotes do Office 365 para obter informações sobre Complementos.</w:t>
      </w:r>
    </w:p>
    <w:p w:rsidR="00585A48" w:rsidRPr="00B579AC" w:rsidRDefault="009B1390" w:rsidP="00585A48">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405189" w:rsidRPr="00B579AC" w:rsidRDefault="00405189" w:rsidP="00405189">
      <w:pPr>
        <w:pStyle w:val="ProductList-Offering2Heading"/>
        <w:outlineLvl w:val="2"/>
        <w:rPr>
          <w:lang w:val="pt-BR"/>
        </w:rPr>
      </w:pPr>
      <w:bookmarkStart w:id="1164" w:name="_Toc379797317"/>
      <w:r w:rsidRPr="00B579AC">
        <w:rPr>
          <w:lang w:val="pt-BR"/>
        </w:rPr>
        <w:tab/>
      </w:r>
      <w:bookmarkStart w:id="1165" w:name="_Toc380513377"/>
      <w:bookmarkStart w:id="1166" w:name="_Toc380655427"/>
      <w:bookmarkStart w:id="1167" w:name="_Toc389048717"/>
      <w:r w:rsidRPr="00F27820">
        <w:rPr>
          <w:lang w:val="pt-BR"/>
        </w:rPr>
        <w:t>Aplicativos do Office 365</w:t>
      </w:r>
      <w:bookmarkEnd w:id="1164"/>
      <w:bookmarkEnd w:id="1165"/>
      <w:bookmarkEnd w:id="1166"/>
      <w:bookmarkEnd w:id="1167"/>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05"/>
      </w:tblGrid>
      <w:tr w:rsidR="0096664F" w:rsidRPr="009F06D3" w:rsidTr="00541ADC">
        <w:trPr>
          <w:cantSplit/>
          <w:tblHeader/>
        </w:trPr>
        <w:tc>
          <w:tcPr>
            <w:tcW w:w="3337" w:type="dxa"/>
            <w:tcBorders>
              <w:bottom w:val="nil"/>
            </w:tcBorders>
            <w:shd w:val="clear" w:color="auto" w:fill="00188F"/>
          </w:tcPr>
          <w:p w:rsidR="0096664F" w:rsidRPr="009F06D3" w:rsidRDefault="0096664F" w:rsidP="00FB719E">
            <w:pPr>
              <w:pStyle w:val="ProductList-OfferingBody"/>
              <w:ind w:left="-28"/>
              <w:rPr>
                <w:color w:val="FFFFFF" w:themeColor="background1"/>
              </w:rPr>
            </w:pPr>
            <w:r w:rsidRPr="009F06D3">
              <w:rPr>
                <w:color w:val="FFFFFF" w:themeColor="background1"/>
              </w:rPr>
              <w:t>Produtos</w:t>
            </w:r>
          </w:p>
        </w:tc>
        <w:tc>
          <w:tcPr>
            <w:tcW w:w="738" w:type="dxa"/>
            <w:tcBorders>
              <w:bottom w:val="nil"/>
            </w:tcBorders>
            <w:shd w:val="clear" w:color="auto" w:fill="00188F"/>
            <w:vAlign w:val="center"/>
          </w:tcPr>
          <w:p w:rsidR="0096664F" w:rsidRPr="009F06D3" w:rsidRDefault="0096664F" w:rsidP="00FB719E">
            <w:pPr>
              <w:pStyle w:val="ProductList-OfferingBody"/>
              <w:ind w:left="-113"/>
              <w:jc w:val="center"/>
              <w:rPr>
                <w:color w:val="FFFFFF" w:themeColor="background1"/>
              </w:rPr>
            </w:pPr>
            <w:r w:rsidRPr="009F06D3">
              <w:rPr>
                <w:color w:val="FFFFFF" w:themeColor="background1"/>
              </w:rPr>
              <w:t>Ponto</w:t>
            </w:r>
          </w:p>
        </w:tc>
        <w:tc>
          <w:tcPr>
            <w:tcW w:w="739"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80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6175A4" w:rsidRPr="00E02FBB" w:rsidTr="00541ADC">
        <w:trPr>
          <w:cantSplit/>
          <w:tblHeader/>
        </w:trPr>
        <w:tc>
          <w:tcPr>
            <w:tcW w:w="3337" w:type="dxa"/>
            <w:tcBorders>
              <w:top w:val="nil"/>
              <w:left w:val="nil"/>
              <w:bottom w:val="dashSmallGap" w:sz="4" w:space="0" w:color="BFBFBF" w:themeColor="background1" w:themeShade="BF"/>
              <w:right w:val="nil"/>
            </w:tcBorders>
          </w:tcPr>
          <w:p w:rsidR="006175A4" w:rsidRPr="00E02FBB" w:rsidRDefault="006175A4" w:rsidP="00405189">
            <w:pPr>
              <w:pStyle w:val="ProductList-Offering2"/>
              <w:rPr>
                <w:lang w:val="fr-CA"/>
              </w:rPr>
            </w:pPr>
            <w:bookmarkStart w:id="1168" w:name="_Toc379797318"/>
            <w:bookmarkStart w:id="1169" w:name="_Toc380513378"/>
            <w:bookmarkStart w:id="1170" w:name="_Toc380655428"/>
            <w:bookmarkStart w:id="1171" w:name="_Toc389048718"/>
            <w:r w:rsidRPr="00E02FBB">
              <w:rPr>
                <w:lang w:val="fr-CA"/>
              </w:rPr>
              <w:t>Office 365 ProPlus</w:t>
            </w:r>
            <w:r w:rsidRPr="00E02FBB">
              <w:fldChar w:fldCharType="begin"/>
            </w:r>
            <w:r w:rsidRPr="00E02FBB">
              <w:rPr>
                <w:lang w:val="fr-CA"/>
              </w:rPr>
              <w:instrText>XE "Office 365 ProPlus"</w:instrText>
            </w:r>
            <w:r w:rsidRPr="00E02FBB">
              <w:fldChar w:fldCharType="end"/>
            </w:r>
            <w:r w:rsidRPr="00E02FBB">
              <w:rPr>
                <w:lang w:val="fr-CA"/>
              </w:rPr>
              <w:t xml:space="preserve"> (SL de Usuário)</w:t>
            </w:r>
            <w:bookmarkEnd w:id="1168"/>
            <w:bookmarkEnd w:id="1169"/>
            <w:bookmarkEnd w:id="1170"/>
            <w:bookmarkEnd w:id="1171"/>
          </w:p>
        </w:tc>
        <w:tc>
          <w:tcPr>
            <w:tcW w:w="738" w:type="dxa"/>
            <w:tcBorders>
              <w:top w:val="nil"/>
              <w:left w:val="nil"/>
              <w:bottom w:val="dashSmallGap" w:sz="4" w:space="0" w:color="BFBFBF" w:themeColor="background1" w:themeShade="BF"/>
              <w:right w:val="nil"/>
            </w:tcBorders>
            <w:vAlign w:val="center"/>
          </w:tcPr>
          <w:p w:rsidR="006175A4" w:rsidRPr="00E02FBB" w:rsidRDefault="006175A4" w:rsidP="00FB719E">
            <w:pPr>
              <w:pStyle w:val="ProductList-OfferingBody"/>
              <w:ind w:left="-113"/>
              <w:jc w:val="center"/>
            </w:pPr>
            <w:r w:rsidRPr="00E02FBB">
              <w:t>2</w:t>
            </w:r>
          </w:p>
        </w:tc>
        <w:tc>
          <w:tcPr>
            <w:tcW w:w="739" w:type="dxa"/>
            <w:tcBorders>
              <w:left w:val="single" w:sz="12" w:space="0" w:color="FFFFFF" w:themeColor="background1"/>
            </w:tcBorders>
            <w:shd w:val="clear" w:color="auto" w:fill="BFBFBF" w:themeFill="background1" w:themeFillShade="BF"/>
            <w:vAlign w:val="center"/>
          </w:tcPr>
          <w:p w:rsidR="006175A4" w:rsidRPr="00E02FBB" w:rsidRDefault="006175A4" w:rsidP="00FB719E">
            <w:pPr>
              <w:pStyle w:val="ProductList-OfferingBody"/>
              <w:ind w:left="-113"/>
              <w:jc w:val="center"/>
            </w:pPr>
          </w:p>
        </w:tc>
        <w:tc>
          <w:tcPr>
            <w:tcW w:w="739" w:type="dxa"/>
            <w:shd w:val="clear" w:color="auto" w:fill="70AD47" w:themeFill="accent6"/>
            <w:vAlign w:val="center"/>
          </w:tcPr>
          <w:p w:rsidR="006175A4" w:rsidRPr="00602CBF" w:rsidRDefault="006175A4" w:rsidP="00FB719E">
            <w:pPr>
              <w:pStyle w:val="ProductList-OfferingBody"/>
              <w:ind w:left="-113"/>
              <w:jc w:val="center"/>
            </w:pPr>
            <w:r w:rsidRPr="00602CBF">
              <w:fldChar w:fldCharType="begin"/>
            </w:r>
            <w:r w:rsidRPr="00602CBF">
              <w:rPr>
                <w:lang w:val="pt-BR"/>
              </w:rPr>
              <w:instrText xml:space="preserve"> </w:instrText>
            </w:r>
            <w:r w:rsidRPr="00602CBF">
              <w:rPr>
                <w:color w:val="1F497D"/>
                <w:lang w:val="pt-BR"/>
              </w:rPr>
              <w:instrText>AutoTextList  \s NoStyle \t “</w:instrText>
            </w:r>
            <w:r w:rsidRPr="00602CBF">
              <w:rPr>
                <w:lang w:val="pt-BR"/>
              </w:rPr>
              <w:instrText>Produto Empresarial</w:instrText>
            </w:r>
            <w:r w:rsidRPr="00602CBF">
              <w:rPr>
                <w:color w:val="1F497D"/>
                <w:lang w:val="pt-BR"/>
              </w:rPr>
              <w:instrText>”</w:instrText>
            </w:r>
            <w:r w:rsidRPr="00602CBF">
              <w:rPr>
                <w:lang w:val="pt-BR"/>
              </w:rPr>
              <w:instrText xml:space="preserve"> </w:instrText>
            </w:r>
            <w:r w:rsidRPr="00602CBF">
              <w:fldChar w:fldCharType="separate"/>
            </w:r>
            <w:r w:rsidRPr="00602CBF">
              <w:fldChar w:fldCharType="begin"/>
            </w:r>
            <w:r w:rsidRPr="00602CBF">
              <w:rPr>
                <w:lang w:val="pt-BR"/>
              </w:rPr>
              <w:instrText xml:space="preserve"> AutoTextList  \s NoStyle \t "Produto Empresarial" </w:instrText>
            </w:r>
            <w:r w:rsidRPr="00602CBF">
              <w:fldChar w:fldCharType="separate"/>
            </w:r>
            <w:r w:rsidRPr="00602CBF">
              <w:rPr>
                <w:lang w:val="pt-BR"/>
              </w:rPr>
              <w:t>E</w:t>
            </w:r>
            <w:r w:rsidRPr="00602CBF">
              <w:fldChar w:fldCharType="end"/>
            </w:r>
            <w:r w:rsidRPr="00602CBF">
              <w:rPr>
                <w:lang w:val="pt-BR"/>
              </w:rPr>
              <w:t xml:space="preserve"> </w:t>
            </w:r>
            <w:r w:rsidRPr="00602CBF">
              <w:fldChar w:fldCharType="end"/>
            </w:r>
          </w:p>
        </w:tc>
        <w:tc>
          <w:tcPr>
            <w:tcW w:w="739" w:type="dxa"/>
            <w:shd w:val="clear" w:color="auto" w:fill="BFBFBF" w:themeFill="background1" w:themeFillShade="BF"/>
            <w:vAlign w:val="center"/>
          </w:tcPr>
          <w:p w:rsidR="006175A4" w:rsidRPr="00E02FBB" w:rsidRDefault="006175A4" w:rsidP="00FB719E">
            <w:pPr>
              <w:pStyle w:val="ProductList-OfferingBody"/>
              <w:ind w:left="-113"/>
              <w:jc w:val="center"/>
            </w:pPr>
          </w:p>
        </w:tc>
        <w:tc>
          <w:tcPr>
            <w:tcW w:w="739" w:type="dxa"/>
            <w:shd w:val="clear" w:color="auto" w:fill="70AD47" w:themeFill="accent6"/>
            <w:vAlign w:val="center"/>
          </w:tcPr>
          <w:p w:rsidR="006175A4" w:rsidRPr="00E02FBB" w:rsidRDefault="006175A4" w:rsidP="00FB719E">
            <w:pPr>
              <w:pStyle w:val="ProductList-OfferingBody"/>
              <w:ind w:left="-113"/>
              <w:jc w:val="center"/>
            </w:pPr>
          </w:p>
        </w:tc>
        <w:tc>
          <w:tcPr>
            <w:tcW w:w="738" w:type="dxa"/>
            <w:shd w:val="clear" w:color="auto" w:fill="70AD47" w:themeFill="accent6"/>
            <w:vAlign w:val="center"/>
          </w:tcPr>
          <w:p w:rsidR="006175A4" w:rsidRPr="00E02FBB" w:rsidRDefault="006175A4" w:rsidP="00FB719E">
            <w:pPr>
              <w:pStyle w:val="ProductList-OfferingBody"/>
              <w:ind w:left="-113"/>
              <w:jc w:val="center"/>
            </w:pPr>
          </w:p>
        </w:tc>
        <w:tc>
          <w:tcPr>
            <w:tcW w:w="739"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70AD47" w:themeFill="accent6"/>
            <w:vAlign w:val="center"/>
          </w:tcPr>
          <w:p w:rsidR="006175A4" w:rsidRPr="00602CBF" w:rsidRDefault="006175A4" w:rsidP="00FB719E">
            <w:pPr>
              <w:pStyle w:val="ProductList-OfferingBody"/>
              <w:ind w:left="-113"/>
              <w:jc w:val="center"/>
            </w:pPr>
            <w:r w:rsidRPr="00602CBF">
              <w:fldChar w:fldCharType="begin"/>
            </w:r>
            <w:r w:rsidRPr="00602CBF">
              <w:rPr>
                <w:lang w:val="pt-BR"/>
              </w:rPr>
              <w:instrText xml:space="preserve"> </w:instrText>
            </w:r>
            <w:r w:rsidRPr="00602CBF">
              <w:rPr>
                <w:color w:val="1F497D"/>
                <w:lang w:val="pt-BR"/>
              </w:rPr>
              <w:instrText>AutoTextList  \s NoStyle \t “</w:instrText>
            </w:r>
            <w:r w:rsidRPr="00602CBF">
              <w:rPr>
                <w:lang w:val="pt-BR"/>
              </w:rPr>
              <w:instrText>Não para Toda a Organização em Open Value</w:instrText>
            </w:r>
            <w:r w:rsidRPr="00602CBF">
              <w:rPr>
                <w:color w:val="1F497D"/>
                <w:lang w:val="pt-BR"/>
              </w:rPr>
              <w:instrText>”</w:instrText>
            </w:r>
            <w:r w:rsidRPr="00602CBF">
              <w:rPr>
                <w:lang w:val="pt-BR"/>
              </w:rPr>
              <w:instrText xml:space="preserve"> </w:instrText>
            </w:r>
            <w:r w:rsidRPr="00602CBF">
              <w:fldChar w:fldCharType="separate"/>
            </w:r>
            <w:r w:rsidRPr="00602CBF">
              <w:fldChar w:fldCharType="begin"/>
            </w:r>
            <w:r w:rsidRPr="00602CBF">
              <w:rPr>
                <w:lang w:val="pt-BR"/>
              </w:rPr>
              <w:instrText xml:space="preserve"> AutoTextList  \s NoStyle \t "Não para Toda a Organização em Open Value" </w:instrText>
            </w:r>
            <w:r w:rsidRPr="00602CBF">
              <w:fldChar w:fldCharType="separate"/>
            </w:r>
            <w:r w:rsidRPr="00602CBF">
              <w:rPr>
                <w:lang w:val="pt-BR"/>
              </w:rPr>
              <w:t>P</w:t>
            </w:r>
            <w:r w:rsidRPr="00602CBF">
              <w:fldChar w:fldCharType="end"/>
            </w:r>
            <w:r w:rsidRPr="00602CBF">
              <w:rPr>
                <w:lang w:val="pt-BR"/>
              </w:rPr>
              <w:t xml:space="preserve"> </w:t>
            </w:r>
            <w:r w:rsidRPr="00602CBF">
              <w:fldChar w:fldCharType="end"/>
            </w:r>
          </w:p>
        </w:tc>
        <w:tc>
          <w:tcPr>
            <w:tcW w:w="739" w:type="dxa"/>
            <w:shd w:val="clear" w:color="auto" w:fill="BFBFBF" w:themeFill="background1" w:themeFillShade="BF"/>
            <w:vAlign w:val="center"/>
          </w:tcPr>
          <w:p w:rsidR="006175A4" w:rsidRPr="00E02FBB" w:rsidRDefault="006175A4" w:rsidP="00FB719E">
            <w:pPr>
              <w:pStyle w:val="ProductList-OfferingBody"/>
              <w:ind w:left="-113"/>
              <w:jc w:val="center"/>
            </w:pPr>
          </w:p>
        </w:tc>
        <w:tc>
          <w:tcPr>
            <w:tcW w:w="805" w:type="dxa"/>
            <w:shd w:val="clear" w:color="auto" w:fill="BFBFBF" w:themeFill="background1" w:themeFillShade="BF"/>
            <w:vAlign w:val="center"/>
          </w:tcPr>
          <w:p w:rsidR="006175A4" w:rsidRPr="00E02FBB" w:rsidRDefault="006175A4" w:rsidP="00FB719E">
            <w:pPr>
              <w:pStyle w:val="ProductList-OfferingBody"/>
              <w:ind w:left="-113"/>
              <w:jc w:val="center"/>
            </w:pPr>
          </w:p>
        </w:tc>
      </w:tr>
      <w:tr w:rsidR="00602CBF" w:rsidRPr="00E02FBB" w:rsidTr="00541AD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02CBF" w:rsidRPr="00B579AC" w:rsidRDefault="00602CBF" w:rsidP="000C4BD0">
            <w:pPr>
              <w:pStyle w:val="ProductList-Offering2"/>
              <w:rPr>
                <w:lang w:val="pt-BR"/>
              </w:rPr>
            </w:pPr>
            <w:bookmarkStart w:id="1172" w:name="_Toc379797319"/>
            <w:bookmarkStart w:id="1173" w:name="_Toc380513379"/>
            <w:bookmarkStart w:id="1174" w:name="_Toc380655429"/>
            <w:bookmarkStart w:id="1175" w:name="_Toc389048719"/>
            <w:r w:rsidRPr="00B579AC">
              <w:rPr>
                <w:lang w:val="pt-BR"/>
              </w:rPr>
              <w:t>Office 365 ProPlus</w:t>
            </w:r>
            <w:r w:rsidRPr="00E02FBB">
              <w:fldChar w:fldCharType="begin"/>
            </w:r>
            <w:r w:rsidRPr="00B579AC">
              <w:rPr>
                <w:lang w:val="pt-BR"/>
              </w:rPr>
              <w:instrText>XE "Office 365 ProPlus"</w:instrText>
            </w:r>
            <w:r w:rsidRPr="00E02FBB">
              <w:fldChar w:fldCharType="end"/>
            </w:r>
            <w:r w:rsidRPr="00B579AC">
              <w:rPr>
                <w:lang w:val="pt-BR"/>
              </w:rPr>
              <w:t xml:space="preserve"> A</w:t>
            </w:r>
            <w:r w:rsidRPr="00E02FBB">
              <w:fldChar w:fldCharType="begin"/>
            </w:r>
            <w:r w:rsidRPr="00B579AC">
              <w:rPr>
                <w:lang w:val="pt-BR"/>
              </w:rPr>
              <w:instrText>XE "Office 365 ProPlus A"</w:instrText>
            </w:r>
            <w:r w:rsidRPr="00E02FBB">
              <w:fldChar w:fldCharType="end"/>
            </w:r>
            <w:r w:rsidRPr="00B579AC">
              <w:rPr>
                <w:lang w:val="pt-BR"/>
              </w:rPr>
              <w:t xml:space="preserve"> (SL de Usuário)</w:t>
            </w:r>
            <w:bookmarkEnd w:id="1172"/>
            <w:bookmarkEnd w:id="1173"/>
            <w:bookmarkEnd w:id="1174"/>
            <w:bookmarkEnd w:id="117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02CBF" w:rsidRPr="00E02FBB" w:rsidRDefault="00602CBF" w:rsidP="000C4BD0">
            <w:pPr>
              <w:pStyle w:val="ProductList-OfferingBody"/>
              <w:ind w:left="-113"/>
              <w:jc w:val="center"/>
            </w:pPr>
            <w:r w:rsidRPr="00E02FBB">
              <w:t>2</w:t>
            </w:r>
          </w:p>
        </w:tc>
        <w:tc>
          <w:tcPr>
            <w:tcW w:w="739" w:type="dxa"/>
            <w:tcBorders>
              <w:left w:val="single" w:sz="12" w:space="0" w:color="FFFFFF" w:themeColor="background1"/>
            </w:tcBorders>
            <w:shd w:val="clear" w:color="auto" w:fill="70AD47" w:themeFill="accent6"/>
            <w:vAlign w:val="center"/>
          </w:tcPr>
          <w:p w:rsidR="00602CBF" w:rsidRPr="00E02FBB" w:rsidRDefault="00602CBF" w:rsidP="000C4BD0">
            <w:pPr>
              <w:pStyle w:val="ProductList-OfferingBody"/>
              <w:ind w:left="-113"/>
              <w:jc w:val="center"/>
            </w:pPr>
            <w:r w:rsidRPr="00E02FBB">
              <w:t>1</w:t>
            </w:r>
          </w:p>
        </w:tc>
        <w:tc>
          <w:tcPr>
            <w:tcW w:w="739" w:type="dxa"/>
            <w:shd w:val="clear" w:color="auto" w:fill="70AD47" w:themeFill="accent6"/>
            <w:vAlign w:val="center"/>
          </w:tcPr>
          <w:p w:rsidR="00602CBF" w:rsidRPr="00602CBF" w:rsidRDefault="00602CBF" w:rsidP="00AD2326">
            <w:pPr>
              <w:pStyle w:val="ProductList-OfferingBody"/>
              <w:ind w:left="-113"/>
              <w:jc w:val="center"/>
            </w:pPr>
            <w:r w:rsidRPr="00602CBF">
              <w:fldChar w:fldCharType="begin"/>
            </w:r>
            <w:r w:rsidRPr="00602CBF">
              <w:rPr>
                <w:lang w:val="pt-BR"/>
              </w:rPr>
              <w:instrText xml:space="preserve"> </w:instrText>
            </w:r>
            <w:r w:rsidRPr="00602CBF">
              <w:rPr>
                <w:color w:val="1F497D"/>
                <w:lang w:val="pt-BR"/>
              </w:rPr>
              <w:instrText>AutoTextList  \s NoStyle \t “</w:instrText>
            </w:r>
            <w:r w:rsidRPr="00602CBF">
              <w:rPr>
                <w:lang w:val="pt-BR"/>
              </w:rPr>
              <w:instrText>Produto Empresarial</w:instrText>
            </w:r>
            <w:r w:rsidRPr="00602CBF">
              <w:rPr>
                <w:color w:val="1F497D"/>
                <w:lang w:val="pt-BR"/>
              </w:rPr>
              <w:instrText>”</w:instrText>
            </w:r>
            <w:r w:rsidRPr="00602CBF">
              <w:rPr>
                <w:lang w:val="pt-BR"/>
              </w:rPr>
              <w:instrText xml:space="preserve"> </w:instrText>
            </w:r>
            <w:r w:rsidRPr="00602CBF">
              <w:fldChar w:fldCharType="separate"/>
            </w:r>
            <w:r w:rsidRPr="00602CBF">
              <w:fldChar w:fldCharType="begin"/>
            </w:r>
            <w:r w:rsidRPr="00602CBF">
              <w:rPr>
                <w:lang w:val="pt-BR"/>
              </w:rPr>
              <w:instrText xml:space="preserve"> AutoTextList  \s NoStyle \t "Produto Empresarial" </w:instrText>
            </w:r>
            <w:r w:rsidRPr="00602CBF">
              <w:fldChar w:fldCharType="separate"/>
            </w:r>
            <w:r w:rsidRPr="00602CBF">
              <w:rPr>
                <w:lang w:val="pt-BR"/>
              </w:rPr>
              <w:t>E</w:t>
            </w:r>
            <w:r w:rsidRPr="00602CBF">
              <w:fldChar w:fldCharType="end"/>
            </w:r>
            <w:r w:rsidRPr="00602CBF">
              <w:rPr>
                <w:lang w:val="pt-BR"/>
              </w:rPr>
              <w:t xml:space="preserve"> </w:t>
            </w:r>
            <w:r w:rsidRPr="00602CBF">
              <w:fldChar w:fldCharType="end"/>
            </w:r>
          </w:p>
        </w:tc>
        <w:tc>
          <w:tcPr>
            <w:tcW w:w="739" w:type="dxa"/>
            <w:shd w:val="clear" w:color="auto" w:fill="70AD47" w:themeFill="accent6"/>
            <w:vAlign w:val="center"/>
          </w:tcPr>
          <w:p w:rsidR="00602CBF" w:rsidRPr="00E02FBB" w:rsidRDefault="00602CBF" w:rsidP="000C4BD0">
            <w:pPr>
              <w:pStyle w:val="ProductList-OfferingBody"/>
              <w:ind w:left="-113"/>
              <w:jc w:val="center"/>
            </w:pPr>
            <w:r w:rsidRPr="00602CBF">
              <w:fldChar w:fldCharType="begin"/>
            </w:r>
            <w:r w:rsidRPr="00602CBF">
              <w:instrText xml:space="preserve"> AutoTextList  \s NoStyle \t " Produto Adicional Somente EES " </w:instrText>
            </w:r>
            <w:r w:rsidRPr="00602CBF">
              <w:fldChar w:fldCharType="separate"/>
            </w:r>
            <w:r w:rsidRPr="00602CBF">
              <w:t>AE</w:t>
            </w:r>
            <w:r w:rsidRPr="00602CBF">
              <w:fldChar w:fldCharType="end"/>
            </w:r>
            <w:r w:rsidRPr="00E02FBB">
              <w:t xml:space="preserve">, </w:t>
            </w:r>
            <w:r w:rsidR="001439A4" w:rsidRPr="001439A4">
              <w:fldChar w:fldCharType="begin"/>
            </w:r>
            <w:r w:rsidR="001439A4" w:rsidRPr="001439A4">
              <w:instrText xml:space="preserve"> </w:instrText>
            </w:r>
            <w:r w:rsidR="001439A4" w:rsidRPr="001439A4">
              <w:rPr>
                <w:rFonts w:ascii="Calibri" w:hAnsi="Calibri" w:cs="Calibri"/>
                <w:color w:val="1F497D"/>
              </w:rPr>
              <w:instrText>AutoTextList  \s NoStyle \t “</w:instrText>
            </w:r>
            <w:r w:rsidR="001439A4" w:rsidRPr="001439A4">
              <w:rPr>
                <w:lang w:val="pt-BR"/>
              </w:rPr>
              <w:instrText>Serviço Online Corporativo - Somente EES</w:instrText>
            </w:r>
            <w:r w:rsidR="001439A4" w:rsidRPr="001439A4">
              <w:rPr>
                <w:rFonts w:ascii="Calibri" w:hAnsi="Calibri" w:cs="Calibri"/>
                <w:color w:val="1F497D"/>
              </w:rPr>
              <w:instrText>”</w:instrText>
            </w:r>
            <w:r w:rsidR="001439A4" w:rsidRPr="001439A4">
              <w:instrText xml:space="preserve"> </w:instrText>
            </w:r>
            <w:r w:rsidR="001439A4" w:rsidRPr="001439A4">
              <w:fldChar w:fldCharType="separate"/>
            </w:r>
            <w:r w:rsidR="001439A4" w:rsidRPr="001439A4">
              <w:rPr>
                <w:rFonts w:ascii="Calibri" w:hAnsi="Calibri" w:cs="Calibri"/>
              </w:rPr>
              <w:t>EE</w:t>
            </w:r>
            <w:r w:rsidR="001439A4" w:rsidRPr="001439A4">
              <w:fldChar w:fldCharType="end"/>
            </w:r>
          </w:p>
        </w:tc>
        <w:tc>
          <w:tcPr>
            <w:tcW w:w="739" w:type="dxa"/>
            <w:shd w:val="clear" w:color="auto" w:fill="BFBFBF" w:themeFill="background1" w:themeFillShade="BF"/>
            <w:vAlign w:val="center"/>
          </w:tcPr>
          <w:p w:rsidR="00602CBF" w:rsidRPr="00E02FBB" w:rsidRDefault="00602CBF" w:rsidP="000C4BD0">
            <w:pPr>
              <w:pStyle w:val="ProductList-OfferingBody"/>
              <w:ind w:left="-113"/>
              <w:jc w:val="center"/>
            </w:pPr>
          </w:p>
        </w:tc>
        <w:tc>
          <w:tcPr>
            <w:tcW w:w="738" w:type="dxa"/>
            <w:shd w:val="clear" w:color="auto" w:fill="BFBFBF" w:themeFill="background1" w:themeFillShade="BF"/>
            <w:vAlign w:val="center"/>
          </w:tcPr>
          <w:p w:rsidR="00602CBF" w:rsidRPr="00E02FBB" w:rsidRDefault="00602CBF" w:rsidP="000C4BD0">
            <w:pPr>
              <w:pStyle w:val="ProductList-OfferingBody"/>
              <w:ind w:left="-113"/>
              <w:jc w:val="center"/>
            </w:pPr>
          </w:p>
        </w:tc>
        <w:tc>
          <w:tcPr>
            <w:tcW w:w="739" w:type="dxa"/>
            <w:shd w:val="clear" w:color="auto" w:fill="70AD47" w:themeFill="accent6"/>
            <w:vAlign w:val="center"/>
          </w:tcPr>
          <w:p w:rsidR="00602CBF" w:rsidRPr="00602CBF" w:rsidRDefault="00602CBF" w:rsidP="000C4BD0">
            <w:pPr>
              <w:pStyle w:val="ProductList-OfferingBody"/>
              <w:ind w:left="-113"/>
              <w:jc w:val="center"/>
            </w:pPr>
            <w:r w:rsidRPr="00602CBF">
              <w:fldChar w:fldCharType="begin"/>
            </w:r>
            <w:r w:rsidRPr="00602CBF">
              <w:instrText xml:space="preserve"> AutoTextList  \s NoStyle \t "</w:instrText>
            </w:r>
            <w:r w:rsidRPr="00602CBF">
              <w:rPr>
                <w:color w:val="000000" w:themeColor="text1"/>
              </w:rPr>
              <w:instrText>Licença Open</w:instrText>
            </w:r>
            <w:r w:rsidRPr="00602CBF">
              <w:instrText xml:space="preserve">" </w:instrText>
            </w:r>
            <w:r w:rsidRPr="00602CBF">
              <w:fldChar w:fldCharType="separate"/>
            </w:r>
            <w:r w:rsidRPr="00602CBF">
              <w:rPr>
                <w:color w:val="000000" w:themeColor="text1"/>
              </w:rPr>
              <w:t>OL</w:t>
            </w:r>
            <w:r w:rsidRPr="00602CBF">
              <w:fldChar w:fldCharType="end"/>
            </w:r>
          </w:p>
        </w:tc>
        <w:tc>
          <w:tcPr>
            <w:tcW w:w="739" w:type="dxa"/>
            <w:shd w:val="clear" w:color="auto" w:fill="70AD47" w:themeFill="accent6"/>
            <w:vAlign w:val="center"/>
          </w:tcPr>
          <w:p w:rsidR="00602CBF" w:rsidRPr="00602CBF" w:rsidRDefault="00602CBF" w:rsidP="000C4BD0">
            <w:pPr>
              <w:pStyle w:val="ProductList-OfferingBody"/>
              <w:ind w:left="-113"/>
              <w:jc w:val="center"/>
            </w:pPr>
            <w:r w:rsidRPr="00602CBF">
              <w:fldChar w:fldCharType="begin"/>
            </w:r>
            <w:r w:rsidRPr="00602CBF">
              <w:rPr>
                <w:lang w:val="pt-BR"/>
              </w:rPr>
              <w:instrText xml:space="preserve"> </w:instrText>
            </w:r>
            <w:r w:rsidRPr="00602CBF">
              <w:rPr>
                <w:color w:val="1F497D"/>
                <w:lang w:val="pt-BR"/>
              </w:rPr>
              <w:instrText>AutoTextList  \s NoStyle \t “</w:instrText>
            </w:r>
            <w:r w:rsidRPr="00602CBF">
              <w:rPr>
                <w:lang w:val="pt-BR"/>
              </w:rPr>
              <w:instrText>Não para Toda a Organização em Open Value</w:instrText>
            </w:r>
            <w:r w:rsidRPr="00602CBF">
              <w:rPr>
                <w:color w:val="1F497D"/>
                <w:lang w:val="pt-BR"/>
              </w:rPr>
              <w:instrText>”</w:instrText>
            </w:r>
            <w:r w:rsidRPr="00602CBF">
              <w:rPr>
                <w:lang w:val="pt-BR"/>
              </w:rPr>
              <w:instrText xml:space="preserve"> </w:instrText>
            </w:r>
            <w:r w:rsidRPr="00602CBF">
              <w:fldChar w:fldCharType="separate"/>
            </w:r>
            <w:r w:rsidRPr="00602CBF">
              <w:fldChar w:fldCharType="begin"/>
            </w:r>
            <w:r w:rsidRPr="00602CBF">
              <w:rPr>
                <w:lang w:val="pt-BR"/>
              </w:rPr>
              <w:instrText xml:space="preserve"> AutoTextList  \s NoStyle \t "Não para Toda a Organização em Open Value" </w:instrText>
            </w:r>
            <w:r w:rsidRPr="00602CBF">
              <w:fldChar w:fldCharType="separate"/>
            </w:r>
            <w:r w:rsidRPr="00602CBF">
              <w:rPr>
                <w:lang w:val="pt-BR"/>
              </w:rPr>
              <w:t>P</w:t>
            </w:r>
            <w:r w:rsidRPr="00602CBF">
              <w:fldChar w:fldCharType="end"/>
            </w:r>
            <w:r w:rsidRPr="00602CBF">
              <w:rPr>
                <w:lang w:val="pt-BR"/>
              </w:rPr>
              <w:t xml:space="preserve"> </w:t>
            </w:r>
            <w:r w:rsidRPr="00602CBF">
              <w:fldChar w:fldCharType="end"/>
            </w:r>
          </w:p>
        </w:tc>
        <w:tc>
          <w:tcPr>
            <w:tcW w:w="739" w:type="dxa"/>
            <w:shd w:val="clear" w:color="auto" w:fill="BFBFBF" w:themeFill="background1" w:themeFillShade="BF"/>
            <w:vAlign w:val="center"/>
          </w:tcPr>
          <w:p w:rsidR="00602CBF" w:rsidRPr="00E02FBB" w:rsidRDefault="00602CBF" w:rsidP="000C4BD0">
            <w:pPr>
              <w:pStyle w:val="ProductList-OfferingBody"/>
              <w:ind w:left="-113"/>
              <w:jc w:val="center"/>
            </w:pPr>
          </w:p>
        </w:tc>
        <w:tc>
          <w:tcPr>
            <w:tcW w:w="805" w:type="dxa"/>
            <w:shd w:val="clear" w:color="auto" w:fill="BFBFBF" w:themeFill="background1" w:themeFillShade="BF"/>
            <w:vAlign w:val="center"/>
          </w:tcPr>
          <w:p w:rsidR="00602CBF" w:rsidRPr="00E02FBB" w:rsidRDefault="00602CBF" w:rsidP="000C4BD0">
            <w:pPr>
              <w:pStyle w:val="ProductList-OfferingBody"/>
              <w:ind w:left="-113"/>
              <w:jc w:val="center"/>
            </w:pPr>
          </w:p>
        </w:tc>
      </w:tr>
      <w:tr w:rsidR="00405189" w:rsidRPr="00E02FBB" w:rsidTr="00541AD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05189" w:rsidRPr="00E02FBB" w:rsidRDefault="00405189" w:rsidP="00405189">
            <w:pPr>
              <w:pStyle w:val="ProductList-Offering2"/>
            </w:pPr>
            <w:bookmarkStart w:id="1176" w:name="_Toc379797320"/>
            <w:bookmarkStart w:id="1177" w:name="_Toc380513380"/>
            <w:bookmarkStart w:id="1178" w:name="_Toc380655430"/>
            <w:bookmarkStart w:id="1179" w:name="_Toc389048720"/>
            <w:r w:rsidRPr="00E02FBB">
              <w:t>Office 365 ProPlus</w:t>
            </w:r>
            <w:r w:rsidRPr="00E02FBB">
              <w:fldChar w:fldCharType="begin"/>
            </w:r>
            <w:r w:rsidRPr="00E02FBB">
              <w:instrText>XE "Office 365 ProPlus"</w:instrText>
            </w:r>
            <w:r w:rsidRPr="00E02FBB">
              <w:fldChar w:fldCharType="end"/>
            </w:r>
            <w:r w:rsidRPr="00E02FBB">
              <w:t xml:space="preserve"> Government G</w:t>
            </w:r>
            <w:r w:rsidRPr="00E02FBB">
              <w:fldChar w:fldCharType="begin"/>
            </w:r>
            <w:r w:rsidRPr="00E02FBB">
              <w:instrText>XE "Office 365 ProPlus Government G"</w:instrText>
            </w:r>
            <w:r w:rsidRPr="00E02FBB">
              <w:fldChar w:fldCharType="end"/>
            </w:r>
            <w:r w:rsidRPr="00E02FBB">
              <w:t xml:space="preserve"> (SL de Usuário)</w:t>
            </w:r>
            <w:bookmarkEnd w:id="1176"/>
            <w:bookmarkEnd w:id="1177"/>
            <w:bookmarkEnd w:id="1178"/>
            <w:bookmarkEnd w:id="117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05189" w:rsidRPr="00E02FBB" w:rsidRDefault="00405189"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05189" w:rsidRPr="00E02FBB" w:rsidRDefault="00405189" w:rsidP="00FB719E">
            <w:pPr>
              <w:pStyle w:val="ProductList-OfferingBody"/>
              <w:ind w:left="-113"/>
              <w:jc w:val="center"/>
            </w:pPr>
          </w:p>
        </w:tc>
        <w:tc>
          <w:tcPr>
            <w:tcW w:w="739" w:type="dxa"/>
            <w:shd w:val="clear" w:color="auto" w:fill="70AD47" w:themeFill="accent6"/>
            <w:vAlign w:val="center"/>
          </w:tcPr>
          <w:p w:rsidR="00405189" w:rsidRPr="00602CBF" w:rsidRDefault="00602CBF" w:rsidP="00FB719E">
            <w:pPr>
              <w:pStyle w:val="ProductList-OfferingBody"/>
              <w:ind w:left="-113"/>
              <w:jc w:val="center"/>
            </w:pPr>
            <w:r w:rsidRPr="00602CBF">
              <w:rPr>
                <w:bCs/>
              </w:rPr>
              <w:fldChar w:fldCharType="begin"/>
            </w:r>
            <w:r w:rsidRPr="00602CBF">
              <w:rPr>
                <w:bCs/>
                <w:lang w:val="pt-BR"/>
              </w:rPr>
              <w:instrText xml:space="preserve"> </w:instrText>
            </w:r>
            <w:r w:rsidRPr="00602CBF">
              <w:rPr>
                <w:color w:val="1F497D"/>
                <w:lang w:val="pt-BR"/>
              </w:rPr>
              <w:instrText>AutoTextList  \s NoStyle \t “</w:instrText>
            </w:r>
            <w:r w:rsidRPr="00602CBF">
              <w:rPr>
                <w:lang w:val="pt-BR"/>
              </w:rPr>
              <w:instrText>Produto Adicional</w:instrText>
            </w:r>
            <w:r w:rsidRPr="00602CBF">
              <w:rPr>
                <w:color w:val="1F497D"/>
                <w:lang w:val="pt-BR"/>
              </w:rPr>
              <w:instrText>”</w:instrText>
            </w:r>
            <w:r w:rsidRPr="00602CBF">
              <w:rPr>
                <w:bCs/>
                <w:lang w:val="pt-BR"/>
              </w:rPr>
              <w:instrText xml:space="preserve"> </w:instrText>
            </w:r>
            <w:r w:rsidRPr="00602CBF">
              <w:rPr>
                <w:bCs/>
              </w:rPr>
              <w:fldChar w:fldCharType="separate"/>
            </w:r>
            <w:r w:rsidRPr="00602CBF">
              <w:rPr>
                <w:bCs/>
                <w:color w:val="000000" w:themeColor="text1"/>
                <w:lang w:val="pt-BR"/>
              </w:rPr>
              <w:t xml:space="preserve">A </w:t>
            </w:r>
            <w:r w:rsidRPr="00602CBF">
              <w:rPr>
                <w:bCs/>
              </w:rPr>
              <w:fldChar w:fldCharType="end"/>
            </w:r>
          </w:p>
        </w:tc>
        <w:tc>
          <w:tcPr>
            <w:tcW w:w="739" w:type="dxa"/>
            <w:shd w:val="clear" w:color="auto" w:fill="BFBFBF" w:themeFill="background1" w:themeFillShade="BF"/>
            <w:vAlign w:val="center"/>
          </w:tcPr>
          <w:p w:rsidR="00405189" w:rsidRPr="00E02FBB"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E02FBB" w:rsidRDefault="00405189" w:rsidP="00FB719E">
            <w:pPr>
              <w:pStyle w:val="ProductList-OfferingBody"/>
              <w:ind w:left="-113"/>
              <w:jc w:val="center"/>
            </w:pPr>
          </w:p>
        </w:tc>
        <w:tc>
          <w:tcPr>
            <w:tcW w:w="738" w:type="dxa"/>
            <w:shd w:val="clear" w:color="auto" w:fill="BFBFBF" w:themeFill="background1" w:themeFillShade="BF"/>
            <w:vAlign w:val="center"/>
          </w:tcPr>
          <w:p w:rsidR="00405189" w:rsidRPr="00E02FBB"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E02FBB"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E02FBB"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E02FBB" w:rsidRDefault="00405189" w:rsidP="00FB719E">
            <w:pPr>
              <w:pStyle w:val="ProductList-OfferingBody"/>
              <w:ind w:left="-113"/>
              <w:jc w:val="center"/>
            </w:pPr>
          </w:p>
        </w:tc>
        <w:tc>
          <w:tcPr>
            <w:tcW w:w="805" w:type="dxa"/>
            <w:shd w:val="clear" w:color="auto" w:fill="BFBFBF" w:themeFill="background1" w:themeFillShade="BF"/>
            <w:vAlign w:val="center"/>
          </w:tcPr>
          <w:p w:rsidR="00405189" w:rsidRPr="00E02FBB" w:rsidRDefault="00405189" w:rsidP="00FB719E">
            <w:pPr>
              <w:pStyle w:val="ProductList-OfferingBody"/>
              <w:ind w:left="-113"/>
              <w:jc w:val="center"/>
            </w:pPr>
          </w:p>
        </w:tc>
      </w:tr>
      <w:tr w:rsidR="006175A4" w:rsidRPr="00E02FBB" w:rsidTr="00541AD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175A4" w:rsidRPr="00B579AC" w:rsidRDefault="006175A4" w:rsidP="00AC1A0B">
            <w:pPr>
              <w:pStyle w:val="ProductList-Offering2"/>
              <w:rPr>
                <w:lang w:val="pt-BR"/>
              </w:rPr>
            </w:pPr>
            <w:bookmarkStart w:id="1180" w:name="_Toc379797321"/>
            <w:bookmarkStart w:id="1181" w:name="_Toc380513381"/>
            <w:bookmarkStart w:id="1182" w:name="_Toc380655431"/>
            <w:bookmarkStart w:id="1183" w:name="_Toc389048721"/>
            <w:r w:rsidRPr="00B579AC">
              <w:rPr>
                <w:lang w:val="pt-BR"/>
              </w:rPr>
              <w:t>Transição de SA do Office 365 ProPlus</w:t>
            </w:r>
            <w:r w:rsidRPr="00E02FBB">
              <w:fldChar w:fldCharType="begin"/>
            </w:r>
            <w:r w:rsidRPr="00B579AC">
              <w:rPr>
                <w:lang w:val="pt-BR"/>
              </w:rPr>
              <w:instrText>XE "Office 365 ProPlus"</w:instrText>
            </w:r>
            <w:r w:rsidRPr="00E02FBB">
              <w:fldChar w:fldCharType="end"/>
            </w:r>
            <w:r w:rsidRPr="00E02FBB">
              <w:fldChar w:fldCharType="begin"/>
            </w:r>
            <w:r w:rsidRPr="00B579AC">
              <w:rPr>
                <w:lang w:val="pt-BR"/>
              </w:rPr>
              <w:instrText>XE "Transição de SA do Office 365 ProPlus"</w:instrText>
            </w:r>
            <w:r w:rsidRPr="00E02FBB">
              <w:fldChar w:fldCharType="end"/>
            </w:r>
            <w:r w:rsidRPr="00B579AC">
              <w:rPr>
                <w:lang w:val="pt-BR"/>
              </w:rPr>
              <w:t xml:space="preserve"> (SL de Usuário)</w:t>
            </w:r>
            <w:bookmarkEnd w:id="1180"/>
            <w:bookmarkEnd w:id="1181"/>
            <w:bookmarkEnd w:id="1182"/>
            <w:bookmarkEnd w:id="11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B579AC" w:rsidRDefault="006175A4" w:rsidP="00FB719E">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6175A4" w:rsidRPr="00B579AC" w:rsidRDefault="006175A4" w:rsidP="00FB719E">
            <w:pPr>
              <w:pStyle w:val="ProductList-OfferingBody"/>
              <w:ind w:left="-113"/>
              <w:jc w:val="center"/>
              <w:rPr>
                <w:lang w:val="pt-BR"/>
              </w:rPr>
            </w:pPr>
          </w:p>
        </w:tc>
        <w:tc>
          <w:tcPr>
            <w:tcW w:w="739" w:type="dxa"/>
            <w:shd w:val="clear" w:color="auto" w:fill="70AD47" w:themeFill="accent6"/>
            <w:vAlign w:val="center"/>
          </w:tcPr>
          <w:p w:rsidR="006175A4" w:rsidRPr="00602CBF" w:rsidRDefault="006175A4" w:rsidP="00AD2326">
            <w:pPr>
              <w:pStyle w:val="ProductList-OfferingBody"/>
              <w:ind w:left="-113"/>
              <w:jc w:val="center"/>
            </w:pPr>
            <w:r w:rsidRPr="00602CBF">
              <w:fldChar w:fldCharType="begin"/>
            </w:r>
            <w:r w:rsidRPr="00602CBF">
              <w:rPr>
                <w:lang w:val="pt-BR"/>
              </w:rPr>
              <w:instrText xml:space="preserve"> </w:instrText>
            </w:r>
            <w:r w:rsidRPr="00602CBF">
              <w:rPr>
                <w:color w:val="1F497D"/>
                <w:lang w:val="pt-BR"/>
              </w:rPr>
              <w:instrText>AutoTextList  \s NoStyle \t “</w:instrText>
            </w:r>
            <w:r w:rsidRPr="00602CBF">
              <w:rPr>
                <w:lang w:val="pt-BR"/>
              </w:rPr>
              <w:instrText>Produto Empresarial</w:instrText>
            </w:r>
            <w:r w:rsidRPr="00602CBF">
              <w:rPr>
                <w:color w:val="1F497D"/>
                <w:lang w:val="pt-BR"/>
              </w:rPr>
              <w:instrText>”</w:instrText>
            </w:r>
            <w:r w:rsidRPr="00602CBF">
              <w:rPr>
                <w:lang w:val="pt-BR"/>
              </w:rPr>
              <w:instrText xml:space="preserve"> </w:instrText>
            </w:r>
            <w:r w:rsidRPr="00602CBF">
              <w:fldChar w:fldCharType="separate"/>
            </w:r>
            <w:r w:rsidRPr="00602CBF">
              <w:fldChar w:fldCharType="begin"/>
            </w:r>
            <w:r w:rsidRPr="00602CBF">
              <w:rPr>
                <w:lang w:val="pt-BR"/>
              </w:rPr>
              <w:instrText xml:space="preserve"> AutoTextList  \s NoStyle \t "Produto Empresarial" </w:instrText>
            </w:r>
            <w:r w:rsidRPr="00602CBF">
              <w:fldChar w:fldCharType="separate"/>
            </w:r>
            <w:r w:rsidRPr="00602CBF">
              <w:rPr>
                <w:lang w:val="pt-BR"/>
              </w:rPr>
              <w:t>E</w:t>
            </w:r>
            <w:r w:rsidRPr="00602CBF">
              <w:fldChar w:fldCharType="end"/>
            </w:r>
            <w:r w:rsidRPr="00602CBF">
              <w:rPr>
                <w:lang w:val="pt-BR"/>
              </w:rPr>
              <w:t xml:space="preserve"> </w:t>
            </w:r>
            <w:r w:rsidRPr="00602CBF">
              <w:fldChar w:fldCharType="end"/>
            </w:r>
          </w:p>
        </w:tc>
        <w:tc>
          <w:tcPr>
            <w:tcW w:w="739" w:type="dxa"/>
            <w:shd w:val="clear" w:color="auto" w:fill="BFBFBF" w:themeFill="background1" w:themeFillShade="BF"/>
            <w:vAlign w:val="center"/>
          </w:tcPr>
          <w:p w:rsidR="006175A4" w:rsidRPr="00E02FBB" w:rsidRDefault="006175A4" w:rsidP="00FB719E">
            <w:pPr>
              <w:pStyle w:val="ProductList-OfferingBody"/>
              <w:ind w:left="-113"/>
              <w:jc w:val="center"/>
            </w:pPr>
          </w:p>
        </w:tc>
        <w:tc>
          <w:tcPr>
            <w:tcW w:w="739" w:type="dxa"/>
            <w:shd w:val="clear" w:color="auto" w:fill="BFBFBF" w:themeFill="background1" w:themeFillShade="BF"/>
            <w:vAlign w:val="center"/>
          </w:tcPr>
          <w:p w:rsidR="006175A4" w:rsidRPr="00E02FBB" w:rsidRDefault="006175A4" w:rsidP="00FB719E">
            <w:pPr>
              <w:pStyle w:val="ProductList-OfferingBody"/>
              <w:ind w:left="-113"/>
              <w:jc w:val="center"/>
            </w:pPr>
          </w:p>
        </w:tc>
        <w:tc>
          <w:tcPr>
            <w:tcW w:w="738" w:type="dxa"/>
            <w:shd w:val="clear" w:color="auto" w:fill="BFBFBF" w:themeFill="background1" w:themeFillShade="BF"/>
            <w:vAlign w:val="center"/>
          </w:tcPr>
          <w:p w:rsidR="006175A4" w:rsidRPr="00E02FBB" w:rsidRDefault="006175A4" w:rsidP="00FB719E">
            <w:pPr>
              <w:pStyle w:val="ProductList-OfferingBody"/>
              <w:ind w:left="-113"/>
              <w:jc w:val="center"/>
            </w:pPr>
          </w:p>
        </w:tc>
        <w:tc>
          <w:tcPr>
            <w:tcW w:w="739"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BFBFBF" w:themeFill="background1" w:themeFillShade="BF"/>
            <w:vAlign w:val="center"/>
          </w:tcPr>
          <w:p w:rsidR="006175A4" w:rsidRPr="00E02FBB" w:rsidRDefault="006175A4" w:rsidP="00FB719E">
            <w:pPr>
              <w:pStyle w:val="ProductList-OfferingBody"/>
              <w:ind w:left="-113"/>
              <w:jc w:val="center"/>
            </w:pPr>
          </w:p>
        </w:tc>
        <w:tc>
          <w:tcPr>
            <w:tcW w:w="739" w:type="dxa"/>
            <w:shd w:val="clear" w:color="auto" w:fill="BFBFBF" w:themeFill="background1" w:themeFillShade="BF"/>
            <w:vAlign w:val="center"/>
          </w:tcPr>
          <w:p w:rsidR="006175A4" w:rsidRPr="00E02FBB" w:rsidRDefault="006175A4" w:rsidP="00FB719E">
            <w:pPr>
              <w:pStyle w:val="ProductList-OfferingBody"/>
              <w:ind w:left="-113"/>
              <w:jc w:val="center"/>
            </w:pPr>
          </w:p>
        </w:tc>
        <w:tc>
          <w:tcPr>
            <w:tcW w:w="805" w:type="dxa"/>
            <w:shd w:val="clear" w:color="auto" w:fill="BFBFBF" w:themeFill="background1" w:themeFillShade="BF"/>
            <w:vAlign w:val="center"/>
          </w:tcPr>
          <w:p w:rsidR="006175A4" w:rsidRPr="00E02FBB" w:rsidRDefault="006175A4" w:rsidP="00FB719E">
            <w:pPr>
              <w:pStyle w:val="ProductList-OfferingBody"/>
              <w:ind w:left="-113"/>
              <w:jc w:val="center"/>
            </w:pPr>
          </w:p>
        </w:tc>
      </w:tr>
      <w:tr w:rsidR="00405189" w:rsidRPr="00E02FBB" w:rsidTr="00541AD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05189" w:rsidRPr="00B579AC" w:rsidRDefault="00405189" w:rsidP="00405189">
            <w:pPr>
              <w:pStyle w:val="ProductList-Offering2"/>
              <w:rPr>
                <w:lang w:val="pt-BR"/>
              </w:rPr>
            </w:pPr>
            <w:bookmarkStart w:id="1184" w:name="_Toc379797323"/>
            <w:bookmarkStart w:id="1185" w:name="_Toc380513382"/>
            <w:bookmarkStart w:id="1186" w:name="_Toc380655432"/>
            <w:bookmarkStart w:id="1187" w:name="_Toc389048722"/>
            <w:r w:rsidRPr="00B579AC">
              <w:rPr>
                <w:lang w:val="pt-BR"/>
              </w:rPr>
              <w:t>Project Online</w:t>
            </w:r>
            <w:r w:rsidRPr="00E02FBB">
              <w:fldChar w:fldCharType="begin"/>
            </w:r>
            <w:r w:rsidRPr="00B579AC">
              <w:rPr>
                <w:lang w:val="pt-BR"/>
              </w:rPr>
              <w:instrText>XE "Project Online "</w:instrText>
            </w:r>
            <w:r w:rsidRPr="00E02FBB">
              <w:fldChar w:fldCharType="end"/>
            </w:r>
            <w:r w:rsidRPr="00B579AC">
              <w:rPr>
                <w:lang w:val="pt-BR"/>
              </w:rPr>
              <w:t xml:space="preserve"> com Project Pro para Offices 365</w:t>
            </w:r>
            <w:r w:rsidRPr="00E02FBB">
              <w:fldChar w:fldCharType="begin"/>
            </w:r>
            <w:r w:rsidRPr="00B579AC">
              <w:rPr>
                <w:lang w:val="pt-BR"/>
              </w:rPr>
              <w:instrText>XE "Project Online com Project Pro para Offices 365"</w:instrText>
            </w:r>
            <w:r w:rsidRPr="00E02FBB">
              <w:fldChar w:fldCharType="end"/>
            </w:r>
            <w:r w:rsidRPr="00B579AC">
              <w:rPr>
                <w:lang w:val="pt-BR"/>
              </w:rPr>
              <w:t xml:space="preserve"> (SL de Usuário)</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05189" w:rsidRPr="00E02FBB" w:rsidRDefault="001D2A76" w:rsidP="00FB719E">
            <w:pPr>
              <w:pStyle w:val="ProductList-OfferingBody"/>
              <w:ind w:left="-113"/>
              <w:jc w:val="center"/>
            </w:pPr>
            <w:r w:rsidRPr="00E02FBB">
              <w:t>1</w:t>
            </w:r>
          </w:p>
        </w:tc>
        <w:tc>
          <w:tcPr>
            <w:tcW w:w="739" w:type="dxa"/>
            <w:tcBorders>
              <w:left w:val="single" w:sz="12" w:space="0" w:color="FFFFFF" w:themeColor="background1"/>
            </w:tcBorders>
            <w:shd w:val="clear" w:color="auto" w:fill="BFBFBF" w:themeFill="background1" w:themeFillShade="BF"/>
            <w:vAlign w:val="center"/>
          </w:tcPr>
          <w:p w:rsidR="00405189" w:rsidRPr="00E02FBB" w:rsidRDefault="00405189" w:rsidP="00FB719E">
            <w:pPr>
              <w:pStyle w:val="ProductList-OfferingBody"/>
              <w:ind w:left="-113"/>
              <w:jc w:val="center"/>
            </w:pPr>
          </w:p>
        </w:tc>
        <w:tc>
          <w:tcPr>
            <w:tcW w:w="739" w:type="dxa"/>
            <w:shd w:val="clear" w:color="auto" w:fill="70AD47" w:themeFill="accent6"/>
            <w:vAlign w:val="center"/>
          </w:tcPr>
          <w:p w:rsidR="00405189" w:rsidRPr="00602CBF" w:rsidRDefault="00602CBF" w:rsidP="00FB719E">
            <w:pPr>
              <w:pStyle w:val="ProductList-OfferingBody"/>
              <w:ind w:left="-113"/>
              <w:jc w:val="center"/>
            </w:pPr>
            <w:r w:rsidRPr="00602CBF">
              <w:rPr>
                <w:bCs/>
              </w:rPr>
              <w:fldChar w:fldCharType="begin"/>
            </w:r>
            <w:r w:rsidRPr="00602CBF">
              <w:rPr>
                <w:bCs/>
                <w:lang w:val="pt-BR"/>
              </w:rPr>
              <w:instrText xml:space="preserve"> </w:instrText>
            </w:r>
            <w:r w:rsidRPr="00602CBF">
              <w:rPr>
                <w:color w:val="1F497D"/>
                <w:lang w:val="pt-BR"/>
              </w:rPr>
              <w:instrText>AutoTextList  \s NoStyle \t “</w:instrText>
            </w:r>
            <w:r w:rsidRPr="00602CBF">
              <w:rPr>
                <w:lang w:val="pt-BR"/>
              </w:rPr>
              <w:instrText>Produto Adicional</w:instrText>
            </w:r>
            <w:r w:rsidRPr="00602CBF">
              <w:rPr>
                <w:color w:val="1F497D"/>
                <w:lang w:val="pt-BR"/>
              </w:rPr>
              <w:instrText>”</w:instrText>
            </w:r>
            <w:r w:rsidRPr="00602CBF">
              <w:rPr>
                <w:bCs/>
                <w:lang w:val="pt-BR"/>
              </w:rPr>
              <w:instrText xml:space="preserve"> </w:instrText>
            </w:r>
            <w:r w:rsidRPr="00602CBF">
              <w:rPr>
                <w:bCs/>
              </w:rPr>
              <w:fldChar w:fldCharType="separate"/>
            </w:r>
            <w:r w:rsidRPr="00602CBF">
              <w:rPr>
                <w:bCs/>
                <w:color w:val="000000" w:themeColor="text1"/>
                <w:lang w:val="pt-BR"/>
              </w:rPr>
              <w:t xml:space="preserve">A </w:t>
            </w:r>
            <w:r w:rsidRPr="00602CBF">
              <w:rPr>
                <w:bCs/>
              </w:rPr>
              <w:fldChar w:fldCharType="end"/>
            </w:r>
          </w:p>
        </w:tc>
        <w:tc>
          <w:tcPr>
            <w:tcW w:w="739" w:type="dxa"/>
            <w:shd w:val="clear" w:color="auto" w:fill="BFBFBF" w:themeFill="background1" w:themeFillShade="BF"/>
            <w:vAlign w:val="center"/>
          </w:tcPr>
          <w:p w:rsidR="00405189" w:rsidRPr="00E02FBB" w:rsidRDefault="00405189" w:rsidP="00FB719E">
            <w:pPr>
              <w:pStyle w:val="ProductList-OfferingBody"/>
              <w:ind w:left="-113"/>
              <w:jc w:val="center"/>
            </w:pPr>
          </w:p>
        </w:tc>
        <w:tc>
          <w:tcPr>
            <w:tcW w:w="739" w:type="dxa"/>
            <w:shd w:val="clear" w:color="auto" w:fill="70AD47" w:themeFill="accent6"/>
            <w:vAlign w:val="center"/>
          </w:tcPr>
          <w:p w:rsidR="00405189" w:rsidRPr="00E02FBB" w:rsidRDefault="00405189" w:rsidP="00FB719E">
            <w:pPr>
              <w:pStyle w:val="ProductList-OfferingBody"/>
              <w:ind w:left="-113"/>
              <w:jc w:val="center"/>
            </w:pPr>
          </w:p>
        </w:tc>
        <w:tc>
          <w:tcPr>
            <w:tcW w:w="738" w:type="dxa"/>
            <w:shd w:val="clear" w:color="auto" w:fill="BFBFBF" w:themeFill="background1" w:themeFillShade="BF"/>
            <w:vAlign w:val="center"/>
          </w:tcPr>
          <w:p w:rsidR="00405189" w:rsidRPr="00E02FBB"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E02FBB"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E02FBB"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E02FBB" w:rsidRDefault="00405189" w:rsidP="00FB719E">
            <w:pPr>
              <w:pStyle w:val="ProductList-OfferingBody"/>
              <w:ind w:left="-113"/>
              <w:jc w:val="center"/>
            </w:pPr>
          </w:p>
        </w:tc>
        <w:tc>
          <w:tcPr>
            <w:tcW w:w="805" w:type="dxa"/>
            <w:shd w:val="clear" w:color="auto" w:fill="BFBFBF" w:themeFill="background1" w:themeFillShade="BF"/>
            <w:vAlign w:val="center"/>
          </w:tcPr>
          <w:p w:rsidR="00405189" w:rsidRPr="00E02FBB" w:rsidRDefault="00405189" w:rsidP="00FB719E">
            <w:pPr>
              <w:pStyle w:val="ProductList-OfferingBody"/>
              <w:ind w:left="-113"/>
              <w:jc w:val="center"/>
            </w:pPr>
          </w:p>
        </w:tc>
      </w:tr>
      <w:tr w:rsidR="006175A4" w:rsidRPr="00E02FBB" w:rsidTr="00541AD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175A4" w:rsidRPr="00E02FBB" w:rsidRDefault="006175A4" w:rsidP="00405189">
            <w:pPr>
              <w:pStyle w:val="ProductList-Offering2"/>
            </w:pPr>
            <w:bookmarkStart w:id="1188" w:name="_Toc379797324"/>
            <w:bookmarkStart w:id="1189" w:name="_Toc380513383"/>
            <w:bookmarkStart w:id="1190" w:name="_Toc380655433"/>
            <w:bookmarkStart w:id="1191" w:name="_Toc389048723"/>
            <w:r w:rsidRPr="00E02FBB">
              <w:t>Project Pro para Office 365</w:t>
            </w:r>
            <w:bookmarkEnd w:id="1188"/>
            <w:bookmarkEnd w:id="1189"/>
            <w:bookmarkEnd w:id="1190"/>
            <w:bookmarkEnd w:id="1191"/>
            <w:r w:rsidRPr="00E02FBB">
              <w:fldChar w:fldCharType="begin"/>
            </w:r>
            <w:r w:rsidRPr="00E02FBB">
              <w:instrText>XE "Project Pro para Office 365"</w:instrText>
            </w:r>
            <w:r w:rsidRPr="00E02FBB">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FB719E">
            <w:pPr>
              <w:pStyle w:val="ProductList-OfferingBody"/>
              <w:ind w:left="-113"/>
              <w:jc w:val="center"/>
            </w:pPr>
            <w:r w:rsidRPr="00E02FBB">
              <w:t>1</w:t>
            </w:r>
          </w:p>
        </w:tc>
        <w:tc>
          <w:tcPr>
            <w:tcW w:w="739" w:type="dxa"/>
            <w:tcBorders>
              <w:left w:val="single" w:sz="12" w:space="0" w:color="FFFFFF" w:themeColor="background1"/>
            </w:tcBorders>
            <w:shd w:val="clear" w:color="auto" w:fill="BFBFBF" w:themeFill="background1" w:themeFillShade="BF"/>
            <w:vAlign w:val="center"/>
          </w:tcPr>
          <w:p w:rsidR="006175A4" w:rsidRPr="00E02FBB" w:rsidRDefault="006175A4" w:rsidP="00FB719E">
            <w:pPr>
              <w:pStyle w:val="ProductList-OfferingBody"/>
              <w:ind w:left="-113"/>
              <w:jc w:val="center"/>
            </w:pPr>
          </w:p>
        </w:tc>
        <w:tc>
          <w:tcPr>
            <w:tcW w:w="739" w:type="dxa"/>
            <w:shd w:val="clear" w:color="auto" w:fill="70AD47" w:themeFill="accent6"/>
            <w:vAlign w:val="center"/>
          </w:tcPr>
          <w:p w:rsidR="006175A4" w:rsidRPr="00602CBF" w:rsidRDefault="006175A4" w:rsidP="00FB719E">
            <w:pPr>
              <w:pStyle w:val="ProductList-OfferingBody"/>
              <w:ind w:left="-113"/>
              <w:jc w:val="center"/>
            </w:pPr>
            <w:r w:rsidRPr="00602CBF">
              <w:rPr>
                <w:bCs/>
              </w:rPr>
              <w:fldChar w:fldCharType="begin"/>
            </w:r>
            <w:r w:rsidRPr="00602CBF">
              <w:rPr>
                <w:bCs/>
                <w:lang w:val="pt-BR"/>
              </w:rPr>
              <w:instrText xml:space="preserve"> </w:instrText>
            </w:r>
            <w:r w:rsidRPr="00602CBF">
              <w:rPr>
                <w:color w:val="1F497D"/>
                <w:lang w:val="pt-BR"/>
              </w:rPr>
              <w:instrText>AutoTextList  \s NoStyle \t “</w:instrText>
            </w:r>
            <w:r w:rsidRPr="00602CBF">
              <w:rPr>
                <w:lang w:val="pt-BR"/>
              </w:rPr>
              <w:instrText>Produto Adicional</w:instrText>
            </w:r>
            <w:r w:rsidRPr="00602CBF">
              <w:rPr>
                <w:color w:val="1F497D"/>
                <w:lang w:val="pt-BR"/>
              </w:rPr>
              <w:instrText>”</w:instrText>
            </w:r>
            <w:r w:rsidRPr="00602CBF">
              <w:rPr>
                <w:bCs/>
                <w:lang w:val="pt-BR"/>
              </w:rPr>
              <w:instrText xml:space="preserve"> </w:instrText>
            </w:r>
            <w:r w:rsidRPr="00602CBF">
              <w:rPr>
                <w:bCs/>
              </w:rPr>
              <w:fldChar w:fldCharType="separate"/>
            </w:r>
            <w:r w:rsidRPr="00602CBF">
              <w:rPr>
                <w:bCs/>
                <w:color w:val="000000" w:themeColor="text1"/>
                <w:lang w:val="pt-BR"/>
              </w:rPr>
              <w:t xml:space="preserve">A </w:t>
            </w:r>
            <w:r w:rsidRPr="00602CBF">
              <w:rPr>
                <w:bCs/>
              </w:rPr>
              <w:fldChar w:fldCharType="end"/>
            </w:r>
          </w:p>
        </w:tc>
        <w:tc>
          <w:tcPr>
            <w:tcW w:w="739" w:type="dxa"/>
            <w:shd w:val="clear" w:color="auto" w:fill="BFBFBF" w:themeFill="background1" w:themeFillShade="BF"/>
            <w:vAlign w:val="center"/>
          </w:tcPr>
          <w:p w:rsidR="006175A4" w:rsidRPr="00E02FBB" w:rsidRDefault="006175A4" w:rsidP="00FB719E">
            <w:pPr>
              <w:pStyle w:val="ProductList-OfferingBody"/>
              <w:ind w:left="-113"/>
              <w:jc w:val="center"/>
            </w:pPr>
          </w:p>
        </w:tc>
        <w:tc>
          <w:tcPr>
            <w:tcW w:w="739" w:type="dxa"/>
            <w:shd w:val="clear" w:color="auto" w:fill="70AD47" w:themeFill="accent6"/>
            <w:vAlign w:val="center"/>
          </w:tcPr>
          <w:p w:rsidR="006175A4" w:rsidRPr="00E02FBB" w:rsidRDefault="006175A4" w:rsidP="00FB719E">
            <w:pPr>
              <w:pStyle w:val="ProductList-OfferingBody"/>
              <w:ind w:left="-113"/>
              <w:jc w:val="center"/>
            </w:pPr>
          </w:p>
        </w:tc>
        <w:tc>
          <w:tcPr>
            <w:tcW w:w="738" w:type="dxa"/>
            <w:shd w:val="clear" w:color="auto" w:fill="70AD47" w:themeFill="accent6"/>
            <w:vAlign w:val="center"/>
          </w:tcPr>
          <w:p w:rsidR="006175A4" w:rsidRPr="00E02FBB" w:rsidRDefault="006175A4" w:rsidP="00FB719E">
            <w:pPr>
              <w:pStyle w:val="ProductList-OfferingBody"/>
              <w:ind w:left="-113"/>
              <w:jc w:val="center"/>
            </w:pPr>
          </w:p>
        </w:tc>
        <w:tc>
          <w:tcPr>
            <w:tcW w:w="739"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70AD47" w:themeFill="accent6"/>
            <w:vAlign w:val="center"/>
          </w:tcPr>
          <w:p w:rsidR="006175A4" w:rsidRPr="00602CBF" w:rsidRDefault="006175A4" w:rsidP="00AD2326">
            <w:pPr>
              <w:pStyle w:val="ProductList-OfferingBody"/>
              <w:ind w:left="-113"/>
              <w:jc w:val="center"/>
            </w:pPr>
            <w:r w:rsidRPr="00602CBF">
              <w:fldChar w:fldCharType="begin"/>
            </w:r>
            <w:r w:rsidRPr="00602CBF">
              <w:rPr>
                <w:lang w:val="pt-BR"/>
              </w:rPr>
              <w:instrText xml:space="preserve"> </w:instrText>
            </w:r>
            <w:r w:rsidRPr="00602CBF">
              <w:rPr>
                <w:color w:val="1F497D"/>
                <w:lang w:val="pt-BR"/>
              </w:rPr>
              <w:instrText>AutoTextList  \s NoStyle \t “</w:instrText>
            </w:r>
            <w:r w:rsidRPr="00602CBF">
              <w:rPr>
                <w:lang w:val="pt-BR"/>
              </w:rPr>
              <w:instrText>Não para Toda a Organização em Open Value</w:instrText>
            </w:r>
            <w:r w:rsidRPr="00602CBF">
              <w:rPr>
                <w:color w:val="1F497D"/>
                <w:lang w:val="pt-BR"/>
              </w:rPr>
              <w:instrText>”</w:instrText>
            </w:r>
            <w:r w:rsidRPr="00602CBF">
              <w:rPr>
                <w:lang w:val="pt-BR"/>
              </w:rPr>
              <w:instrText xml:space="preserve"> </w:instrText>
            </w:r>
            <w:r w:rsidRPr="00602CBF">
              <w:fldChar w:fldCharType="separate"/>
            </w:r>
            <w:r w:rsidRPr="00602CBF">
              <w:fldChar w:fldCharType="begin"/>
            </w:r>
            <w:r w:rsidRPr="00602CBF">
              <w:rPr>
                <w:lang w:val="pt-BR"/>
              </w:rPr>
              <w:instrText xml:space="preserve"> AutoTextList  \s NoStyle \t "Não para Toda a Organização em Open Value" </w:instrText>
            </w:r>
            <w:r w:rsidRPr="00602CBF">
              <w:fldChar w:fldCharType="separate"/>
            </w:r>
            <w:r w:rsidRPr="00602CBF">
              <w:rPr>
                <w:lang w:val="pt-BR"/>
              </w:rPr>
              <w:t>P</w:t>
            </w:r>
            <w:r w:rsidRPr="00602CBF">
              <w:fldChar w:fldCharType="end"/>
            </w:r>
            <w:r w:rsidRPr="00602CBF">
              <w:rPr>
                <w:lang w:val="pt-BR"/>
              </w:rPr>
              <w:t xml:space="preserve"> </w:t>
            </w:r>
            <w:r w:rsidRPr="00602CBF">
              <w:fldChar w:fldCharType="end"/>
            </w:r>
          </w:p>
        </w:tc>
        <w:tc>
          <w:tcPr>
            <w:tcW w:w="739" w:type="dxa"/>
            <w:shd w:val="clear" w:color="auto" w:fill="BFBFBF" w:themeFill="background1" w:themeFillShade="BF"/>
            <w:vAlign w:val="center"/>
          </w:tcPr>
          <w:p w:rsidR="006175A4" w:rsidRPr="00E02FBB" w:rsidRDefault="006175A4" w:rsidP="00FB719E">
            <w:pPr>
              <w:pStyle w:val="ProductList-OfferingBody"/>
              <w:ind w:left="-113"/>
              <w:jc w:val="center"/>
            </w:pPr>
          </w:p>
        </w:tc>
        <w:tc>
          <w:tcPr>
            <w:tcW w:w="805" w:type="dxa"/>
            <w:shd w:val="clear" w:color="auto" w:fill="70AD47" w:themeFill="accent6"/>
            <w:vAlign w:val="center"/>
          </w:tcPr>
          <w:p w:rsidR="006175A4" w:rsidRPr="00602CBF" w:rsidRDefault="006175A4" w:rsidP="00AD2326">
            <w:pPr>
              <w:pStyle w:val="ProductList-OfferingBody"/>
              <w:ind w:left="-113"/>
              <w:jc w:val="center"/>
            </w:pPr>
            <w:r w:rsidRPr="00602CBF">
              <w:rPr>
                <w:bCs/>
              </w:rPr>
              <w:fldChar w:fldCharType="begin"/>
            </w:r>
            <w:r w:rsidRPr="00602CBF">
              <w:rPr>
                <w:bCs/>
                <w:lang w:val="pt-BR"/>
              </w:rPr>
              <w:instrText xml:space="preserve"> </w:instrText>
            </w:r>
            <w:r w:rsidRPr="00602CBF">
              <w:rPr>
                <w:color w:val="1F497D"/>
                <w:lang w:val="pt-BR"/>
              </w:rPr>
              <w:instrText>AutoTextList  \s NoStyle \t “</w:instrText>
            </w:r>
            <w:r w:rsidRPr="00602CBF">
              <w:rPr>
                <w:lang w:val="pt-BR"/>
              </w:rPr>
              <w:instrText>Produto Adicional</w:instrText>
            </w:r>
            <w:r w:rsidRPr="00602CBF">
              <w:rPr>
                <w:color w:val="1F497D"/>
                <w:lang w:val="pt-BR"/>
              </w:rPr>
              <w:instrText>”</w:instrText>
            </w:r>
            <w:r w:rsidRPr="00602CBF">
              <w:rPr>
                <w:bCs/>
                <w:lang w:val="pt-BR"/>
              </w:rPr>
              <w:instrText xml:space="preserve"> </w:instrText>
            </w:r>
            <w:r w:rsidRPr="00602CBF">
              <w:rPr>
                <w:bCs/>
              </w:rPr>
              <w:fldChar w:fldCharType="separate"/>
            </w:r>
            <w:r w:rsidRPr="00602CBF">
              <w:rPr>
                <w:bCs/>
                <w:color w:val="000000" w:themeColor="text1"/>
                <w:lang w:val="pt-BR"/>
              </w:rPr>
              <w:t xml:space="preserve">A </w:t>
            </w:r>
            <w:r w:rsidRPr="00602CBF">
              <w:rPr>
                <w:bCs/>
              </w:rPr>
              <w:fldChar w:fldCharType="end"/>
            </w:r>
          </w:p>
        </w:tc>
      </w:tr>
      <w:tr w:rsidR="006175A4" w:rsidRPr="00E02FBB" w:rsidTr="00541AD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175A4" w:rsidRPr="00E02FBB" w:rsidRDefault="006175A4" w:rsidP="00405189">
            <w:pPr>
              <w:pStyle w:val="ProductList-Offering2"/>
            </w:pPr>
            <w:bookmarkStart w:id="1192" w:name="_Toc379797325"/>
            <w:bookmarkStart w:id="1193" w:name="_Toc380513384"/>
            <w:bookmarkStart w:id="1194" w:name="_Toc380655434"/>
            <w:bookmarkStart w:id="1195" w:name="_Toc389048724"/>
            <w:r w:rsidRPr="00E02FBB">
              <w:t>Project Pro para Office 365</w:t>
            </w:r>
            <w:r w:rsidRPr="00E02FBB">
              <w:fldChar w:fldCharType="begin"/>
            </w:r>
            <w:r w:rsidRPr="00E02FBB">
              <w:instrText>XE "Project Pro para Office 365"</w:instrText>
            </w:r>
            <w:r w:rsidRPr="00E02FBB">
              <w:fldChar w:fldCharType="end"/>
            </w:r>
            <w:r w:rsidRPr="00E02FBB">
              <w:t xml:space="preserve"> A</w:t>
            </w:r>
            <w:bookmarkEnd w:id="1192"/>
            <w:bookmarkEnd w:id="1193"/>
            <w:bookmarkEnd w:id="1194"/>
            <w:bookmarkEnd w:id="1195"/>
            <w:r w:rsidRPr="00E02FBB">
              <w:fldChar w:fldCharType="begin"/>
            </w:r>
            <w:r w:rsidRPr="00E02FBB">
              <w:instrText>XE "Project Pro para Office 365 A"</w:instrText>
            </w:r>
            <w:r w:rsidRPr="00E02FBB">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FB719E">
            <w:pPr>
              <w:pStyle w:val="ProductList-OfferingBody"/>
              <w:ind w:left="-113"/>
              <w:jc w:val="center"/>
            </w:pPr>
            <w:r w:rsidRPr="00E02FBB">
              <w:t>1</w:t>
            </w:r>
          </w:p>
        </w:tc>
        <w:tc>
          <w:tcPr>
            <w:tcW w:w="739" w:type="dxa"/>
            <w:tcBorders>
              <w:left w:val="single" w:sz="12" w:space="0" w:color="FFFFFF" w:themeColor="background1"/>
            </w:tcBorders>
            <w:shd w:val="clear" w:color="auto" w:fill="70AD47" w:themeFill="accent6"/>
            <w:vAlign w:val="center"/>
          </w:tcPr>
          <w:p w:rsidR="006175A4" w:rsidRPr="00E02FBB" w:rsidRDefault="006175A4" w:rsidP="00FB719E">
            <w:pPr>
              <w:pStyle w:val="ProductList-OfferingBody"/>
              <w:ind w:left="-113"/>
              <w:jc w:val="center"/>
            </w:pPr>
            <w:r w:rsidRPr="00E02FBB">
              <w:t>1</w:t>
            </w:r>
          </w:p>
        </w:tc>
        <w:tc>
          <w:tcPr>
            <w:tcW w:w="739" w:type="dxa"/>
            <w:shd w:val="clear" w:color="auto" w:fill="70AD47" w:themeFill="accent6"/>
            <w:vAlign w:val="center"/>
          </w:tcPr>
          <w:p w:rsidR="006175A4" w:rsidRPr="00602CBF" w:rsidRDefault="006175A4" w:rsidP="00AD2326">
            <w:pPr>
              <w:pStyle w:val="ProductList-OfferingBody"/>
              <w:ind w:left="-113"/>
              <w:jc w:val="center"/>
            </w:pPr>
            <w:r w:rsidRPr="00602CBF">
              <w:rPr>
                <w:bCs/>
              </w:rPr>
              <w:fldChar w:fldCharType="begin"/>
            </w:r>
            <w:r w:rsidRPr="00602CBF">
              <w:rPr>
                <w:bCs/>
                <w:lang w:val="pt-BR"/>
              </w:rPr>
              <w:instrText xml:space="preserve"> </w:instrText>
            </w:r>
            <w:r w:rsidRPr="00602CBF">
              <w:rPr>
                <w:color w:val="1F497D"/>
                <w:lang w:val="pt-BR"/>
              </w:rPr>
              <w:instrText>AutoTextList  \s NoStyle \t “</w:instrText>
            </w:r>
            <w:r w:rsidRPr="00602CBF">
              <w:rPr>
                <w:lang w:val="pt-BR"/>
              </w:rPr>
              <w:instrText>Produto Adicional</w:instrText>
            </w:r>
            <w:r w:rsidRPr="00602CBF">
              <w:rPr>
                <w:color w:val="1F497D"/>
                <w:lang w:val="pt-BR"/>
              </w:rPr>
              <w:instrText>”</w:instrText>
            </w:r>
            <w:r w:rsidRPr="00602CBF">
              <w:rPr>
                <w:bCs/>
                <w:lang w:val="pt-BR"/>
              </w:rPr>
              <w:instrText xml:space="preserve"> </w:instrText>
            </w:r>
            <w:r w:rsidRPr="00602CBF">
              <w:rPr>
                <w:bCs/>
              </w:rPr>
              <w:fldChar w:fldCharType="separate"/>
            </w:r>
            <w:r w:rsidRPr="00602CBF">
              <w:rPr>
                <w:bCs/>
                <w:color w:val="000000" w:themeColor="text1"/>
                <w:lang w:val="pt-BR"/>
              </w:rPr>
              <w:t xml:space="preserve">A </w:t>
            </w:r>
            <w:r w:rsidRPr="00602CBF">
              <w:rPr>
                <w:bCs/>
              </w:rPr>
              <w:fldChar w:fldCharType="end"/>
            </w:r>
          </w:p>
        </w:tc>
        <w:tc>
          <w:tcPr>
            <w:tcW w:w="739" w:type="dxa"/>
            <w:shd w:val="clear" w:color="auto" w:fill="70AD47" w:themeFill="accent6"/>
            <w:vAlign w:val="center"/>
          </w:tcPr>
          <w:p w:rsidR="006175A4" w:rsidRPr="00E02FBB" w:rsidRDefault="006175A4" w:rsidP="00602CBF">
            <w:pPr>
              <w:pStyle w:val="ProductList-OfferingBody"/>
              <w:ind w:left="-113"/>
              <w:jc w:val="center"/>
            </w:pPr>
            <w:r w:rsidRPr="00602CBF">
              <w:fldChar w:fldCharType="begin"/>
            </w:r>
            <w:r w:rsidRPr="00602CBF">
              <w:instrText xml:space="preserve"> AutoTextList  \s NoStyle \t “Produto Adicional Somente OVS-ES” </w:instrText>
            </w:r>
            <w:r w:rsidRPr="00602CBF">
              <w:fldChar w:fldCharType="separate"/>
            </w:r>
            <w:r w:rsidRPr="00602CBF">
              <w:t>AV</w:t>
            </w:r>
            <w:r w:rsidRPr="00602CBF">
              <w:fldChar w:fldCharType="end"/>
            </w:r>
            <w:r w:rsidRPr="00E02FBB">
              <w:t xml:space="preserve">, </w:t>
            </w:r>
            <w:r w:rsidR="00310BA7" w:rsidRPr="00310BA7">
              <w:fldChar w:fldCharType="begin"/>
            </w:r>
            <w:r w:rsidR="00310BA7" w:rsidRPr="00310BA7">
              <w:instrText xml:space="preserve"> </w:instrText>
            </w:r>
            <w:r w:rsidR="00310BA7" w:rsidRPr="00310BA7">
              <w:rPr>
                <w:rFonts w:ascii="Calibri" w:hAnsi="Calibri" w:cs="Calibri"/>
                <w:color w:val="1F497D"/>
              </w:rPr>
              <w:instrText>AutoTextList  \s NoStyle \t “</w:instrText>
            </w:r>
            <w:r w:rsidR="00310BA7" w:rsidRPr="00310BA7">
              <w:rPr>
                <w:lang w:val="pt-BR"/>
              </w:rPr>
              <w:instrText>Oferta ao Aluno Somente EES</w:instrText>
            </w:r>
            <w:r w:rsidR="00310BA7" w:rsidRPr="00310BA7">
              <w:rPr>
                <w:rFonts w:ascii="Calibri" w:hAnsi="Calibri" w:cs="Calibri"/>
                <w:color w:val="1F497D"/>
              </w:rPr>
              <w:instrText>”</w:instrText>
            </w:r>
            <w:r w:rsidR="00310BA7" w:rsidRPr="00310BA7">
              <w:instrText xml:space="preserve"> </w:instrText>
            </w:r>
            <w:r w:rsidR="00310BA7" w:rsidRPr="00310BA7">
              <w:fldChar w:fldCharType="separate"/>
            </w:r>
            <w:r w:rsidR="00310BA7" w:rsidRPr="00310BA7">
              <w:rPr>
                <w:rFonts w:ascii="Calibri" w:hAnsi="Calibri" w:cs="Calibri"/>
              </w:rPr>
              <w:t>SE</w:t>
            </w:r>
            <w:r w:rsidR="00310BA7" w:rsidRPr="00310BA7">
              <w:fldChar w:fldCharType="end"/>
            </w:r>
          </w:p>
        </w:tc>
        <w:tc>
          <w:tcPr>
            <w:tcW w:w="739" w:type="dxa"/>
            <w:shd w:val="clear" w:color="auto" w:fill="BFBFBF" w:themeFill="background1" w:themeFillShade="BF"/>
            <w:vAlign w:val="center"/>
          </w:tcPr>
          <w:p w:rsidR="006175A4" w:rsidRPr="00E02FBB" w:rsidRDefault="006175A4" w:rsidP="00FB719E">
            <w:pPr>
              <w:pStyle w:val="ProductList-OfferingBody"/>
              <w:ind w:left="-113"/>
              <w:jc w:val="center"/>
            </w:pPr>
          </w:p>
        </w:tc>
        <w:tc>
          <w:tcPr>
            <w:tcW w:w="738" w:type="dxa"/>
            <w:shd w:val="clear" w:color="auto" w:fill="BFBFBF" w:themeFill="background1" w:themeFillShade="BF"/>
            <w:vAlign w:val="center"/>
          </w:tcPr>
          <w:p w:rsidR="006175A4" w:rsidRPr="00E02FBB" w:rsidRDefault="006175A4" w:rsidP="00FB719E">
            <w:pPr>
              <w:pStyle w:val="ProductList-OfferingBody"/>
              <w:ind w:left="-113"/>
              <w:jc w:val="center"/>
            </w:pPr>
          </w:p>
        </w:tc>
        <w:tc>
          <w:tcPr>
            <w:tcW w:w="739"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BFBFBF" w:themeFill="background1" w:themeFillShade="BF"/>
            <w:vAlign w:val="center"/>
          </w:tcPr>
          <w:p w:rsidR="006175A4" w:rsidRPr="00E02FBB" w:rsidRDefault="006175A4" w:rsidP="00FB719E">
            <w:pPr>
              <w:pStyle w:val="ProductList-OfferingBody"/>
              <w:ind w:left="-113"/>
              <w:jc w:val="center"/>
            </w:pPr>
          </w:p>
        </w:tc>
        <w:tc>
          <w:tcPr>
            <w:tcW w:w="739" w:type="dxa"/>
            <w:shd w:val="clear" w:color="auto" w:fill="BFBFBF" w:themeFill="background1" w:themeFillShade="BF"/>
            <w:vAlign w:val="center"/>
          </w:tcPr>
          <w:p w:rsidR="006175A4" w:rsidRPr="00E02FBB" w:rsidRDefault="006175A4" w:rsidP="00FB719E">
            <w:pPr>
              <w:pStyle w:val="ProductList-OfferingBody"/>
              <w:ind w:left="-113"/>
              <w:jc w:val="center"/>
            </w:pPr>
          </w:p>
        </w:tc>
        <w:tc>
          <w:tcPr>
            <w:tcW w:w="805" w:type="dxa"/>
            <w:shd w:val="clear" w:color="auto" w:fill="70AD47" w:themeFill="accent6"/>
            <w:vAlign w:val="center"/>
          </w:tcPr>
          <w:p w:rsidR="006175A4" w:rsidRPr="00602CBF" w:rsidRDefault="006175A4" w:rsidP="00AD2326">
            <w:pPr>
              <w:pStyle w:val="ProductList-OfferingBody"/>
              <w:ind w:left="-113"/>
              <w:jc w:val="center"/>
            </w:pPr>
            <w:r w:rsidRPr="00602CBF">
              <w:rPr>
                <w:bCs/>
              </w:rPr>
              <w:fldChar w:fldCharType="begin"/>
            </w:r>
            <w:r w:rsidRPr="00602CBF">
              <w:rPr>
                <w:bCs/>
                <w:lang w:val="pt-BR"/>
              </w:rPr>
              <w:instrText xml:space="preserve"> </w:instrText>
            </w:r>
            <w:r w:rsidRPr="00602CBF">
              <w:rPr>
                <w:color w:val="1F497D"/>
                <w:lang w:val="pt-BR"/>
              </w:rPr>
              <w:instrText>AutoTextList  \s NoStyle \t “</w:instrText>
            </w:r>
            <w:r w:rsidRPr="00602CBF">
              <w:rPr>
                <w:lang w:val="pt-BR"/>
              </w:rPr>
              <w:instrText>Produto Adicional</w:instrText>
            </w:r>
            <w:r w:rsidRPr="00602CBF">
              <w:rPr>
                <w:color w:val="1F497D"/>
                <w:lang w:val="pt-BR"/>
              </w:rPr>
              <w:instrText>”</w:instrText>
            </w:r>
            <w:r w:rsidRPr="00602CBF">
              <w:rPr>
                <w:bCs/>
                <w:lang w:val="pt-BR"/>
              </w:rPr>
              <w:instrText xml:space="preserve"> </w:instrText>
            </w:r>
            <w:r w:rsidRPr="00602CBF">
              <w:rPr>
                <w:bCs/>
              </w:rPr>
              <w:fldChar w:fldCharType="separate"/>
            </w:r>
            <w:r w:rsidRPr="00602CBF">
              <w:rPr>
                <w:bCs/>
                <w:color w:val="000000" w:themeColor="text1"/>
                <w:lang w:val="pt-BR"/>
              </w:rPr>
              <w:t xml:space="preserve">A </w:t>
            </w:r>
            <w:r w:rsidRPr="00602CBF">
              <w:rPr>
                <w:bCs/>
              </w:rPr>
              <w:fldChar w:fldCharType="end"/>
            </w:r>
          </w:p>
        </w:tc>
      </w:tr>
      <w:tr w:rsidR="006175A4" w:rsidRPr="00E02FBB" w:rsidTr="00541AD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175A4" w:rsidRPr="00E02FBB" w:rsidRDefault="006175A4" w:rsidP="00405189">
            <w:pPr>
              <w:pStyle w:val="ProductList-Offering2"/>
            </w:pPr>
            <w:bookmarkStart w:id="1196" w:name="_Toc379797326"/>
            <w:bookmarkStart w:id="1197" w:name="_Toc380513385"/>
            <w:bookmarkStart w:id="1198" w:name="_Toc380655435"/>
            <w:bookmarkStart w:id="1199" w:name="_Toc389048725"/>
            <w:r w:rsidRPr="00E02FBB">
              <w:t>Visio Pro para Office 365</w:t>
            </w:r>
            <w:bookmarkEnd w:id="1196"/>
            <w:bookmarkEnd w:id="1197"/>
            <w:bookmarkEnd w:id="1198"/>
            <w:bookmarkEnd w:id="1199"/>
            <w:r w:rsidRPr="00E02FBB">
              <w:fldChar w:fldCharType="begin"/>
            </w:r>
            <w:r w:rsidRPr="00E02FBB">
              <w:instrText>XE "Visio Pro para Office 365"</w:instrText>
            </w:r>
            <w:r w:rsidRPr="00E02FBB">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75A4" w:rsidRPr="00E02FBB" w:rsidRDefault="006175A4" w:rsidP="00FB719E">
            <w:pPr>
              <w:pStyle w:val="ProductList-OfferingBody"/>
              <w:ind w:left="-113"/>
              <w:jc w:val="center"/>
            </w:pPr>
            <w:r w:rsidRPr="00E02FBB">
              <w:t>1</w:t>
            </w:r>
          </w:p>
        </w:tc>
        <w:tc>
          <w:tcPr>
            <w:tcW w:w="739" w:type="dxa"/>
            <w:tcBorders>
              <w:left w:val="single" w:sz="12" w:space="0" w:color="FFFFFF" w:themeColor="background1"/>
            </w:tcBorders>
            <w:shd w:val="clear" w:color="auto" w:fill="BFBFBF" w:themeFill="background1" w:themeFillShade="BF"/>
            <w:vAlign w:val="center"/>
          </w:tcPr>
          <w:p w:rsidR="006175A4" w:rsidRPr="00E02FBB" w:rsidRDefault="006175A4" w:rsidP="00FB719E">
            <w:pPr>
              <w:pStyle w:val="ProductList-OfferingBody"/>
              <w:ind w:left="-113"/>
              <w:jc w:val="center"/>
            </w:pPr>
          </w:p>
        </w:tc>
        <w:tc>
          <w:tcPr>
            <w:tcW w:w="739" w:type="dxa"/>
            <w:shd w:val="clear" w:color="auto" w:fill="70AD47" w:themeFill="accent6"/>
            <w:vAlign w:val="center"/>
          </w:tcPr>
          <w:p w:rsidR="006175A4" w:rsidRPr="00602CBF" w:rsidRDefault="006175A4" w:rsidP="00AD2326">
            <w:pPr>
              <w:pStyle w:val="ProductList-OfferingBody"/>
              <w:ind w:left="-113"/>
              <w:jc w:val="center"/>
            </w:pPr>
            <w:r w:rsidRPr="00602CBF">
              <w:rPr>
                <w:bCs/>
              </w:rPr>
              <w:fldChar w:fldCharType="begin"/>
            </w:r>
            <w:r w:rsidRPr="00602CBF">
              <w:rPr>
                <w:bCs/>
                <w:lang w:val="pt-BR"/>
              </w:rPr>
              <w:instrText xml:space="preserve"> </w:instrText>
            </w:r>
            <w:r w:rsidRPr="00602CBF">
              <w:rPr>
                <w:color w:val="1F497D"/>
                <w:lang w:val="pt-BR"/>
              </w:rPr>
              <w:instrText>AutoTextList  \s NoStyle \t “</w:instrText>
            </w:r>
            <w:r w:rsidRPr="00602CBF">
              <w:rPr>
                <w:lang w:val="pt-BR"/>
              </w:rPr>
              <w:instrText>Produto Adicional</w:instrText>
            </w:r>
            <w:r w:rsidRPr="00602CBF">
              <w:rPr>
                <w:color w:val="1F497D"/>
                <w:lang w:val="pt-BR"/>
              </w:rPr>
              <w:instrText>”</w:instrText>
            </w:r>
            <w:r w:rsidRPr="00602CBF">
              <w:rPr>
                <w:bCs/>
                <w:lang w:val="pt-BR"/>
              </w:rPr>
              <w:instrText xml:space="preserve"> </w:instrText>
            </w:r>
            <w:r w:rsidRPr="00602CBF">
              <w:rPr>
                <w:bCs/>
              </w:rPr>
              <w:fldChar w:fldCharType="separate"/>
            </w:r>
            <w:r w:rsidRPr="00602CBF">
              <w:rPr>
                <w:bCs/>
                <w:color w:val="000000" w:themeColor="text1"/>
                <w:lang w:val="pt-BR"/>
              </w:rPr>
              <w:t xml:space="preserve">A </w:t>
            </w:r>
            <w:r w:rsidRPr="00602CBF">
              <w:rPr>
                <w:bCs/>
              </w:rPr>
              <w:fldChar w:fldCharType="end"/>
            </w:r>
          </w:p>
        </w:tc>
        <w:tc>
          <w:tcPr>
            <w:tcW w:w="739" w:type="dxa"/>
            <w:shd w:val="clear" w:color="auto" w:fill="BFBFBF" w:themeFill="background1" w:themeFillShade="BF"/>
            <w:vAlign w:val="center"/>
          </w:tcPr>
          <w:p w:rsidR="006175A4" w:rsidRPr="00E02FBB" w:rsidRDefault="006175A4" w:rsidP="00FB719E">
            <w:pPr>
              <w:pStyle w:val="ProductList-OfferingBody"/>
              <w:ind w:left="-113"/>
              <w:jc w:val="center"/>
            </w:pPr>
          </w:p>
        </w:tc>
        <w:tc>
          <w:tcPr>
            <w:tcW w:w="739" w:type="dxa"/>
            <w:shd w:val="clear" w:color="auto" w:fill="70AD47" w:themeFill="accent6"/>
            <w:vAlign w:val="center"/>
          </w:tcPr>
          <w:p w:rsidR="006175A4" w:rsidRPr="00E02FBB" w:rsidRDefault="006175A4" w:rsidP="00FB719E">
            <w:pPr>
              <w:pStyle w:val="ProductList-OfferingBody"/>
              <w:ind w:left="-113"/>
              <w:jc w:val="center"/>
            </w:pPr>
          </w:p>
        </w:tc>
        <w:tc>
          <w:tcPr>
            <w:tcW w:w="738" w:type="dxa"/>
            <w:shd w:val="clear" w:color="auto" w:fill="70AD47" w:themeFill="accent6"/>
            <w:vAlign w:val="center"/>
          </w:tcPr>
          <w:p w:rsidR="006175A4" w:rsidRPr="00E02FBB" w:rsidRDefault="006175A4" w:rsidP="00FB719E">
            <w:pPr>
              <w:pStyle w:val="ProductList-OfferingBody"/>
              <w:ind w:left="-113"/>
              <w:jc w:val="center"/>
            </w:pPr>
          </w:p>
        </w:tc>
        <w:tc>
          <w:tcPr>
            <w:tcW w:w="739"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70AD47" w:themeFill="accent6"/>
            <w:vAlign w:val="center"/>
          </w:tcPr>
          <w:p w:rsidR="006175A4" w:rsidRPr="00602CBF" w:rsidRDefault="006175A4" w:rsidP="00AD2326">
            <w:pPr>
              <w:pStyle w:val="ProductList-OfferingBody"/>
              <w:ind w:left="-113"/>
              <w:jc w:val="center"/>
            </w:pPr>
            <w:r w:rsidRPr="00602CBF">
              <w:fldChar w:fldCharType="begin"/>
            </w:r>
            <w:r w:rsidRPr="00602CBF">
              <w:rPr>
                <w:lang w:val="pt-BR"/>
              </w:rPr>
              <w:instrText xml:space="preserve"> </w:instrText>
            </w:r>
            <w:r w:rsidRPr="00602CBF">
              <w:rPr>
                <w:color w:val="1F497D"/>
                <w:lang w:val="pt-BR"/>
              </w:rPr>
              <w:instrText>AutoTextList  \s NoStyle \t “</w:instrText>
            </w:r>
            <w:r w:rsidRPr="00602CBF">
              <w:rPr>
                <w:lang w:val="pt-BR"/>
              </w:rPr>
              <w:instrText>Não para Toda a Organização em Open Value</w:instrText>
            </w:r>
            <w:r w:rsidRPr="00602CBF">
              <w:rPr>
                <w:color w:val="1F497D"/>
                <w:lang w:val="pt-BR"/>
              </w:rPr>
              <w:instrText>”</w:instrText>
            </w:r>
            <w:r w:rsidRPr="00602CBF">
              <w:rPr>
                <w:lang w:val="pt-BR"/>
              </w:rPr>
              <w:instrText xml:space="preserve"> </w:instrText>
            </w:r>
            <w:r w:rsidRPr="00602CBF">
              <w:fldChar w:fldCharType="separate"/>
            </w:r>
            <w:r w:rsidRPr="00602CBF">
              <w:fldChar w:fldCharType="begin"/>
            </w:r>
            <w:r w:rsidRPr="00602CBF">
              <w:rPr>
                <w:lang w:val="pt-BR"/>
              </w:rPr>
              <w:instrText xml:space="preserve"> AutoTextList  \s NoStyle \t "Não para Toda a Organização em Open Value" </w:instrText>
            </w:r>
            <w:r w:rsidRPr="00602CBF">
              <w:fldChar w:fldCharType="separate"/>
            </w:r>
            <w:r w:rsidRPr="00602CBF">
              <w:rPr>
                <w:lang w:val="pt-BR"/>
              </w:rPr>
              <w:t>P</w:t>
            </w:r>
            <w:r w:rsidRPr="00602CBF">
              <w:fldChar w:fldCharType="end"/>
            </w:r>
            <w:r w:rsidRPr="00602CBF">
              <w:rPr>
                <w:lang w:val="pt-BR"/>
              </w:rPr>
              <w:t xml:space="preserve"> </w:t>
            </w:r>
            <w:r w:rsidRPr="00602CBF">
              <w:fldChar w:fldCharType="end"/>
            </w:r>
          </w:p>
        </w:tc>
        <w:tc>
          <w:tcPr>
            <w:tcW w:w="739" w:type="dxa"/>
            <w:shd w:val="clear" w:color="auto" w:fill="BFBFBF" w:themeFill="background1" w:themeFillShade="BF"/>
            <w:vAlign w:val="center"/>
          </w:tcPr>
          <w:p w:rsidR="006175A4" w:rsidRPr="00E02FBB" w:rsidRDefault="006175A4" w:rsidP="00FB719E">
            <w:pPr>
              <w:pStyle w:val="ProductList-OfferingBody"/>
              <w:ind w:left="-113"/>
              <w:jc w:val="center"/>
            </w:pPr>
          </w:p>
        </w:tc>
        <w:tc>
          <w:tcPr>
            <w:tcW w:w="805" w:type="dxa"/>
            <w:shd w:val="clear" w:color="auto" w:fill="BFBFBF" w:themeFill="background1" w:themeFillShade="BF"/>
            <w:vAlign w:val="center"/>
          </w:tcPr>
          <w:p w:rsidR="006175A4" w:rsidRPr="00E02FBB" w:rsidRDefault="006175A4" w:rsidP="00FB719E">
            <w:pPr>
              <w:pStyle w:val="ProductList-OfferingBody"/>
              <w:ind w:left="-113"/>
              <w:jc w:val="center"/>
            </w:pPr>
          </w:p>
        </w:tc>
      </w:tr>
      <w:tr w:rsidR="006175A4" w:rsidRPr="00E02FBB" w:rsidTr="00541ADC">
        <w:trPr>
          <w:cantSplit/>
          <w:tblHeader/>
        </w:trPr>
        <w:tc>
          <w:tcPr>
            <w:tcW w:w="3337" w:type="dxa"/>
            <w:tcBorders>
              <w:top w:val="dashSmallGap" w:sz="4" w:space="0" w:color="BFBFBF" w:themeColor="background1" w:themeShade="BF"/>
              <w:left w:val="nil"/>
              <w:bottom w:val="nil"/>
              <w:right w:val="nil"/>
            </w:tcBorders>
          </w:tcPr>
          <w:p w:rsidR="006175A4" w:rsidRPr="00E02FBB" w:rsidRDefault="006175A4" w:rsidP="00405189">
            <w:pPr>
              <w:pStyle w:val="ProductList-Offering2"/>
            </w:pPr>
            <w:bookmarkStart w:id="1200" w:name="_Toc379797327"/>
            <w:bookmarkStart w:id="1201" w:name="_Toc380513386"/>
            <w:bookmarkStart w:id="1202" w:name="_Toc380655436"/>
            <w:bookmarkStart w:id="1203" w:name="_Toc389048726"/>
            <w:r w:rsidRPr="00E02FBB">
              <w:t>Visio Pro para Office 365</w:t>
            </w:r>
            <w:r w:rsidRPr="00E02FBB">
              <w:fldChar w:fldCharType="begin"/>
            </w:r>
            <w:r w:rsidRPr="00E02FBB">
              <w:instrText>XE "Visio Pro para Office 365"</w:instrText>
            </w:r>
            <w:r w:rsidRPr="00E02FBB">
              <w:fldChar w:fldCharType="end"/>
            </w:r>
            <w:r w:rsidRPr="00E02FBB">
              <w:t xml:space="preserve"> A</w:t>
            </w:r>
            <w:bookmarkEnd w:id="1200"/>
            <w:bookmarkEnd w:id="1201"/>
            <w:bookmarkEnd w:id="1202"/>
            <w:bookmarkEnd w:id="1203"/>
            <w:r w:rsidRPr="00E02FBB">
              <w:fldChar w:fldCharType="begin"/>
            </w:r>
            <w:r w:rsidRPr="00E02FBB">
              <w:instrText>XE "Visio Pro para Office 365 A"</w:instrText>
            </w:r>
            <w:r w:rsidRPr="00E02FBB">
              <w:fldChar w:fldCharType="end"/>
            </w:r>
          </w:p>
        </w:tc>
        <w:tc>
          <w:tcPr>
            <w:tcW w:w="738" w:type="dxa"/>
            <w:tcBorders>
              <w:top w:val="dashSmallGap" w:sz="4" w:space="0" w:color="BFBFBF" w:themeColor="background1" w:themeShade="BF"/>
              <w:left w:val="nil"/>
              <w:bottom w:val="nil"/>
              <w:right w:val="nil"/>
            </w:tcBorders>
            <w:vAlign w:val="center"/>
          </w:tcPr>
          <w:p w:rsidR="006175A4" w:rsidRPr="00E02FBB" w:rsidRDefault="006175A4" w:rsidP="00FB719E">
            <w:pPr>
              <w:pStyle w:val="ProductList-OfferingBody"/>
              <w:ind w:left="-113"/>
              <w:jc w:val="center"/>
            </w:pPr>
            <w:r w:rsidRPr="00E02FBB">
              <w:t>1</w:t>
            </w:r>
          </w:p>
        </w:tc>
        <w:tc>
          <w:tcPr>
            <w:tcW w:w="739" w:type="dxa"/>
            <w:tcBorders>
              <w:left w:val="single" w:sz="12" w:space="0" w:color="FFFFFF" w:themeColor="background1"/>
            </w:tcBorders>
            <w:shd w:val="clear" w:color="auto" w:fill="70AD47" w:themeFill="accent6"/>
            <w:vAlign w:val="center"/>
          </w:tcPr>
          <w:p w:rsidR="006175A4" w:rsidRPr="00E02FBB" w:rsidRDefault="006175A4" w:rsidP="00FB719E">
            <w:pPr>
              <w:pStyle w:val="ProductList-OfferingBody"/>
              <w:ind w:left="-113"/>
              <w:jc w:val="center"/>
            </w:pPr>
            <w:r w:rsidRPr="00E02FBB">
              <w:t>1</w:t>
            </w:r>
          </w:p>
        </w:tc>
        <w:tc>
          <w:tcPr>
            <w:tcW w:w="739" w:type="dxa"/>
            <w:shd w:val="clear" w:color="auto" w:fill="70AD47" w:themeFill="accent6"/>
            <w:vAlign w:val="center"/>
          </w:tcPr>
          <w:p w:rsidR="006175A4" w:rsidRPr="00602CBF" w:rsidRDefault="006175A4" w:rsidP="00AD2326">
            <w:pPr>
              <w:pStyle w:val="ProductList-OfferingBody"/>
              <w:ind w:left="-113"/>
              <w:jc w:val="center"/>
            </w:pPr>
            <w:r w:rsidRPr="00602CBF">
              <w:rPr>
                <w:bCs/>
              </w:rPr>
              <w:fldChar w:fldCharType="begin"/>
            </w:r>
            <w:r w:rsidRPr="00602CBF">
              <w:rPr>
                <w:bCs/>
                <w:lang w:val="pt-BR"/>
              </w:rPr>
              <w:instrText xml:space="preserve"> </w:instrText>
            </w:r>
            <w:r w:rsidRPr="00602CBF">
              <w:rPr>
                <w:color w:val="1F497D"/>
                <w:lang w:val="pt-BR"/>
              </w:rPr>
              <w:instrText>AutoTextList  \s NoStyle \t “</w:instrText>
            </w:r>
            <w:r w:rsidRPr="00602CBF">
              <w:rPr>
                <w:lang w:val="pt-BR"/>
              </w:rPr>
              <w:instrText>Produto Adicional</w:instrText>
            </w:r>
            <w:r w:rsidRPr="00602CBF">
              <w:rPr>
                <w:color w:val="1F497D"/>
                <w:lang w:val="pt-BR"/>
              </w:rPr>
              <w:instrText>”</w:instrText>
            </w:r>
            <w:r w:rsidRPr="00602CBF">
              <w:rPr>
                <w:bCs/>
                <w:lang w:val="pt-BR"/>
              </w:rPr>
              <w:instrText xml:space="preserve"> </w:instrText>
            </w:r>
            <w:r w:rsidRPr="00602CBF">
              <w:rPr>
                <w:bCs/>
              </w:rPr>
              <w:fldChar w:fldCharType="separate"/>
            </w:r>
            <w:r w:rsidRPr="00602CBF">
              <w:rPr>
                <w:bCs/>
                <w:color w:val="000000" w:themeColor="text1"/>
                <w:lang w:val="pt-BR"/>
              </w:rPr>
              <w:t xml:space="preserve">A </w:t>
            </w:r>
            <w:r w:rsidRPr="00602CBF">
              <w:rPr>
                <w:bCs/>
              </w:rPr>
              <w:fldChar w:fldCharType="end"/>
            </w:r>
          </w:p>
        </w:tc>
        <w:tc>
          <w:tcPr>
            <w:tcW w:w="739" w:type="dxa"/>
            <w:shd w:val="clear" w:color="auto" w:fill="70AD47" w:themeFill="accent6"/>
            <w:vAlign w:val="center"/>
          </w:tcPr>
          <w:p w:rsidR="006175A4" w:rsidRPr="00E02FBB" w:rsidRDefault="006175A4" w:rsidP="00AD2326">
            <w:pPr>
              <w:pStyle w:val="ProductList-OfferingBody"/>
              <w:ind w:left="-113"/>
              <w:jc w:val="center"/>
            </w:pPr>
            <w:r w:rsidRPr="00602CBF">
              <w:fldChar w:fldCharType="begin"/>
            </w:r>
            <w:r w:rsidRPr="00602CBF">
              <w:instrText xml:space="preserve"> AutoTextList  \s NoStyle \t “Produto Adicional Somente OVS-ES” </w:instrText>
            </w:r>
            <w:r w:rsidRPr="00602CBF">
              <w:fldChar w:fldCharType="separate"/>
            </w:r>
            <w:r w:rsidRPr="00602CBF">
              <w:t>AV</w:t>
            </w:r>
            <w:r w:rsidRPr="00602CBF">
              <w:fldChar w:fldCharType="end"/>
            </w:r>
            <w:r w:rsidRPr="00E02FBB">
              <w:t xml:space="preserve">, </w:t>
            </w:r>
            <w:r w:rsidR="00310BA7" w:rsidRPr="00310BA7">
              <w:fldChar w:fldCharType="begin"/>
            </w:r>
            <w:r w:rsidR="00310BA7" w:rsidRPr="00310BA7">
              <w:instrText xml:space="preserve"> </w:instrText>
            </w:r>
            <w:r w:rsidR="00310BA7" w:rsidRPr="00310BA7">
              <w:rPr>
                <w:rFonts w:ascii="Calibri" w:hAnsi="Calibri" w:cs="Calibri"/>
                <w:color w:val="1F497D"/>
              </w:rPr>
              <w:instrText>AutoTextList  \s NoStyle \t “</w:instrText>
            </w:r>
            <w:r w:rsidR="00310BA7" w:rsidRPr="00310BA7">
              <w:rPr>
                <w:lang w:val="pt-BR"/>
              </w:rPr>
              <w:instrText>Oferta ao Aluno Somente EES</w:instrText>
            </w:r>
            <w:r w:rsidR="00310BA7" w:rsidRPr="00310BA7">
              <w:rPr>
                <w:rFonts w:ascii="Calibri" w:hAnsi="Calibri" w:cs="Calibri"/>
                <w:color w:val="1F497D"/>
              </w:rPr>
              <w:instrText>”</w:instrText>
            </w:r>
            <w:r w:rsidR="00310BA7" w:rsidRPr="00310BA7">
              <w:instrText xml:space="preserve"> </w:instrText>
            </w:r>
            <w:r w:rsidR="00310BA7" w:rsidRPr="00310BA7">
              <w:fldChar w:fldCharType="separate"/>
            </w:r>
            <w:r w:rsidR="00310BA7" w:rsidRPr="00310BA7">
              <w:rPr>
                <w:rFonts w:ascii="Calibri" w:hAnsi="Calibri" w:cs="Calibri"/>
              </w:rPr>
              <w:t>SE</w:t>
            </w:r>
            <w:r w:rsidR="00310BA7" w:rsidRPr="00310BA7">
              <w:fldChar w:fldCharType="end"/>
            </w:r>
            <w:r w:rsidRPr="00E02FBB">
              <w:t xml:space="preserve"> </w:t>
            </w:r>
          </w:p>
        </w:tc>
        <w:tc>
          <w:tcPr>
            <w:tcW w:w="739" w:type="dxa"/>
            <w:shd w:val="clear" w:color="auto" w:fill="BFBFBF" w:themeFill="background1" w:themeFillShade="BF"/>
            <w:vAlign w:val="center"/>
          </w:tcPr>
          <w:p w:rsidR="006175A4" w:rsidRPr="00E02FBB" w:rsidRDefault="006175A4" w:rsidP="00FB719E">
            <w:pPr>
              <w:pStyle w:val="ProductList-OfferingBody"/>
              <w:ind w:left="-113"/>
              <w:jc w:val="center"/>
            </w:pPr>
          </w:p>
        </w:tc>
        <w:tc>
          <w:tcPr>
            <w:tcW w:w="738" w:type="dxa"/>
            <w:shd w:val="clear" w:color="auto" w:fill="70AD47" w:themeFill="accent6"/>
            <w:vAlign w:val="center"/>
          </w:tcPr>
          <w:p w:rsidR="006175A4" w:rsidRPr="00E02FBB" w:rsidRDefault="006175A4" w:rsidP="00FB719E">
            <w:pPr>
              <w:pStyle w:val="ProductList-OfferingBody"/>
              <w:ind w:left="-113"/>
              <w:jc w:val="center"/>
            </w:pPr>
          </w:p>
        </w:tc>
        <w:tc>
          <w:tcPr>
            <w:tcW w:w="739" w:type="dxa"/>
            <w:shd w:val="clear" w:color="auto" w:fill="70AD47" w:themeFill="accent6"/>
            <w:vAlign w:val="center"/>
          </w:tcPr>
          <w:p w:rsidR="006175A4" w:rsidRPr="006175A4" w:rsidRDefault="006175A4"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BFBFBF" w:themeFill="background1" w:themeFillShade="BF"/>
            <w:vAlign w:val="center"/>
          </w:tcPr>
          <w:p w:rsidR="006175A4" w:rsidRPr="00E02FBB" w:rsidRDefault="006175A4" w:rsidP="00FB719E">
            <w:pPr>
              <w:pStyle w:val="ProductList-OfferingBody"/>
              <w:ind w:left="-113"/>
              <w:jc w:val="center"/>
            </w:pPr>
          </w:p>
        </w:tc>
        <w:tc>
          <w:tcPr>
            <w:tcW w:w="739" w:type="dxa"/>
            <w:shd w:val="clear" w:color="auto" w:fill="BFBFBF" w:themeFill="background1" w:themeFillShade="BF"/>
            <w:vAlign w:val="center"/>
          </w:tcPr>
          <w:p w:rsidR="006175A4" w:rsidRPr="00E02FBB" w:rsidRDefault="006175A4" w:rsidP="00FB719E">
            <w:pPr>
              <w:pStyle w:val="ProductList-OfferingBody"/>
              <w:ind w:left="-113"/>
              <w:jc w:val="center"/>
            </w:pPr>
          </w:p>
        </w:tc>
        <w:tc>
          <w:tcPr>
            <w:tcW w:w="805" w:type="dxa"/>
            <w:shd w:val="clear" w:color="auto" w:fill="BFBFBF" w:themeFill="background1" w:themeFillShade="BF"/>
            <w:vAlign w:val="center"/>
          </w:tcPr>
          <w:p w:rsidR="006175A4" w:rsidRPr="00E02FBB" w:rsidRDefault="006175A4" w:rsidP="00FB719E">
            <w:pPr>
              <w:pStyle w:val="ProductList-OfferingBody"/>
              <w:ind w:left="-113"/>
              <w:jc w:val="center"/>
            </w:pPr>
          </w:p>
        </w:tc>
      </w:tr>
    </w:tbl>
    <w:p w:rsidR="00405189" w:rsidRPr="00E02FBB" w:rsidRDefault="00405189" w:rsidP="00405189">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9"/>
        <w:gridCol w:w="3915"/>
        <w:gridCol w:w="3996"/>
      </w:tblGrid>
      <w:tr w:rsidR="00405189" w:rsidRPr="007E48A5" w:rsidTr="0069659D">
        <w:tc>
          <w:tcPr>
            <w:tcW w:w="2889" w:type="dxa"/>
          </w:tcPr>
          <w:p w:rsidR="00405189" w:rsidRPr="00E02FBB" w:rsidRDefault="00405189" w:rsidP="00FB719E">
            <w:pPr>
              <w:pStyle w:val="ProductList-Body"/>
              <w:spacing w:before="20" w:after="20"/>
              <w:rPr>
                <w:b/>
              </w:rPr>
            </w:pPr>
            <w:r w:rsidRPr="00E02FBB">
              <w:t xml:space="preserve">Qualificados para Redução: </w:t>
            </w:r>
            <w:r w:rsidRPr="00E02FBB">
              <w:rPr>
                <w:b/>
              </w:rPr>
              <w:t>Todos</w:t>
            </w:r>
          </w:p>
        </w:tc>
        <w:tc>
          <w:tcPr>
            <w:tcW w:w="3915" w:type="dxa"/>
          </w:tcPr>
          <w:p w:rsidR="00405189" w:rsidRPr="00E02FBB" w:rsidRDefault="00405189" w:rsidP="00FB719E">
            <w:pPr>
              <w:pStyle w:val="ProductList-Body"/>
              <w:spacing w:before="20" w:after="20"/>
            </w:pPr>
            <w:r w:rsidRPr="00E02FBB">
              <w:t xml:space="preserve">Pool de Produtos: </w:t>
            </w:r>
            <w:r w:rsidRPr="00E02FBB">
              <w:rPr>
                <w:b/>
              </w:rPr>
              <w:t>Crédito</w:t>
            </w:r>
          </w:p>
        </w:tc>
        <w:tc>
          <w:tcPr>
            <w:tcW w:w="3996" w:type="dxa"/>
          </w:tcPr>
          <w:p w:rsidR="00405189" w:rsidRPr="00B579AC" w:rsidRDefault="00405189" w:rsidP="00FB719E">
            <w:pPr>
              <w:pStyle w:val="ProductList-Body"/>
              <w:spacing w:before="20" w:after="20"/>
              <w:rPr>
                <w:b/>
                <w:lang w:val="pt-BR"/>
              </w:rPr>
            </w:pPr>
            <w:r w:rsidRPr="00B579AC">
              <w:rPr>
                <w:lang w:val="pt-BR"/>
              </w:rPr>
              <w:t xml:space="preserve">Qualificados para Vigência Estendida: </w:t>
            </w:r>
            <w:r w:rsidRPr="00B579AC">
              <w:rPr>
                <w:b/>
                <w:lang w:val="pt-BR"/>
              </w:rPr>
              <w:t xml:space="preserve">Office 365 A, Project </w:t>
            </w:r>
          </w:p>
        </w:tc>
      </w:tr>
      <w:tr w:rsidR="00405189" w:rsidRPr="00B02FED" w:rsidTr="0069659D">
        <w:tc>
          <w:tcPr>
            <w:tcW w:w="2889" w:type="dxa"/>
          </w:tcPr>
          <w:p w:rsidR="00405189" w:rsidRPr="00E02FBB" w:rsidRDefault="00405189" w:rsidP="00FB719E">
            <w:pPr>
              <w:pStyle w:val="ProductList-Body"/>
              <w:spacing w:before="20" w:after="20"/>
            </w:pPr>
            <w:r w:rsidRPr="00E02FBB">
              <w:t xml:space="preserve">Qualificados para Transição: </w:t>
            </w:r>
            <w:r w:rsidRPr="00E02FBB">
              <w:rPr>
                <w:b/>
              </w:rPr>
              <w:t>Todos</w:t>
            </w:r>
          </w:p>
        </w:tc>
        <w:tc>
          <w:tcPr>
            <w:tcW w:w="3915" w:type="dxa"/>
          </w:tcPr>
          <w:p w:rsidR="00405189" w:rsidRPr="00B579AC" w:rsidRDefault="00405189" w:rsidP="00910674">
            <w:pPr>
              <w:pStyle w:val="ProductList-Body"/>
              <w:spacing w:before="20" w:after="20"/>
              <w:rPr>
                <w:b/>
                <w:lang w:val="pt-BR"/>
              </w:rPr>
            </w:pPr>
            <w:r w:rsidRPr="00B579AC">
              <w:rPr>
                <w:lang w:val="pt-BR"/>
              </w:rPr>
              <w:t>Qualificados para Adequação (</w:t>
            </w:r>
            <w:r w:rsidR="00910674" w:rsidRPr="00B579AC">
              <w:rPr>
                <w:lang w:val="pt-BR"/>
              </w:rPr>
              <w:t>“</w:t>
            </w:r>
            <w:r w:rsidRPr="00B579AC">
              <w:rPr>
                <w:lang w:val="pt-BR"/>
              </w:rPr>
              <w:t>True-up</w:t>
            </w:r>
            <w:r w:rsidR="00910674" w:rsidRPr="00B579AC">
              <w:rPr>
                <w:lang w:val="pt-BR"/>
              </w:rPr>
              <w:t>”</w:t>
            </w:r>
            <w:r w:rsidRPr="00B579AC">
              <w:rPr>
                <w:lang w:val="pt-BR"/>
              </w:rPr>
              <w:t xml:space="preserve">): </w:t>
            </w:r>
            <w:r w:rsidRPr="00B579AC">
              <w:rPr>
                <w:b/>
                <w:lang w:val="pt-BR"/>
              </w:rPr>
              <w:t>Todos</w:t>
            </w:r>
          </w:p>
        </w:tc>
        <w:tc>
          <w:tcPr>
            <w:tcW w:w="3996" w:type="dxa"/>
          </w:tcPr>
          <w:p w:rsidR="00405189" w:rsidRPr="00B579AC" w:rsidRDefault="00405189" w:rsidP="00FB719E">
            <w:pPr>
              <w:pStyle w:val="ProductList-Body"/>
              <w:spacing w:before="20" w:after="20"/>
              <w:ind w:left="169"/>
              <w:rPr>
                <w:b/>
                <w:lang w:val="it-IT"/>
              </w:rPr>
            </w:pPr>
            <w:r w:rsidRPr="00B579AC">
              <w:rPr>
                <w:b/>
                <w:lang w:val="it-IT"/>
              </w:rPr>
              <w:t>Pro para Office 365, Visio Pro para Office 365</w:t>
            </w:r>
            <w:r w:rsidRPr="00E02FBB">
              <w:fldChar w:fldCharType="begin"/>
            </w:r>
            <w:r w:rsidRPr="00B579AC">
              <w:rPr>
                <w:lang w:val="it-IT"/>
              </w:rPr>
              <w:instrText>XE "Visio Pro para Office 365"</w:instrText>
            </w:r>
            <w:r w:rsidRPr="00E02FBB">
              <w:fldChar w:fldCharType="end"/>
            </w:r>
          </w:p>
        </w:tc>
      </w:tr>
    </w:tbl>
    <w:p w:rsidR="00405189" w:rsidRPr="00B579AC" w:rsidRDefault="00405189" w:rsidP="00405189">
      <w:pPr>
        <w:pStyle w:val="ProductList-Body"/>
        <w:shd w:val="clear" w:color="auto" w:fill="D9D9D9" w:themeFill="background1" w:themeFillShade="D9"/>
        <w:spacing w:before="120" w:after="120"/>
        <w:rPr>
          <w:lang w:val="pt-BR"/>
        </w:rPr>
      </w:pPr>
      <w:r w:rsidRPr="00B579AC">
        <w:rPr>
          <w:b/>
          <w:lang w:val="pt-BR"/>
        </w:rPr>
        <w:t>Informações Adicionais</w:t>
      </w:r>
    </w:p>
    <w:p w:rsidR="00405189" w:rsidRPr="00B579AC" w:rsidRDefault="00405189" w:rsidP="00405189">
      <w:pPr>
        <w:pStyle w:val="ProductList-Body"/>
        <w:rPr>
          <w:lang w:val="pt-BR"/>
        </w:rPr>
      </w:pPr>
      <w:r w:rsidRPr="00B579AC">
        <w:rPr>
          <w:b/>
          <w:color w:val="00188F"/>
          <w:lang w:val="pt-BR"/>
        </w:rPr>
        <w:t>SL de Usuário para Transição de SA de Qualificação para compra do Office 365 ProPlus</w:t>
      </w:r>
      <w:r w:rsidRPr="00E02FBB">
        <w:fldChar w:fldCharType="begin"/>
      </w:r>
      <w:r w:rsidRPr="00B579AC">
        <w:rPr>
          <w:lang w:val="pt-BR"/>
        </w:rPr>
        <w:instrText>XE "Office 365 ProPlus"</w:instrText>
      </w:r>
      <w:r w:rsidRPr="00E02FBB">
        <w:fldChar w:fldCharType="end"/>
      </w:r>
      <w:r w:rsidRPr="00B579AC">
        <w:rPr>
          <w:b/>
          <w:color w:val="00188F"/>
          <w:lang w:val="pt-BR"/>
        </w:rPr>
        <w:t xml:space="preserve"> </w:t>
      </w:r>
    </w:p>
    <w:p w:rsidR="00405189" w:rsidRPr="00B579AC" w:rsidRDefault="00405189" w:rsidP="00405189">
      <w:pPr>
        <w:pStyle w:val="ProductList-Body"/>
        <w:rPr>
          <w:lang w:val="pt-BR"/>
        </w:rPr>
      </w:pPr>
      <w:r w:rsidRPr="00B579AC">
        <w:rPr>
          <w:lang w:val="pt-BR"/>
        </w:rPr>
        <w:t>Os clientes poderão comprar as licenças de Transição de SA</w:t>
      </w:r>
      <w:r w:rsidRPr="00E02FBB">
        <w:fldChar w:fldCharType="begin"/>
      </w:r>
      <w:r w:rsidRPr="00B579AC">
        <w:rPr>
          <w:lang w:val="pt-BR"/>
        </w:rPr>
        <w:instrText>XE "Office 365 ProPlus"</w:instrText>
      </w:r>
      <w:r w:rsidRPr="00E02FBB">
        <w:fldChar w:fldCharType="end"/>
      </w:r>
      <w:r w:rsidRPr="00B579AC">
        <w:rPr>
          <w:lang w:val="pt-BR"/>
        </w:rPr>
        <w:t xml:space="preserve"> do Office 365 ProPlus</w:t>
      </w:r>
      <w:r w:rsidRPr="00E02FBB">
        <w:fldChar w:fldCharType="begin"/>
      </w:r>
      <w:r w:rsidRPr="00B579AC">
        <w:rPr>
          <w:lang w:val="pt-BR"/>
        </w:rPr>
        <w:instrText>XE "Transição de SA do Office 365 ProPlus"</w:instrText>
      </w:r>
      <w:r w:rsidRPr="00E02FBB">
        <w:fldChar w:fldCharType="end"/>
      </w:r>
      <w:r w:rsidRPr="00B579AC">
        <w:rPr>
          <w:lang w:val="pt-BR"/>
        </w:rPr>
        <w:t xml:space="preserve"> somente para o usuário cujos Dispositivos Licenciados possuem licenças básicas de SA do Office Professional Plus de acordo com um Registro Enterprise ativo.</w:t>
      </w:r>
    </w:p>
    <w:p w:rsidR="00405189" w:rsidRPr="00B579AC" w:rsidRDefault="00405189" w:rsidP="00405189">
      <w:pPr>
        <w:pStyle w:val="ProductList-Body"/>
        <w:rPr>
          <w:lang w:val="pt-BR"/>
        </w:rPr>
      </w:pPr>
    </w:p>
    <w:p w:rsidR="00405189" w:rsidRPr="00B579AC" w:rsidRDefault="00405189" w:rsidP="00405189">
      <w:pPr>
        <w:pStyle w:val="ProductList-Body"/>
        <w:rPr>
          <w:lang w:val="pt-BR"/>
        </w:rPr>
      </w:pPr>
      <w:r w:rsidRPr="00B579AC">
        <w:rPr>
          <w:b/>
          <w:color w:val="00188F"/>
          <w:lang w:val="pt-BR"/>
        </w:rPr>
        <w:t>Uso do Office Professional Plus 2010</w:t>
      </w:r>
      <w:r w:rsidRPr="00E02FBB">
        <w:fldChar w:fldCharType="begin"/>
      </w:r>
      <w:r w:rsidRPr="00B579AC">
        <w:rPr>
          <w:lang w:val="pt-BR"/>
        </w:rPr>
        <w:instrText>XE "Office Professional Plus 2010"</w:instrText>
      </w:r>
      <w:r w:rsidRPr="00E02FBB">
        <w:fldChar w:fldCharType="end"/>
      </w:r>
      <w:r w:rsidRPr="00B579AC">
        <w:rPr>
          <w:b/>
          <w:color w:val="00188F"/>
          <w:lang w:val="pt-BR"/>
        </w:rPr>
        <w:t xml:space="preserve"> ou Office para Mac Standard 2011</w:t>
      </w:r>
      <w:r w:rsidRPr="00E02FBB">
        <w:fldChar w:fldCharType="begin"/>
      </w:r>
      <w:r w:rsidRPr="00B579AC">
        <w:rPr>
          <w:lang w:val="pt-BR"/>
        </w:rPr>
        <w:instrText>XE "Office para Mac Standard 2011"</w:instrText>
      </w:r>
      <w:r w:rsidRPr="00E02FBB">
        <w:fldChar w:fldCharType="end"/>
      </w:r>
      <w:r w:rsidRPr="00B579AC">
        <w:rPr>
          <w:b/>
          <w:color w:val="00188F"/>
          <w:lang w:val="pt-BR"/>
        </w:rPr>
        <w:t xml:space="preserve"> Media</w:t>
      </w:r>
    </w:p>
    <w:p w:rsidR="00405189" w:rsidRPr="00B579AC" w:rsidRDefault="00405189" w:rsidP="00405189">
      <w:pPr>
        <w:pStyle w:val="ProductList-Body"/>
        <w:rPr>
          <w:lang w:val="pt-BR"/>
        </w:rPr>
      </w:pPr>
      <w:r w:rsidRPr="00B579AC">
        <w:rPr>
          <w:lang w:val="pt-BR"/>
        </w:rPr>
        <w:t>Com o lançamento do serviço atualizado para Office 365 ProPlus</w:t>
      </w:r>
      <w:r w:rsidRPr="00E02FBB">
        <w:fldChar w:fldCharType="begin"/>
      </w:r>
      <w:r w:rsidRPr="00B579AC">
        <w:rPr>
          <w:lang w:val="pt-BR"/>
        </w:rPr>
        <w:instrText>XE "Office 365 ProPlus"</w:instrText>
      </w:r>
      <w:r w:rsidRPr="00E02FBB">
        <w:fldChar w:fldCharType="end"/>
      </w:r>
      <w:r w:rsidRPr="00B579AC">
        <w:rPr>
          <w:lang w:val="pt-BR"/>
        </w:rPr>
        <w:t>, o direito de qualificação de mídia dos clientes de usar o Office Professional Plus 2010</w:t>
      </w:r>
      <w:r w:rsidRPr="00E02FBB">
        <w:fldChar w:fldCharType="begin"/>
      </w:r>
      <w:r w:rsidRPr="00B579AC">
        <w:rPr>
          <w:lang w:val="pt-BR"/>
        </w:rPr>
        <w:instrText>XE "Office Professional Plus 2010"</w:instrText>
      </w:r>
      <w:r w:rsidRPr="00E02FBB">
        <w:fldChar w:fldCharType="end"/>
      </w:r>
      <w:r w:rsidRPr="00B579AC">
        <w:rPr>
          <w:lang w:val="pt-BR"/>
        </w:rPr>
        <w:t xml:space="preserve"> ou Office para Mac Standard 2011</w:t>
      </w:r>
      <w:r w:rsidRPr="00E02FBB">
        <w:fldChar w:fldCharType="begin"/>
      </w:r>
      <w:r w:rsidRPr="00B579AC">
        <w:rPr>
          <w:lang w:val="pt-BR"/>
        </w:rPr>
        <w:instrText>XE "Office para Mac Standard 2011"</w:instrText>
      </w:r>
      <w:r w:rsidRPr="00E02FBB">
        <w:fldChar w:fldCharType="end"/>
      </w:r>
      <w:r w:rsidRPr="00B579AC">
        <w:rPr>
          <w:lang w:val="pt-BR"/>
        </w:rPr>
        <w:t xml:space="preserve"> em vez do Office 365 ProPlus de acordo com as assinaturas ativas foi descontinuado. Os clientes devem atualizar seus dispositivos usando a mídia Office 365 ProPlus até 28 de fevereiro de 2014.</w:t>
      </w:r>
    </w:p>
    <w:p w:rsidR="00405189" w:rsidRPr="00B579AC" w:rsidRDefault="00405189" w:rsidP="00405189">
      <w:pPr>
        <w:pStyle w:val="ProductList-Body"/>
        <w:rPr>
          <w:lang w:val="pt-BR"/>
        </w:rPr>
      </w:pPr>
    </w:p>
    <w:p w:rsidR="00405189" w:rsidRPr="0052020C" w:rsidRDefault="00405189" w:rsidP="00405189">
      <w:pPr>
        <w:pStyle w:val="ProductList-Body"/>
        <w:rPr>
          <w:spacing w:val="-3"/>
          <w:lang w:val="pt-BR"/>
        </w:rPr>
      </w:pPr>
      <w:r w:rsidRPr="0052020C">
        <w:rPr>
          <w:b/>
          <w:color w:val="00188F"/>
          <w:spacing w:val="-3"/>
          <w:lang w:val="pt-BR"/>
        </w:rPr>
        <w:t>Qualificação de Mídia com Serviços de Área de Trabalho Remota (RDS) para Office 365 Pro Plus, Project Pro para Office 365</w:t>
      </w:r>
      <w:r w:rsidRPr="0052020C">
        <w:rPr>
          <w:spacing w:val="-3"/>
        </w:rPr>
        <w:fldChar w:fldCharType="begin"/>
      </w:r>
      <w:r w:rsidRPr="0052020C">
        <w:rPr>
          <w:spacing w:val="-3"/>
          <w:lang w:val="pt-BR"/>
        </w:rPr>
        <w:instrText>XE "Project Pro para Office 365"</w:instrText>
      </w:r>
      <w:r w:rsidRPr="0052020C">
        <w:rPr>
          <w:spacing w:val="-3"/>
        </w:rPr>
        <w:fldChar w:fldCharType="end"/>
      </w:r>
      <w:r w:rsidRPr="0052020C">
        <w:rPr>
          <w:b/>
          <w:color w:val="00188F"/>
          <w:spacing w:val="-3"/>
          <w:lang w:val="pt-BR"/>
        </w:rPr>
        <w:t xml:space="preserve"> e Visio Pro para Office 365</w:t>
      </w:r>
      <w:r w:rsidRPr="0052020C">
        <w:rPr>
          <w:spacing w:val="-3"/>
        </w:rPr>
        <w:fldChar w:fldCharType="begin"/>
      </w:r>
      <w:r w:rsidRPr="0052020C">
        <w:rPr>
          <w:spacing w:val="-3"/>
          <w:lang w:val="pt-BR"/>
        </w:rPr>
        <w:instrText>XE "Visio Pro para Office 365"</w:instrText>
      </w:r>
      <w:r w:rsidRPr="0052020C">
        <w:rPr>
          <w:spacing w:val="-3"/>
        </w:rPr>
        <w:fldChar w:fldCharType="end"/>
      </w:r>
    </w:p>
    <w:p w:rsidR="00405189" w:rsidRPr="00B579AC" w:rsidRDefault="00405189" w:rsidP="00405189">
      <w:pPr>
        <w:pStyle w:val="ProductList-Body"/>
        <w:rPr>
          <w:lang w:val="pt-BR"/>
        </w:rPr>
      </w:pPr>
      <w:r w:rsidRPr="00B579AC">
        <w:rPr>
          <w:lang w:val="pt-BR"/>
        </w:rPr>
        <w:t xml:space="preserve">Para as finalidades deste direito, </w:t>
      </w:r>
      <w:r w:rsidR="00910674" w:rsidRPr="00B579AC">
        <w:rPr>
          <w:lang w:val="pt-BR"/>
        </w:rPr>
        <w:t>“</w:t>
      </w:r>
      <w:r w:rsidRPr="00B579AC">
        <w:rPr>
          <w:lang w:val="pt-BR"/>
        </w:rPr>
        <w:t>licenças de qualificação</w:t>
      </w:r>
      <w:r w:rsidR="00910674" w:rsidRPr="00B579AC">
        <w:rPr>
          <w:lang w:val="pt-BR"/>
        </w:rPr>
        <w:t>”</w:t>
      </w:r>
      <w:r w:rsidRPr="00B579AC">
        <w:rPr>
          <w:lang w:val="pt-BR"/>
        </w:rPr>
        <w:t xml:space="preserve"> incluem o Office 365 Pro Plus, Project Pro para Office 365</w:t>
      </w:r>
      <w:r w:rsidRPr="00E02FBB">
        <w:fldChar w:fldCharType="begin"/>
      </w:r>
      <w:r w:rsidRPr="00B579AC">
        <w:rPr>
          <w:lang w:val="pt-BR"/>
        </w:rPr>
        <w:instrText>XE "Project Pro para Office 365"</w:instrText>
      </w:r>
      <w:r w:rsidRPr="00E02FBB">
        <w:fldChar w:fldCharType="end"/>
      </w:r>
      <w:r w:rsidRPr="00B579AC">
        <w:rPr>
          <w:lang w:val="pt-BR"/>
        </w:rPr>
        <w:t xml:space="preserve"> e Visio Pro para Office 365</w:t>
      </w:r>
      <w:r w:rsidRPr="00E02FBB">
        <w:fldChar w:fldCharType="begin"/>
      </w:r>
      <w:r w:rsidRPr="00B579AC">
        <w:rPr>
          <w:lang w:val="pt-BR"/>
        </w:rPr>
        <w:instrText>XE "Visio Pro para Office 365"</w:instrText>
      </w:r>
      <w:r w:rsidRPr="00E02FBB">
        <w:fldChar w:fldCharType="end"/>
      </w:r>
      <w:r w:rsidRPr="00B579AC">
        <w:rPr>
          <w:lang w:val="pt-BR"/>
        </w:rPr>
        <w:t>. Se o usuário para o qual um cliente atribuiu uma licença de qualificação usar o software em um servidor de rede com a função RDS ativada, em vez de instalar uma cópia do software fornecido com a licença de qualificação em um dos cinco dispositivos permitidos de acordo com o PUR, esse usuário poderá 1) instalar uma cópia do software 2013 correspondente nas instalações em um servidor de rede e 2) acessar o software de qualquer dispositivo.</w:t>
      </w:r>
      <w:r w:rsidR="00C17937" w:rsidRPr="00B579AC">
        <w:rPr>
          <w:lang w:val="pt-BR"/>
        </w:rPr>
        <w:t xml:space="preserve"> </w:t>
      </w:r>
      <w:r w:rsidRPr="00B579AC">
        <w:rPr>
          <w:lang w:val="pt-BR"/>
        </w:rPr>
        <w:t>No término da licença de qualificação, os clientes devem desinstalar o software nas instalações a partir do servidor de rede. Esta opção não está disponível para uso em servidores compartilhados por provedores de serviços terceirizados.</w:t>
      </w:r>
    </w:p>
    <w:p w:rsidR="00405189" w:rsidRPr="00B579AC" w:rsidRDefault="00405189" w:rsidP="00405189">
      <w:pPr>
        <w:pStyle w:val="ProductList-Body"/>
        <w:rPr>
          <w:lang w:val="pt-BR"/>
        </w:rPr>
      </w:pPr>
    </w:p>
    <w:p w:rsidR="00405189" w:rsidRPr="00B579AC" w:rsidRDefault="00405189" w:rsidP="00405189">
      <w:pPr>
        <w:pStyle w:val="ProductList-Body"/>
        <w:rPr>
          <w:lang w:val="pt-BR"/>
        </w:rPr>
      </w:pPr>
      <w:r w:rsidRPr="00B579AC">
        <w:rPr>
          <w:b/>
          <w:color w:val="00188F"/>
          <w:lang w:val="pt-BR"/>
        </w:rPr>
        <w:t>Qualificação de Mídia para Office 365 Pro Plus com Windows To Go Rights</w:t>
      </w:r>
    </w:p>
    <w:p w:rsidR="00405189" w:rsidRPr="00B579AC" w:rsidRDefault="00405189" w:rsidP="00405189">
      <w:pPr>
        <w:pStyle w:val="ProductList-Body"/>
        <w:rPr>
          <w:lang w:val="pt-BR"/>
        </w:rPr>
      </w:pPr>
      <w:r w:rsidRPr="00B579AC">
        <w:rPr>
          <w:lang w:val="pt-BR"/>
        </w:rPr>
        <w:t>Como parte da introdução ao Windows To Go Rights, se o usuário ao qual um cliente atribuiu uma licença do Office 365 ProPlus</w:t>
      </w:r>
      <w:r w:rsidRPr="00E02FBB">
        <w:fldChar w:fldCharType="begin"/>
      </w:r>
      <w:r w:rsidRPr="00B579AC">
        <w:rPr>
          <w:lang w:val="pt-BR"/>
        </w:rPr>
        <w:instrText>XE "Office 365 ProPlus"</w:instrText>
      </w:r>
      <w:r w:rsidRPr="00E02FBB">
        <w:fldChar w:fldCharType="end"/>
      </w:r>
      <w:r w:rsidRPr="00B579AC">
        <w:rPr>
          <w:lang w:val="pt-BR"/>
        </w:rPr>
        <w:t xml:space="preserve"> invocar o direito de usar o software sob o Windows to Go Rights, em vez de instalar uma cópia do software fornecido com o Office 365 ProPlus em um dos cinco dispositivos permitidos de acordo com os termos de serviço para Office 365 ProPlus, esse usuário poderá 1) instalar uma cópia do software Office Professional Plus 2013</w:t>
      </w:r>
      <w:r w:rsidRPr="00E02FBB">
        <w:fldChar w:fldCharType="begin"/>
      </w:r>
      <w:r w:rsidRPr="00B579AC">
        <w:rPr>
          <w:lang w:val="pt-BR"/>
        </w:rPr>
        <w:instrText>XE "Office Professional Plus 2013"</w:instrText>
      </w:r>
      <w:r w:rsidRPr="00E02FBB">
        <w:fldChar w:fldCharType="end"/>
      </w:r>
      <w:r w:rsidRPr="00B579AC">
        <w:rPr>
          <w:lang w:val="pt-BR"/>
        </w:rPr>
        <w:t xml:space="preserve"> na unidade USB usada para o Windows to Go Rights e 2) usar o software Office Professional Plus 2013 nessa unidade USB em qualquer dispositivo licenciado. Mediante o término da assinatura do Office 365 Plus do cliente, ele deverá desinstalar o software Office Professional Plus 2013 da unidade USB.</w:t>
      </w:r>
    </w:p>
    <w:p w:rsidR="00405189" w:rsidRPr="00B579AC" w:rsidRDefault="00405189" w:rsidP="00405189">
      <w:pPr>
        <w:pStyle w:val="ProductList-Body"/>
        <w:rPr>
          <w:lang w:val="pt-BR"/>
        </w:rPr>
      </w:pPr>
      <w:r w:rsidRPr="00B579AC">
        <w:rPr>
          <w:b/>
          <w:color w:val="00188F"/>
          <w:lang w:val="pt-BR"/>
        </w:rPr>
        <w:lastRenderedPageBreak/>
        <w:t>Contrato para Campus e School</w:t>
      </w:r>
    </w:p>
    <w:p w:rsidR="00405189" w:rsidRPr="00B579AC" w:rsidRDefault="00405189" w:rsidP="00405189">
      <w:pPr>
        <w:pStyle w:val="ProductList-Body"/>
        <w:rPr>
          <w:lang w:val="pt-BR"/>
        </w:rPr>
      </w:pPr>
      <w:r w:rsidRPr="00B579AC">
        <w:rPr>
          <w:lang w:val="pt-BR"/>
        </w:rPr>
        <w:t>Se a Instituição se inscrever na SL de Usuário do Office 365 ProPlus</w:t>
      </w:r>
      <w:r w:rsidRPr="00E02FBB">
        <w:fldChar w:fldCharType="begin"/>
      </w:r>
      <w:r w:rsidRPr="00B579AC">
        <w:rPr>
          <w:lang w:val="pt-BR"/>
        </w:rPr>
        <w:instrText>XE "Office 365 ProPlus"</w:instrText>
      </w:r>
      <w:r w:rsidRPr="00E02FBB">
        <w:fldChar w:fldCharType="end"/>
      </w:r>
      <w:r w:rsidRPr="00B579AC">
        <w:rPr>
          <w:lang w:val="pt-BR"/>
        </w:rPr>
        <w:t>, ela deverá adquirir uma licença para cada Usuário Qualificado na organização da Instituição. Se a Instituição se inscrever na opção Student na SL de Usuário do Office 365 ProPlus, ela deverá adquirir uma licença para cada Aluno na Organização.</w:t>
      </w:r>
    </w:p>
    <w:p w:rsidR="00405189" w:rsidRPr="00B579AC" w:rsidRDefault="00405189" w:rsidP="00405189">
      <w:pPr>
        <w:pStyle w:val="ProductList-Body"/>
        <w:rPr>
          <w:lang w:val="pt-BR"/>
        </w:rPr>
      </w:pPr>
    </w:p>
    <w:p w:rsidR="00405189" w:rsidRPr="00B579AC" w:rsidRDefault="00405189" w:rsidP="00405189">
      <w:pPr>
        <w:pStyle w:val="ProductList-Body"/>
        <w:rPr>
          <w:lang w:val="pt-BR"/>
        </w:rPr>
      </w:pPr>
      <w:r w:rsidRPr="00B579AC">
        <w:rPr>
          <w:lang w:val="pt-BR"/>
        </w:rPr>
        <w:t>As Instituições com SLs de Usuário do Office 365 ProPlus</w:t>
      </w:r>
      <w:r w:rsidRPr="00E02FBB">
        <w:fldChar w:fldCharType="begin"/>
      </w:r>
      <w:r w:rsidRPr="00B579AC">
        <w:rPr>
          <w:lang w:val="pt-BR"/>
        </w:rPr>
        <w:instrText>XE "Office 365 ProPlus"</w:instrText>
      </w:r>
      <w:r w:rsidRPr="00E02FBB">
        <w:fldChar w:fldCharType="end"/>
      </w:r>
      <w:r w:rsidRPr="00B579AC">
        <w:rPr>
          <w:lang w:val="pt-BR"/>
        </w:rPr>
        <w:t xml:space="preserve"> cedidas para todo o corpo docente e funcionários poderão instalar o software Office Professional Plus 2013</w:t>
      </w:r>
      <w:r w:rsidRPr="00E02FBB">
        <w:fldChar w:fldCharType="begin"/>
      </w:r>
      <w:r w:rsidRPr="00B579AC">
        <w:rPr>
          <w:lang w:val="pt-BR"/>
        </w:rPr>
        <w:instrText>XE "Office Professional Plus 2013"</w:instrText>
      </w:r>
      <w:r w:rsidRPr="00E02FBB">
        <w:fldChar w:fldCharType="end"/>
      </w:r>
      <w:r w:rsidRPr="00B579AC">
        <w:rPr>
          <w:lang w:val="pt-BR"/>
        </w:rPr>
        <w:t xml:space="preserve"> em qualquer laboratório de acesso aberto ou biblioteca da Organização da Instituição.</w:t>
      </w:r>
      <w:r w:rsidR="00C17937" w:rsidRPr="00B579AC">
        <w:rPr>
          <w:lang w:val="pt-BR"/>
        </w:rPr>
        <w:t xml:space="preserve"> </w:t>
      </w:r>
      <w:r w:rsidRPr="00B579AC">
        <w:rPr>
          <w:lang w:val="pt-BR"/>
        </w:rPr>
        <w:t>O uso do software está sujeito aos termos de licença para o Office Professional Plus 2013.</w:t>
      </w:r>
    </w:p>
    <w:p w:rsidR="00405189" w:rsidRPr="00B579AC" w:rsidRDefault="00405189" w:rsidP="00405189">
      <w:pPr>
        <w:pStyle w:val="ProductList-Body"/>
        <w:rPr>
          <w:lang w:val="pt-BR"/>
        </w:rPr>
      </w:pPr>
    </w:p>
    <w:p w:rsidR="00405189" w:rsidRPr="00B579AC" w:rsidRDefault="00405189" w:rsidP="00405189">
      <w:pPr>
        <w:pStyle w:val="ProductList-Body"/>
        <w:rPr>
          <w:lang w:val="pt-BR"/>
        </w:rPr>
      </w:pPr>
      <w:r w:rsidRPr="00B579AC">
        <w:rPr>
          <w:b/>
          <w:color w:val="00188F"/>
          <w:lang w:val="pt-BR"/>
        </w:rPr>
        <w:t>Office Multi Language Pack</w:t>
      </w:r>
      <w:r w:rsidRPr="00B579AC">
        <w:rPr>
          <w:b/>
          <w:lang w:val="pt-BR"/>
        </w:rPr>
        <w:t xml:space="preserve"> </w:t>
      </w:r>
    </w:p>
    <w:p w:rsidR="00405189" w:rsidRPr="00B579AC" w:rsidRDefault="00405189" w:rsidP="00405189">
      <w:pPr>
        <w:pStyle w:val="ProductList-Body"/>
        <w:rPr>
          <w:lang w:val="pt-BR"/>
        </w:rPr>
      </w:pPr>
      <w:r w:rsidRPr="00B579AC">
        <w:rPr>
          <w:lang w:val="pt-BR"/>
        </w:rPr>
        <w:t xml:space="preserve">Os clientes com assinaturas do Office 365 ProPlus podem usar a versão mais recente do Office Multi Language Pack com as cópias dos softwares aplicativos de desktop para as quais têm permissão de uso sob a assinatura qualificada do Office 365. O direito de uso do Office Multi Language Pack expirará no término dos direitos concedidos sob as assinaturas do Office 365 da licença de qualificação do Office System. </w:t>
      </w:r>
    </w:p>
    <w:p w:rsidR="00405189" w:rsidRPr="00B579AC" w:rsidRDefault="00405189" w:rsidP="00405189">
      <w:pPr>
        <w:pStyle w:val="ProductList-Body"/>
        <w:rPr>
          <w:lang w:val="pt-BR"/>
        </w:rPr>
      </w:pPr>
    </w:p>
    <w:p w:rsidR="00405189" w:rsidRPr="00B579AC" w:rsidRDefault="00405189" w:rsidP="00405189">
      <w:pPr>
        <w:pStyle w:val="ProductList-Body"/>
        <w:rPr>
          <w:lang w:val="pt-BR"/>
        </w:rPr>
      </w:pPr>
      <w:r w:rsidRPr="00B579AC">
        <w:rPr>
          <w:b/>
          <w:color w:val="00188F"/>
          <w:lang w:val="pt-BR"/>
        </w:rPr>
        <w:t>E-Learning</w:t>
      </w:r>
    </w:p>
    <w:p w:rsidR="00405189" w:rsidRPr="00B579AC" w:rsidRDefault="00405189" w:rsidP="00405189">
      <w:pPr>
        <w:pStyle w:val="ProductList-Body"/>
        <w:rPr>
          <w:lang w:val="pt-BR"/>
        </w:rPr>
      </w:pPr>
      <w:r w:rsidRPr="00B579AC">
        <w:rPr>
          <w:lang w:val="pt-BR"/>
        </w:rPr>
        <w:t>Os clientes do Office 365 ProPlus estão qualificados para usar os cursos de E-Learning dos Aplicativos hospedados. Os clientes qualificados receberão um código de acesso por registro/contrato qualificado.</w:t>
      </w:r>
      <w:r w:rsidR="00C17937" w:rsidRPr="00B579AC">
        <w:rPr>
          <w:lang w:val="pt-BR"/>
        </w:rPr>
        <w:t xml:space="preserve"> </w:t>
      </w:r>
      <w:r w:rsidRPr="00B579AC">
        <w:rPr>
          <w:lang w:val="pt-BR"/>
        </w:rPr>
        <w:t>Os clientes também poderão baixar arquivos de E-Learning apenas de conteúdo (para Aplicativos) a partir do VLSC para importar no LMS (Learning Management System - Sistema de Gerenciamento de Aprendizagem).</w:t>
      </w:r>
      <w:r w:rsidR="00C17937" w:rsidRPr="00B579AC">
        <w:rPr>
          <w:lang w:val="pt-BR"/>
        </w:rPr>
        <w:t xml:space="preserve"> </w:t>
      </w:r>
      <w:r w:rsidRPr="00B579AC">
        <w:rPr>
          <w:lang w:val="pt-BR"/>
        </w:rPr>
        <w:t xml:space="preserve">Não é necessário um código de acesso para baixar arquivos do VLSC. </w:t>
      </w:r>
    </w:p>
    <w:p w:rsidR="00405189" w:rsidRPr="00B579AC" w:rsidRDefault="00405189" w:rsidP="00405189">
      <w:pPr>
        <w:pStyle w:val="ProductList-Body"/>
        <w:rPr>
          <w:lang w:val="pt-BR"/>
        </w:rPr>
      </w:pPr>
    </w:p>
    <w:p w:rsidR="00405189" w:rsidRPr="00B579AC" w:rsidRDefault="00405189" w:rsidP="00405189">
      <w:pPr>
        <w:pStyle w:val="ProductList-Body"/>
        <w:rPr>
          <w:lang w:val="pt-BR"/>
        </w:rPr>
      </w:pPr>
      <w:r w:rsidRPr="00B579AC">
        <w:rPr>
          <w:lang w:val="pt-BR"/>
        </w:rPr>
        <w:t>O número máximo de usuários para os quais um cliente pode usar o treinamento de E-Learning é igual ao número de assinaturas do Office 365 adquiridas. Os clientes devem designar um usuário para cada licença de qualificação.</w:t>
      </w:r>
      <w:r w:rsidR="00C17937" w:rsidRPr="00B579AC">
        <w:rPr>
          <w:lang w:val="pt-BR"/>
        </w:rPr>
        <w:t xml:space="preserve"> </w:t>
      </w:r>
      <w:r w:rsidRPr="00B579AC">
        <w:rPr>
          <w:lang w:val="pt-BR"/>
        </w:rPr>
        <w:t>O acesso não pode ser transferido de um usuário para outro.</w:t>
      </w:r>
      <w:r w:rsidR="00C17937" w:rsidRPr="00B579AC">
        <w:rPr>
          <w:lang w:val="pt-BR"/>
        </w:rPr>
        <w:t xml:space="preserve"> </w:t>
      </w:r>
      <w:r w:rsidRPr="00B579AC">
        <w:rPr>
          <w:lang w:val="pt-BR"/>
        </w:rPr>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C17937" w:rsidRPr="00B579AC">
        <w:rPr>
          <w:lang w:val="pt-BR"/>
        </w:rPr>
        <w:t xml:space="preserve"> </w:t>
      </w:r>
    </w:p>
    <w:p w:rsidR="00405189" w:rsidRPr="00B579AC" w:rsidRDefault="00405189" w:rsidP="00405189">
      <w:pPr>
        <w:pStyle w:val="ProductList-Body"/>
        <w:rPr>
          <w:lang w:val="pt-BR"/>
        </w:rPr>
      </w:pPr>
    </w:p>
    <w:p w:rsidR="00405189" w:rsidRPr="00B579AC" w:rsidRDefault="00405189" w:rsidP="00405189">
      <w:pPr>
        <w:pStyle w:val="ProductList-Body"/>
        <w:rPr>
          <w:lang w:val="pt-BR"/>
        </w:rPr>
      </w:pPr>
      <w:r w:rsidRPr="00B579AC">
        <w:rPr>
          <w:lang w:val="pt-BR"/>
        </w:rPr>
        <w:t>Os clientes do Contrato Enterprise e do Select podem obter conteúdo compatível com SCORM (para Aplicativos) por meio de download ou DVD, ao passo que os clientes do Open e do Open Value podem obter conteúdo compatível com SCORM (para Aplicativos) apenas via DVD.</w:t>
      </w:r>
    </w:p>
    <w:p w:rsidR="00A11413" w:rsidRPr="00B579AC" w:rsidRDefault="00A11413" w:rsidP="00405189">
      <w:pPr>
        <w:pStyle w:val="ProductList-Body"/>
        <w:rPr>
          <w:lang w:val="pt-BR"/>
        </w:rPr>
      </w:pPr>
    </w:p>
    <w:p w:rsidR="00A11413" w:rsidRPr="00B579AC" w:rsidRDefault="00A11413" w:rsidP="00A11413">
      <w:pPr>
        <w:pStyle w:val="ProductList-Body"/>
        <w:rPr>
          <w:lang w:val="pt-BR"/>
        </w:rPr>
      </w:pPr>
      <w:r w:rsidRPr="00B579AC">
        <w:rPr>
          <w:b/>
          <w:color w:val="00188F"/>
          <w:lang w:val="pt-BR"/>
        </w:rPr>
        <w:t>Office Online</w:t>
      </w:r>
    </w:p>
    <w:p w:rsidR="00A11413" w:rsidRPr="00B579AC" w:rsidRDefault="00A11413" w:rsidP="00A11413">
      <w:pPr>
        <w:pStyle w:val="ProductList-Body"/>
        <w:tabs>
          <w:tab w:val="clear" w:pos="158"/>
          <w:tab w:val="left" w:pos="180"/>
        </w:tabs>
        <w:rPr>
          <w:lang w:val="pt-BR"/>
        </w:rPr>
      </w:pPr>
      <w:r w:rsidRPr="00B579AC">
        <w:rPr>
          <w:lang w:val="pt-BR"/>
        </w:rPr>
        <w:t>Os clientes do Office 365 ProPlus estão qualificados para usar o Office Online.</w:t>
      </w:r>
      <w:r w:rsidR="00C17937" w:rsidRPr="00B579AC">
        <w:rPr>
          <w:lang w:val="pt-BR"/>
        </w:rPr>
        <w:t xml:space="preserve"> </w:t>
      </w:r>
      <w:r w:rsidRPr="00B579AC">
        <w:rPr>
          <w:lang w:val="pt-BR"/>
        </w:rPr>
        <w:t xml:space="preserve">Usuários licenciados podem acessar o Office Online para visualizar e editar documentos. Os usuários também devem ser licenciados para planos do SharePoint Online para acessar o serviço Office Online. O uso do Office Online é regido pelos termos de licença daquele serviço nos Direitos de Uso dos Serviços Online. </w:t>
      </w:r>
    </w:p>
    <w:p w:rsidR="002731FA" w:rsidRPr="00B579AC" w:rsidRDefault="002731FA" w:rsidP="002731FA">
      <w:pPr>
        <w:pStyle w:val="ProductList-Body"/>
        <w:rPr>
          <w:lang w:val="pt-BR"/>
        </w:rPr>
      </w:pPr>
    </w:p>
    <w:p w:rsidR="002731FA" w:rsidRPr="00B579AC" w:rsidRDefault="002731FA" w:rsidP="002731FA">
      <w:pPr>
        <w:pStyle w:val="ProductList-Body"/>
        <w:rPr>
          <w:lang w:val="pt-BR"/>
        </w:rPr>
      </w:pPr>
      <w:r w:rsidRPr="00B579AC">
        <w:rPr>
          <w:b/>
          <w:color w:val="00188F"/>
          <w:lang w:val="pt-BR"/>
        </w:rPr>
        <w:t>Período de migração do Open Value Subscription</w:t>
      </w:r>
    </w:p>
    <w:p w:rsidR="00594255" w:rsidRPr="00B579AC" w:rsidRDefault="002731FA" w:rsidP="00A11413">
      <w:pPr>
        <w:pStyle w:val="ProductList-Body"/>
        <w:tabs>
          <w:tab w:val="clear" w:pos="158"/>
          <w:tab w:val="left" w:pos="180"/>
        </w:tabs>
        <w:rPr>
          <w:lang w:val="pt-BR"/>
        </w:rPr>
      </w:pPr>
      <w:r w:rsidRPr="00B579AC">
        <w:rPr>
          <w:lang w:val="pt-BR"/>
        </w:rPr>
        <w:t xml:space="preserve">Para cada unidade de SLs de Usuário do Office 365 ProPlus, Midsize Business, Enterprise E3-E4 ou Education A3 que um cliente ativa em ou após o término do seu contrato Open Value Subscription (a </w:t>
      </w:r>
      <w:r w:rsidR="00910674" w:rsidRPr="00B579AC">
        <w:rPr>
          <w:lang w:val="pt-BR"/>
        </w:rPr>
        <w:t>“</w:t>
      </w:r>
      <w:r w:rsidRPr="00B579AC">
        <w:rPr>
          <w:lang w:val="pt-BR"/>
        </w:rPr>
        <w:t>Data do Término”), o cliente pode continuar a usar a cópia do Office Standard ou Professional Plus licenciada a eles de acordo com o contrato Open Value Subscription.</w:t>
      </w:r>
      <w:r w:rsidR="00C17937" w:rsidRPr="00B579AC">
        <w:rPr>
          <w:lang w:val="pt-BR"/>
        </w:rPr>
        <w:t xml:space="preserve"> </w:t>
      </w:r>
      <w:r w:rsidRPr="00B579AC">
        <w:rPr>
          <w:lang w:val="pt-BR"/>
        </w:rPr>
        <w:t>Este direito expira 180 dias após a Data do Término.</w:t>
      </w:r>
      <w:r w:rsidR="00C17937" w:rsidRPr="00B579AC">
        <w:rPr>
          <w:lang w:val="pt-BR"/>
        </w:rPr>
        <w:t xml:space="preserve"> </w:t>
      </w:r>
      <w:r w:rsidRPr="00B579AC">
        <w:rPr>
          <w:lang w:val="pt-BR"/>
        </w:rPr>
        <w:t>O uso do Office Standard ou Office Professional Plus durante este período está sujeito aos Direitos de Uso vigentes na Data do Término.</w:t>
      </w:r>
    </w:p>
    <w:p w:rsidR="00405189" w:rsidRPr="00B579AC" w:rsidRDefault="009B1390" w:rsidP="00405189">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EE40B5" w:rsidRPr="00B579AC" w:rsidRDefault="00EE40B5" w:rsidP="00680B4D">
      <w:pPr>
        <w:pStyle w:val="ProductList-Offering2Heading"/>
        <w:outlineLvl w:val="2"/>
        <w:rPr>
          <w:lang w:val="pt-BR"/>
        </w:rPr>
      </w:pPr>
      <w:r w:rsidRPr="00B579AC">
        <w:rPr>
          <w:lang w:val="pt-BR"/>
        </w:rPr>
        <w:tab/>
      </w:r>
      <w:bookmarkStart w:id="1204" w:name="_Toc378147666"/>
      <w:bookmarkStart w:id="1205" w:name="_Toc378151563"/>
      <w:bookmarkStart w:id="1206" w:name="_Toc379797355"/>
      <w:bookmarkStart w:id="1207" w:name="_Toc380513387"/>
      <w:bookmarkStart w:id="1208" w:name="_Toc380655437"/>
      <w:bookmarkStart w:id="1209" w:name="_Toc389048727"/>
      <w:r w:rsidRPr="00B579AC">
        <w:rPr>
          <w:lang w:val="pt-BR"/>
        </w:rPr>
        <w:t>Pacotes do Office 365</w:t>
      </w:r>
      <w:bookmarkEnd w:id="1204"/>
      <w:bookmarkEnd w:id="1205"/>
      <w:bookmarkEnd w:id="1206"/>
      <w:bookmarkEnd w:id="1207"/>
      <w:bookmarkEnd w:id="1208"/>
      <w:bookmarkEnd w:id="1209"/>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4"/>
        <w:gridCol w:w="737"/>
        <w:gridCol w:w="738"/>
        <w:gridCol w:w="738"/>
        <w:gridCol w:w="738"/>
        <w:gridCol w:w="738"/>
        <w:gridCol w:w="737"/>
        <w:gridCol w:w="738"/>
        <w:gridCol w:w="738"/>
        <w:gridCol w:w="738"/>
        <w:gridCol w:w="957"/>
        <w:gridCol w:w="18"/>
      </w:tblGrid>
      <w:tr w:rsidR="0096664F" w:rsidRPr="00A22668" w:rsidTr="00A22668">
        <w:trPr>
          <w:gridAfter w:val="1"/>
          <w:wAfter w:w="18" w:type="dxa"/>
          <w:cantSplit/>
          <w:tblHeader/>
        </w:trPr>
        <w:tc>
          <w:tcPr>
            <w:tcW w:w="3194" w:type="dxa"/>
            <w:tcBorders>
              <w:bottom w:val="nil"/>
            </w:tcBorders>
            <w:shd w:val="clear" w:color="auto" w:fill="00188F"/>
          </w:tcPr>
          <w:p w:rsidR="0096664F" w:rsidRPr="00A22668" w:rsidRDefault="0096664F" w:rsidP="00C4636F">
            <w:pPr>
              <w:pStyle w:val="ProductList-OfferingBody"/>
              <w:ind w:left="-28"/>
              <w:rPr>
                <w:color w:val="FFFFFF" w:themeColor="background1"/>
              </w:rPr>
            </w:pPr>
            <w:r w:rsidRPr="00A22668">
              <w:rPr>
                <w:color w:val="FFFFFF" w:themeColor="background1"/>
              </w:rPr>
              <w:t>Produtos</w:t>
            </w:r>
          </w:p>
        </w:tc>
        <w:tc>
          <w:tcPr>
            <w:tcW w:w="737" w:type="dxa"/>
            <w:tcBorders>
              <w:bottom w:val="nil"/>
            </w:tcBorders>
            <w:shd w:val="clear" w:color="auto" w:fill="00188F"/>
            <w:vAlign w:val="center"/>
          </w:tcPr>
          <w:p w:rsidR="0096664F" w:rsidRPr="00A22668" w:rsidRDefault="0096664F" w:rsidP="00C4636F">
            <w:pPr>
              <w:pStyle w:val="ProductList-OfferingBody"/>
              <w:ind w:left="-113"/>
              <w:jc w:val="center"/>
              <w:rPr>
                <w:color w:val="FFFFFF" w:themeColor="background1"/>
              </w:rPr>
            </w:pPr>
            <w:r w:rsidRPr="00A22668">
              <w:rPr>
                <w:color w:val="FFFFFF" w:themeColor="background1"/>
              </w:rPr>
              <w:t>Ponto</w:t>
            </w:r>
          </w:p>
        </w:tc>
        <w:tc>
          <w:tcPr>
            <w:tcW w:w="738"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737"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957"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F73609" w:rsidRPr="00E02FBB" w:rsidTr="00A22668">
        <w:trPr>
          <w:gridAfter w:val="1"/>
          <w:wAfter w:w="18" w:type="dxa"/>
          <w:cantSplit/>
        </w:trPr>
        <w:tc>
          <w:tcPr>
            <w:tcW w:w="3194" w:type="dxa"/>
            <w:tcBorders>
              <w:top w:val="nil"/>
              <w:left w:val="nil"/>
              <w:bottom w:val="dashSmallGap" w:sz="4" w:space="0" w:color="BFBFBF" w:themeColor="background1" w:themeShade="BF"/>
              <w:right w:val="nil"/>
            </w:tcBorders>
          </w:tcPr>
          <w:p w:rsidR="00F73609" w:rsidRPr="00E02FBB" w:rsidRDefault="00F73609" w:rsidP="00F73609">
            <w:pPr>
              <w:pStyle w:val="ProductList-Offering2"/>
            </w:pPr>
            <w:bookmarkStart w:id="1210" w:name="_Toc379797356"/>
            <w:bookmarkStart w:id="1211" w:name="_Toc380513388"/>
            <w:bookmarkStart w:id="1212" w:name="_Toc380655438"/>
            <w:bookmarkStart w:id="1213" w:name="_Toc389048728"/>
            <w:r w:rsidRPr="00E02FBB">
              <w:t>Office 365 Education A2</w:t>
            </w:r>
            <w:r w:rsidRPr="00E02FBB">
              <w:fldChar w:fldCharType="begin"/>
            </w:r>
            <w:r w:rsidRPr="00E02FBB">
              <w:instrText>XE "Office 365 Education A2"</w:instrText>
            </w:r>
            <w:r w:rsidRPr="00E02FBB">
              <w:fldChar w:fldCharType="end"/>
            </w:r>
            <w:r w:rsidRPr="00E02FBB">
              <w:t xml:space="preserve"> (SL de Usuário)</w:t>
            </w:r>
            <w:bookmarkEnd w:id="1210"/>
            <w:bookmarkEnd w:id="1211"/>
            <w:bookmarkEnd w:id="1212"/>
            <w:bookmarkEnd w:id="1213"/>
          </w:p>
        </w:tc>
        <w:tc>
          <w:tcPr>
            <w:tcW w:w="737" w:type="dxa"/>
            <w:tcBorders>
              <w:top w:val="nil"/>
              <w:left w:val="nil"/>
              <w:bottom w:val="dashSmallGap" w:sz="4" w:space="0" w:color="BFBFBF" w:themeColor="background1" w:themeShade="BF"/>
              <w:right w:val="nil"/>
            </w:tcBorders>
            <w:vAlign w:val="center"/>
          </w:tcPr>
          <w:p w:rsidR="00F73609" w:rsidRPr="00E02FBB"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F73609" w:rsidRPr="00E02FBB" w:rsidRDefault="00F73609" w:rsidP="00F73609">
            <w:pPr>
              <w:pStyle w:val="ProductList-OfferingBody"/>
              <w:ind w:left="-113"/>
              <w:jc w:val="center"/>
            </w:pPr>
          </w:p>
        </w:tc>
        <w:tc>
          <w:tcPr>
            <w:tcW w:w="738" w:type="dxa"/>
            <w:shd w:val="clear" w:color="auto" w:fill="BFBFBF" w:themeFill="background1" w:themeFillShade="BF"/>
            <w:vAlign w:val="center"/>
          </w:tcPr>
          <w:p w:rsidR="00F73609" w:rsidRPr="00E02FBB" w:rsidRDefault="00F73609" w:rsidP="00F73609">
            <w:pPr>
              <w:pStyle w:val="ProductList-OfferingBody"/>
              <w:ind w:left="-113"/>
              <w:jc w:val="center"/>
            </w:pPr>
          </w:p>
        </w:tc>
        <w:tc>
          <w:tcPr>
            <w:tcW w:w="738" w:type="dxa"/>
            <w:shd w:val="clear" w:color="auto" w:fill="BFBFBF" w:themeFill="background1" w:themeFillShade="BF"/>
            <w:vAlign w:val="center"/>
          </w:tcPr>
          <w:p w:rsidR="00F73609" w:rsidRPr="00E02FBB" w:rsidRDefault="00F73609" w:rsidP="00F73609">
            <w:pPr>
              <w:pStyle w:val="ProductList-OfferingBody"/>
              <w:ind w:left="-113"/>
              <w:jc w:val="center"/>
            </w:pPr>
          </w:p>
        </w:tc>
        <w:tc>
          <w:tcPr>
            <w:tcW w:w="738" w:type="dxa"/>
            <w:shd w:val="clear" w:color="auto" w:fill="BFBFBF" w:themeFill="background1" w:themeFillShade="BF"/>
            <w:vAlign w:val="center"/>
          </w:tcPr>
          <w:p w:rsidR="00F73609" w:rsidRPr="00E02FBB" w:rsidRDefault="00F73609" w:rsidP="00F73609">
            <w:pPr>
              <w:pStyle w:val="ProductList-OfferingBody"/>
              <w:ind w:left="-113"/>
              <w:jc w:val="center"/>
            </w:pPr>
          </w:p>
        </w:tc>
        <w:tc>
          <w:tcPr>
            <w:tcW w:w="737" w:type="dxa"/>
            <w:shd w:val="clear" w:color="auto" w:fill="BFBFBF" w:themeFill="background1" w:themeFillShade="BF"/>
            <w:vAlign w:val="center"/>
          </w:tcPr>
          <w:p w:rsidR="00F73609" w:rsidRPr="00E02FBB" w:rsidRDefault="00F73609" w:rsidP="00F73609">
            <w:pPr>
              <w:pStyle w:val="ProductList-OfferingBody"/>
              <w:ind w:left="-113"/>
              <w:jc w:val="center"/>
            </w:pPr>
          </w:p>
        </w:tc>
        <w:tc>
          <w:tcPr>
            <w:tcW w:w="738" w:type="dxa"/>
            <w:shd w:val="clear" w:color="auto" w:fill="BFBFBF" w:themeFill="background1" w:themeFillShade="BF"/>
            <w:vAlign w:val="center"/>
          </w:tcPr>
          <w:p w:rsidR="00F73609" w:rsidRPr="00E02FBB" w:rsidRDefault="00F73609" w:rsidP="00F73609">
            <w:pPr>
              <w:pStyle w:val="ProductList-OfferingBody"/>
              <w:ind w:left="-113"/>
              <w:jc w:val="center"/>
            </w:pPr>
          </w:p>
        </w:tc>
        <w:tc>
          <w:tcPr>
            <w:tcW w:w="738" w:type="dxa"/>
            <w:shd w:val="clear" w:color="auto" w:fill="70AD47" w:themeFill="accent6"/>
            <w:vAlign w:val="center"/>
          </w:tcPr>
          <w:p w:rsidR="00F73609" w:rsidRPr="00E02FBB" w:rsidRDefault="00AD2326" w:rsidP="00F73609">
            <w:pPr>
              <w:pStyle w:val="ProductList-OfferingBody"/>
              <w:ind w:left="-113"/>
              <w:jc w:val="center"/>
            </w:pPr>
            <w:r w:rsidRPr="00AD2326">
              <w:rPr>
                <w:bCs/>
              </w:rPr>
              <w:fldChar w:fldCharType="begin"/>
            </w:r>
            <w:r w:rsidRPr="00AD2326">
              <w:rPr>
                <w:bCs/>
                <w:lang w:val="pt-BR"/>
              </w:rPr>
              <w:instrText xml:space="preserve"> </w:instrText>
            </w:r>
            <w:r w:rsidRPr="00AD2326">
              <w:rPr>
                <w:color w:val="1F497D"/>
                <w:lang w:val="pt-BR"/>
              </w:rPr>
              <w:instrText>AutoTextList  \s NoStyle \t “</w:instrText>
            </w:r>
            <w:r w:rsidRPr="00AD2326">
              <w:rPr>
                <w:lang w:val="pt-BR"/>
              </w:rPr>
              <w:instrText>Produto Adicional</w:instrText>
            </w:r>
            <w:r w:rsidRPr="00AD2326">
              <w:rPr>
                <w:color w:val="1F497D"/>
                <w:lang w:val="pt-BR"/>
              </w:rPr>
              <w:instrText>”</w:instrText>
            </w:r>
            <w:r w:rsidRPr="00AD2326">
              <w:rPr>
                <w:bCs/>
                <w:lang w:val="pt-BR"/>
              </w:rPr>
              <w:instrText xml:space="preserve"> </w:instrText>
            </w:r>
            <w:r w:rsidRPr="00AD2326">
              <w:rPr>
                <w:bCs/>
              </w:rPr>
              <w:fldChar w:fldCharType="separate"/>
            </w:r>
            <w:r w:rsidRPr="00AD2326">
              <w:rPr>
                <w:bCs/>
                <w:color w:val="000000" w:themeColor="text1"/>
                <w:lang w:val="pt-BR"/>
              </w:rPr>
              <w:t>A</w:t>
            </w:r>
            <w:r w:rsidRPr="00E02FBB">
              <w:t>,</w:t>
            </w:r>
            <w:r w:rsidRPr="00AD2326">
              <w:rPr>
                <w:bCs/>
              </w:rPr>
              <w:fldChar w:fldCharType="end"/>
            </w:r>
            <w:r w:rsidRPr="00E02FBB">
              <w:t xml:space="preserve"> </w:t>
            </w:r>
            <w:r w:rsidR="00310BA7" w:rsidRPr="00310BA7">
              <w:fldChar w:fldCharType="begin"/>
            </w:r>
            <w:r w:rsidR="00310BA7" w:rsidRPr="00310BA7">
              <w:instrText xml:space="preserve"> </w:instrText>
            </w:r>
            <w:r w:rsidR="00310BA7" w:rsidRPr="00310BA7">
              <w:rPr>
                <w:rFonts w:ascii="Calibri" w:hAnsi="Calibri" w:cs="Calibri"/>
                <w:color w:val="1F497D"/>
              </w:rPr>
              <w:instrText>AutoTextList  \s NoStyle \t “</w:instrText>
            </w:r>
            <w:r w:rsidR="00310BA7" w:rsidRPr="00310BA7">
              <w:rPr>
                <w:lang w:val="pt-BR"/>
              </w:rPr>
              <w:instrText>Oferta ao Aluno Somente EES</w:instrText>
            </w:r>
            <w:r w:rsidR="00310BA7" w:rsidRPr="00310BA7">
              <w:rPr>
                <w:rFonts w:ascii="Calibri" w:hAnsi="Calibri" w:cs="Calibri"/>
                <w:color w:val="1F497D"/>
              </w:rPr>
              <w:instrText>”</w:instrText>
            </w:r>
            <w:r w:rsidR="00310BA7" w:rsidRPr="00310BA7">
              <w:instrText xml:space="preserve"> </w:instrText>
            </w:r>
            <w:r w:rsidR="00310BA7" w:rsidRPr="00310BA7">
              <w:fldChar w:fldCharType="separate"/>
            </w:r>
            <w:r w:rsidR="00310BA7" w:rsidRPr="00310BA7">
              <w:rPr>
                <w:rFonts w:ascii="Calibri" w:hAnsi="Calibri" w:cs="Calibri"/>
              </w:rPr>
              <w:t>SE</w:t>
            </w:r>
            <w:r w:rsidR="00310BA7" w:rsidRPr="00310BA7">
              <w:fldChar w:fldCharType="end"/>
            </w:r>
          </w:p>
        </w:tc>
        <w:tc>
          <w:tcPr>
            <w:tcW w:w="738" w:type="dxa"/>
            <w:shd w:val="clear" w:color="auto" w:fill="BFBFBF" w:themeFill="background1" w:themeFillShade="BF"/>
            <w:vAlign w:val="center"/>
          </w:tcPr>
          <w:p w:rsidR="00F73609" w:rsidRPr="00E02FBB" w:rsidRDefault="00F73609" w:rsidP="00F73609">
            <w:pPr>
              <w:pStyle w:val="ProductList-OfferingBody"/>
              <w:ind w:left="-113"/>
              <w:jc w:val="center"/>
            </w:pPr>
          </w:p>
        </w:tc>
        <w:tc>
          <w:tcPr>
            <w:tcW w:w="957" w:type="dxa"/>
            <w:shd w:val="clear" w:color="auto" w:fill="BFBFBF" w:themeFill="background1" w:themeFillShade="BF"/>
            <w:vAlign w:val="center"/>
          </w:tcPr>
          <w:p w:rsidR="00F73609" w:rsidRPr="00E02FBB" w:rsidRDefault="00F73609" w:rsidP="00F73609">
            <w:pPr>
              <w:pStyle w:val="ProductList-OfferingBody"/>
              <w:ind w:left="-113"/>
              <w:jc w:val="center"/>
            </w:pPr>
          </w:p>
        </w:tc>
      </w:tr>
      <w:tr w:rsidR="00F73609" w:rsidRPr="00E02FBB" w:rsidTr="00A22668">
        <w:trPr>
          <w:gridAfter w:val="1"/>
          <w:wAfter w:w="18" w:type="dxa"/>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F73609" w:rsidRPr="00E02FBB" w:rsidRDefault="00F73609" w:rsidP="00F73609">
            <w:pPr>
              <w:pStyle w:val="ProductList-Offering2"/>
            </w:pPr>
            <w:bookmarkStart w:id="1214" w:name="_Toc379797357"/>
            <w:bookmarkStart w:id="1215" w:name="_Toc380513389"/>
            <w:bookmarkStart w:id="1216" w:name="_Toc380655439"/>
            <w:bookmarkStart w:id="1217" w:name="_Toc389048729"/>
            <w:r w:rsidRPr="00E02FBB">
              <w:t>Office 365 Education A3</w:t>
            </w:r>
            <w:r w:rsidRPr="00E02FBB">
              <w:fldChar w:fldCharType="begin"/>
            </w:r>
            <w:r w:rsidRPr="00E02FBB">
              <w:instrText>XE "Office 365 Education A3"</w:instrText>
            </w:r>
            <w:r w:rsidRPr="00E02FBB">
              <w:fldChar w:fldCharType="end"/>
            </w:r>
            <w:r w:rsidRPr="00E02FBB">
              <w:t xml:space="preserve"> (SL de Usuário)</w:t>
            </w:r>
            <w:bookmarkEnd w:id="1214"/>
            <w:bookmarkEnd w:id="1215"/>
            <w:bookmarkEnd w:id="1216"/>
            <w:bookmarkEnd w:id="121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Pr="00E02FBB" w:rsidRDefault="00F73609" w:rsidP="00F73609">
            <w:pPr>
              <w:pStyle w:val="ProductList-OfferingBody"/>
              <w:ind w:left="-113"/>
              <w:jc w:val="center"/>
            </w:pPr>
            <w:r w:rsidRPr="00E02FBB">
              <w:t>2</w:t>
            </w:r>
          </w:p>
        </w:tc>
        <w:tc>
          <w:tcPr>
            <w:tcW w:w="738" w:type="dxa"/>
            <w:tcBorders>
              <w:left w:val="single" w:sz="12" w:space="0" w:color="FFFFFF" w:themeColor="background1"/>
            </w:tcBorders>
            <w:shd w:val="clear" w:color="auto" w:fill="70AD47" w:themeFill="accent6"/>
            <w:vAlign w:val="center"/>
          </w:tcPr>
          <w:p w:rsidR="00F73609" w:rsidRPr="00E02FBB" w:rsidRDefault="00F73609" w:rsidP="00F73609">
            <w:pPr>
              <w:pStyle w:val="ProductList-OfferingBody"/>
              <w:ind w:left="-113"/>
              <w:jc w:val="center"/>
            </w:pPr>
            <w:r w:rsidRPr="00E02FBB">
              <w:t>2</w:t>
            </w:r>
          </w:p>
        </w:tc>
        <w:tc>
          <w:tcPr>
            <w:tcW w:w="738" w:type="dxa"/>
            <w:shd w:val="clear" w:color="auto" w:fill="BFBFBF" w:themeFill="background1" w:themeFillShade="BF"/>
            <w:vAlign w:val="center"/>
          </w:tcPr>
          <w:p w:rsidR="00F73609" w:rsidRPr="00E02FBB" w:rsidRDefault="00F73609" w:rsidP="00F73609">
            <w:pPr>
              <w:pStyle w:val="ProductList-OfferingBody"/>
              <w:ind w:left="-113"/>
              <w:jc w:val="center"/>
            </w:pPr>
          </w:p>
        </w:tc>
        <w:tc>
          <w:tcPr>
            <w:tcW w:w="738" w:type="dxa"/>
            <w:shd w:val="clear" w:color="auto" w:fill="70AD47" w:themeFill="accent6"/>
            <w:vAlign w:val="center"/>
          </w:tcPr>
          <w:p w:rsidR="00F73609" w:rsidRPr="00E02FBB" w:rsidRDefault="00AD2326" w:rsidP="00F73609">
            <w:pPr>
              <w:pStyle w:val="ProductList-OfferingBody"/>
              <w:ind w:left="-113"/>
              <w:jc w:val="center"/>
            </w:pPr>
            <w:r w:rsidRPr="00AD2326">
              <w:fldChar w:fldCharType="begin"/>
            </w:r>
            <w:r w:rsidRPr="00AD2326">
              <w:instrText xml:space="preserve"> AutoTextList  \s NoStyle \t “Produto Adicional Somente OVS-ES” </w:instrText>
            </w:r>
            <w:r w:rsidRPr="00AD2326">
              <w:fldChar w:fldCharType="separate"/>
            </w:r>
            <w:r w:rsidRPr="00AD2326">
              <w:t>AV</w:t>
            </w:r>
            <w:r w:rsidRPr="00AD2326">
              <w:fldChar w:fldCharType="end"/>
            </w:r>
            <w:r w:rsidR="00BB73DC" w:rsidRPr="00E02FBB">
              <w:t>,</w:t>
            </w:r>
            <w:r w:rsidRPr="00E02FBB">
              <w:t xml:space="preserve"> </w:t>
            </w:r>
            <w:r w:rsidR="004132FA" w:rsidRPr="001439A4">
              <w:fldChar w:fldCharType="begin"/>
            </w:r>
            <w:r w:rsidR="004132FA" w:rsidRPr="001439A4">
              <w:instrText xml:space="preserve"> </w:instrText>
            </w:r>
            <w:r w:rsidR="004132FA" w:rsidRPr="001439A4">
              <w:rPr>
                <w:rFonts w:ascii="Calibri" w:hAnsi="Calibri" w:cs="Calibri"/>
                <w:color w:val="1F497D"/>
              </w:rPr>
              <w:instrText>AutoTextList  \s NoStyle \t “</w:instrText>
            </w:r>
            <w:r w:rsidR="004132FA" w:rsidRPr="001439A4">
              <w:rPr>
                <w:lang w:val="pt-BR"/>
              </w:rPr>
              <w:instrText>Serviço Online Corporativo - Somente EES</w:instrText>
            </w:r>
            <w:r w:rsidR="004132FA" w:rsidRPr="001439A4">
              <w:rPr>
                <w:rFonts w:ascii="Calibri" w:hAnsi="Calibri" w:cs="Calibri"/>
                <w:color w:val="1F497D"/>
              </w:rPr>
              <w:instrText>”</w:instrText>
            </w:r>
            <w:r w:rsidR="004132FA" w:rsidRPr="001439A4">
              <w:instrText xml:space="preserve"> </w:instrText>
            </w:r>
            <w:r w:rsidR="004132FA" w:rsidRPr="001439A4">
              <w:fldChar w:fldCharType="separate"/>
            </w:r>
            <w:r w:rsidR="004132FA" w:rsidRPr="001439A4">
              <w:rPr>
                <w:rFonts w:ascii="Calibri" w:hAnsi="Calibri" w:cs="Calibri"/>
              </w:rPr>
              <w:t>EE</w:t>
            </w:r>
            <w:r w:rsidR="004132FA" w:rsidRPr="001439A4">
              <w:fldChar w:fldCharType="end"/>
            </w:r>
          </w:p>
        </w:tc>
        <w:tc>
          <w:tcPr>
            <w:tcW w:w="738" w:type="dxa"/>
            <w:shd w:val="clear" w:color="auto" w:fill="BFBFBF" w:themeFill="background1" w:themeFillShade="BF"/>
            <w:vAlign w:val="center"/>
          </w:tcPr>
          <w:p w:rsidR="00F73609" w:rsidRPr="00E02FBB" w:rsidRDefault="00F73609" w:rsidP="00F73609">
            <w:pPr>
              <w:pStyle w:val="ProductList-OfferingBody"/>
              <w:ind w:left="-113"/>
              <w:jc w:val="center"/>
            </w:pPr>
          </w:p>
        </w:tc>
        <w:tc>
          <w:tcPr>
            <w:tcW w:w="737" w:type="dxa"/>
            <w:shd w:val="clear" w:color="auto" w:fill="70AD47" w:themeFill="accent6"/>
            <w:vAlign w:val="center"/>
          </w:tcPr>
          <w:p w:rsidR="00F73609" w:rsidRPr="00E02FBB" w:rsidRDefault="00F73609" w:rsidP="00F73609">
            <w:pPr>
              <w:pStyle w:val="ProductList-OfferingBody"/>
              <w:ind w:left="-113"/>
              <w:jc w:val="center"/>
            </w:pPr>
          </w:p>
        </w:tc>
        <w:tc>
          <w:tcPr>
            <w:tcW w:w="738" w:type="dxa"/>
            <w:shd w:val="clear" w:color="auto" w:fill="70AD47" w:themeFill="accent6"/>
            <w:vAlign w:val="center"/>
          </w:tcPr>
          <w:p w:rsidR="00F73609" w:rsidRPr="00AD2326" w:rsidRDefault="00AD2326" w:rsidP="00F73609">
            <w:pPr>
              <w:pStyle w:val="ProductList-OfferingBody"/>
              <w:ind w:left="-113"/>
              <w:jc w:val="center"/>
            </w:pPr>
            <w:r w:rsidRPr="00AD2326">
              <w:fldChar w:fldCharType="begin"/>
            </w:r>
            <w:r w:rsidRPr="00AD2326">
              <w:instrText xml:space="preserve"> AutoTextList  \s NoStyle \t "</w:instrText>
            </w:r>
            <w:r w:rsidRPr="00AD2326">
              <w:rPr>
                <w:color w:val="000000" w:themeColor="text1"/>
              </w:rPr>
              <w:instrText>Licença Open</w:instrText>
            </w:r>
            <w:r w:rsidRPr="00AD2326">
              <w:instrText xml:space="preserve">" </w:instrText>
            </w:r>
            <w:r w:rsidRPr="00AD2326">
              <w:fldChar w:fldCharType="separate"/>
            </w:r>
            <w:r w:rsidRPr="00AD2326">
              <w:rPr>
                <w:color w:val="000000" w:themeColor="text1"/>
              </w:rPr>
              <w:t>OL</w:t>
            </w:r>
            <w:r w:rsidRPr="00AD2326">
              <w:fldChar w:fldCharType="end"/>
            </w:r>
          </w:p>
        </w:tc>
        <w:tc>
          <w:tcPr>
            <w:tcW w:w="738" w:type="dxa"/>
            <w:shd w:val="clear" w:color="auto" w:fill="70AD47" w:themeFill="accent6"/>
            <w:vAlign w:val="center"/>
          </w:tcPr>
          <w:p w:rsidR="00F73609" w:rsidRPr="00AD2326" w:rsidRDefault="00AD2326" w:rsidP="00F73609">
            <w:pPr>
              <w:pStyle w:val="ProductList-OfferingBody"/>
              <w:ind w:left="-113"/>
              <w:jc w:val="center"/>
            </w:pPr>
            <w:r w:rsidRPr="00AD2326">
              <w:fldChar w:fldCharType="begin"/>
            </w:r>
            <w:r w:rsidRPr="00AD2326">
              <w:rPr>
                <w:lang w:val="pt-BR"/>
              </w:rPr>
              <w:instrText xml:space="preserve"> </w:instrText>
            </w:r>
            <w:r w:rsidRPr="00AD2326">
              <w:rPr>
                <w:color w:val="1F497D"/>
                <w:lang w:val="pt-BR"/>
              </w:rPr>
              <w:instrText>AutoTextList  \s NoStyle \t “</w:instrText>
            </w:r>
            <w:r w:rsidRPr="00AD2326">
              <w:rPr>
                <w:lang w:val="pt-BR"/>
              </w:rPr>
              <w:instrText>Não para Toda a Organização em Open Value</w:instrText>
            </w:r>
            <w:r w:rsidRPr="00AD2326">
              <w:rPr>
                <w:color w:val="1F497D"/>
                <w:lang w:val="pt-BR"/>
              </w:rPr>
              <w:instrText>”</w:instrText>
            </w:r>
            <w:r w:rsidRPr="00AD2326">
              <w:rPr>
                <w:lang w:val="pt-BR"/>
              </w:rPr>
              <w:instrText xml:space="preserve"> </w:instrText>
            </w:r>
            <w:r w:rsidRPr="00AD2326">
              <w:fldChar w:fldCharType="separate"/>
            </w:r>
            <w:r w:rsidRPr="00AD2326">
              <w:fldChar w:fldCharType="begin"/>
            </w:r>
            <w:r w:rsidRPr="00AD2326">
              <w:rPr>
                <w:lang w:val="pt-BR"/>
              </w:rPr>
              <w:instrText xml:space="preserve"> AutoTextList  \s NoStyle \t "Não para Toda a Organização em Open Value" </w:instrText>
            </w:r>
            <w:r w:rsidRPr="00AD2326">
              <w:fldChar w:fldCharType="separate"/>
            </w:r>
            <w:r w:rsidRPr="00AD2326">
              <w:rPr>
                <w:lang w:val="pt-BR"/>
              </w:rPr>
              <w:t>P</w:t>
            </w:r>
            <w:r w:rsidRPr="00AD2326">
              <w:fldChar w:fldCharType="end"/>
            </w:r>
            <w:r w:rsidRPr="00AD2326">
              <w:rPr>
                <w:lang w:val="pt-BR"/>
              </w:rPr>
              <w:t xml:space="preserve"> </w:t>
            </w:r>
            <w:r w:rsidRPr="00AD2326">
              <w:fldChar w:fldCharType="end"/>
            </w:r>
          </w:p>
        </w:tc>
        <w:tc>
          <w:tcPr>
            <w:tcW w:w="738" w:type="dxa"/>
            <w:shd w:val="clear" w:color="auto" w:fill="BFBFBF" w:themeFill="background1" w:themeFillShade="BF"/>
            <w:vAlign w:val="center"/>
          </w:tcPr>
          <w:p w:rsidR="00F73609" w:rsidRPr="00E02FBB" w:rsidRDefault="00F73609" w:rsidP="00F73609">
            <w:pPr>
              <w:pStyle w:val="ProductList-OfferingBody"/>
              <w:ind w:left="-113"/>
              <w:jc w:val="center"/>
            </w:pPr>
          </w:p>
        </w:tc>
        <w:tc>
          <w:tcPr>
            <w:tcW w:w="957" w:type="dxa"/>
            <w:shd w:val="clear" w:color="auto" w:fill="BFBFBF" w:themeFill="background1" w:themeFillShade="BF"/>
            <w:vAlign w:val="center"/>
          </w:tcPr>
          <w:p w:rsidR="00F73609" w:rsidRPr="00E02FBB" w:rsidRDefault="00F73609" w:rsidP="00F73609">
            <w:pPr>
              <w:pStyle w:val="ProductList-OfferingBody"/>
              <w:ind w:left="-113"/>
              <w:jc w:val="center"/>
            </w:pPr>
          </w:p>
        </w:tc>
      </w:tr>
      <w:tr w:rsidR="00F73609" w:rsidRPr="00E02FBB" w:rsidTr="00A22668">
        <w:trPr>
          <w:gridAfter w:val="1"/>
          <w:wAfter w:w="18" w:type="dxa"/>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F73609" w:rsidRPr="00E02FBB" w:rsidRDefault="00F73609" w:rsidP="00F73609">
            <w:pPr>
              <w:pStyle w:val="ProductList-Offering2"/>
            </w:pPr>
            <w:bookmarkStart w:id="1218" w:name="_Toc379797358"/>
            <w:bookmarkStart w:id="1219" w:name="_Toc380513390"/>
            <w:bookmarkStart w:id="1220" w:name="_Toc380655440"/>
            <w:bookmarkStart w:id="1221" w:name="_Toc389048730"/>
            <w:r w:rsidRPr="00E02FBB">
              <w:t>Office 365 Education A4</w:t>
            </w:r>
            <w:r w:rsidRPr="00E02FBB">
              <w:fldChar w:fldCharType="begin"/>
            </w:r>
            <w:r w:rsidRPr="00E02FBB">
              <w:instrText>XE "Office 365 Education A4"</w:instrText>
            </w:r>
            <w:r w:rsidRPr="00E02FBB">
              <w:fldChar w:fldCharType="end"/>
            </w:r>
            <w:r w:rsidRPr="00E02FBB">
              <w:t xml:space="preserve"> (SL de Usuário)</w:t>
            </w:r>
            <w:bookmarkEnd w:id="1218"/>
            <w:bookmarkEnd w:id="1219"/>
            <w:bookmarkEnd w:id="1220"/>
            <w:bookmarkEnd w:id="122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Pr="00E02FBB" w:rsidRDefault="00F73609"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rsidR="00F73609" w:rsidRPr="00E02FBB" w:rsidRDefault="00F73609" w:rsidP="00F73609">
            <w:pPr>
              <w:pStyle w:val="ProductList-OfferingBody"/>
              <w:ind w:left="-113"/>
              <w:jc w:val="center"/>
            </w:pPr>
            <w:r w:rsidRPr="00E02FBB">
              <w:t>2</w:t>
            </w:r>
          </w:p>
        </w:tc>
        <w:tc>
          <w:tcPr>
            <w:tcW w:w="738" w:type="dxa"/>
            <w:shd w:val="clear" w:color="auto" w:fill="BFBFBF" w:themeFill="background1" w:themeFillShade="BF"/>
            <w:vAlign w:val="center"/>
          </w:tcPr>
          <w:p w:rsidR="00F73609" w:rsidRPr="00E02FBB" w:rsidRDefault="00F73609" w:rsidP="00F73609">
            <w:pPr>
              <w:pStyle w:val="ProductList-OfferingBody"/>
              <w:ind w:left="-113"/>
              <w:jc w:val="center"/>
            </w:pPr>
          </w:p>
        </w:tc>
        <w:tc>
          <w:tcPr>
            <w:tcW w:w="738" w:type="dxa"/>
            <w:shd w:val="clear" w:color="auto" w:fill="70AD47" w:themeFill="accent6"/>
            <w:vAlign w:val="center"/>
          </w:tcPr>
          <w:p w:rsidR="00F73609" w:rsidRPr="00A22668" w:rsidRDefault="004132FA" w:rsidP="00F73609">
            <w:pPr>
              <w:pStyle w:val="ProductList-OfferingBody"/>
              <w:ind w:left="-113"/>
              <w:jc w:val="center"/>
            </w:pPr>
            <w:r w:rsidRPr="001439A4">
              <w:fldChar w:fldCharType="begin"/>
            </w:r>
            <w:r w:rsidRPr="001439A4">
              <w:instrText xml:space="preserve"> </w:instrText>
            </w:r>
            <w:r w:rsidRPr="001439A4">
              <w:rPr>
                <w:rFonts w:ascii="Calibri" w:hAnsi="Calibri" w:cs="Calibri"/>
                <w:color w:val="1F497D"/>
              </w:rPr>
              <w:instrText>AutoTextList  \s NoStyle \t “</w:instrText>
            </w:r>
            <w:r w:rsidRPr="001439A4">
              <w:rPr>
                <w:lang w:val="pt-BR"/>
              </w:rPr>
              <w:instrText>Serviço Online Corporativo - Somente EES</w:instrText>
            </w:r>
            <w:r w:rsidRPr="001439A4">
              <w:rPr>
                <w:rFonts w:ascii="Calibri" w:hAnsi="Calibri" w:cs="Calibri"/>
                <w:color w:val="1F497D"/>
              </w:rPr>
              <w:instrText>”</w:instrText>
            </w:r>
            <w:r w:rsidRPr="001439A4">
              <w:instrText xml:space="preserve"> </w:instrText>
            </w:r>
            <w:r w:rsidRPr="001439A4">
              <w:fldChar w:fldCharType="separate"/>
            </w:r>
            <w:r w:rsidRPr="001439A4">
              <w:rPr>
                <w:rFonts w:ascii="Calibri" w:hAnsi="Calibri" w:cs="Calibri"/>
              </w:rPr>
              <w:t>EE</w:t>
            </w:r>
            <w:r w:rsidRPr="001439A4">
              <w:fldChar w:fldCharType="end"/>
            </w:r>
            <w:r w:rsidR="00A22668" w:rsidRPr="00A22668">
              <w:rPr>
                <w:lang w:val="pt-BR"/>
              </w:rPr>
              <w:t xml:space="preserve"> </w:t>
            </w:r>
          </w:p>
        </w:tc>
        <w:tc>
          <w:tcPr>
            <w:tcW w:w="738" w:type="dxa"/>
            <w:shd w:val="clear" w:color="auto" w:fill="BFBFBF" w:themeFill="background1" w:themeFillShade="BF"/>
            <w:vAlign w:val="center"/>
          </w:tcPr>
          <w:p w:rsidR="00F73609" w:rsidRPr="00E02FBB" w:rsidRDefault="00F73609" w:rsidP="00F73609">
            <w:pPr>
              <w:pStyle w:val="ProductList-OfferingBody"/>
              <w:ind w:left="-113"/>
              <w:jc w:val="center"/>
            </w:pPr>
          </w:p>
        </w:tc>
        <w:tc>
          <w:tcPr>
            <w:tcW w:w="737" w:type="dxa"/>
            <w:shd w:val="clear" w:color="auto" w:fill="BFBFBF" w:themeFill="background1" w:themeFillShade="BF"/>
            <w:vAlign w:val="center"/>
          </w:tcPr>
          <w:p w:rsidR="00F73609" w:rsidRPr="00E02FBB" w:rsidRDefault="00F73609" w:rsidP="00F73609">
            <w:pPr>
              <w:pStyle w:val="ProductList-OfferingBody"/>
              <w:ind w:left="-113"/>
              <w:jc w:val="center"/>
            </w:pPr>
          </w:p>
        </w:tc>
        <w:tc>
          <w:tcPr>
            <w:tcW w:w="738" w:type="dxa"/>
            <w:shd w:val="clear" w:color="auto" w:fill="BFBFBF" w:themeFill="background1" w:themeFillShade="BF"/>
            <w:vAlign w:val="center"/>
          </w:tcPr>
          <w:p w:rsidR="00F73609" w:rsidRPr="00E02FBB" w:rsidRDefault="00F73609" w:rsidP="00F73609">
            <w:pPr>
              <w:pStyle w:val="ProductList-OfferingBody"/>
              <w:ind w:left="-113"/>
              <w:jc w:val="center"/>
            </w:pPr>
          </w:p>
        </w:tc>
        <w:tc>
          <w:tcPr>
            <w:tcW w:w="738" w:type="dxa"/>
            <w:shd w:val="clear" w:color="auto" w:fill="BFBFBF" w:themeFill="background1" w:themeFillShade="BF"/>
            <w:vAlign w:val="center"/>
          </w:tcPr>
          <w:p w:rsidR="00F73609" w:rsidRPr="00E02FBB" w:rsidRDefault="00F73609" w:rsidP="00F73609">
            <w:pPr>
              <w:pStyle w:val="ProductList-OfferingBody"/>
              <w:ind w:left="-113"/>
              <w:jc w:val="center"/>
            </w:pPr>
          </w:p>
        </w:tc>
        <w:tc>
          <w:tcPr>
            <w:tcW w:w="738" w:type="dxa"/>
            <w:shd w:val="clear" w:color="auto" w:fill="BFBFBF" w:themeFill="background1" w:themeFillShade="BF"/>
            <w:vAlign w:val="center"/>
          </w:tcPr>
          <w:p w:rsidR="00F73609" w:rsidRPr="00E02FBB" w:rsidRDefault="00F73609" w:rsidP="00F73609">
            <w:pPr>
              <w:pStyle w:val="ProductList-OfferingBody"/>
              <w:ind w:left="-113"/>
              <w:jc w:val="center"/>
            </w:pPr>
          </w:p>
        </w:tc>
        <w:tc>
          <w:tcPr>
            <w:tcW w:w="957" w:type="dxa"/>
            <w:shd w:val="clear" w:color="auto" w:fill="BFBFBF" w:themeFill="background1" w:themeFillShade="BF"/>
            <w:vAlign w:val="center"/>
          </w:tcPr>
          <w:p w:rsidR="00F73609" w:rsidRPr="00E02FBB" w:rsidRDefault="00F73609" w:rsidP="00F73609">
            <w:pPr>
              <w:pStyle w:val="ProductList-OfferingBody"/>
              <w:ind w:left="-113"/>
              <w:jc w:val="center"/>
            </w:pPr>
          </w:p>
        </w:tc>
      </w:tr>
      <w:tr w:rsidR="00F73609" w:rsidRPr="00E02FBB" w:rsidTr="00A22668">
        <w:trPr>
          <w:gridAfter w:val="1"/>
          <w:wAfter w:w="18" w:type="dxa"/>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F73609" w:rsidRPr="00B579AC" w:rsidRDefault="00F73609" w:rsidP="00F73609">
            <w:pPr>
              <w:pStyle w:val="ProductList-Offering2"/>
              <w:rPr>
                <w:lang w:val="pt-BR"/>
              </w:rPr>
            </w:pPr>
            <w:bookmarkStart w:id="1222" w:name="_Toc379797359"/>
            <w:bookmarkStart w:id="1223" w:name="_Toc380513391"/>
            <w:bookmarkStart w:id="1224" w:name="_Toc380655441"/>
            <w:bookmarkStart w:id="1225" w:name="_Toc389048731"/>
            <w:r w:rsidRPr="00B579AC">
              <w:rPr>
                <w:lang w:val="pt-BR"/>
              </w:rPr>
              <w:t>Complemento do Office 365 Education A3</w:t>
            </w:r>
            <w:r w:rsidRPr="00E02FBB">
              <w:fldChar w:fldCharType="begin"/>
            </w:r>
            <w:r w:rsidRPr="00B579AC">
              <w:rPr>
                <w:lang w:val="pt-BR"/>
              </w:rPr>
              <w:instrText>XE "Office 365 Education A3"</w:instrText>
            </w:r>
            <w:r w:rsidRPr="00E02FBB">
              <w:fldChar w:fldCharType="end"/>
            </w:r>
            <w:r w:rsidRPr="00B579AC">
              <w:rPr>
                <w:lang w:val="pt-BR"/>
              </w:rPr>
              <w:t>, A4</w:t>
            </w:r>
            <w:r w:rsidRPr="00E02FBB">
              <w:fldChar w:fldCharType="begin"/>
            </w:r>
            <w:r w:rsidRPr="00B579AC">
              <w:rPr>
                <w:lang w:val="pt-BR"/>
              </w:rPr>
              <w:instrText>XE "Complemento do Office 365 Education A3, A4"</w:instrText>
            </w:r>
            <w:r w:rsidRPr="00E02FBB">
              <w:fldChar w:fldCharType="end"/>
            </w:r>
            <w:r w:rsidRPr="00B579AC">
              <w:rPr>
                <w:lang w:val="pt-BR"/>
              </w:rPr>
              <w:t xml:space="preserve"> (SL de Usuário)</w:t>
            </w:r>
            <w:bookmarkEnd w:id="1222"/>
            <w:bookmarkEnd w:id="1223"/>
            <w:bookmarkEnd w:id="1224"/>
            <w:bookmarkEnd w:id="122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Pr="00E02FBB" w:rsidRDefault="001D2A76" w:rsidP="00F73609">
            <w:pPr>
              <w:pStyle w:val="ProductList-OfferingBody"/>
              <w:ind w:left="-113"/>
              <w:jc w:val="center"/>
            </w:pPr>
            <w:r w:rsidRPr="00E02FBB">
              <w:t>1</w:t>
            </w:r>
          </w:p>
        </w:tc>
        <w:tc>
          <w:tcPr>
            <w:tcW w:w="738" w:type="dxa"/>
            <w:tcBorders>
              <w:left w:val="single" w:sz="12" w:space="0" w:color="FFFFFF" w:themeColor="background1"/>
            </w:tcBorders>
            <w:shd w:val="clear" w:color="auto" w:fill="70AD47" w:themeFill="accent6"/>
            <w:vAlign w:val="center"/>
          </w:tcPr>
          <w:p w:rsidR="00F73609" w:rsidRPr="00E02FBB" w:rsidRDefault="00F73609" w:rsidP="00F73609">
            <w:pPr>
              <w:pStyle w:val="ProductList-OfferingBody"/>
              <w:ind w:left="-113"/>
              <w:jc w:val="center"/>
            </w:pPr>
            <w:r w:rsidRPr="00E02FBB">
              <w:t>1</w:t>
            </w:r>
          </w:p>
        </w:tc>
        <w:tc>
          <w:tcPr>
            <w:tcW w:w="738" w:type="dxa"/>
            <w:shd w:val="clear" w:color="auto" w:fill="BFBFBF" w:themeFill="background1" w:themeFillShade="BF"/>
            <w:vAlign w:val="center"/>
          </w:tcPr>
          <w:p w:rsidR="00F73609" w:rsidRPr="00E02FBB" w:rsidRDefault="00F73609" w:rsidP="00F73609">
            <w:pPr>
              <w:pStyle w:val="ProductList-OfferingBody"/>
              <w:ind w:left="-113"/>
              <w:jc w:val="center"/>
            </w:pPr>
          </w:p>
        </w:tc>
        <w:tc>
          <w:tcPr>
            <w:tcW w:w="738" w:type="dxa"/>
            <w:shd w:val="clear" w:color="auto" w:fill="70AD47" w:themeFill="accent6"/>
            <w:vAlign w:val="center"/>
          </w:tcPr>
          <w:p w:rsidR="00F73609" w:rsidRPr="00AD2326" w:rsidRDefault="00BB73DC" w:rsidP="0011028E">
            <w:pPr>
              <w:pStyle w:val="ProductList-OfferingBody"/>
              <w:ind w:left="-113"/>
              <w:jc w:val="center"/>
            </w:pPr>
            <w:r w:rsidRPr="00AD2326">
              <w:fldChar w:fldCharType="begin"/>
            </w:r>
            <w:r w:rsidR="00F73609" w:rsidRPr="00E02FBB">
              <w:instrText xml:space="preserve"> AutoTextList  \sNoStyle\t "Additional Product"</w:instrText>
            </w:r>
            <w:r w:rsidRPr="00AD2326">
              <w:fldChar w:fldCharType="separate"/>
            </w:r>
            <w:r w:rsidR="00AD2326" w:rsidRPr="00AD2326">
              <w:rPr>
                <w:bCs/>
              </w:rPr>
              <w:fldChar w:fldCharType="begin"/>
            </w:r>
            <w:r w:rsidR="00AD2326" w:rsidRPr="00AD2326">
              <w:rPr>
                <w:bCs/>
                <w:lang w:val="pt-BR"/>
              </w:rPr>
              <w:instrText xml:space="preserve"> </w:instrText>
            </w:r>
            <w:r w:rsidR="00AD2326" w:rsidRPr="00AD2326">
              <w:rPr>
                <w:color w:val="1F497D"/>
                <w:lang w:val="pt-BR"/>
              </w:rPr>
              <w:instrText>AutoTextList  \s NoStyle \t “</w:instrText>
            </w:r>
            <w:r w:rsidR="00AD2326" w:rsidRPr="00AD2326">
              <w:rPr>
                <w:lang w:val="pt-BR"/>
              </w:rPr>
              <w:instrText>Produto Adicional</w:instrText>
            </w:r>
            <w:r w:rsidR="00AD2326" w:rsidRPr="00AD2326">
              <w:rPr>
                <w:color w:val="1F497D"/>
                <w:lang w:val="pt-BR"/>
              </w:rPr>
              <w:instrText>”</w:instrText>
            </w:r>
            <w:r w:rsidR="00AD2326" w:rsidRPr="00AD2326">
              <w:rPr>
                <w:bCs/>
                <w:lang w:val="pt-BR"/>
              </w:rPr>
              <w:instrText xml:space="preserve"> </w:instrText>
            </w:r>
            <w:r w:rsidR="00AD2326" w:rsidRPr="00AD2326">
              <w:rPr>
                <w:bCs/>
              </w:rPr>
              <w:fldChar w:fldCharType="separate"/>
            </w:r>
            <w:r w:rsidR="00AD2326" w:rsidRPr="00AD2326">
              <w:rPr>
                <w:bCs/>
                <w:color w:val="000000" w:themeColor="text1"/>
                <w:lang w:val="pt-BR"/>
              </w:rPr>
              <w:t xml:space="preserve">A </w:t>
            </w:r>
            <w:r w:rsidR="00AD2326" w:rsidRPr="00AD2326">
              <w:rPr>
                <w:bCs/>
              </w:rPr>
              <w:fldChar w:fldCharType="end"/>
            </w:r>
            <w:r w:rsidRPr="00AD2326">
              <w:fldChar w:fldCharType="end"/>
            </w:r>
          </w:p>
        </w:tc>
        <w:tc>
          <w:tcPr>
            <w:tcW w:w="738" w:type="dxa"/>
            <w:shd w:val="clear" w:color="auto" w:fill="BFBFBF" w:themeFill="background1" w:themeFillShade="BF"/>
            <w:vAlign w:val="center"/>
          </w:tcPr>
          <w:p w:rsidR="00F73609" w:rsidRPr="00E02FBB" w:rsidRDefault="00F73609" w:rsidP="00F73609">
            <w:pPr>
              <w:pStyle w:val="ProductList-OfferingBody"/>
              <w:ind w:left="-113"/>
              <w:jc w:val="center"/>
            </w:pPr>
          </w:p>
        </w:tc>
        <w:tc>
          <w:tcPr>
            <w:tcW w:w="737" w:type="dxa"/>
            <w:shd w:val="clear" w:color="auto" w:fill="70AD47" w:themeFill="accent6"/>
            <w:vAlign w:val="center"/>
          </w:tcPr>
          <w:p w:rsidR="00F73609" w:rsidRPr="00E02FBB" w:rsidRDefault="00F73609" w:rsidP="00F73609">
            <w:pPr>
              <w:pStyle w:val="ProductList-OfferingBody"/>
              <w:ind w:left="-113"/>
              <w:jc w:val="center"/>
            </w:pPr>
          </w:p>
        </w:tc>
        <w:tc>
          <w:tcPr>
            <w:tcW w:w="738" w:type="dxa"/>
            <w:shd w:val="clear" w:color="auto" w:fill="BFBFBF" w:themeFill="background1" w:themeFillShade="BF"/>
            <w:vAlign w:val="center"/>
          </w:tcPr>
          <w:p w:rsidR="00F73609" w:rsidRPr="00E02FBB" w:rsidRDefault="00F73609" w:rsidP="00F73609">
            <w:pPr>
              <w:pStyle w:val="ProductList-OfferingBody"/>
              <w:ind w:left="-113"/>
              <w:jc w:val="center"/>
            </w:pPr>
          </w:p>
        </w:tc>
        <w:tc>
          <w:tcPr>
            <w:tcW w:w="738" w:type="dxa"/>
            <w:shd w:val="clear" w:color="auto" w:fill="BFBFBF" w:themeFill="background1" w:themeFillShade="BF"/>
            <w:vAlign w:val="center"/>
          </w:tcPr>
          <w:p w:rsidR="00F73609" w:rsidRPr="00E02FBB" w:rsidRDefault="00F73609" w:rsidP="00F73609">
            <w:pPr>
              <w:pStyle w:val="ProductList-OfferingBody"/>
              <w:ind w:left="-113"/>
              <w:jc w:val="center"/>
            </w:pPr>
          </w:p>
        </w:tc>
        <w:tc>
          <w:tcPr>
            <w:tcW w:w="738" w:type="dxa"/>
            <w:shd w:val="clear" w:color="auto" w:fill="BFBFBF" w:themeFill="background1" w:themeFillShade="BF"/>
            <w:vAlign w:val="center"/>
          </w:tcPr>
          <w:p w:rsidR="00F73609" w:rsidRPr="00E02FBB" w:rsidRDefault="00F73609" w:rsidP="00F73609">
            <w:pPr>
              <w:pStyle w:val="ProductList-OfferingBody"/>
              <w:ind w:left="-113"/>
              <w:jc w:val="center"/>
            </w:pPr>
          </w:p>
        </w:tc>
        <w:tc>
          <w:tcPr>
            <w:tcW w:w="957" w:type="dxa"/>
            <w:shd w:val="clear" w:color="auto" w:fill="BFBFBF" w:themeFill="background1" w:themeFillShade="BF"/>
            <w:vAlign w:val="center"/>
          </w:tcPr>
          <w:p w:rsidR="00F73609" w:rsidRPr="00E02FBB" w:rsidRDefault="00F73609" w:rsidP="00F73609">
            <w:pPr>
              <w:pStyle w:val="ProductList-OfferingBody"/>
              <w:ind w:left="-113"/>
              <w:jc w:val="center"/>
            </w:pPr>
          </w:p>
        </w:tc>
      </w:tr>
      <w:tr w:rsidR="00551963" w:rsidRPr="00E02FBB" w:rsidTr="00A22668">
        <w:trPr>
          <w:gridAfter w:val="1"/>
          <w:wAfter w:w="18" w:type="dxa"/>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551963" w:rsidRPr="00B579AC" w:rsidRDefault="00551963" w:rsidP="008D38E9">
            <w:pPr>
              <w:pStyle w:val="ProductList-Offering2"/>
              <w:rPr>
                <w:lang w:val="pt-BR"/>
              </w:rPr>
            </w:pPr>
            <w:bookmarkStart w:id="1226" w:name="_Toc379797360"/>
            <w:bookmarkStart w:id="1227" w:name="_Toc380513392"/>
            <w:bookmarkStart w:id="1228" w:name="_Toc380655442"/>
            <w:bookmarkStart w:id="1229" w:name="_Toc389048732"/>
            <w:r w:rsidRPr="00B579AC">
              <w:rPr>
                <w:lang w:val="pt-BR"/>
              </w:rPr>
              <w:t>Complemento do Office 365 Education A3 e A4 sem ProPlus</w:t>
            </w:r>
            <w:r w:rsidRPr="00E02FBB">
              <w:fldChar w:fldCharType="begin"/>
            </w:r>
            <w:r w:rsidRPr="00B579AC">
              <w:rPr>
                <w:lang w:val="pt-BR"/>
              </w:rPr>
              <w:instrText>XE "Office 365 Enterprise A2, A3, A4 sem Complemento do Office Pro Plus"</w:instrText>
            </w:r>
            <w:r w:rsidRPr="00E02FBB">
              <w:fldChar w:fldCharType="end"/>
            </w:r>
            <w:r w:rsidRPr="00B579AC">
              <w:rPr>
                <w:lang w:val="pt-BR"/>
              </w:rPr>
              <w:t xml:space="preserve"> (SL de Usuário)</w:t>
            </w:r>
            <w:bookmarkEnd w:id="1226"/>
            <w:bookmarkEnd w:id="1227"/>
            <w:bookmarkEnd w:id="1228"/>
            <w:bookmarkEnd w:id="122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551963" w:rsidRPr="00E02FBB" w:rsidRDefault="00551963" w:rsidP="00F73609">
            <w:pPr>
              <w:pStyle w:val="ProductList-OfferingBody"/>
              <w:ind w:left="-113"/>
              <w:jc w:val="center"/>
            </w:pPr>
            <w:r w:rsidRPr="00E02FBB">
              <w:t>1</w:t>
            </w:r>
          </w:p>
        </w:tc>
        <w:tc>
          <w:tcPr>
            <w:tcW w:w="738" w:type="dxa"/>
            <w:tcBorders>
              <w:left w:val="single" w:sz="12" w:space="0" w:color="FFFFFF" w:themeColor="background1"/>
            </w:tcBorders>
            <w:shd w:val="clear" w:color="auto" w:fill="70AD47" w:themeFill="accent6"/>
            <w:vAlign w:val="center"/>
          </w:tcPr>
          <w:p w:rsidR="00551963" w:rsidRPr="00E02FBB" w:rsidRDefault="00551963" w:rsidP="00F73609">
            <w:pPr>
              <w:pStyle w:val="ProductList-OfferingBody"/>
              <w:ind w:left="-113"/>
              <w:jc w:val="center"/>
            </w:pPr>
            <w:r w:rsidRPr="00E02FBB">
              <w:t>1</w:t>
            </w:r>
          </w:p>
        </w:tc>
        <w:tc>
          <w:tcPr>
            <w:tcW w:w="738" w:type="dxa"/>
            <w:shd w:val="clear" w:color="auto" w:fill="BFBFBF" w:themeFill="background1" w:themeFillShade="BF"/>
            <w:vAlign w:val="center"/>
          </w:tcPr>
          <w:p w:rsidR="00551963" w:rsidRPr="00E02FBB" w:rsidRDefault="00551963" w:rsidP="00F73609">
            <w:pPr>
              <w:pStyle w:val="ProductList-OfferingBody"/>
              <w:ind w:left="-113"/>
              <w:jc w:val="center"/>
            </w:pPr>
          </w:p>
        </w:tc>
        <w:tc>
          <w:tcPr>
            <w:tcW w:w="738" w:type="dxa"/>
            <w:shd w:val="clear" w:color="auto" w:fill="70AD47" w:themeFill="accent6"/>
            <w:vAlign w:val="center"/>
          </w:tcPr>
          <w:p w:rsidR="00551963" w:rsidRPr="00AD2326" w:rsidRDefault="00551963" w:rsidP="0011028E">
            <w:pPr>
              <w:pStyle w:val="ProductList-OfferingBody"/>
              <w:ind w:left="-113"/>
              <w:jc w:val="center"/>
            </w:pPr>
            <w:r w:rsidRPr="00AD2326">
              <w:fldChar w:fldCharType="begin"/>
            </w:r>
            <w:r w:rsidRPr="00E02FBB">
              <w:instrText xml:space="preserve"> AutoTextList  \sNoStyle\t "Additional Product"</w:instrText>
            </w:r>
            <w:r w:rsidRPr="00AD2326">
              <w:fldChar w:fldCharType="separate"/>
            </w:r>
            <w:r w:rsidRPr="00AD2326">
              <w:rPr>
                <w:bCs/>
              </w:rPr>
              <w:fldChar w:fldCharType="begin"/>
            </w:r>
            <w:r w:rsidRPr="00AD2326">
              <w:rPr>
                <w:bCs/>
                <w:lang w:val="pt-BR"/>
              </w:rPr>
              <w:instrText xml:space="preserve"> </w:instrText>
            </w:r>
            <w:r w:rsidRPr="00AD2326">
              <w:rPr>
                <w:color w:val="1F497D"/>
                <w:lang w:val="pt-BR"/>
              </w:rPr>
              <w:instrText>AutoTextList  \s NoStyle \t “</w:instrText>
            </w:r>
            <w:r w:rsidRPr="00AD2326">
              <w:rPr>
                <w:lang w:val="pt-BR"/>
              </w:rPr>
              <w:instrText>Produto Adicional</w:instrText>
            </w:r>
            <w:r w:rsidRPr="00AD2326">
              <w:rPr>
                <w:color w:val="1F497D"/>
                <w:lang w:val="pt-BR"/>
              </w:rPr>
              <w:instrText>”</w:instrText>
            </w:r>
            <w:r w:rsidRPr="00AD2326">
              <w:rPr>
                <w:bCs/>
                <w:lang w:val="pt-BR"/>
              </w:rPr>
              <w:instrText xml:space="preserve"> </w:instrText>
            </w:r>
            <w:r w:rsidRPr="00AD2326">
              <w:rPr>
                <w:bCs/>
              </w:rPr>
              <w:fldChar w:fldCharType="separate"/>
            </w:r>
            <w:r w:rsidRPr="00AD2326">
              <w:rPr>
                <w:bCs/>
                <w:color w:val="000000" w:themeColor="text1"/>
                <w:lang w:val="pt-BR"/>
              </w:rPr>
              <w:t xml:space="preserve">A </w:t>
            </w:r>
            <w:r w:rsidRPr="00AD2326">
              <w:rPr>
                <w:bCs/>
              </w:rPr>
              <w:fldChar w:fldCharType="end"/>
            </w:r>
            <w:r w:rsidRPr="00AD2326">
              <w:fldChar w:fldCharType="end"/>
            </w:r>
          </w:p>
        </w:tc>
        <w:tc>
          <w:tcPr>
            <w:tcW w:w="738" w:type="dxa"/>
            <w:shd w:val="clear" w:color="auto" w:fill="BFBFBF" w:themeFill="background1" w:themeFillShade="BF"/>
            <w:vAlign w:val="center"/>
          </w:tcPr>
          <w:p w:rsidR="00551963" w:rsidRPr="00E02FBB" w:rsidRDefault="00551963" w:rsidP="00F73609">
            <w:pPr>
              <w:pStyle w:val="ProductList-OfferingBody"/>
              <w:ind w:left="-113"/>
              <w:jc w:val="center"/>
            </w:pPr>
          </w:p>
        </w:tc>
        <w:tc>
          <w:tcPr>
            <w:tcW w:w="737" w:type="dxa"/>
            <w:shd w:val="clear" w:color="auto" w:fill="70AD47" w:themeFill="accent6"/>
            <w:vAlign w:val="center"/>
          </w:tcPr>
          <w:p w:rsidR="00551963" w:rsidRPr="00E02FBB" w:rsidRDefault="00551963" w:rsidP="00F73609">
            <w:pPr>
              <w:pStyle w:val="ProductList-OfferingBody"/>
              <w:ind w:left="-113"/>
              <w:jc w:val="center"/>
            </w:pPr>
          </w:p>
        </w:tc>
        <w:tc>
          <w:tcPr>
            <w:tcW w:w="738" w:type="dxa"/>
            <w:shd w:val="clear" w:color="auto" w:fill="BFBFBF" w:themeFill="background1" w:themeFillShade="BF"/>
            <w:vAlign w:val="center"/>
          </w:tcPr>
          <w:p w:rsidR="00551963" w:rsidRPr="00E02FBB" w:rsidRDefault="00551963" w:rsidP="00F73609">
            <w:pPr>
              <w:pStyle w:val="ProductList-OfferingBody"/>
              <w:ind w:left="-113"/>
              <w:jc w:val="center"/>
            </w:pPr>
          </w:p>
        </w:tc>
        <w:tc>
          <w:tcPr>
            <w:tcW w:w="738" w:type="dxa"/>
            <w:shd w:val="clear" w:color="auto" w:fill="BFBFBF" w:themeFill="background1" w:themeFillShade="BF"/>
            <w:vAlign w:val="center"/>
          </w:tcPr>
          <w:p w:rsidR="00551963" w:rsidRPr="00E02FBB" w:rsidRDefault="00551963" w:rsidP="00F73609">
            <w:pPr>
              <w:pStyle w:val="ProductList-OfferingBody"/>
              <w:ind w:left="-113"/>
              <w:jc w:val="center"/>
            </w:pPr>
          </w:p>
        </w:tc>
        <w:tc>
          <w:tcPr>
            <w:tcW w:w="738" w:type="dxa"/>
            <w:shd w:val="clear" w:color="auto" w:fill="BFBFBF" w:themeFill="background1" w:themeFillShade="BF"/>
            <w:vAlign w:val="center"/>
          </w:tcPr>
          <w:p w:rsidR="00551963" w:rsidRPr="00E02FBB" w:rsidRDefault="00551963" w:rsidP="00F73609">
            <w:pPr>
              <w:pStyle w:val="ProductList-OfferingBody"/>
              <w:ind w:left="-113"/>
              <w:jc w:val="center"/>
            </w:pPr>
          </w:p>
        </w:tc>
        <w:tc>
          <w:tcPr>
            <w:tcW w:w="957" w:type="dxa"/>
            <w:shd w:val="clear" w:color="auto" w:fill="BFBFBF" w:themeFill="background1" w:themeFillShade="BF"/>
            <w:vAlign w:val="center"/>
          </w:tcPr>
          <w:p w:rsidR="00551963" w:rsidRPr="00E02FBB" w:rsidRDefault="00551963" w:rsidP="00F73609">
            <w:pPr>
              <w:pStyle w:val="ProductList-OfferingBody"/>
              <w:ind w:left="-113"/>
              <w:jc w:val="center"/>
            </w:pPr>
          </w:p>
        </w:tc>
      </w:tr>
      <w:tr w:rsidR="00AD4C49" w:rsidRPr="00E02FBB" w:rsidTr="00A22668">
        <w:trPr>
          <w:gridAfter w:val="1"/>
          <w:wAfter w:w="18" w:type="dxa"/>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AD4C49" w:rsidRPr="00B579AC" w:rsidRDefault="00AD4C49" w:rsidP="00C81E30">
            <w:pPr>
              <w:pStyle w:val="ProductList-Offering2"/>
              <w:rPr>
                <w:lang w:val="pt-BR"/>
              </w:rPr>
            </w:pPr>
            <w:bookmarkStart w:id="1230" w:name="_Toc379797361"/>
            <w:bookmarkStart w:id="1231" w:name="_Toc380513393"/>
            <w:bookmarkStart w:id="1232" w:name="_Toc380655443"/>
            <w:bookmarkStart w:id="1233" w:name="_Toc389048733"/>
            <w:r w:rsidRPr="00B579AC">
              <w:rPr>
                <w:lang w:val="pt-BR"/>
              </w:rPr>
              <w:t>Office 365 Enterprise E1</w:t>
            </w:r>
            <w:r w:rsidRPr="00E02FBB">
              <w:fldChar w:fldCharType="begin"/>
            </w:r>
            <w:r w:rsidRPr="00B579AC">
              <w:rPr>
                <w:lang w:val="pt-BR"/>
              </w:rPr>
              <w:instrText>XE "Office 365 Enterprise E1"</w:instrText>
            </w:r>
            <w:r w:rsidRPr="00E02FBB">
              <w:fldChar w:fldCharType="end"/>
            </w:r>
            <w:r w:rsidRPr="00B579AC">
              <w:rPr>
                <w:lang w:val="pt-BR"/>
              </w:rPr>
              <w:t xml:space="preserve"> (SL de Usuário)</w:t>
            </w:r>
            <w:bookmarkEnd w:id="1230"/>
            <w:bookmarkEnd w:id="1231"/>
            <w:bookmarkEnd w:id="1232"/>
            <w:bookmarkEnd w:id="123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D4C49" w:rsidRPr="00E02FBB" w:rsidRDefault="00AD4C49" w:rsidP="00F73609">
            <w:pPr>
              <w:pStyle w:val="ProductList-OfferingBody"/>
              <w:ind w:left="-113"/>
              <w:jc w:val="center"/>
            </w:pPr>
            <w:r w:rsidRPr="00E02FBB">
              <w:t>1</w:t>
            </w:r>
          </w:p>
        </w:tc>
        <w:tc>
          <w:tcPr>
            <w:tcW w:w="738" w:type="dxa"/>
            <w:tcBorders>
              <w:left w:val="single" w:sz="12" w:space="0" w:color="FFFFFF" w:themeColor="background1"/>
            </w:tcBorders>
            <w:shd w:val="clear" w:color="auto" w:fill="BFBFBF" w:themeFill="background1" w:themeFillShade="BF"/>
            <w:vAlign w:val="center"/>
          </w:tcPr>
          <w:p w:rsidR="00AD4C49" w:rsidRPr="00E02FBB" w:rsidRDefault="00AD4C49" w:rsidP="00F73609">
            <w:pPr>
              <w:pStyle w:val="ProductList-OfferingBody"/>
              <w:ind w:left="-113"/>
              <w:jc w:val="center"/>
            </w:pPr>
          </w:p>
        </w:tc>
        <w:tc>
          <w:tcPr>
            <w:tcW w:w="738" w:type="dxa"/>
            <w:shd w:val="clear" w:color="auto" w:fill="70AD47" w:themeFill="accent6"/>
            <w:vAlign w:val="center"/>
          </w:tcPr>
          <w:p w:rsidR="00AD4C49" w:rsidRPr="00AD2326" w:rsidRDefault="00AD4C49" w:rsidP="00F73609">
            <w:pPr>
              <w:pStyle w:val="ProductList-OfferingBody"/>
              <w:ind w:left="-113"/>
              <w:jc w:val="center"/>
            </w:pPr>
            <w:r w:rsidRPr="00AD2326">
              <w:fldChar w:fldCharType="begin"/>
            </w:r>
            <w:r w:rsidRPr="00AD2326">
              <w:instrText xml:space="preserve"> AutoTextList  \s NoStyle \t “Serviço Online Corporativo” </w:instrText>
            </w:r>
            <w:r w:rsidRPr="00AD2326">
              <w:fldChar w:fldCharType="separate"/>
            </w:r>
            <w:r w:rsidRPr="00AD2326">
              <w:t>EO</w:t>
            </w:r>
            <w:r w:rsidRPr="00AD2326">
              <w:fldChar w:fldCharType="end"/>
            </w:r>
          </w:p>
        </w:tc>
        <w:tc>
          <w:tcPr>
            <w:tcW w:w="738" w:type="dxa"/>
            <w:shd w:val="clear" w:color="auto" w:fill="BFBFBF" w:themeFill="background1" w:themeFillShade="BF"/>
            <w:vAlign w:val="center"/>
          </w:tcPr>
          <w:p w:rsidR="00AD4C49" w:rsidRPr="00E02FBB" w:rsidRDefault="00AD4C49" w:rsidP="00F73609">
            <w:pPr>
              <w:pStyle w:val="ProductList-OfferingBody"/>
              <w:ind w:left="-113"/>
              <w:jc w:val="center"/>
            </w:pPr>
          </w:p>
        </w:tc>
        <w:tc>
          <w:tcPr>
            <w:tcW w:w="738" w:type="dxa"/>
            <w:shd w:val="clear" w:color="auto" w:fill="70AD47" w:themeFill="accent6"/>
            <w:vAlign w:val="center"/>
          </w:tcPr>
          <w:p w:rsidR="00AD4C49" w:rsidRPr="00E02FBB" w:rsidRDefault="00AD4C49" w:rsidP="00F73609">
            <w:pPr>
              <w:pStyle w:val="ProductList-OfferingBody"/>
              <w:ind w:left="-113"/>
              <w:jc w:val="center"/>
            </w:pPr>
          </w:p>
        </w:tc>
        <w:tc>
          <w:tcPr>
            <w:tcW w:w="737" w:type="dxa"/>
            <w:shd w:val="clear" w:color="auto" w:fill="70AD47" w:themeFill="accent6"/>
            <w:vAlign w:val="center"/>
          </w:tcPr>
          <w:p w:rsidR="00AD4C49" w:rsidRPr="00E02FBB" w:rsidRDefault="00AD4C49" w:rsidP="00F73609">
            <w:pPr>
              <w:pStyle w:val="ProductList-OfferingBody"/>
              <w:ind w:left="-113"/>
              <w:jc w:val="center"/>
            </w:pPr>
          </w:p>
        </w:tc>
        <w:tc>
          <w:tcPr>
            <w:tcW w:w="738" w:type="dxa"/>
            <w:shd w:val="clear" w:color="auto" w:fill="70AD47" w:themeFill="accent6"/>
            <w:vAlign w:val="center"/>
          </w:tcPr>
          <w:p w:rsidR="00AD4C49" w:rsidRPr="006175A4" w:rsidRDefault="00AD4C49"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8" w:type="dxa"/>
            <w:shd w:val="clear" w:color="auto" w:fill="70AD47" w:themeFill="accent6"/>
            <w:vAlign w:val="center"/>
          </w:tcPr>
          <w:p w:rsidR="00AD4C49" w:rsidRPr="00AD2326" w:rsidRDefault="00AD4C49" w:rsidP="00AD2326">
            <w:pPr>
              <w:pStyle w:val="ProductList-OfferingBody"/>
              <w:ind w:left="-113"/>
              <w:jc w:val="center"/>
            </w:pPr>
            <w:r w:rsidRPr="00AD2326">
              <w:fldChar w:fldCharType="begin"/>
            </w:r>
            <w:r w:rsidRPr="00AD2326">
              <w:rPr>
                <w:lang w:val="pt-BR"/>
              </w:rPr>
              <w:instrText xml:space="preserve"> </w:instrText>
            </w:r>
            <w:r w:rsidRPr="00AD2326">
              <w:rPr>
                <w:color w:val="1F497D"/>
                <w:lang w:val="pt-BR"/>
              </w:rPr>
              <w:instrText>AutoTextList  \s NoStyle \t “</w:instrText>
            </w:r>
            <w:r w:rsidRPr="00AD2326">
              <w:rPr>
                <w:lang w:val="pt-BR"/>
              </w:rPr>
              <w:instrText>Não para Toda a Organização em Open Value</w:instrText>
            </w:r>
            <w:r w:rsidRPr="00AD2326">
              <w:rPr>
                <w:color w:val="1F497D"/>
                <w:lang w:val="pt-BR"/>
              </w:rPr>
              <w:instrText>”</w:instrText>
            </w:r>
            <w:r w:rsidRPr="00AD2326">
              <w:rPr>
                <w:lang w:val="pt-BR"/>
              </w:rPr>
              <w:instrText xml:space="preserve"> </w:instrText>
            </w:r>
            <w:r w:rsidRPr="00AD2326">
              <w:fldChar w:fldCharType="separate"/>
            </w:r>
            <w:r w:rsidRPr="00AD2326">
              <w:fldChar w:fldCharType="begin"/>
            </w:r>
            <w:r w:rsidRPr="00AD2326">
              <w:rPr>
                <w:lang w:val="pt-BR"/>
              </w:rPr>
              <w:instrText xml:space="preserve"> AutoTextList  \s NoStyle \t "Não para Toda a Organização em Open Value" </w:instrText>
            </w:r>
            <w:r w:rsidRPr="00AD2326">
              <w:fldChar w:fldCharType="separate"/>
            </w:r>
            <w:r w:rsidRPr="00AD2326">
              <w:rPr>
                <w:lang w:val="pt-BR"/>
              </w:rPr>
              <w:t>P</w:t>
            </w:r>
            <w:r w:rsidRPr="00AD2326">
              <w:fldChar w:fldCharType="end"/>
            </w:r>
            <w:r w:rsidRPr="00AD2326">
              <w:rPr>
                <w:lang w:val="pt-BR"/>
              </w:rPr>
              <w:t xml:space="preserve"> </w:t>
            </w:r>
            <w:r w:rsidRPr="00AD2326">
              <w:fldChar w:fldCharType="end"/>
            </w:r>
          </w:p>
        </w:tc>
        <w:tc>
          <w:tcPr>
            <w:tcW w:w="738" w:type="dxa"/>
            <w:shd w:val="clear" w:color="auto" w:fill="BFBFBF" w:themeFill="background1" w:themeFillShade="BF"/>
            <w:vAlign w:val="center"/>
          </w:tcPr>
          <w:p w:rsidR="00AD4C49" w:rsidRPr="00E02FBB" w:rsidRDefault="00AD4C49" w:rsidP="00F73609">
            <w:pPr>
              <w:pStyle w:val="ProductList-OfferingBody"/>
              <w:ind w:left="-113"/>
              <w:jc w:val="center"/>
            </w:pPr>
          </w:p>
        </w:tc>
        <w:tc>
          <w:tcPr>
            <w:tcW w:w="957" w:type="dxa"/>
            <w:shd w:val="clear" w:color="auto" w:fill="BFBFBF" w:themeFill="background1" w:themeFillShade="BF"/>
            <w:vAlign w:val="center"/>
          </w:tcPr>
          <w:p w:rsidR="00AD4C49" w:rsidRPr="00E02FBB" w:rsidRDefault="00AD4C49" w:rsidP="00F73609">
            <w:pPr>
              <w:pStyle w:val="ProductList-OfferingBody"/>
              <w:ind w:left="-113"/>
              <w:jc w:val="center"/>
            </w:pPr>
          </w:p>
        </w:tc>
      </w:tr>
      <w:tr w:rsidR="00AD4C49" w:rsidRPr="00E02FBB" w:rsidTr="00A2266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AD4C49" w:rsidRPr="00B579AC" w:rsidRDefault="00AD4C49" w:rsidP="00F73609">
            <w:pPr>
              <w:pStyle w:val="ProductList-Offering2"/>
              <w:rPr>
                <w:lang w:val="pt-BR"/>
              </w:rPr>
            </w:pPr>
            <w:bookmarkStart w:id="1234" w:name="_Toc379797362"/>
            <w:bookmarkStart w:id="1235" w:name="_Toc380513394"/>
            <w:bookmarkStart w:id="1236" w:name="_Toc380655444"/>
            <w:bookmarkStart w:id="1237" w:name="_Toc389048734"/>
            <w:r w:rsidRPr="00B579AC">
              <w:rPr>
                <w:lang w:val="pt-BR"/>
              </w:rPr>
              <w:t>Office 365 Enterprise E3</w:t>
            </w:r>
            <w:r w:rsidRPr="00E02FBB">
              <w:fldChar w:fldCharType="begin"/>
            </w:r>
            <w:r w:rsidRPr="00B579AC">
              <w:rPr>
                <w:lang w:val="pt-BR"/>
              </w:rPr>
              <w:instrText>XE "Office 365 Enterprise E3"</w:instrText>
            </w:r>
            <w:r w:rsidRPr="00E02FBB">
              <w:fldChar w:fldCharType="end"/>
            </w:r>
            <w:r w:rsidRPr="00B579AC">
              <w:rPr>
                <w:lang w:val="pt-BR"/>
              </w:rPr>
              <w:t xml:space="preserve"> (SL de Usuário)</w:t>
            </w:r>
            <w:bookmarkEnd w:id="1234"/>
            <w:bookmarkEnd w:id="1235"/>
            <w:bookmarkEnd w:id="1236"/>
            <w:bookmarkEnd w:id="123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D4C49" w:rsidRPr="00E02FBB" w:rsidRDefault="00AD4C49" w:rsidP="00F73609">
            <w:pPr>
              <w:pStyle w:val="ProductList-OfferingBody"/>
              <w:ind w:left="-113"/>
              <w:jc w:val="center"/>
            </w:pPr>
            <w:r w:rsidRPr="00E02FBB">
              <w:t>2</w:t>
            </w:r>
          </w:p>
        </w:tc>
        <w:tc>
          <w:tcPr>
            <w:tcW w:w="738" w:type="dxa"/>
            <w:tcBorders>
              <w:left w:val="single" w:sz="12" w:space="0" w:color="FFFFFF" w:themeColor="background1"/>
            </w:tcBorders>
            <w:shd w:val="clear" w:color="auto" w:fill="BFBFBF" w:themeFill="background1" w:themeFillShade="BF"/>
            <w:vAlign w:val="center"/>
          </w:tcPr>
          <w:p w:rsidR="00AD4C49" w:rsidRPr="00E02FBB" w:rsidRDefault="00AD4C49" w:rsidP="00F73609">
            <w:pPr>
              <w:pStyle w:val="ProductList-OfferingBody"/>
              <w:ind w:left="-113"/>
              <w:jc w:val="center"/>
            </w:pPr>
          </w:p>
        </w:tc>
        <w:tc>
          <w:tcPr>
            <w:tcW w:w="738" w:type="dxa"/>
            <w:shd w:val="clear" w:color="auto" w:fill="70AD47" w:themeFill="accent6"/>
            <w:vAlign w:val="center"/>
          </w:tcPr>
          <w:p w:rsidR="00AD4C49" w:rsidRPr="00AD2326" w:rsidRDefault="00AD4C49" w:rsidP="00F73609">
            <w:pPr>
              <w:pStyle w:val="ProductList-OfferingBody"/>
              <w:ind w:left="-113"/>
              <w:jc w:val="center"/>
            </w:pPr>
            <w:r w:rsidRPr="00AD2326">
              <w:fldChar w:fldCharType="begin"/>
            </w:r>
            <w:r w:rsidRPr="00AD2326">
              <w:instrText xml:space="preserve"> AutoTextList  \s NoStyle \t “Serviço Online Corporativo” </w:instrText>
            </w:r>
            <w:r w:rsidRPr="00AD2326">
              <w:fldChar w:fldCharType="separate"/>
            </w:r>
            <w:r w:rsidRPr="00AD2326">
              <w:t>EO</w:t>
            </w:r>
            <w:r w:rsidRPr="00AD2326">
              <w:fldChar w:fldCharType="end"/>
            </w:r>
          </w:p>
        </w:tc>
        <w:tc>
          <w:tcPr>
            <w:tcW w:w="738" w:type="dxa"/>
            <w:shd w:val="clear" w:color="auto" w:fill="BFBFBF" w:themeFill="background1" w:themeFillShade="BF"/>
            <w:vAlign w:val="center"/>
          </w:tcPr>
          <w:p w:rsidR="00AD4C49" w:rsidRPr="00E02FBB" w:rsidRDefault="00AD4C49" w:rsidP="00F73609">
            <w:pPr>
              <w:pStyle w:val="ProductList-OfferingBody"/>
              <w:ind w:left="-113"/>
              <w:jc w:val="center"/>
            </w:pPr>
          </w:p>
        </w:tc>
        <w:tc>
          <w:tcPr>
            <w:tcW w:w="738" w:type="dxa"/>
            <w:shd w:val="clear" w:color="auto" w:fill="70AD47" w:themeFill="accent6"/>
            <w:vAlign w:val="center"/>
          </w:tcPr>
          <w:p w:rsidR="00AD4C49" w:rsidRPr="00E02FBB" w:rsidRDefault="00AD4C49" w:rsidP="00F73609">
            <w:pPr>
              <w:pStyle w:val="ProductList-OfferingBody"/>
              <w:ind w:left="-113"/>
              <w:jc w:val="center"/>
            </w:pPr>
          </w:p>
        </w:tc>
        <w:tc>
          <w:tcPr>
            <w:tcW w:w="737" w:type="dxa"/>
            <w:shd w:val="clear" w:color="auto" w:fill="70AD47" w:themeFill="accent6"/>
            <w:vAlign w:val="center"/>
          </w:tcPr>
          <w:p w:rsidR="00AD4C49" w:rsidRPr="00E02FBB" w:rsidRDefault="00AD4C49" w:rsidP="00F73609">
            <w:pPr>
              <w:pStyle w:val="ProductList-OfferingBody"/>
              <w:ind w:left="-113"/>
              <w:jc w:val="center"/>
            </w:pPr>
          </w:p>
        </w:tc>
        <w:tc>
          <w:tcPr>
            <w:tcW w:w="738" w:type="dxa"/>
            <w:shd w:val="clear" w:color="auto" w:fill="70AD47" w:themeFill="accent6"/>
            <w:vAlign w:val="center"/>
          </w:tcPr>
          <w:p w:rsidR="00AD4C49" w:rsidRPr="006175A4" w:rsidRDefault="00AD4C49"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8" w:type="dxa"/>
            <w:shd w:val="clear" w:color="auto" w:fill="70AD47" w:themeFill="accent6"/>
            <w:vAlign w:val="center"/>
          </w:tcPr>
          <w:p w:rsidR="00AD4C49" w:rsidRPr="00AD2326" w:rsidRDefault="00AD4C49" w:rsidP="00AD2326">
            <w:pPr>
              <w:pStyle w:val="ProductList-OfferingBody"/>
              <w:ind w:left="-113"/>
              <w:jc w:val="center"/>
            </w:pPr>
            <w:r w:rsidRPr="00AD2326">
              <w:fldChar w:fldCharType="begin"/>
            </w:r>
            <w:r w:rsidRPr="00AD2326">
              <w:rPr>
                <w:lang w:val="pt-BR"/>
              </w:rPr>
              <w:instrText xml:space="preserve"> </w:instrText>
            </w:r>
            <w:r w:rsidRPr="00AD2326">
              <w:rPr>
                <w:color w:val="1F497D"/>
                <w:lang w:val="pt-BR"/>
              </w:rPr>
              <w:instrText>AutoTextList  \s NoStyle \t “</w:instrText>
            </w:r>
            <w:r w:rsidRPr="00AD2326">
              <w:rPr>
                <w:lang w:val="pt-BR"/>
              </w:rPr>
              <w:instrText>Não para Toda a Organização em Open Value</w:instrText>
            </w:r>
            <w:r w:rsidRPr="00AD2326">
              <w:rPr>
                <w:color w:val="1F497D"/>
                <w:lang w:val="pt-BR"/>
              </w:rPr>
              <w:instrText>”</w:instrText>
            </w:r>
            <w:r w:rsidRPr="00AD2326">
              <w:rPr>
                <w:lang w:val="pt-BR"/>
              </w:rPr>
              <w:instrText xml:space="preserve"> </w:instrText>
            </w:r>
            <w:r w:rsidRPr="00AD2326">
              <w:fldChar w:fldCharType="separate"/>
            </w:r>
            <w:r w:rsidRPr="00AD2326">
              <w:fldChar w:fldCharType="begin"/>
            </w:r>
            <w:r w:rsidRPr="00AD2326">
              <w:rPr>
                <w:lang w:val="pt-BR"/>
              </w:rPr>
              <w:instrText xml:space="preserve"> AutoTextList  \s NoStyle \t "Não para Toda a Organização em Open Value" </w:instrText>
            </w:r>
            <w:r w:rsidRPr="00AD2326">
              <w:fldChar w:fldCharType="separate"/>
            </w:r>
            <w:r w:rsidRPr="00AD2326">
              <w:rPr>
                <w:lang w:val="pt-BR"/>
              </w:rPr>
              <w:t>P</w:t>
            </w:r>
            <w:r w:rsidRPr="00AD2326">
              <w:fldChar w:fldCharType="end"/>
            </w:r>
            <w:r w:rsidRPr="00AD2326">
              <w:rPr>
                <w:lang w:val="pt-BR"/>
              </w:rPr>
              <w:t xml:space="preserve"> </w:t>
            </w:r>
            <w:r w:rsidRPr="00AD2326">
              <w:fldChar w:fldCharType="end"/>
            </w:r>
          </w:p>
        </w:tc>
        <w:tc>
          <w:tcPr>
            <w:tcW w:w="738" w:type="dxa"/>
            <w:shd w:val="clear" w:color="auto" w:fill="BFBFBF" w:themeFill="background1" w:themeFillShade="BF"/>
            <w:vAlign w:val="center"/>
          </w:tcPr>
          <w:p w:rsidR="00AD4C49" w:rsidRPr="00E02FBB" w:rsidRDefault="00AD4C49" w:rsidP="00F73609">
            <w:pPr>
              <w:pStyle w:val="ProductList-OfferingBody"/>
              <w:ind w:left="-113"/>
              <w:jc w:val="center"/>
            </w:pPr>
          </w:p>
        </w:tc>
        <w:tc>
          <w:tcPr>
            <w:tcW w:w="975" w:type="dxa"/>
            <w:gridSpan w:val="2"/>
            <w:shd w:val="clear" w:color="auto" w:fill="BFBFBF" w:themeFill="background1" w:themeFillShade="BF"/>
            <w:vAlign w:val="center"/>
          </w:tcPr>
          <w:p w:rsidR="00AD4C49" w:rsidRPr="00E02FBB" w:rsidRDefault="00AD4C49" w:rsidP="00F73609">
            <w:pPr>
              <w:pStyle w:val="ProductList-OfferingBody"/>
              <w:ind w:left="-113"/>
              <w:jc w:val="center"/>
            </w:pPr>
          </w:p>
        </w:tc>
      </w:tr>
      <w:tr w:rsidR="00AD4C49" w:rsidRPr="00E02FBB" w:rsidTr="00A2266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AD4C49" w:rsidRPr="00B579AC" w:rsidRDefault="00AD4C49" w:rsidP="00F73609">
            <w:pPr>
              <w:pStyle w:val="ProductList-Offering2"/>
              <w:rPr>
                <w:lang w:val="pt-BR"/>
              </w:rPr>
            </w:pPr>
            <w:bookmarkStart w:id="1238" w:name="_Toc379797363"/>
            <w:bookmarkStart w:id="1239" w:name="_Toc380513395"/>
            <w:bookmarkStart w:id="1240" w:name="_Toc380655445"/>
            <w:bookmarkStart w:id="1241" w:name="_Toc389048735"/>
            <w:r w:rsidRPr="00B579AC">
              <w:rPr>
                <w:lang w:val="pt-BR"/>
              </w:rPr>
              <w:t>Office 365 Enterprise E4</w:t>
            </w:r>
            <w:r w:rsidRPr="00E02FBB">
              <w:fldChar w:fldCharType="begin"/>
            </w:r>
            <w:r w:rsidRPr="00B579AC">
              <w:rPr>
                <w:lang w:val="pt-BR"/>
              </w:rPr>
              <w:instrText>XE "Office 365 Enterprise E4"</w:instrText>
            </w:r>
            <w:r w:rsidRPr="00E02FBB">
              <w:fldChar w:fldCharType="end"/>
            </w:r>
            <w:r w:rsidRPr="00B579AC">
              <w:rPr>
                <w:lang w:val="pt-BR"/>
              </w:rPr>
              <w:t xml:space="preserve"> (SL de Usuário)</w:t>
            </w:r>
            <w:bookmarkEnd w:id="1238"/>
            <w:bookmarkEnd w:id="1239"/>
            <w:bookmarkEnd w:id="1240"/>
            <w:bookmarkEnd w:id="124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D4C49" w:rsidRPr="00E02FBB" w:rsidRDefault="00AD4C49" w:rsidP="00F73609">
            <w:pPr>
              <w:pStyle w:val="ProductList-OfferingBody"/>
              <w:ind w:left="-113"/>
              <w:jc w:val="center"/>
            </w:pPr>
            <w:r w:rsidRPr="00E02FBB">
              <w:t>2</w:t>
            </w:r>
          </w:p>
        </w:tc>
        <w:tc>
          <w:tcPr>
            <w:tcW w:w="738" w:type="dxa"/>
            <w:tcBorders>
              <w:left w:val="single" w:sz="12" w:space="0" w:color="FFFFFF" w:themeColor="background1"/>
            </w:tcBorders>
            <w:shd w:val="clear" w:color="auto" w:fill="BFBFBF" w:themeFill="background1" w:themeFillShade="BF"/>
            <w:vAlign w:val="center"/>
          </w:tcPr>
          <w:p w:rsidR="00AD4C49" w:rsidRPr="00E02FBB" w:rsidRDefault="00AD4C49" w:rsidP="00F73609">
            <w:pPr>
              <w:pStyle w:val="ProductList-OfferingBody"/>
              <w:ind w:left="-113"/>
              <w:jc w:val="center"/>
            </w:pPr>
          </w:p>
        </w:tc>
        <w:tc>
          <w:tcPr>
            <w:tcW w:w="738" w:type="dxa"/>
            <w:shd w:val="clear" w:color="auto" w:fill="70AD47" w:themeFill="accent6"/>
            <w:vAlign w:val="center"/>
          </w:tcPr>
          <w:p w:rsidR="00AD4C49" w:rsidRPr="00AD2326" w:rsidRDefault="00AD4C49" w:rsidP="00AD2326">
            <w:pPr>
              <w:pStyle w:val="ProductList-OfferingBody"/>
              <w:ind w:left="-113"/>
              <w:jc w:val="center"/>
            </w:pPr>
            <w:r w:rsidRPr="00AD2326">
              <w:fldChar w:fldCharType="begin"/>
            </w:r>
            <w:r w:rsidRPr="00AD2326">
              <w:instrText xml:space="preserve"> AutoTextList  \s NoStyle \t “Serviço Online Corporativo” </w:instrText>
            </w:r>
            <w:r w:rsidRPr="00AD2326">
              <w:fldChar w:fldCharType="separate"/>
            </w:r>
            <w:r w:rsidRPr="00AD2326">
              <w:t>EO</w:t>
            </w:r>
            <w:r w:rsidRPr="00AD2326">
              <w:fldChar w:fldCharType="end"/>
            </w:r>
          </w:p>
        </w:tc>
        <w:tc>
          <w:tcPr>
            <w:tcW w:w="738" w:type="dxa"/>
            <w:shd w:val="clear" w:color="auto" w:fill="BFBFBF" w:themeFill="background1" w:themeFillShade="BF"/>
            <w:vAlign w:val="center"/>
          </w:tcPr>
          <w:p w:rsidR="00AD4C49" w:rsidRPr="00E02FBB" w:rsidRDefault="00AD4C49" w:rsidP="00F73609">
            <w:pPr>
              <w:pStyle w:val="ProductList-OfferingBody"/>
              <w:ind w:left="-113"/>
              <w:jc w:val="center"/>
            </w:pPr>
          </w:p>
        </w:tc>
        <w:tc>
          <w:tcPr>
            <w:tcW w:w="738" w:type="dxa"/>
            <w:shd w:val="clear" w:color="auto" w:fill="70AD47" w:themeFill="accent6"/>
            <w:vAlign w:val="center"/>
          </w:tcPr>
          <w:p w:rsidR="00AD4C49" w:rsidRPr="00E02FBB" w:rsidRDefault="00AD4C49" w:rsidP="00F73609">
            <w:pPr>
              <w:pStyle w:val="ProductList-OfferingBody"/>
              <w:ind w:left="-113"/>
              <w:jc w:val="center"/>
            </w:pPr>
          </w:p>
        </w:tc>
        <w:tc>
          <w:tcPr>
            <w:tcW w:w="737" w:type="dxa"/>
            <w:shd w:val="clear" w:color="auto" w:fill="70AD47" w:themeFill="accent6"/>
            <w:vAlign w:val="center"/>
          </w:tcPr>
          <w:p w:rsidR="00AD4C49" w:rsidRPr="00E02FBB" w:rsidRDefault="00AD4C49" w:rsidP="00F73609">
            <w:pPr>
              <w:pStyle w:val="ProductList-OfferingBody"/>
              <w:ind w:left="-113"/>
              <w:jc w:val="center"/>
            </w:pPr>
          </w:p>
        </w:tc>
        <w:tc>
          <w:tcPr>
            <w:tcW w:w="738" w:type="dxa"/>
            <w:shd w:val="clear" w:color="auto" w:fill="70AD47" w:themeFill="accent6"/>
            <w:vAlign w:val="center"/>
          </w:tcPr>
          <w:p w:rsidR="00AD4C49" w:rsidRPr="006175A4" w:rsidRDefault="00AD4C49"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8" w:type="dxa"/>
            <w:shd w:val="clear" w:color="auto" w:fill="70AD47" w:themeFill="accent6"/>
            <w:vAlign w:val="center"/>
          </w:tcPr>
          <w:p w:rsidR="00AD4C49" w:rsidRPr="00AD2326" w:rsidRDefault="00AD4C49" w:rsidP="00AD2326">
            <w:pPr>
              <w:pStyle w:val="ProductList-OfferingBody"/>
              <w:ind w:left="-113"/>
              <w:jc w:val="center"/>
            </w:pPr>
            <w:r w:rsidRPr="00AD2326">
              <w:fldChar w:fldCharType="begin"/>
            </w:r>
            <w:r w:rsidRPr="00AD2326">
              <w:rPr>
                <w:lang w:val="pt-BR"/>
              </w:rPr>
              <w:instrText xml:space="preserve"> </w:instrText>
            </w:r>
            <w:r w:rsidRPr="00AD2326">
              <w:rPr>
                <w:color w:val="1F497D"/>
                <w:lang w:val="pt-BR"/>
              </w:rPr>
              <w:instrText>AutoTextList  \s NoStyle \t “</w:instrText>
            </w:r>
            <w:r w:rsidRPr="00AD2326">
              <w:rPr>
                <w:lang w:val="pt-BR"/>
              </w:rPr>
              <w:instrText>Não para Toda a Organização em Open Value</w:instrText>
            </w:r>
            <w:r w:rsidRPr="00AD2326">
              <w:rPr>
                <w:color w:val="1F497D"/>
                <w:lang w:val="pt-BR"/>
              </w:rPr>
              <w:instrText>”</w:instrText>
            </w:r>
            <w:r w:rsidRPr="00AD2326">
              <w:rPr>
                <w:lang w:val="pt-BR"/>
              </w:rPr>
              <w:instrText xml:space="preserve"> </w:instrText>
            </w:r>
            <w:r w:rsidRPr="00AD2326">
              <w:fldChar w:fldCharType="separate"/>
            </w:r>
            <w:r w:rsidRPr="00AD2326">
              <w:fldChar w:fldCharType="begin"/>
            </w:r>
            <w:r w:rsidRPr="00AD2326">
              <w:rPr>
                <w:lang w:val="pt-BR"/>
              </w:rPr>
              <w:instrText xml:space="preserve"> AutoTextList  \s NoStyle \t "Não para Toda a Organização em Open Value" </w:instrText>
            </w:r>
            <w:r w:rsidRPr="00AD2326">
              <w:fldChar w:fldCharType="separate"/>
            </w:r>
            <w:r w:rsidRPr="00AD2326">
              <w:rPr>
                <w:lang w:val="pt-BR"/>
              </w:rPr>
              <w:t>P</w:t>
            </w:r>
            <w:r w:rsidRPr="00AD2326">
              <w:fldChar w:fldCharType="end"/>
            </w:r>
            <w:r w:rsidRPr="00AD2326">
              <w:rPr>
                <w:lang w:val="pt-BR"/>
              </w:rPr>
              <w:t xml:space="preserve"> </w:t>
            </w:r>
            <w:r w:rsidRPr="00AD2326">
              <w:fldChar w:fldCharType="end"/>
            </w:r>
          </w:p>
        </w:tc>
        <w:tc>
          <w:tcPr>
            <w:tcW w:w="738" w:type="dxa"/>
            <w:shd w:val="clear" w:color="auto" w:fill="BFBFBF" w:themeFill="background1" w:themeFillShade="BF"/>
            <w:vAlign w:val="center"/>
          </w:tcPr>
          <w:p w:rsidR="00AD4C49" w:rsidRPr="00E02FBB" w:rsidRDefault="00AD4C49" w:rsidP="00F73609">
            <w:pPr>
              <w:pStyle w:val="ProductList-OfferingBody"/>
              <w:ind w:left="-113"/>
              <w:jc w:val="center"/>
            </w:pPr>
          </w:p>
        </w:tc>
        <w:tc>
          <w:tcPr>
            <w:tcW w:w="975" w:type="dxa"/>
            <w:gridSpan w:val="2"/>
            <w:shd w:val="clear" w:color="auto" w:fill="BFBFBF" w:themeFill="background1" w:themeFillShade="BF"/>
            <w:vAlign w:val="center"/>
          </w:tcPr>
          <w:p w:rsidR="00AD4C49" w:rsidRPr="00E02FBB" w:rsidRDefault="00AD4C49" w:rsidP="00F73609">
            <w:pPr>
              <w:pStyle w:val="ProductList-OfferingBody"/>
              <w:ind w:left="-113"/>
              <w:jc w:val="center"/>
            </w:pPr>
          </w:p>
        </w:tc>
      </w:tr>
      <w:tr w:rsidR="00A22668" w:rsidRPr="00E02FBB" w:rsidTr="00A2266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A22668" w:rsidRPr="00B579AC" w:rsidRDefault="00A22668" w:rsidP="001F4A2A">
            <w:pPr>
              <w:pStyle w:val="ProductList-Offering2"/>
              <w:rPr>
                <w:lang w:val="pt-BR"/>
              </w:rPr>
            </w:pPr>
            <w:bookmarkStart w:id="1242" w:name="_Toc379797364"/>
            <w:bookmarkStart w:id="1243" w:name="_Toc380513396"/>
            <w:bookmarkStart w:id="1244" w:name="_Toc380655446"/>
            <w:bookmarkStart w:id="1245" w:name="_Toc389048736"/>
            <w:r w:rsidRPr="00B579AC">
              <w:rPr>
                <w:lang w:val="pt-BR"/>
              </w:rPr>
              <w:lastRenderedPageBreak/>
              <w:t>Complemento do Office 365 Enterprise E1</w:t>
            </w:r>
            <w:r w:rsidRPr="00E02FBB">
              <w:fldChar w:fldCharType="begin"/>
            </w:r>
            <w:r w:rsidRPr="00B579AC">
              <w:rPr>
                <w:lang w:val="pt-BR"/>
              </w:rPr>
              <w:instrText>XE "Office 365 Enterprise E1"</w:instrText>
            </w:r>
            <w:r w:rsidRPr="00E02FBB">
              <w:fldChar w:fldCharType="end"/>
            </w:r>
            <w:r w:rsidRPr="00B579AC">
              <w:rPr>
                <w:lang w:val="pt-BR"/>
              </w:rPr>
              <w:t xml:space="preserve"> e E3</w:t>
            </w:r>
            <w:r w:rsidRPr="00E02FBB">
              <w:fldChar w:fldCharType="begin"/>
            </w:r>
            <w:r w:rsidRPr="00B579AC">
              <w:rPr>
                <w:lang w:val="pt-BR"/>
              </w:rPr>
              <w:instrText>XE "Complemento do Office 365 Enterprise E1, E3, E4"</w:instrText>
            </w:r>
            <w:r w:rsidRPr="00E02FBB">
              <w:fldChar w:fldCharType="end"/>
            </w:r>
            <w:r w:rsidRPr="00B579AC">
              <w:rPr>
                <w:lang w:val="pt-BR"/>
              </w:rPr>
              <w:t xml:space="preserve"> (SL de Usuário)</w:t>
            </w:r>
            <w:bookmarkEnd w:id="1242"/>
            <w:bookmarkEnd w:id="1243"/>
            <w:bookmarkEnd w:id="1244"/>
            <w:bookmarkEnd w:id="124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22668" w:rsidRPr="00E02FBB" w:rsidRDefault="00A22668" w:rsidP="001D2A76">
            <w:pPr>
              <w:pStyle w:val="ProductList-OfferingBody"/>
              <w:ind w:left="-113"/>
              <w:jc w:val="center"/>
            </w:pPr>
            <w:r w:rsidRPr="00E02FBB">
              <w:t>1</w:t>
            </w:r>
          </w:p>
        </w:tc>
        <w:tc>
          <w:tcPr>
            <w:tcW w:w="738" w:type="dxa"/>
            <w:tcBorders>
              <w:left w:val="single" w:sz="12" w:space="0" w:color="FFFFFF" w:themeColor="background1"/>
            </w:tcBorders>
            <w:shd w:val="clear" w:color="auto" w:fill="BFBFBF" w:themeFill="background1" w:themeFillShade="BF"/>
            <w:vAlign w:val="center"/>
          </w:tcPr>
          <w:p w:rsidR="00A22668" w:rsidRPr="00E02FBB" w:rsidRDefault="00A22668" w:rsidP="00F73609">
            <w:pPr>
              <w:pStyle w:val="ProductList-OfferingBody"/>
              <w:ind w:left="-113"/>
              <w:jc w:val="center"/>
            </w:pPr>
          </w:p>
        </w:tc>
        <w:tc>
          <w:tcPr>
            <w:tcW w:w="738" w:type="dxa"/>
            <w:shd w:val="clear" w:color="auto" w:fill="70AD47" w:themeFill="accent6"/>
            <w:vAlign w:val="center"/>
          </w:tcPr>
          <w:p w:rsidR="00A22668" w:rsidRPr="00AD2326" w:rsidRDefault="00A22668" w:rsidP="00183069">
            <w:pPr>
              <w:pStyle w:val="ProductList-OfferingBody"/>
              <w:ind w:left="-113"/>
              <w:jc w:val="center"/>
            </w:pPr>
            <w:r w:rsidRPr="00AD2326">
              <w:fldChar w:fldCharType="begin"/>
            </w:r>
            <w:r w:rsidRPr="00E02FBB">
              <w:instrText xml:space="preserve"> AutoTextList  \sNoStyle\t "Additional Product"</w:instrText>
            </w:r>
            <w:r w:rsidRPr="00AD2326">
              <w:fldChar w:fldCharType="separate"/>
            </w:r>
            <w:r w:rsidRPr="00AD2326">
              <w:rPr>
                <w:bCs/>
              </w:rPr>
              <w:fldChar w:fldCharType="begin"/>
            </w:r>
            <w:r w:rsidRPr="00AD2326">
              <w:rPr>
                <w:bCs/>
                <w:lang w:val="pt-BR"/>
              </w:rPr>
              <w:instrText xml:space="preserve"> </w:instrText>
            </w:r>
            <w:r w:rsidRPr="00AD2326">
              <w:rPr>
                <w:color w:val="1F497D"/>
                <w:lang w:val="pt-BR"/>
              </w:rPr>
              <w:instrText>AutoTextList  \s NoStyle \t “</w:instrText>
            </w:r>
            <w:r w:rsidRPr="00AD2326">
              <w:rPr>
                <w:lang w:val="pt-BR"/>
              </w:rPr>
              <w:instrText>Produto Adicional</w:instrText>
            </w:r>
            <w:r w:rsidRPr="00AD2326">
              <w:rPr>
                <w:color w:val="1F497D"/>
                <w:lang w:val="pt-BR"/>
              </w:rPr>
              <w:instrText>”</w:instrText>
            </w:r>
            <w:r w:rsidRPr="00AD2326">
              <w:rPr>
                <w:bCs/>
                <w:lang w:val="pt-BR"/>
              </w:rPr>
              <w:instrText xml:space="preserve"> </w:instrText>
            </w:r>
            <w:r w:rsidRPr="00AD2326">
              <w:rPr>
                <w:bCs/>
              </w:rPr>
              <w:fldChar w:fldCharType="separate"/>
            </w:r>
            <w:r w:rsidRPr="00AD2326">
              <w:rPr>
                <w:bCs/>
                <w:color w:val="000000" w:themeColor="text1"/>
                <w:lang w:val="pt-BR"/>
              </w:rPr>
              <w:t xml:space="preserve">A </w:t>
            </w:r>
            <w:r w:rsidRPr="00AD2326">
              <w:rPr>
                <w:bCs/>
              </w:rPr>
              <w:fldChar w:fldCharType="end"/>
            </w:r>
            <w:r w:rsidRPr="00AD2326">
              <w:fldChar w:fldCharType="end"/>
            </w:r>
          </w:p>
        </w:tc>
        <w:tc>
          <w:tcPr>
            <w:tcW w:w="738" w:type="dxa"/>
            <w:shd w:val="clear" w:color="auto" w:fill="BFBFBF" w:themeFill="background1" w:themeFillShade="BF"/>
            <w:vAlign w:val="center"/>
          </w:tcPr>
          <w:p w:rsidR="00A22668" w:rsidRPr="00E02FBB" w:rsidRDefault="00A22668" w:rsidP="00F73609">
            <w:pPr>
              <w:pStyle w:val="ProductList-OfferingBody"/>
              <w:ind w:left="-113"/>
              <w:jc w:val="center"/>
            </w:pPr>
          </w:p>
        </w:tc>
        <w:tc>
          <w:tcPr>
            <w:tcW w:w="738" w:type="dxa"/>
            <w:shd w:val="clear" w:color="auto" w:fill="70AD47" w:themeFill="accent6"/>
            <w:vAlign w:val="center"/>
          </w:tcPr>
          <w:p w:rsidR="00A22668" w:rsidRPr="00E02FBB" w:rsidRDefault="00A22668" w:rsidP="00F73609">
            <w:pPr>
              <w:pStyle w:val="ProductList-OfferingBody"/>
              <w:ind w:left="-113"/>
              <w:jc w:val="center"/>
            </w:pPr>
          </w:p>
        </w:tc>
        <w:tc>
          <w:tcPr>
            <w:tcW w:w="737" w:type="dxa"/>
            <w:shd w:val="clear" w:color="auto" w:fill="BFBFBF" w:themeFill="background1" w:themeFillShade="BF"/>
            <w:vAlign w:val="center"/>
          </w:tcPr>
          <w:p w:rsidR="00A22668" w:rsidRPr="00E02FBB" w:rsidRDefault="00A22668" w:rsidP="00F73609">
            <w:pPr>
              <w:pStyle w:val="ProductList-OfferingBody"/>
              <w:ind w:left="-113"/>
              <w:jc w:val="center"/>
            </w:pPr>
          </w:p>
        </w:tc>
        <w:tc>
          <w:tcPr>
            <w:tcW w:w="738" w:type="dxa"/>
            <w:shd w:val="clear" w:color="auto" w:fill="BFBFBF" w:themeFill="background1" w:themeFillShade="BF"/>
            <w:vAlign w:val="center"/>
          </w:tcPr>
          <w:p w:rsidR="00A22668" w:rsidRPr="00E02FBB" w:rsidRDefault="00A22668" w:rsidP="00F73609">
            <w:pPr>
              <w:pStyle w:val="ProductList-OfferingBody"/>
              <w:ind w:left="-113"/>
              <w:jc w:val="center"/>
            </w:pPr>
          </w:p>
        </w:tc>
        <w:tc>
          <w:tcPr>
            <w:tcW w:w="738" w:type="dxa"/>
            <w:shd w:val="clear" w:color="auto" w:fill="70AD47" w:themeFill="accent6"/>
            <w:vAlign w:val="center"/>
          </w:tcPr>
          <w:p w:rsidR="00A22668" w:rsidRPr="00551963" w:rsidRDefault="00A22668" w:rsidP="001F4A2A">
            <w:pPr>
              <w:pStyle w:val="ProductList-OfferingBody"/>
              <w:ind w:left="-113"/>
              <w:jc w:val="center"/>
            </w:pPr>
            <w:r w:rsidRPr="00551963">
              <w:fldChar w:fldCharType="begin"/>
            </w:r>
            <w:r w:rsidRPr="00551963">
              <w:instrText xml:space="preserve"> AutoTextList  \s NoStyle \t “Para toda a Organização” </w:instrText>
            </w:r>
            <w:r w:rsidRPr="00551963">
              <w:fldChar w:fldCharType="separate"/>
            </w:r>
            <w:r w:rsidRPr="00551963">
              <w:t>OW</w:t>
            </w:r>
            <w:r w:rsidRPr="00551963">
              <w:fldChar w:fldCharType="end"/>
            </w:r>
          </w:p>
        </w:tc>
        <w:tc>
          <w:tcPr>
            <w:tcW w:w="738" w:type="dxa"/>
            <w:shd w:val="clear" w:color="auto" w:fill="BFBFBF" w:themeFill="background1" w:themeFillShade="BF"/>
            <w:vAlign w:val="center"/>
          </w:tcPr>
          <w:p w:rsidR="00A22668" w:rsidRPr="00E02FBB" w:rsidRDefault="00A22668" w:rsidP="00F73609">
            <w:pPr>
              <w:pStyle w:val="ProductList-OfferingBody"/>
              <w:ind w:left="-113"/>
              <w:jc w:val="center"/>
            </w:pPr>
          </w:p>
        </w:tc>
        <w:tc>
          <w:tcPr>
            <w:tcW w:w="975" w:type="dxa"/>
            <w:gridSpan w:val="2"/>
            <w:shd w:val="clear" w:color="auto" w:fill="BFBFBF" w:themeFill="background1" w:themeFillShade="BF"/>
            <w:vAlign w:val="center"/>
          </w:tcPr>
          <w:p w:rsidR="00A22668" w:rsidRPr="00E02FBB" w:rsidRDefault="00A22668" w:rsidP="00F73609">
            <w:pPr>
              <w:pStyle w:val="ProductList-OfferingBody"/>
              <w:ind w:left="-113"/>
              <w:jc w:val="center"/>
            </w:pPr>
          </w:p>
        </w:tc>
      </w:tr>
      <w:tr w:rsidR="00A22668" w:rsidRPr="00E02FBB" w:rsidTr="00A2266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A22668" w:rsidRPr="00B579AC" w:rsidRDefault="00A22668" w:rsidP="001F4A2A">
            <w:pPr>
              <w:pStyle w:val="ProductList-Offering2"/>
              <w:rPr>
                <w:lang w:val="pt-BR"/>
              </w:rPr>
            </w:pPr>
            <w:bookmarkStart w:id="1246" w:name="_Toc389048737"/>
            <w:r w:rsidRPr="00B579AC">
              <w:rPr>
                <w:lang w:val="pt-BR"/>
              </w:rPr>
              <w:t>Complemento do Office 365 Enterprise E4</w:t>
            </w:r>
            <w:r w:rsidRPr="00E02FBB">
              <w:fldChar w:fldCharType="begin"/>
            </w:r>
            <w:r w:rsidRPr="00B579AC">
              <w:rPr>
                <w:lang w:val="pt-BR"/>
              </w:rPr>
              <w:instrText>XE "Complemento do Office 365 Enterprise E1, E3, E4"</w:instrText>
            </w:r>
            <w:r w:rsidRPr="00E02FBB">
              <w:fldChar w:fldCharType="end"/>
            </w:r>
            <w:r w:rsidRPr="00B579AC">
              <w:rPr>
                <w:lang w:val="pt-BR"/>
              </w:rPr>
              <w:t xml:space="preserve"> (SL de Usuário)</w:t>
            </w:r>
            <w:bookmarkEnd w:id="124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22668" w:rsidRPr="00E02FBB" w:rsidRDefault="00A22668" w:rsidP="001F4A2A">
            <w:pPr>
              <w:pStyle w:val="ProductList-OfferingBody"/>
              <w:ind w:left="-113"/>
              <w:jc w:val="center"/>
            </w:pPr>
            <w:r w:rsidRPr="00E02FBB">
              <w:t>1</w:t>
            </w:r>
          </w:p>
        </w:tc>
        <w:tc>
          <w:tcPr>
            <w:tcW w:w="738" w:type="dxa"/>
            <w:tcBorders>
              <w:left w:val="single" w:sz="12" w:space="0" w:color="FFFFFF" w:themeColor="background1"/>
            </w:tcBorders>
            <w:shd w:val="clear" w:color="auto" w:fill="BFBFBF" w:themeFill="background1" w:themeFillShade="BF"/>
            <w:vAlign w:val="center"/>
          </w:tcPr>
          <w:p w:rsidR="00A22668" w:rsidRPr="00E02FBB" w:rsidRDefault="00A22668" w:rsidP="001F4A2A">
            <w:pPr>
              <w:pStyle w:val="ProductList-OfferingBody"/>
              <w:ind w:left="-113"/>
              <w:jc w:val="center"/>
            </w:pPr>
          </w:p>
        </w:tc>
        <w:tc>
          <w:tcPr>
            <w:tcW w:w="738" w:type="dxa"/>
            <w:shd w:val="clear" w:color="auto" w:fill="70AD47" w:themeFill="accent6"/>
            <w:vAlign w:val="center"/>
          </w:tcPr>
          <w:p w:rsidR="00A22668" w:rsidRPr="00AD2326" w:rsidRDefault="00A22668" w:rsidP="00183069">
            <w:pPr>
              <w:pStyle w:val="ProductList-OfferingBody"/>
              <w:ind w:left="-113"/>
              <w:jc w:val="center"/>
            </w:pPr>
            <w:r w:rsidRPr="00AD2326">
              <w:fldChar w:fldCharType="begin"/>
            </w:r>
            <w:r w:rsidRPr="00E02FBB">
              <w:instrText xml:space="preserve"> AutoTextList  \sNoStyle\t "Additional Product"</w:instrText>
            </w:r>
            <w:r w:rsidRPr="00AD2326">
              <w:fldChar w:fldCharType="separate"/>
            </w:r>
            <w:r w:rsidRPr="00AD2326">
              <w:rPr>
                <w:bCs/>
              </w:rPr>
              <w:fldChar w:fldCharType="begin"/>
            </w:r>
            <w:r w:rsidRPr="00AD2326">
              <w:rPr>
                <w:bCs/>
                <w:lang w:val="pt-BR"/>
              </w:rPr>
              <w:instrText xml:space="preserve"> </w:instrText>
            </w:r>
            <w:r w:rsidRPr="00AD2326">
              <w:rPr>
                <w:color w:val="1F497D"/>
                <w:lang w:val="pt-BR"/>
              </w:rPr>
              <w:instrText>AutoTextList  \s NoStyle \t “</w:instrText>
            </w:r>
            <w:r w:rsidRPr="00AD2326">
              <w:rPr>
                <w:lang w:val="pt-BR"/>
              </w:rPr>
              <w:instrText>Produto Adicional</w:instrText>
            </w:r>
            <w:r w:rsidRPr="00AD2326">
              <w:rPr>
                <w:color w:val="1F497D"/>
                <w:lang w:val="pt-BR"/>
              </w:rPr>
              <w:instrText>”</w:instrText>
            </w:r>
            <w:r w:rsidRPr="00AD2326">
              <w:rPr>
                <w:bCs/>
                <w:lang w:val="pt-BR"/>
              </w:rPr>
              <w:instrText xml:space="preserve"> </w:instrText>
            </w:r>
            <w:r w:rsidRPr="00AD2326">
              <w:rPr>
                <w:bCs/>
              </w:rPr>
              <w:fldChar w:fldCharType="separate"/>
            </w:r>
            <w:r w:rsidRPr="00AD2326">
              <w:rPr>
                <w:bCs/>
                <w:color w:val="000000" w:themeColor="text1"/>
                <w:lang w:val="pt-BR"/>
              </w:rPr>
              <w:t xml:space="preserve">A </w:t>
            </w:r>
            <w:r w:rsidRPr="00AD2326">
              <w:rPr>
                <w:bCs/>
              </w:rPr>
              <w:fldChar w:fldCharType="end"/>
            </w:r>
            <w:r w:rsidRPr="00AD2326">
              <w:fldChar w:fldCharType="end"/>
            </w:r>
          </w:p>
        </w:tc>
        <w:tc>
          <w:tcPr>
            <w:tcW w:w="738"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738" w:type="dxa"/>
            <w:shd w:val="clear" w:color="auto" w:fill="70AD47" w:themeFill="accent6"/>
            <w:vAlign w:val="center"/>
          </w:tcPr>
          <w:p w:rsidR="00A22668" w:rsidRPr="00E02FBB" w:rsidRDefault="00A22668" w:rsidP="001F4A2A">
            <w:pPr>
              <w:pStyle w:val="ProductList-OfferingBody"/>
              <w:ind w:left="-113"/>
              <w:jc w:val="center"/>
            </w:pPr>
          </w:p>
        </w:tc>
        <w:tc>
          <w:tcPr>
            <w:tcW w:w="737"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738"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738"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738"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975" w:type="dxa"/>
            <w:gridSpan w:val="2"/>
            <w:shd w:val="clear" w:color="auto" w:fill="BFBFBF" w:themeFill="background1" w:themeFillShade="BF"/>
            <w:vAlign w:val="center"/>
          </w:tcPr>
          <w:p w:rsidR="00A22668" w:rsidRPr="00E02FBB" w:rsidRDefault="00A22668" w:rsidP="001F4A2A">
            <w:pPr>
              <w:pStyle w:val="ProductList-OfferingBody"/>
              <w:ind w:left="-113"/>
              <w:jc w:val="center"/>
            </w:pPr>
          </w:p>
        </w:tc>
      </w:tr>
      <w:tr w:rsidR="00A22668" w:rsidRPr="00E02FBB" w:rsidTr="00A2266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A22668" w:rsidRPr="00B579AC" w:rsidRDefault="00A22668" w:rsidP="00AC1A0B">
            <w:pPr>
              <w:pStyle w:val="ProductList-Offering2"/>
              <w:rPr>
                <w:lang w:val="pt-BR"/>
              </w:rPr>
            </w:pPr>
            <w:bookmarkStart w:id="1247" w:name="_Toc379797365"/>
            <w:bookmarkStart w:id="1248" w:name="_Toc380513397"/>
            <w:bookmarkStart w:id="1249" w:name="_Toc380655447"/>
            <w:bookmarkStart w:id="1250" w:name="_Toc389048738"/>
            <w:r w:rsidRPr="00B579AC">
              <w:rPr>
                <w:lang w:val="pt-BR"/>
              </w:rPr>
              <w:t>Complemento do Office 365 Enterprise</w:t>
            </w:r>
            <w:r w:rsidRPr="00E02FBB">
              <w:fldChar w:fldCharType="begin"/>
            </w:r>
            <w:r w:rsidRPr="00B579AC">
              <w:rPr>
                <w:lang w:val="pt-BR"/>
              </w:rPr>
              <w:instrText>XE "Office 365 Enterprise E1"</w:instrText>
            </w:r>
            <w:r w:rsidRPr="00E02FBB">
              <w:fldChar w:fldCharType="end"/>
            </w:r>
            <w:r w:rsidRPr="00B579AC">
              <w:rPr>
                <w:lang w:val="pt-BR"/>
              </w:rPr>
              <w:t xml:space="preserve"> E3 e E4 sem ProPlus</w:t>
            </w:r>
            <w:r w:rsidRPr="00E02FBB">
              <w:fldChar w:fldCharType="begin"/>
            </w:r>
            <w:r w:rsidRPr="00B579AC">
              <w:rPr>
                <w:lang w:val="pt-BR"/>
              </w:rPr>
              <w:instrText>XE "Office 365 Enterprise E1, E3, E4 sem Complemento do Office Pro Plus"</w:instrText>
            </w:r>
            <w:r w:rsidRPr="00E02FBB">
              <w:fldChar w:fldCharType="end"/>
            </w:r>
            <w:r w:rsidRPr="00B579AC">
              <w:rPr>
                <w:lang w:val="pt-BR"/>
              </w:rPr>
              <w:t xml:space="preserve"> (SL de Usuário)</w:t>
            </w:r>
            <w:bookmarkEnd w:id="1247"/>
            <w:bookmarkEnd w:id="1248"/>
            <w:bookmarkEnd w:id="1249"/>
            <w:bookmarkEnd w:id="125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22668" w:rsidRPr="00B579AC" w:rsidRDefault="00A22668" w:rsidP="001F4A2A">
            <w:pPr>
              <w:pStyle w:val="ProductList-OfferingBody"/>
              <w:ind w:left="-113"/>
              <w:jc w:val="center"/>
              <w:rPr>
                <w:lang w:val="pt-BR"/>
              </w:rPr>
            </w:pPr>
          </w:p>
        </w:tc>
        <w:tc>
          <w:tcPr>
            <w:tcW w:w="738" w:type="dxa"/>
            <w:tcBorders>
              <w:left w:val="single" w:sz="12" w:space="0" w:color="FFFFFF" w:themeColor="background1"/>
            </w:tcBorders>
            <w:shd w:val="clear" w:color="auto" w:fill="BFBFBF" w:themeFill="background1" w:themeFillShade="BF"/>
            <w:vAlign w:val="center"/>
          </w:tcPr>
          <w:p w:rsidR="00A22668" w:rsidRPr="00B579AC" w:rsidRDefault="00A22668" w:rsidP="001F4A2A">
            <w:pPr>
              <w:pStyle w:val="ProductList-OfferingBody"/>
              <w:ind w:left="-113"/>
              <w:jc w:val="center"/>
              <w:rPr>
                <w:lang w:val="pt-BR"/>
              </w:rPr>
            </w:pPr>
          </w:p>
        </w:tc>
        <w:tc>
          <w:tcPr>
            <w:tcW w:w="738" w:type="dxa"/>
            <w:shd w:val="clear" w:color="auto" w:fill="70AD47" w:themeFill="accent6"/>
            <w:vAlign w:val="center"/>
          </w:tcPr>
          <w:p w:rsidR="00A22668" w:rsidRPr="00AD2326" w:rsidRDefault="00A22668" w:rsidP="00183069">
            <w:pPr>
              <w:pStyle w:val="ProductList-OfferingBody"/>
              <w:ind w:left="-113"/>
              <w:jc w:val="center"/>
            </w:pPr>
            <w:r w:rsidRPr="00AD2326">
              <w:fldChar w:fldCharType="begin"/>
            </w:r>
            <w:r w:rsidRPr="00E02FBB">
              <w:instrText xml:space="preserve"> AutoTextList  \sNoStyle\t "Additional Product"</w:instrText>
            </w:r>
            <w:r w:rsidRPr="00AD2326">
              <w:fldChar w:fldCharType="separate"/>
            </w:r>
            <w:r w:rsidRPr="00AD2326">
              <w:rPr>
                <w:bCs/>
              </w:rPr>
              <w:fldChar w:fldCharType="begin"/>
            </w:r>
            <w:r w:rsidRPr="00AD2326">
              <w:rPr>
                <w:bCs/>
                <w:lang w:val="pt-BR"/>
              </w:rPr>
              <w:instrText xml:space="preserve"> </w:instrText>
            </w:r>
            <w:r w:rsidRPr="00AD2326">
              <w:rPr>
                <w:color w:val="1F497D"/>
                <w:lang w:val="pt-BR"/>
              </w:rPr>
              <w:instrText>AutoTextList  \s NoStyle \t “</w:instrText>
            </w:r>
            <w:r w:rsidRPr="00AD2326">
              <w:rPr>
                <w:lang w:val="pt-BR"/>
              </w:rPr>
              <w:instrText>Produto Adicional</w:instrText>
            </w:r>
            <w:r w:rsidRPr="00AD2326">
              <w:rPr>
                <w:color w:val="1F497D"/>
                <w:lang w:val="pt-BR"/>
              </w:rPr>
              <w:instrText>”</w:instrText>
            </w:r>
            <w:r w:rsidRPr="00AD2326">
              <w:rPr>
                <w:bCs/>
                <w:lang w:val="pt-BR"/>
              </w:rPr>
              <w:instrText xml:space="preserve"> </w:instrText>
            </w:r>
            <w:r w:rsidRPr="00AD2326">
              <w:rPr>
                <w:bCs/>
              </w:rPr>
              <w:fldChar w:fldCharType="separate"/>
            </w:r>
            <w:r w:rsidRPr="00AD2326">
              <w:rPr>
                <w:bCs/>
                <w:color w:val="000000" w:themeColor="text1"/>
                <w:lang w:val="pt-BR"/>
              </w:rPr>
              <w:t xml:space="preserve">A </w:t>
            </w:r>
            <w:r w:rsidRPr="00AD2326">
              <w:rPr>
                <w:bCs/>
              </w:rPr>
              <w:fldChar w:fldCharType="end"/>
            </w:r>
            <w:r w:rsidRPr="00AD2326">
              <w:fldChar w:fldCharType="end"/>
            </w:r>
          </w:p>
        </w:tc>
        <w:tc>
          <w:tcPr>
            <w:tcW w:w="738"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738"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737"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738"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738"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738"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975" w:type="dxa"/>
            <w:gridSpan w:val="2"/>
            <w:shd w:val="clear" w:color="auto" w:fill="BFBFBF" w:themeFill="background1" w:themeFillShade="BF"/>
            <w:vAlign w:val="center"/>
          </w:tcPr>
          <w:p w:rsidR="00A22668" w:rsidRPr="00E02FBB" w:rsidRDefault="00A22668" w:rsidP="001F4A2A">
            <w:pPr>
              <w:pStyle w:val="ProductList-OfferingBody"/>
              <w:ind w:left="-113"/>
              <w:jc w:val="center"/>
            </w:pPr>
          </w:p>
        </w:tc>
      </w:tr>
      <w:tr w:rsidR="00A22668" w:rsidRPr="00E02FBB" w:rsidTr="00A2266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A22668" w:rsidRPr="00E02FBB" w:rsidRDefault="00A22668" w:rsidP="001F4A2A">
            <w:pPr>
              <w:pStyle w:val="ProductList-Offering2"/>
            </w:pPr>
            <w:bookmarkStart w:id="1251" w:name="_Toc379797366"/>
            <w:bookmarkStart w:id="1252" w:name="_Toc380513398"/>
            <w:bookmarkStart w:id="1253" w:name="_Toc380655448"/>
            <w:bookmarkStart w:id="1254" w:name="_Toc389048739"/>
            <w:r w:rsidRPr="00E02FBB">
              <w:t>Office 365 Enterprise K1</w:t>
            </w:r>
            <w:r w:rsidRPr="00E02FBB">
              <w:fldChar w:fldCharType="begin"/>
            </w:r>
            <w:r w:rsidRPr="00E02FBB">
              <w:instrText>XE "Office 365 Enterprise K1"</w:instrText>
            </w:r>
            <w:r w:rsidRPr="00E02FBB">
              <w:fldChar w:fldCharType="end"/>
            </w:r>
            <w:r w:rsidRPr="00E02FBB">
              <w:t xml:space="preserve"> (SL de Usuário)</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22668" w:rsidRPr="00E02FBB" w:rsidRDefault="00A22668" w:rsidP="001F4A2A">
            <w:pPr>
              <w:pStyle w:val="ProductList-OfferingBody"/>
              <w:ind w:left="-113"/>
              <w:jc w:val="center"/>
            </w:pPr>
            <w:r w:rsidRPr="00E02FBB">
              <w:t>1</w:t>
            </w:r>
          </w:p>
        </w:tc>
        <w:tc>
          <w:tcPr>
            <w:tcW w:w="738" w:type="dxa"/>
            <w:tcBorders>
              <w:left w:val="single" w:sz="12" w:space="0" w:color="FFFFFF" w:themeColor="background1"/>
            </w:tcBorders>
            <w:shd w:val="clear" w:color="auto" w:fill="BFBFBF" w:themeFill="background1" w:themeFillShade="BF"/>
            <w:vAlign w:val="center"/>
          </w:tcPr>
          <w:p w:rsidR="00A22668" w:rsidRPr="00E02FBB" w:rsidRDefault="00A22668" w:rsidP="001F4A2A">
            <w:pPr>
              <w:pStyle w:val="ProductList-OfferingBody"/>
              <w:ind w:left="-113"/>
              <w:jc w:val="center"/>
            </w:pPr>
          </w:p>
        </w:tc>
        <w:tc>
          <w:tcPr>
            <w:tcW w:w="738" w:type="dxa"/>
            <w:shd w:val="clear" w:color="auto" w:fill="70AD47" w:themeFill="accent6"/>
            <w:vAlign w:val="center"/>
          </w:tcPr>
          <w:p w:rsidR="00A22668" w:rsidRPr="00AD2326" w:rsidRDefault="00A22668" w:rsidP="00183069">
            <w:pPr>
              <w:pStyle w:val="ProductList-OfferingBody"/>
              <w:ind w:left="-113"/>
              <w:jc w:val="center"/>
            </w:pPr>
            <w:r w:rsidRPr="00AD2326">
              <w:fldChar w:fldCharType="begin"/>
            </w:r>
            <w:r w:rsidRPr="00E02FBB">
              <w:instrText xml:space="preserve"> AutoTextList  \sNoStyle\t "Additional Product"</w:instrText>
            </w:r>
            <w:r w:rsidRPr="00AD2326">
              <w:fldChar w:fldCharType="separate"/>
            </w:r>
            <w:r w:rsidRPr="00AD2326">
              <w:rPr>
                <w:bCs/>
              </w:rPr>
              <w:fldChar w:fldCharType="begin"/>
            </w:r>
            <w:r w:rsidRPr="00AD2326">
              <w:rPr>
                <w:bCs/>
                <w:lang w:val="pt-BR"/>
              </w:rPr>
              <w:instrText xml:space="preserve"> </w:instrText>
            </w:r>
            <w:r w:rsidRPr="00AD2326">
              <w:rPr>
                <w:color w:val="1F497D"/>
                <w:lang w:val="pt-BR"/>
              </w:rPr>
              <w:instrText>AutoTextList  \s NoStyle \t “</w:instrText>
            </w:r>
            <w:r w:rsidRPr="00AD2326">
              <w:rPr>
                <w:lang w:val="pt-BR"/>
              </w:rPr>
              <w:instrText>Produto Adicional</w:instrText>
            </w:r>
            <w:r w:rsidRPr="00AD2326">
              <w:rPr>
                <w:color w:val="1F497D"/>
                <w:lang w:val="pt-BR"/>
              </w:rPr>
              <w:instrText>”</w:instrText>
            </w:r>
            <w:r w:rsidRPr="00AD2326">
              <w:rPr>
                <w:bCs/>
                <w:lang w:val="pt-BR"/>
              </w:rPr>
              <w:instrText xml:space="preserve"> </w:instrText>
            </w:r>
            <w:r w:rsidRPr="00AD2326">
              <w:rPr>
                <w:bCs/>
              </w:rPr>
              <w:fldChar w:fldCharType="separate"/>
            </w:r>
            <w:r w:rsidRPr="00AD2326">
              <w:rPr>
                <w:bCs/>
                <w:color w:val="000000" w:themeColor="text1"/>
                <w:lang w:val="pt-BR"/>
              </w:rPr>
              <w:t xml:space="preserve">A </w:t>
            </w:r>
            <w:r w:rsidRPr="00AD2326">
              <w:rPr>
                <w:bCs/>
              </w:rPr>
              <w:fldChar w:fldCharType="end"/>
            </w:r>
            <w:r w:rsidRPr="00AD2326">
              <w:fldChar w:fldCharType="end"/>
            </w:r>
          </w:p>
        </w:tc>
        <w:tc>
          <w:tcPr>
            <w:tcW w:w="738"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738" w:type="dxa"/>
            <w:shd w:val="clear" w:color="auto" w:fill="70AD47" w:themeFill="accent6"/>
            <w:vAlign w:val="center"/>
          </w:tcPr>
          <w:p w:rsidR="00A22668" w:rsidRPr="00E02FBB" w:rsidRDefault="00A22668" w:rsidP="001F4A2A">
            <w:pPr>
              <w:pStyle w:val="ProductList-OfferingBody"/>
              <w:ind w:left="-113"/>
              <w:jc w:val="center"/>
            </w:pPr>
          </w:p>
        </w:tc>
        <w:tc>
          <w:tcPr>
            <w:tcW w:w="737"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738"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738"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738"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975" w:type="dxa"/>
            <w:gridSpan w:val="2"/>
            <w:shd w:val="clear" w:color="auto" w:fill="BFBFBF" w:themeFill="background1" w:themeFillShade="BF"/>
            <w:vAlign w:val="center"/>
          </w:tcPr>
          <w:p w:rsidR="00A22668" w:rsidRPr="00E02FBB" w:rsidRDefault="00A22668" w:rsidP="001F4A2A">
            <w:pPr>
              <w:pStyle w:val="ProductList-OfferingBody"/>
              <w:ind w:left="-113"/>
              <w:jc w:val="center"/>
            </w:pPr>
          </w:p>
        </w:tc>
      </w:tr>
      <w:tr w:rsidR="00AD2326" w:rsidRPr="00E02FBB" w:rsidTr="00A2266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AD2326" w:rsidRPr="00E02FBB" w:rsidRDefault="00AD2326" w:rsidP="001F4A2A">
            <w:pPr>
              <w:pStyle w:val="ProductList-Offering2"/>
            </w:pPr>
            <w:bookmarkStart w:id="1255" w:name="_Toc379797367"/>
            <w:bookmarkStart w:id="1256" w:name="_Toc380513399"/>
            <w:bookmarkStart w:id="1257" w:name="_Toc380655449"/>
            <w:bookmarkStart w:id="1258" w:name="_Toc389048740"/>
            <w:r w:rsidRPr="00E02FBB">
              <w:t>Office 365 Government G1, G3, G4</w:t>
            </w:r>
            <w:r w:rsidRPr="00E02FBB">
              <w:fldChar w:fldCharType="begin"/>
            </w:r>
            <w:r w:rsidRPr="00E02FBB">
              <w:instrText>XE "Office 365 Government G1, G3, G4"</w:instrText>
            </w:r>
            <w:r w:rsidRPr="00E02FBB">
              <w:fldChar w:fldCharType="end"/>
            </w:r>
            <w:r w:rsidRPr="00E02FBB">
              <w:t xml:space="preserve"> (SL de Usuário)</w:t>
            </w:r>
            <w:bookmarkEnd w:id="1255"/>
            <w:bookmarkEnd w:id="1256"/>
            <w:bookmarkEnd w:id="1257"/>
            <w:bookmarkEnd w:id="125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D2326" w:rsidRPr="00E02FBB" w:rsidRDefault="00AD2326"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AD2326" w:rsidRPr="00E02FBB" w:rsidRDefault="00AD2326" w:rsidP="001F4A2A">
            <w:pPr>
              <w:pStyle w:val="ProductList-OfferingBody"/>
              <w:ind w:left="-113"/>
              <w:jc w:val="center"/>
            </w:pPr>
          </w:p>
        </w:tc>
        <w:tc>
          <w:tcPr>
            <w:tcW w:w="738" w:type="dxa"/>
            <w:shd w:val="clear" w:color="auto" w:fill="70AD47" w:themeFill="accent6"/>
            <w:vAlign w:val="center"/>
          </w:tcPr>
          <w:p w:rsidR="00AD2326" w:rsidRPr="00AD2326" w:rsidRDefault="00AD2326" w:rsidP="00AD2326">
            <w:pPr>
              <w:pStyle w:val="ProductList-OfferingBody"/>
              <w:ind w:left="-113"/>
              <w:jc w:val="center"/>
            </w:pPr>
            <w:r w:rsidRPr="00AD2326">
              <w:fldChar w:fldCharType="begin"/>
            </w:r>
            <w:r w:rsidRPr="00AD2326">
              <w:instrText xml:space="preserve"> AutoTextList  \s NoStyle \t “Serviço Online Corporativo” </w:instrText>
            </w:r>
            <w:r w:rsidRPr="00AD2326">
              <w:fldChar w:fldCharType="separate"/>
            </w:r>
            <w:r w:rsidRPr="00AD2326">
              <w:t>EO</w:t>
            </w:r>
            <w:r w:rsidRPr="00AD2326">
              <w:fldChar w:fldCharType="end"/>
            </w:r>
          </w:p>
        </w:tc>
        <w:tc>
          <w:tcPr>
            <w:tcW w:w="738" w:type="dxa"/>
            <w:shd w:val="clear" w:color="auto" w:fill="BFBFBF" w:themeFill="background1" w:themeFillShade="BF"/>
            <w:vAlign w:val="center"/>
          </w:tcPr>
          <w:p w:rsidR="00AD2326" w:rsidRPr="00E02FBB" w:rsidRDefault="00AD2326" w:rsidP="001F4A2A">
            <w:pPr>
              <w:pStyle w:val="ProductList-OfferingBody"/>
              <w:ind w:left="-113"/>
              <w:jc w:val="center"/>
            </w:pPr>
          </w:p>
        </w:tc>
        <w:tc>
          <w:tcPr>
            <w:tcW w:w="738" w:type="dxa"/>
            <w:shd w:val="clear" w:color="auto" w:fill="BFBFBF" w:themeFill="background1" w:themeFillShade="BF"/>
            <w:vAlign w:val="center"/>
          </w:tcPr>
          <w:p w:rsidR="00AD2326" w:rsidRPr="00E02FBB" w:rsidRDefault="00AD2326" w:rsidP="001F4A2A">
            <w:pPr>
              <w:pStyle w:val="ProductList-OfferingBody"/>
              <w:ind w:left="-113"/>
              <w:jc w:val="center"/>
            </w:pPr>
          </w:p>
        </w:tc>
        <w:tc>
          <w:tcPr>
            <w:tcW w:w="737" w:type="dxa"/>
            <w:shd w:val="clear" w:color="auto" w:fill="BFBFBF" w:themeFill="background1" w:themeFillShade="BF"/>
            <w:vAlign w:val="center"/>
          </w:tcPr>
          <w:p w:rsidR="00AD2326" w:rsidRPr="00E02FBB" w:rsidRDefault="00AD2326" w:rsidP="001F4A2A">
            <w:pPr>
              <w:pStyle w:val="ProductList-OfferingBody"/>
              <w:ind w:left="-113"/>
              <w:jc w:val="center"/>
            </w:pPr>
          </w:p>
        </w:tc>
        <w:tc>
          <w:tcPr>
            <w:tcW w:w="738" w:type="dxa"/>
            <w:shd w:val="clear" w:color="auto" w:fill="BFBFBF" w:themeFill="background1" w:themeFillShade="BF"/>
            <w:vAlign w:val="center"/>
          </w:tcPr>
          <w:p w:rsidR="00AD2326" w:rsidRPr="00E02FBB" w:rsidRDefault="00AD2326" w:rsidP="001F4A2A">
            <w:pPr>
              <w:pStyle w:val="ProductList-OfferingBody"/>
              <w:ind w:left="-113"/>
              <w:jc w:val="center"/>
            </w:pPr>
          </w:p>
        </w:tc>
        <w:tc>
          <w:tcPr>
            <w:tcW w:w="738" w:type="dxa"/>
            <w:shd w:val="clear" w:color="auto" w:fill="BFBFBF" w:themeFill="background1" w:themeFillShade="BF"/>
            <w:vAlign w:val="center"/>
          </w:tcPr>
          <w:p w:rsidR="00AD2326" w:rsidRPr="00E02FBB" w:rsidRDefault="00AD2326" w:rsidP="001F4A2A">
            <w:pPr>
              <w:pStyle w:val="ProductList-OfferingBody"/>
              <w:ind w:left="-113"/>
              <w:jc w:val="center"/>
            </w:pPr>
          </w:p>
        </w:tc>
        <w:tc>
          <w:tcPr>
            <w:tcW w:w="738" w:type="dxa"/>
            <w:shd w:val="clear" w:color="auto" w:fill="BFBFBF" w:themeFill="background1" w:themeFillShade="BF"/>
            <w:vAlign w:val="center"/>
          </w:tcPr>
          <w:p w:rsidR="00AD2326" w:rsidRPr="00E02FBB" w:rsidRDefault="00AD2326" w:rsidP="001F4A2A">
            <w:pPr>
              <w:pStyle w:val="ProductList-OfferingBody"/>
              <w:ind w:left="-113"/>
              <w:jc w:val="center"/>
            </w:pPr>
          </w:p>
        </w:tc>
        <w:tc>
          <w:tcPr>
            <w:tcW w:w="975" w:type="dxa"/>
            <w:gridSpan w:val="2"/>
            <w:shd w:val="clear" w:color="auto" w:fill="BFBFBF" w:themeFill="background1" w:themeFillShade="BF"/>
            <w:vAlign w:val="center"/>
          </w:tcPr>
          <w:p w:rsidR="00AD2326" w:rsidRPr="00E02FBB" w:rsidRDefault="00AD2326" w:rsidP="001F4A2A">
            <w:pPr>
              <w:pStyle w:val="ProductList-OfferingBody"/>
              <w:ind w:left="-113"/>
              <w:jc w:val="center"/>
            </w:pPr>
          </w:p>
        </w:tc>
      </w:tr>
      <w:tr w:rsidR="00A22668" w:rsidRPr="00E02FBB" w:rsidTr="00A2266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A22668" w:rsidRPr="00B579AC" w:rsidRDefault="00A22668" w:rsidP="00AC1A0B">
            <w:pPr>
              <w:pStyle w:val="ProductList-Offering2"/>
              <w:rPr>
                <w:lang w:val="pt-BR"/>
              </w:rPr>
            </w:pPr>
            <w:bookmarkStart w:id="1259" w:name="_Toc379797368"/>
            <w:bookmarkStart w:id="1260" w:name="_Toc380513400"/>
            <w:bookmarkStart w:id="1261" w:name="_Toc380655450"/>
            <w:bookmarkStart w:id="1262" w:name="_Toc389048741"/>
            <w:r w:rsidRPr="00B579AC">
              <w:rPr>
                <w:lang w:val="pt-BR"/>
              </w:rPr>
              <w:t>Complemento do Office 365 Government G1, G3, G4</w:t>
            </w:r>
            <w:r w:rsidRPr="00E02FBB">
              <w:fldChar w:fldCharType="begin"/>
            </w:r>
            <w:r w:rsidRPr="00B579AC">
              <w:rPr>
                <w:lang w:val="pt-BR"/>
              </w:rPr>
              <w:instrText>XE "Office 365 Government G1, G3, G4"</w:instrText>
            </w:r>
            <w:r w:rsidRPr="00E02FBB">
              <w:fldChar w:fldCharType="end"/>
            </w:r>
            <w:r w:rsidRPr="00E02FBB">
              <w:fldChar w:fldCharType="begin"/>
            </w:r>
            <w:r w:rsidRPr="00B579AC">
              <w:rPr>
                <w:lang w:val="pt-BR"/>
              </w:rPr>
              <w:instrText>XE "Complemento do Office 365 Government G1, G3, G4"</w:instrText>
            </w:r>
            <w:r w:rsidRPr="00E02FBB">
              <w:fldChar w:fldCharType="end"/>
            </w:r>
            <w:r w:rsidRPr="00B579AC">
              <w:rPr>
                <w:lang w:val="pt-BR"/>
              </w:rPr>
              <w:t xml:space="preserve"> (SL de Usuário)</w:t>
            </w:r>
            <w:bookmarkEnd w:id="1259"/>
            <w:bookmarkEnd w:id="1260"/>
            <w:bookmarkEnd w:id="1261"/>
            <w:bookmarkEnd w:id="126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22668" w:rsidRPr="00B579AC" w:rsidRDefault="00A22668" w:rsidP="001F4A2A">
            <w:pPr>
              <w:pStyle w:val="ProductList-OfferingBody"/>
              <w:ind w:left="-113"/>
              <w:jc w:val="center"/>
              <w:rPr>
                <w:lang w:val="pt-BR"/>
              </w:rPr>
            </w:pPr>
          </w:p>
        </w:tc>
        <w:tc>
          <w:tcPr>
            <w:tcW w:w="738" w:type="dxa"/>
            <w:tcBorders>
              <w:left w:val="single" w:sz="12" w:space="0" w:color="FFFFFF" w:themeColor="background1"/>
            </w:tcBorders>
            <w:shd w:val="clear" w:color="auto" w:fill="BFBFBF" w:themeFill="background1" w:themeFillShade="BF"/>
            <w:vAlign w:val="center"/>
          </w:tcPr>
          <w:p w:rsidR="00A22668" w:rsidRPr="00B579AC" w:rsidRDefault="00A22668" w:rsidP="001F4A2A">
            <w:pPr>
              <w:pStyle w:val="ProductList-OfferingBody"/>
              <w:ind w:left="-113"/>
              <w:jc w:val="center"/>
              <w:rPr>
                <w:lang w:val="pt-BR"/>
              </w:rPr>
            </w:pPr>
          </w:p>
        </w:tc>
        <w:tc>
          <w:tcPr>
            <w:tcW w:w="738" w:type="dxa"/>
            <w:shd w:val="clear" w:color="auto" w:fill="70AD47" w:themeFill="accent6"/>
            <w:vAlign w:val="center"/>
          </w:tcPr>
          <w:p w:rsidR="00A22668" w:rsidRPr="00AD2326" w:rsidRDefault="00A22668" w:rsidP="00183069">
            <w:pPr>
              <w:pStyle w:val="ProductList-OfferingBody"/>
              <w:ind w:left="-113"/>
              <w:jc w:val="center"/>
            </w:pPr>
            <w:r w:rsidRPr="00AD2326">
              <w:fldChar w:fldCharType="begin"/>
            </w:r>
            <w:r w:rsidRPr="00E02FBB">
              <w:instrText xml:space="preserve"> AutoTextList  \sNoStyle\t "Additional Product"</w:instrText>
            </w:r>
            <w:r w:rsidRPr="00AD2326">
              <w:fldChar w:fldCharType="separate"/>
            </w:r>
            <w:r w:rsidRPr="00AD2326">
              <w:rPr>
                <w:bCs/>
              </w:rPr>
              <w:fldChar w:fldCharType="begin"/>
            </w:r>
            <w:r w:rsidRPr="00AD2326">
              <w:rPr>
                <w:bCs/>
                <w:lang w:val="pt-BR"/>
              </w:rPr>
              <w:instrText xml:space="preserve"> </w:instrText>
            </w:r>
            <w:r w:rsidRPr="00AD2326">
              <w:rPr>
                <w:color w:val="1F497D"/>
                <w:lang w:val="pt-BR"/>
              </w:rPr>
              <w:instrText>AutoTextList  \s NoStyle \t “</w:instrText>
            </w:r>
            <w:r w:rsidRPr="00AD2326">
              <w:rPr>
                <w:lang w:val="pt-BR"/>
              </w:rPr>
              <w:instrText>Produto Adicional</w:instrText>
            </w:r>
            <w:r w:rsidRPr="00AD2326">
              <w:rPr>
                <w:color w:val="1F497D"/>
                <w:lang w:val="pt-BR"/>
              </w:rPr>
              <w:instrText>”</w:instrText>
            </w:r>
            <w:r w:rsidRPr="00AD2326">
              <w:rPr>
                <w:bCs/>
                <w:lang w:val="pt-BR"/>
              </w:rPr>
              <w:instrText xml:space="preserve"> </w:instrText>
            </w:r>
            <w:r w:rsidRPr="00AD2326">
              <w:rPr>
                <w:bCs/>
              </w:rPr>
              <w:fldChar w:fldCharType="separate"/>
            </w:r>
            <w:r w:rsidRPr="00AD2326">
              <w:rPr>
                <w:bCs/>
                <w:color w:val="000000" w:themeColor="text1"/>
                <w:lang w:val="pt-BR"/>
              </w:rPr>
              <w:t xml:space="preserve">A </w:t>
            </w:r>
            <w:r w:rsidRPr="00AD2326">
              <w:rPr>
                <w:bCs/>
              </w:rPr>
              <w:fldChar w:fldCharType="end"/>
            </w:r>
            <w:r w:rsidRPr="00AD2326">
              <w:fldChar w:fldCharType="end"/>
            </w:r>
          </w:p>
        </w:tc>
        <w:tc>
          <w:tcPr>
            <w:tcW w:w="738"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738"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737"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738"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738"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738"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975" w:type="dxa"/>
            <w:gridSpan w:val="2"/>
            <w:shd w:val="clear" w:color="auto" w:fill="BFBFBF" w:themeFill="background1" w:themeFillShade="BF"/>
            <w:vAlign w:val="center"/>
          </w:tcPr>
          <w:p w:rsidR="00A22668" w:rsidRPr="00E02FBB" w:rsidRDefault="00A22668" w:rsidP="001F4A2A">
            <w:pPr>
              <w:pStyle w:val="ProductList-OfferingBody"/>
              <w:ind w:left="-113"/>
              <w:jc w:val="center"/>
            </w:pPr>
          </w:p>
        </w:tc>
      </w:tr>
      <w:tr w:rsidR="00A22668" w:rsidRPr="00E02FBB" w:rsidTr="00A2266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rsidR="00A22668" w:rsidRPr="00B579AC" w:rsidRDefault="00A22668" w:rsidP="001F4A2A">
            <w:pPr>
              <w:pStyle w:val="ProductList-Offering2"/>
              <w:rPr>
                <w:lang w:val="pt-BR"/>
              </w:rPr>
            </w:pPr>
            <w:bookmarkStart w:id="1263" w:name="_Toc379797369"/>
            <w:bookmarkStart w:id="1264" w:name="_Toc380513401"/>
            <w:bookmarkStart w:id="1265" w:name="_Toc380655451"/>
            <w:bookmarkStart w:id="1266" w:name="_Toc389048742"/>
            <w:r w:rsidRPr="00B579AC">
              <w:rPr>
                <w:lang w:val="pt-BR"/>
              </w:rPr>
              <w:t>Complemento do Office 365 Government G3 e G4</w:t>
            </w:r>
            <w:r w:rsidRPr="00E02FBB">
              <w:fldChar w:fldCharType="begin"/>
            </w:r>
            <w:r w:rsidRPr="00B579AC">
              <w:rPr>
                <w:lang w:val="pt-BR"/>
              </w:rPr>
              <w:instrText>XE "Office 365 Government G1, G3, G4"</w:instrText>
            </w:r>
            <w:r w:rsidRPr="00E02FBB">
              <w:fldChar w:fldCharType="end"/>
            </w:r>
            <w:r w:rsidRPr="00B579AC">
              <w:rPr>
                <w:lang w:val="pt-BR"/>
              </w:rPr>
              <w:t xml:space="preserve"> sem ProPlus</w:t>
            </w:r>
            <w:r w:rsidRPr="00E02FBB">
              <w:fldChar w:fldCharType="begin"/>
            </w:r>
            <w:r w:rsidRPr="00B579AC">
              <w:rPr>
                <w:lang w:val="pt-BR"/>
              </w:rPr>
              <w:instrText>XE "Office 365 Government G1, G3, G4 sem Complemento do Office Pro Plus"</w:instrText>
            </w:r>
            <w:r w:rsidRPr="00E02FBB">
              <w:fldChar w:fldCharType="end"/>
            </w:r>
            <w:r w:rsidRPr="00B579AC">
              <w:rPr>
                <w:lang w:val="pt-BR"/>
              </w:rPr>
              <w:t xml:space="preserve"> (SL de Usuário)</w:t>
            </w:r>
            <w:bookmarkEnd w:id="1263"/>
            <w:bookmarkEnd w:id="1264"/>
            <w:bookmarkEnd w:id="1265"/>
            <w:bookmarkEnd w:id="126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22668" w:rsidRPr="00B579AC" w:rsidRDefault="00A22668" w:rsidP="001F4A2A">
            <w:pPr>
              <w:pStyle w:val="ProductList-OfferingBody"/>
              <w:ind w:left="-113"/>
              <w:jc w:val="center"/>
              <w:rPr>
                <w:lang w:val="pt-BR"/>
              </w:rPr>
            </w:pPr>
          </w:p>
        </w:tc>
        <w:tc>
          <w:tcPr>
            <w:tcW w:w="738" w:type="dxa"/>
            <w:tcBorders>
              <w:left w:val="single" w:sz="12" w:space="0" w:color="FFFFFF" w:themeColor="background1"/>
            </w:tcBorders>
            <w:shd w:val="clear" w:color="auto" w:fill="BFBFBF" w:themeFill="background1" w:themeFillShade="BF"/>
            <w:vAlign w:val="center"/>
          </w:tcPr>
          <w:p w:rsidR="00A22668" w:rsidRPr="00B579AC" w:rsidRDefault="00A22668" w:rsidP="001F4A2A">
            <w:pPr>
              <w:pStyle w:val="ProductList-OfferingBody"/>
              <w:ind w:left="-113"/>
              <w:jc w:val="center"/>
              <w:rPr>
                <w:lang w:val="pt-BR"/>
              </w:rPr>
            </w:pPr>
          </w:p>
        </w:tc>
        <w:tc>
          <w:tcPr>
            <w:tcW w:w="738" w:type="dxa"/>
            <w:shd w:val="clear" w:color="auto" w:fill="70AD47" w:themeFill="accent6"/>
            <w:vAlign w:val="center"/>
          </w:tcPr>
          <w:p w:rsidR="00A22668" w:rsidRPr="00AD2326" w:rsidRDefault="00A22668" w:rsidP="00183069">
            <w:pPr>
              <w:pStyle w:val="ProductList-OfferingBody"/>
              <w:ind w:left="-113"/>
              <w:jc w:val="center"/>
            </w:pPr>
            <w:r w:rsidRPr="00AD2326">
              <w:fldChar w:fldCharType="begin"/>
            </w:r>
            <w:r w:rsidRPr="00E02FBB">
              <w:instrText xml:space="preserve"> AutoTextList  \sNoStyle\t "Additional Product"</w:instrText>
            </w:r>
            <w:r w:rsidRPr="00AD2326">
              <w:fldChar w:fldCharType="separate"/>
            </w:r>
            <w:r w:rsidRPr="00AD2326">
              <w:rPr>
                <w:bCs/>
              </w:rPr>
              <w:fldChar w:fldCharType="begin"/>
            </w:r>
            <w:r w:rsidRPr="00AD2326">
              <w:rPr>
                <w:bCs/>
                <w:lang w:val="pt-BR"/>
              </w:rPr>
              <w:instrText xml:space="preserve"> </w:instrText>
            </w:r>
            <w:r w:rsidRPr="00AD2326">
              <w:rPr>
                <w:color w:val="1F497D"/>
                <w:lang w:val="pt-BR"/>
              </w:rPr>
              <w:instrText>AutoTextList  \s NoStyle \t “</w:instrText>
            </w:r>
            <w:r w:rsidRPr="00AD2326">
              <w:rPr>
                <w:lang w:val="pt-BR"/>
              </w:rPr>
              <w:instrText>Produto Adicional</w:instrText>
            </w:r>
            <w:r w:rsidRPr="00AD2326">
              <w:rPr>
                <w:color w:val="1F497D"/>
                <w:lang w:val="pt-BR"/>
              </w:rPr>
              <w:instrText>”</w:instrText>
            </w:r>
            <w:r w:rsidRPr="00AD2326">
              <w:rPr>
                <w:bCs/>
                <w:lang w:val="pt-BR"/>
              </w:rPr>
              <w:instrText xml:space="preserve"> </w:instrText>
            </w:r>
            <w:r w:rsidRPr="00AD2326">
              <w:rPr>
                <w:bCs/>
              </w:rPr>
              <w:fldChar w:fldCharType="separate"/>
            </w:r>
            <w:r w:rsidRPr="00AD2326">
              <w:rPr>
                <w:bCs/>
                <w:color w:val="000000" w:themeColor="text1"/>
                <w:lang w:val="pt-BR"/>
              </w:rPr>
              <w:t xml:space="preserve">A </w:t>
            </w:r>
            <w:r w:rsidRPr="00AD2326">
              <w:rPr>
                <w:bCs/>
              </w:rPr>
              <w:fldChar w:fldCharType="end"/>
            </w:r>
            <w:r w:rsidRPr="00AD2326">
              <w:fldChar w:fldCharType="end"/>
            </w:r>
          </w:p>
        </w:tc>
        <w:tc>
          <w:tcPr>
            <w:tcW w:w="738"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738"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737"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738"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738"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738" w:type="dxa"/>
            <w:shd w:val="clear" w:color="auto" w:fill="BFBFBF" w:themeFill="background1" w:themeFillShade="BF"/>
            <w:vAlign w:val="center"/>
          </w:tcPr>
          <w:p w:rsidR="00A22668" w:rsidRPr="00E02FBB" w:rsidRDefault="00A22668" w:rsidP="001F4A2A">
            <w:pPr>
              <w:pStyle w:val="ProductList-OfferingBody"/>
              <w:ind w:left="-113"/>
              <w:jc w:val="center"/>
            </w:pPr>
          </w:p>
        </w:tc>
        <w:tc>
          <w:tcPr>
            <w:tcW w:w="975" w:type="dxa"/>
            <w:gridSpan w:val="2"/>
            <w:shd w:val="clear" w:color="auto" w:fill="BFBFBF" w:themeFill="background1" w:themeFillShade="BF"/>
            <w:vAlign w:val="center"/>
          </w:tcPr>
          <w:p w:rsidR="00A22668" w:rsidRPr="00E02FBB" w:rsidRDefault="00A22668" w:rsidP="001F4A2A">
            <w:pPr>
              <w:pStyle w:val="ProductList-OfferingBody"/>
              <w:ind w:left="-113"/>
              <w:jc w:val="center"/>
            </w:pPr>
          </w:p>
        </w:tc>
      </w:tr>
      <w:tr w:rsidR="00AD4C49" w:rsidRPr="00E02FBB" w:rsidTr="00A22668">
        <w:trPr>
          <w:cantSplit/>
          <w:trHeight w:val="44"/>
        </w:trPr>
        <w:tc>
          <w:tcPr>
            <w:tcW w:w="3194" w:type="dxa"/>
            <w:tcBorders>
              <w:top w:val="dashSmallGap" w:sz="4" w:space="0" w:color="BFBFBF" w:themeColor="background1" w:themeShade="BF"/>
              <w:left w:val="nil"/>
              <w:bottom w:val="nil"/>
              <w:right w:val="nil"/>
            </w:tcBorders>
          </w:tcPr>
          <w:p w:rsidR="00AD4C49" w:rsidRPr="00E02FBB" w:rsidRDefault="00AD4C49" w:rsidP="001F4A2A">
            <w:pPr>
              <w:pStyle w:val="ProductList-Offering2"/>
            </w:pPr>
            <w:bookmarkStart w:id="1267" w:name="_Toc379797370"/>
            <w:bookmarkStart w:id="1268" w:name="_Toc380513402"/>
            <w:bookmarkStart w:id="1269" w:name="_Toc380655452"/>
            <w:bookmarkStart w:id="1270" w:name="_Toc389048743"/>
            <w:r w:rsidRPr="00E02FBB">
              <w:t>Office 365 Midsize Business</w:t>
            </w:r>
            <w:r w:rsidRPr="00E02FBB">
              <w:fldChar w:fldCharType="begin"/>
            </w:r>
            <w:r w:rsidRPr="00E02FBB">
              <w:instrText>XE "Office 365 Midsize Business"</w:instrText>
            </w:r>
            <w:r w:rsidRPr="00E02FBB">
              <w:fldChar w:fldCharType="end"/>
            </w:r>
            <w:r w:rsidRPr="00E02FBB">
              <w:t xml:space="preserve"> (SL de Usuário)</w:t>
            </w:r>
            <w:bookmarkEnd w:id="1267"/>
            <w:bookmarkEnd w:id="1268"/>
            <w:bookmarkEnd w:id="1269"/>
            <w:bookmarkEnd w:id="1270"/>
          </w:p>
        </w:tc>
        <w:tc>
          <w:tcPr>
            <w:tcW w:w="737" w:type="dxa"/>
            <w:tcBorders>
              <w:top w:val="dashSmallGap" w:sz="4" w:space="0" w:color="BFBFBF" w:themeColor="background1" w:themeShade="BF"/>
              <w:left w:val="nil"/>
              <w:bottom w:val="nil"/>
              <w:right w:val="nil"/>
            </w:tcBorders>
            <w:vAlign w:val="center"/>
          </w:tcPr>
          <w:p w:rsidR="00AD4C49" w:rsidRPr="00E02FBB" w:rsidRDefault="00AD4C49" w:rsidP="001F4A2A">
            <w:pPr>
              <w:pStyle w:val="ProductList-OfferingBody"/>
              <w:ind w:left="-113"/>
              <w:jc w:val="center"/>
            </w:pPr>
            <w:r w:rsidRPr="00E02FBB">
              <w:t>1</w:t>
            </w:r>
          </w:p>
        </w:tc>
        <w:tc>
          <w:tcPr>
            <w:tcW w:w="738" w:type="dxa"/>
            <w:tcBorders>
              <w:left w:val="single" w:sz="12" w:space="0" w:color="FFFFFF" w:themeColor="background1"/>
            </w:tcBorders>
            <w:shd w:val="clear" w:color="auto" w:fill="BFBFBF" w:themeFill="background1" w:themeFillShade="BF"/>
            <w:vAlign w:val="center"/>
          </w:tcPr>
          <w:p w:rsidR="00AD4C49" w:rsidRPr="00E02FBB" w:rsidRDefault="00AD4C49" w:rsidP="001F4A2A">
            <w:pPr>
              <w:pStyle w:val="ProductList-OfferingBody"/>
              <w:ind w:left="-113"/>
              <w:jc w:val="center"/>
            </w:pPr>
          </w:p>
        </w:tc>
        <w:tc>
          <w:tcPr>
            <w:tcW w:w="738" w:type="dxa"/>
            <w:shd w:val="clear" w:color="auto" w:fill="BFBFBF" w:themeFill="background1" w:themeFillShade="BF"/>
            <w:vAlign w:val="center"/>
          </w:tcPr>
          <w:p w:rsidR="00AD4C49" w:rsidRPr="00E02FBB" w:rsidRDefault="00AD4C49" w:rsidP="001F4A2A">
            <w:pPr>
              <w:pStyle w:val="ProductList-OfferingBody"/>
              <w:ind w:left="-113"/>
              <w:jc w:val="center"/>
            </w:pPr>
          </w:p>
        </w:tc>
        <w:tc>
          <w:tcPr>
            <w:tcW w:w="738" w:type="dxa"/>
            <w:shd w:val="clear" w:color="auto" w:fill="BFBFBF" w:themeFill="background1" w:themeFillShade="BF"/>
            <w:vAlign w:val="center"/>
          </w:tcPr>
          <w:p w:rsidR="00AD4C49" w:rsidRPr="00E02FBB" w:rsidRDefault="00AD4C49" w:rsidP="001F4A2A">
            <w:pPr>
              <w:pStyle w:val="ProductList-OfferingBody"/>
              <w:ind w:left="-113"/>
              <w:jc w:val="center"/>
            </w:pPr>
          </w:p>
        </w:tc>
        <w:tc>
          <w:tcPr>
            <w:tcW w:w="738" w:type="dxa"/>
            <w:shd w:val="clear" w:color="auto" w:fill="BFBFBF" w:themeFill="background1" w:themeFillShade="BF"/>
            <w:vAlign w:val="center"/>
          </w:tcPr>
          <w:p w:rsidR="00AD4C49" w:rsidRPr="00E02FBB" w:rsidRDefault="00AD4C49" w:rsidP="001F4A2A">
            <w:pPr>
              <w:pStyle w:val="ProductList-OfferingBody"/>
              <w:ind w:left="-113"/>
              <w:jc w:val="center"/>
            </w:pPr>
          </w:p>
        </w:tc>
        <w:tc>
          <w:tcPr>
            <w:tcW w:w="737" w:type="dxa"/>
            <w:shd w:val="clear" w:color="auto" w:fill="70AD47" w:themeFill="accent6"/>
            <w:vAlign w:val="center"/>
          </w:tcPr>
          <w:p w:rsidR="00AD4C49" w:rsidRPr="00E02FBB" w:rsidRDefault="00AD4C49" w:rsidP="001F4A2A">
            <w:pPr>
              <w:pStyle w:val="ProductList-OfferingBody"/>
              <w:ind w:left="-113"/>
              <w:jc w:val="center"/>
            </w:pPr>
          </w:p>
        </w:tc>
        <w:tc>
          <w:tcPr>
            <w:tcW w:w="738" w:type="dxa"/>
            <w:shd w:val="clear" w:color="auto" w:fill="70AD47" w:themeFill="accent6"/>
            <w:vAlign w:val="center"/>
          </w:tcPr>
          <w:p w:rsidR="00AD4C49" w:rsidRPr="006175A4" w:rsidRDefault="00AD4C49"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8" w:type="dxa"/>
            <w:shd w:val="clear" w:color="auto" w:fill="70AD47" w:themeFill="accent6"/>
            <w:vAlign w:val="center"/>
          </w:tcPr>
          <w:p w:rsidR="00AD4C49" w:rsidRPr="00AD2326" w:rsidRDefault="00AD4C49" w:rsidP="00AD2326">
            <w:pPr>
              <w:pStyle w:val="ProductList-OfferingBody"/>
              <w:ind w:left="-113"/>
              <w:jc w:val="center"/>
            </w:pPr>
            <w:r w:rsidRPr="00AD2326">
              <w:fldChar w:fldCharType="begin"/>
            </w:r>
            <w:r w:rsidRPr="00AD2326">
              <w:rPr>
                <w:lang w:val="pt-BR"/>
              </w:rPr>
              <w:instrText xml:space="preserve"> </w:instrText>
            </w:r>
            <w:r w:rsidRPr="00AD2326">
              <w:rPr>
                <w:color w:val="1F497D"/>
                <w:lang w:val="pt-BR"/>
              </w:rPr>
              <w:instrText>AutoTextList  \s NoStyle \t “</w:instrText>
            </w:r>
            <w:r w:rsidRPr="00AD2326">
              <w:rPr>
                <w:lang w:val="pt-BR"/>
              </w:rPr>
              <w:instrText>Não para Toda a Organização em Open Value</w:instrText>
            </w:r>
            <w:r w:rsidRPr="00AD2326">
              <w:rPr>
                <w:color w:val="1F497D"/>
                <w:lang w:val="pt-BR"/>
              </w:rPr>
              <w:instrText>”</w:instrText>
            </w:r>
            <w:r w:rsidRPr="00AD2326">
              <w:rPr>
                <w:lang w:val="pt-BR"/>
              </w:rPr>
              <w:instrText xml:space="preserve"> </w:instrText>
            </w:r>
            <w:r w:rsidRPr="00AD2326">
              <w:fldChar w:fldCharType="separate"/>
            </w:r>
            <w:r w:rsidRPr="00AD2326">
              <w:fldChar w:fldCharType="begin"/>
            </w:r>
            <w:r w:rsidRPr="00AD2326">
              <w:rPr>
                <w:lang w:val="pt-BR"/>
              </w:rPr>
              <w:instrText xml:space="preserve"> AutoTextList  \s NoStyle \t "Não para Toda a Organização em Open Value" </w:instrText>
            </w:r>
            <w:r w:rsidRPr="00AD2326">
              <w:fldChar w:fldCharType="separate"/>
            </w:r>
            <w:r w:rsidRPr="00AD2326">
              <w:rPr>
                <w:lang w:val="pt-BR"/>
              </w:rPr>
              <w:t>P</w:t>
            </w:r>
            <w:r w:rsidRPr="00AD2326">
              <w:fldChar w:fldCharType="end"/>
            </w:r>
            <w:r w:rsidRPr="00AD2326">
              <w:rPr>
                <w:lang w:val="pt-BR"/>
              </w:rPr>
              <w:t xml:space="preserve"> </w:t>
            </w:r>
            <w:r w:rsidRPr="00AD2326">
              <w:fldChar w:fldCharType="end"/>
            </w:r>
          </w:p>
        </w:tc>
        <w:tc>
          <w:tcPr>
            <w:tcW w:w="738" w:type="dxa"/>
            <w:shd w:val="clear" w:color="auto" w:fill="BFBFBF" w:themeFill="background1" w:themeFillShade="BF"/>
            <w:vAlign w:val="center"/>
          </w:tcPr>
          <w:p w:rsidR="00AD4C49" w:rsidRPr="00E02FBB" w:rsidRDefault="00AD4C49" w:rsidP="001F4A2A">
            <w:pPr>
              <w:pStyle w:val="ProductList-OfferingBody"/>
              <w:ind w:left="-113"/>
              <w:jc w:val="center"/>
            </w:pPr>
          </w:p>
        </w:tc>
        <w:tc>
          <w:tcPr>
            <w:tcW w:w="975" w:type="dxa"/>
            <w:gridSpan w:val="2"/>
            <w:shd w:val="clear" w:color="auto" w:fill="BFBFBF" w:themeFill="background1" w:themeFillShade="BF"/>
            <w:vAlign w:val="center"/>
          </w:tcPr>
          <w:p w:rsidR="00AD4C49" w:rsidRPr="00E02FBB" w:rsidRDefault="00AD4C49" w:rsidP="001F4A2A">
            <w:pPr>
              <w:pStyle w:val="ProductList-OfferingBody"/>
              <w:ind w:left="-113"/>
              <w:jc w:val="center"/>
            </w:pPr>
          </w:p>
        </w:tc>
      </w:tr>
    </w:tbl>
    <w:p w:rsidR="00EE40B5" w:rsidRPr="00E02FBB"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782C7B" w:rsidRPr="007E48A5" w:rsidTr="0052020C">
        <w:tc>
          <w:tcPr>
            <w:tcW w:w="3600" w:type="dxa"/>
          </w:tcPr>
          <w:p w:rsidR="00782C7B" w:rsidRPr="00B579AC" w:rsidRDefault="00594501" w:rsidP="00594501">
            <w:pPr>
              <w:pStyle w:val="ProductList-Body"/>
              <w:spacing w:before="20" w:after="20"/>
              <w:rPr>
                <w:lang w:val="pt-BR"/>
              </w:rPr>
            </w:pPr>
            <w:r w:rsidRPr="00B579AC">
              <w:rPr>
                <w:lang w:val="pt-BR"/>
              </w:rPr>
              <w:t xml:space="preserve">Qualificados para Redução: </w:t>
            </w:r>
            <w:r w:rsidRPr="00B579AC">
              <w:rPr>
                <w:b/>
                <w:lang w:val="pt-BR"/>
              </w:rPr>
              <w:t>Todas E, G e K</w:t>
            </w:r>
          </w:p>
          <w:p w:rsidR="00E44A07" w:rsidRPr="00B579AC" w:rsidRDefault="00E44A07" w:rsidP="00910674">
            <w:pPr>
              <w:pStyle w:val="ProductList-Body"/>
              <w:spacing w:before="20" w:after="20"/>
              <w:rPr>
                <w:lang w:val="pt-BR"/>
              </w:rPr>
            </w:pPr>
            <w:r w:rsidRPr="00B579AC">
              <w:rPr>
                <w:lang w:val="pt-BR"/>
              </w:rPr>
              <w:t>Qualificados para Adequação (</w:t>
            </w:r>
            <w:r w:rsidR="00910674" w:rsidRPr="00B579AC">
              <w:rPr>
                <w:lang w:val="pt-BR"/>
              </w:rPr>
              <w:t>“</w:t>
            </w:r>
            <w:r w:rsidRPr="00B579AC">
              <w:rPr>
                <w:lang w:val="pt-BR"/>
              </w:rPr>
              <w:t>True-up</w:t>
            </w:r>
            <w:r w:rsidR="00910674" w:rsidRPr="00B579AC">
              <w:rPr>
                <w:lang w:val="pt-BR"/>
              </w:rPr>
              <w:t>”</w:t>
            </w:r>
            <w:r w:rsidRPr="00B579AC">
              <w:rPr>
                <w:lang w:val="pt-BR"/>
              </w:rPr>
              <w:t xml:space="preserve">): </w:t>
            </w:r>
            <w:r w:rsidRPr="00B579AC">
              <w:rPr>
                <w:b/>
                <w:lang w:val="pt-BR"/>
              </w:rPr>
              <w:t>Todas E, G e K</w:t>
            </w:r>
          </w:p>
        </w:tc>
        <w:tc>
          <w:tcPr>
            <w:tcW w:w="3600" w:type="dxa"/>
          </w:tcPr>
          <w:p w:rsidR="00782C7B" w:rsidRPr="00B579AC" w:rsidRDefault="00594501" w:rsidP="001F3F1F">
            <w:pPr>
              <w:pStyle w:val="ProductList-Body"/>
              <w:spacing w:before="20" w:after="20"/>
              <w:ind w:left="167" w:hanging="167"/>
              <w:rPr>
                <w:lang w:val="pt-BR"/>
              </w:rPr>
            </w:pPr>
            <w:r w:rsidRPr="00B579AC">
              <w:rPr>
                <w:lang w:val="pt-BR"/>
              </w:rPr>
              <w:t xml:space="preserve">Pool de Produtos: </w:t>
            </w:r>
            <w:r w:rsidRPr="00B579AC">
              <w:rPr>
                <w:b/>
                <w:lang w:val="pt-BR"/>
              </w:rPr>
              <w:t>Servidor</w:t>
            </w:r>
            <w:r w:rsidRPr="00B579AC">
              <w:rPr>
                <w:lang w:val="pt-BR"/>
              </w:rPr>
              <w:t xml:space="preserve"> (todos E1, G1, K1, A2); </w:t>
            </w:r>
            <w:r w:rsidRPr="00B579AC">
              <w:rPr>
                <w:b/>
                <w:lang w:val="pt-BR"/>
              </w:rPr>
              <w:t>Aplicativo e Servidor (todos os outros)</w:t>
            </w:r>
          </w:p>
        </w:tc>
        <w:tc>
          <w:tcPr>
            <w:tcW w:w="3600" w:type="dxa"/>
          </w:tcPr>
          <w:p w:rsidR="00782C7B" w:rsidRPr="00B579AC" w:rsidRDefault="00085D21" w:rsidP="00085D21">
            <w:pPr>
              <w:pStyle w:val="ProductList-Body"/>
              <w:spacing w:before="20" w:after="20"/>
              <w:rPr>
                <w:lang w:val="pt-BR"/>
              </w:rPr>
            </w:pPr>
            <w:r w:rsidRPr="00B579AC">
              <w:rPr>
                <w:lang w:val="pt-BR"/>
              </w:rPr>
              <w:t>Isenção de Usuários Qualificados</w:t>
            </w:r>
            <w:r w:rsidRPr="00E02FBB">
              <w:fldChar w:fldCharType="begin"/>
            </w:r>
            <w:r w:rsidRPr="00B579AC">
              <w:rPr>
                <w:lang w:val="pt-BR"/>
              </w:rPr>
              <w:instrText xml:space="preserve"> AutoTextList \sNoStyle\t "Qualified User Exemption"</w:instrText>
            </w:r>
            <w:r w:rsidRPr="00E02FBB">
              <w:fldChar w:fldCharType="end"/>
            </w:r>
            <w:r w:rsidRPr="00B579AC">
              <w:rPr>
                <w:lang w:val="pt-BR"/>
              </w:rPr>
              <w:t xml:space="preserve">: </w:t>
            </w:r>
            <w:r w:rsidRPr="00B579AC">
              <w:rPr>
                <w:b/>
                <w:lang w:val="pt-BR"/>
              </w:rPr>
              <w:t>Somente K</w:t>
            </w:r>
          </w:p>
        </w:tc>
      </w:tr>
      <w:tr w:rsidR="00782C7B" w:rsidRPr="007E48A5" w:rsidTr="0052020C">
        <w:tc>
          <w:tcPr>
            <w:tcW w:w="3600" w:type="dxa"/>
          </w:tcPr>
          <w:p w:rsidR="00782C7B" w:rsidRPr="00B579AC" w:rsidRDefault="00E44A07" w:rsidP="002C0221">
            <w:pPr>
              <w:pStyle w:val="ProductList-Body"/>
              <w:spacing w:before="20" w:after="20"/>
              <w:ind w:left="162" w:hanging="162"/>
              <w:rPr>
                <w:lang w:val="pt-BR"/>
              </w:rPr>
            </w:pPr>
            <w:r w:rsidRPr="00B579AC">
              <w:rPr>
                <w:lang w:val="pt-BR"/>
              </w:rPr>
              <w:t>Qualificados para Transição:</w:t>
            </w:r>
            <w:r w:rsidRPr="00B579AC">
              <w:rPr>
                <w:b/>
                <w:lang w:val="pt-BR"/>
              </w:rPr>
              <w:t xml:space="preserve"> Todos E e G (somente CAL Principal E1/G1), exceto Complemento</w:t>
            </w:r>
          </w:p>
        </w:tc>
        <w:tc>
          <w:tcPr>
            <w:tcW w:w="3600" w:type="dxa"/>
          </w:tcPr>
          <w:p w:rsidR="00782C7B" w:rsidRPr="00B579AC" w:rsidRDefault="00594501" w:rsidP="00594501">
            <w:pPr>
              <w:pStyle w:val="ProductList-Body"/>
              <w:spacing w:before="20" w:after="20"/>
              <w:rPr>
                <w:lang w:val="pt-BR"/>
              </w:rPr>
            </w:pPr>
            <w:r w:rsidRPr="00B579AC">
              <w:rPr>
                <w:lang w:val="pt-BR"/>
              </w:rPr>
              <w:t xml:space="preserve">Qualificados para Vigência Estendida: </w:t>
            </w:r>
            <w:r w:rsidRPr="00B579AC">
              <w:rPr>
                <w:b/>
                <w:lang w:val="pt-BR"/>
              </w:rPr>
              <w:t>Todas E, G e K</w:t>
            </w:r>
          </w:p>
        </w:tc>
        <w:tc>
          <w:tcPr>
            <w:tcW w:w="3600" w:type="dxa"/>
          </w:tcPr>
          <w:p w:rsidR="00782C7B" w:rsidRPr="00B579AC" w:rsidRDefault="00782C7B" w:rsidP="0009164C">
            <w:pPr>
              <w:pStyle w:val="ProductList-Body"/>
              <w:spacing w:before="20" w:after="20"/>
              <w:rPr>
                <w:b/>
                <w:lang w:val="pt-BR"/>
              </w:rPr>
            </w:pPr>
          </w:p>
        </w:tc>
      </w:tr>
    </w:tbl>
    <w:p w:rsidR="00782C7B" w:rsidRPr="00B579AC" w:rsidRDefault="00782C7B" w:rsidP="00782C7B">
      <w:pPr>
        <w:pStyle w:val="ProductList-Body"/>
        <w:shd w:val="clear" w:color="auto" w:fill="D9D9D9" w:themeFill="background1" w:themeFillShade="D9"/>
        <w:spacing w:before="120" w:after="120"/>
        <w:rPr>
          <w:lang w:val="pt-BR"/>
        </w:rPr>
      </w:pPr>
      <w:r w:rsidRPr="00B579AC">
        <w:rPr>
          <w:b/>
          <w:lang w:val="pt-BR"/>
        </w:rPr>
        <w:t>Informações Adicionais</w:t>
      </w:r>
    </w:p>
    <w:p w:rsidR="0009164C" w:rsidRPr="00B579AC" w:rsidRDefault="0009164C" w:rsidP="0009164C">
      <w:pPr>
        <w:pStyle w:val="ProductList-Body"/>
        <w:rPr>
          <w:lang w:val="pt-BR"/>
        </w:rPr>
      </w:pPr>
      <w:r w:rsidRPr="00B579AC">
        <w:rPr>
          <w:b/>
          <w:color w:val="00188F"/>
          <w:lang w:val="pt-BR"/>
        </w:rPr>
        <w:t>Outorga de Licença do Lync para Serviços do Office 365</w:t>
      </w:r>
    </w:p>
    <w:p w:rsidR="0009164C" w:rsidRPr="00B579AC" w:rsidRDefault="0009164C" w:rsidP="0009164C">
      <w:pPr>
        <w:pStyle w:val="ProductList-Body"/>
        <w:rPr>
          <w:lang w:val="pt-BR"/>
        </w:rPr>
      </w:pPr>
      <w:r w:rsidRPr="00B579AC">
        <w:rPr>
          <w:lang w:val="pt-BR"/>
        </w:rPr>
        <w:t>Para as finalidades desta outorga de licença, as SLs de Usuário o Office 365 Education A2</w:t>
      </w:r>
      <w:r w:rsidRPr="00E02FBB">
        <w:fldChar w:fldCharType="begin"/>
      </w:r>
      <w:r w:rsidRPr="00B579AC">
        <w:rPr>
          <w:lang w:val="pt-BR"/>
        </w:rPr>
        <w:instrText>XE "Office 365 Education A2"</w:instrText>
      </w:r>
      <w:r w:rsidRPr="00E02FBB">
        <w:fldChar w:fldCharType="end"/>
      </w:r>
      <w:r w:rsidRPr="00B579AC">
        <w:rPr>
          <w:lang w:val="pt-BR"/>
        </w:rPr>
        <w:t xml:space="preserve">-A4 e SLs de Usuário do Lync Online Planos 1-2 são </w:t>
      </w:r>
      <w:r w:rsidR="00910674" w:rsidRPr="00B579AC">
        <w:rPr>
          <w:lang w:val="pt-BR"/>
        </w:rPr>
        <w:t>“</w:t>
      </w:r>
      <w:r w:rsidRPr="00B579AC">
        <w:rPr>
          <w:lang w:val="pt-BR"/>
        </w:rPr>
        <w:t>licenças de qualificação</w:t>
      </w:r>
      <w:r w:rsidR="00910674" w:rsidRPr="00B579AC">
        <w:rPr>
          <w:lang w:val="pt-BR"/>
        </w:rPr>
        <w:t>”</w:t>
      </w:r>
      <w:r w:rsidRPr="00B579AC">
        <w:rPr>
          <w:lang w:val="pt-BR"/>
        </w:rPr>
        <w:t>. O Lync Online Plano 1</w:t>
      </w:r>
      <w:r w:rsidRPr="00E02FBB">
        <w:fldChar w:fldCharType="begin"/>
      </w:r>
      <w:r w:rsidRPr="00B579AC">
        <w:rPr>
          <w:lang w:val="pt-BR"/>
        </w:rPr>
        <w:instrText>XE "Lync Online Plano 1"</w:instrText>
      </w:r>
      <w:r w:rsidRPr="00E02FBB">
        <w:fldChar w:fldCharType="end"/>
      </w:r>
      <w:r w:rsidRPr="00B579AC">
        <w:rPr>
          <w:lang w:val="pt-BR"/>
        </w:rPr>
        <w:t xml:space="preserve"> e Plano 2 requerem o licenciamento e a instalação separada do Microsoft Lync 2013</w:t>
      </w:r>
      <w:r w:rsidRPr="00E02FBB">
        <w:fldChar w:fldCharType="begin"/>
      </w:r>
      <w:r w:rsidRPr="00B579AC">
        <w:rPr>
          <w:lang w:val="pt-BR"/>
        </w:rPr>
        <w:instrText>XE "Lync 2013"</w:instrText>
      </w:r>
      <w:r w:rsidRPr="00E02FBB">
        <w:fldChar w:fldCharType="end"/>
      </w:r>
      <w:r w:rsidRPr="00B579AC">
        <w:rPr>
          <w:lang w:val="pt-BR"/>
        </w:rPr>
        <w:t xml:space="preserve"> (ou Lync para Mac 2011</w:t>
      </w:r>
      <w:r w:rsidRPr="00E02FBB">
        <w:fldChar w:fldCharType="begin"/>
      </w:r>
      <w:r w:rsidRPr="00B579AC">
        <w:rPr>
          <w:lang w:val="pt-BR"/>
        </w:rPr>
        <w:instrText>XE "Lync para Mac 2011"</w:instrText>
      </w:r>
      <w:r w:rsidRPr="00E02FBB">
        <w:fldChar w:fldCharType="end"/>
      </w:r>
      <w:r w:rsidRPr="00B579AC">
        <w:rPr>
          <w:lang w:val="pt-BR"/>
        </w:rPr>
        <w:t>) para acessar seus conjuntos completos de recursos. Como oferta por tempo limitado, para cada licença de qualificação que os clientes adquirirem e cederem, eles poderão usar uma cópia licenciada gratuitamente do Lync para Mac 2011. O software só poderá ser usado com o Lync Online, e todos os direitos de uso do software se encerrarão ao término da licença de assinatura básica ou da migração para a próxima nova versão principal do Lync Online, o que ocorrer primeiro. Os clientes podem usar o cliente gratuito Lync Basic 2013 (licenciado separadamente fora dos programas de Licenciamento por Volume) para seus usuários finais com base em Windows.</w:t>
      </w:r>
    </w:p>
    <w:p w:rsidR="0009164C" w:rsidRPr="00B579AC" w:rsidRDefault="0009164C" w:rsidP="0009164C">
      <w:pPr>
        <w:pStyle w:val="ProductList-Body"/>
        <w:rPr>
          <w:lang w:val="pt-BR"/>
        </w:rPr>
      </w:pPr>
    </w:p>
    <w:p w:rsidR="0009164C" w:rsidRPr="00B579AC" w:rsidRDefault="0009164C" w:rsidP="0009164C">
      <w:pPr>
        <w:pStyle w:val="ProductList-Body"/>
        <w:rPr>
          <w:lang w:val="pt-BR"/>
        </w:rPr>
      </w:pPr>
      <w:r w:rsidRPr="00B579AC">
        <w:rPr>
          <w:lang w:val="pt-BR"/>
        </w:rPr>
        <w:t>No Contrato para Campus e School, as licenças de assinatura dos Planos do Office 365 devem ser adquiridas por usuário para toda a instituição ou não para toda a Instituição. Se as Licenças de Assinatura de Usuário adicionais forem exigidas para acessar o Plano do Office 365 a médio prazo, a Instituição deverá enviar um pedido para tais Licenças. Ao licenciar o Complemento Office 365, a licença de qualificação correspondente deverá ser licenciado sob o mesmo registro.</w:t>
      </w:r>
      <w:r w:rsidR="00C17937" w:rsidRPr="00B579AC">
        <w:rPr>
          <w:lang w:val="pt-BR"/>
        </w:rPr>
        <w:t xml:space="preserve"> </w:t>
      </w:r>
      <w:r w:rsidRPr="00B579AC">
        <w:rPr>
          <w:lang w:val="pt-BR"/>
        </w:rPr>
        <w:t>Ao fazer pedidos anuais, a Instituição poderá pedir menos licenças para Serviços Online do que a quantidade de pedido inicial desde que o pedido anual atenda aos requisitos mínimos para Serviços Online da Plataforma</w:t>
      </w:r>
    </w:p>
    <w:p w:rsidR="0009164C" w:rsidRPr="00B579AC" w:rsidRDefault="0009164C" w:rsidP="0009164C">
      <w:pPr>
        <w:pStyle w:val="ProductList-Body"/>
        <w:rPr>
          <w:lang w:val="pt-BR"/>
        </w:rPr>
      </w:pPr>
    </w:p>
    <w:p w:rsidR="0009164C" w:rsidRPr="00B579AC" w:rsidRDefault="0009164C" w:rsidP="0009164C">
      <w:pPr>
        <w:pStyle w:val="ProductList-Body"/>
        <w:rPr>
          <w:lang w:val="pt-BR"/>
        </w:rPr>
      </w:pPr>
      <w:r w:rsidRPr="00B579AC">
        <w:rPr>
          <w:b/>
          <w:color w:val="00188F"/>
          <w:lang w:val="pt-BR"/>
        </w:rPr>
        <w:t>Licenciamento gratuito para alunos do Office 365 ProPlus</w:t>
      </w:r>
      <w:r w:rsidRPr="00E02FBB">
        <w:fldChar w:fldCharType="begin"/>
      </w:r>
      <w:r w:rsidRPr="00B579AC">
        <w:rPr>
          <w:lang w:val="pt-BR"/>
        </w:rPr>
        <w:instrText>XE "Office 365 ProPlus"</w:instrText>
      </w:r>
      <w:r w:rsidRPr="00E02FBB">
        <w:fldChar w:fldCharType="end"/>
      </w:r>
      <w:r w:rsidRPr="00B579AC">
        <w:rPr>
          <w:b/>
          <w:color w:val="00188F"/>
          <w:lang w:val="pt-BR"/>
        </w:rPr>
        <w:t xml:space="preserve"> com base na cobertura corpo docente/funcionários</w:t>
      </w:r>
    </w:p>
    <w:p w:rsidR="0009164C" w:rsidRPr="00B579AC" w:rsidRDefault="0009164C" w:rsidP="00606601">
      <w:pPr>
        <w:pStyle w:val="ProductList-Body"/>
        <w:rPr>
          <w:lang w:val="pt-BR"/>
        </w:rPr>
      </w:pPr>
      <w:r w:rsidRPr="00B579AC">
        <w:rPr>
          <w:lang w:val="pt-BR"/>
        </w:rPr>
        <w:t>Uma vez que uma Instituição licenciou o Office Professional Plus ou Office 365 ProPlus</w:t>
      </w:r>
      <w:r w:rsidRPr="00E02FBB">
        <w:fldChar w:fldCharType="begin"/>
      </w:r>
      <w:r w:rsidRPr="00B579AC">
        <w:rPr>
          <w:lang w:val="pt-BR"/>
        </w:rPr>
        <w:instrText>XE "Office 365 ProPlus"</w:instrText>
      </w:r>
      <w:r w:rsidRPr="00E02FBB">
        <w:fldChar w:fldCharType="end"/>
      </w:r>
      <w:r w:rsidRPr="00B579AC">
        <w:rPr>
          <w:lang w:val="pt-BR"/>
        </w:rPr>
        <w:t xml:space="preserve"> para todo o Corpo Docente e Funcionários em sua Organização definida de acordo com a Open Value Subscription - ES, Campus e School ou um Enrollment for Education Solutions, a Instituição está qualificada a adquirir Licenças para Office 365 ProPlus para todos os alunos inscritos em qualquer instituição educacional que faça parte da Organização definida pela Instituição, quer em tempo integral ou meio período, a nenhum custo adicional para a Instituição. As Licenças adquiridas sem custo por meio desta oferta não poderão ser contabilizadas em relação ao atendimento dos requisitos mínimos de pedido da Instituição.</w:t>
      </w:r>
    </w:p>
    <w:p w:rsidR="0009164C" w:rsidRPr="00B579AC" w:rsidRDefault="0009164C" w:rsidP="0009164C">
      <w:pPr>
        <w:pStyle w:val="ProductList-Body"/>
        <w:rPr>
          <w:lang w:val="pt-BR"/>
        </w:rPr>
      </w:pPr>
    </w:p>
    <w:p w:rsidR="0009164C" w:rsidRPr="00B579AC" w:rsidRDefault="0009164C" w:rsidP="0009164C">
      <w:pPr>
        <w:pStyle w:val="ProductList-Body"/>
        <w:rPr>
          <w:lang w:val="pt-BR"/>
        </w:rPr>
      </w:pPr>
      <w:r w:rsidRPr="00B579AC">
        <w:rPr>
          <w:b/>
          <w:color w:val="00188F"/>
          <w:lang w:val="pt-BR"/>
        </w:rPr>
        <w:t>Uso em Campus e Laboratório ou Biblioteca</w:t>
      </w:r>
      <w:r w:rsidR="00C17937" w:rsidRPr="00B579AC">
        <w:rPr>
          <w:b/>
          <w:lang w:val="pt-BR"/>
        </w:rPr>
        <w:t xml:space="preserve"> </w:t>
      </w:r>
    </w:p>
    <w:p w:rsidR="0009164C" w:rsidRPr="00B579AC" w:rsidRDefault="0009164C" w:rsidP="0009164C">
      <w:pPr>
        <w:pStyle w:val="ProductList-Body"/>
        <w:rPr>
          <w:lang w:val="pt-BR"/>
        </w:rPr>
      </w:pPr>
      <w:r w:rsidRPr="00B579AC">
        <w:rPr>
          <w:lang w:val="pt-BR"/>
        </w:rPr>
        <w:t>Consulte a nota do produto Office 365 ProPlus</w:t>
      </w:r>
      <w:r w:rsidRPr="00E02FBB">
        <w:fldChar w:fldCharType="begin"/>
      </w:r>
      <w:r w:rsidRPr="00B579AC">
        <w:rPr>
          <w:lang w:val="pt-BR"/>
        </w:rPr>
        <w:instrText>XE "Office 365 ProPlus"</w:instrText>
      </w:r>
      <w:r w:rsidRPr="00E02FBB">
        <w:fldChar w:fldCharType="end"/>
      </w:r>
      <w:r w:rsidRPr="00B579AC">
        <w:rPr>
          <w:lang w:val="pt-BR"/>
        </w:rPr>
        <w:t xml:space="preserve"> para oferecer o uso do software Office Professional Plus 2013</w:t>
      </w:r>
      <w:r w:rsidRPr="00E02FBB">
        <w:fldChar w:fldCharType="begin"/>
      </w:r>
      <w:r w:rsidRPr="00B579AC">
        <w:rPr>
          <w:lang w:val="pt-BR"/>
        </w:rPr>
        <w:instrText>XE "Office Professional Plus 2013"</w:instrText>
      </w:r>
      <w:r w:rsidRPr="00E02FBB">
        <w:fldChar w:fldCharType="end"/>
      </w:r>
      <w:r w:rsidRPr="00B579AC">
        <w:rPr>
          <w:lang w:val="pt-BR"/>
        </w:rPr>
        <w:t xml:space="preserve"> em qualquer laboratório de acesso aberto ou biblioteca da Organização da Instituição para Instituições com SLs de Usuário do Office 365 ProPlus cedidas a todo o corpo docente e funcionários.</w:t>
      </w:r>
    </w:p>
    <w:p w:rsidR="0009164C" w:rsidRDefault="0009164C" w:rsidP="0009164C">
      <w:pPr>
        <w:pStyle w:val="ProductList-Body"/>
        <w:rPr>
          <w:lang w:val="pt-BR"/>
        </w:rPr>
      </w:pPr>
    </w:p>
    <w:p w:rsidR="0009164C" w:rsidRPr="00B579AC" w:rsidRDefault="0009164C" w:rsidP="0009164C">
      <w:pPr>
        <w:pStyle w:val="ProductList-Body"/>
        <w:rPr>
          <w:lang w:val="pt-BR"/>
        </w:rPr>
      </w:pPr>
      <w:bookmarkStart w:id="1271" w:name="AddOn"/>
      <w:r w:rsidRPr="00B579AC">
        <w:rPr>
          <w:b/>
          <w:color w:val="00188F"/>
          <w:lang w:val="pt-BR"/>
        </w:rPr>
        <w:t>SLs de Usuário Complementares</w:t>
      </w:r>
      <w:bookmarkEnd w:id="1271"/>
    </w:p>
    <w:p w:rsidR="00125581" w:rsidRPr="00B579AC" w:rsidRDefault="00125581" w:rsidP="00125581">
      <w:pPr>
        <w:pStyle w:val="ProductList-Body"/>
        <w:ind w:left="180"/>
        <w:rPr>
          <w:lang w:val="pt-BR"/>
        </w:rPr>
      </w:pPr>
      <w:r w:rsidRPr="00B579AC">
        <w:rPr>
          <w:b/>
          <w:color w:val="00188F"/>
          <w:lang w:val="pt-BR"/>
        </w:rPr>
        <w:t>Licença Qualificada e SL de Usuário Complementar</w:t>
      </w:r>
    </w:p>
    <w:p w:rsidR="00782C7B" w:rsidRPr="00B579AC" w:rsidRDefault="0009164C" w:rsidP="00125581">
      <w:pPr>
        <w:pStyle w:val="ProductList-Body"/>
        <w:ind w:left="180"/>
        <w:rPr>
          <w:lang w:val="pt-BR"/>
        </w:rPr>
      </w:pPr>
      <w:r w:rsidRPr="00B579AC">
        <w:rPr>
          <w:lang w:val="pt-BR"/>
        </w:rPr>
        <w:t>Uma Licença de Assinatura de Usuário Complementar (SL de Usuário Complementar) é uma Licença de Assinatura (SL) de usuário que é comprada além de (e associada a) uma Licença Qualificada (ou conjunto de Licenças Qualificadas), conforme destacado na tabela abaixo. Para qualquer SL de Usuário Complementar que não apareça individualmente nos Direitos de Uso de Serviços Online, a licença fornece os direitos de uso e acesso aos Serviços Online equivalentes a uma SL de Usuário completa para o mesmo serviço.</w:t>
      </w:r>
    </w:p>
    <w:tbl>
      <w:tblPr>
        <w:tblStyle w:val="TableGrid"/>
        <w:tblW w:w="10791" w:type="dxa"/>
        <w:tblInd w:w="108" w:type="dxa"/>
        <w:tblLook w:val="04A0" w:firstRow="1" w:lastRow="0" w:firstColumn="1" w:lastColumn="0" w:noHBand="0" w:noVBand="1"/>
      </w:tblPr>
      <w:tblGrid>
        <w:gridCol w:w="4466"/>
        <w:gridCol w:w="6325"/>
      </w:tblGrid>
      <w:tr w:rsidR="00DC38ED" w:rsidRPr="00E02FBB" w:rsidTr="00541ADC">
        <w:trPr>
          <w:tblHeader/>
        </w:trPr>
        <w:tc>
          <w:tcPr>
            <w:tcW w:w="4466" w:type="dxa"/>
            <w:shd w:val="clear" w:color="auto" w:fill="0072C6"/>
          </w:tcPr>
          <w:p w:rsidR="00DC38ED" w:rsidRPr="00E02FBB" w:rsidRDefault="00DC38ED" w:rsidP="0009164C">
            <w:pPr>
              <w:pStyle w:val="ProductList-Body"/>
              <w:spacing w:before="20" w:after="20"/>
              <w:rPr>
                <w:color w:val="FFFFFF" w:themeColor="background1"/>
              </w:rPr>
            </w:pPr>
            <w:r w:rsidRPr="00E02FBB">
              <w:rPr>
                <w:color w:val="FFFFFF" w:themeColor="background1"/>
              </w:rPr>
              <w:lastRenderedPageBreak/>
              <w:t>Licença(s) Qualificada(s)</w:t>
            </w:r>
          </w:p>
        </w:tc>
        <w:tc>
          <w:tcPr>
            <w:tcW w:w="6325" w:type="dxa"/>
            <w:shd w:val="clear" w:color="auto" w:fill="0072C6"/>
          </w:tcPr>
          <w:p w:rsidR="00DC38ED" w:rsidRPr="00E02FBB" w:rsidRDefault="00DC38ED" w:rsidP="0009164C">
            <w:pPr>
              <w:pStyle w:val="ProductList-Body"/>
              <w:spacing w:before="20" w:after="20"/>
              <w:rPr>
                <w:color w:val="FFFFFF" w:themeColor="background1"/>
              </w:rPr>
            </w:pPr>
            <w:r w:rsidRPr="00E02FBB">
              <w:rPr>
                <w:color w:val="FFFFFF" w:themeColor="background1"/>
              </w:rPr>
              <w:t>SL de Usuário Complementar</w:t>
            </w:r>
          </w:p>
        </w:tc>
      </w:tr>
      <w:tr w:rsidR="00FB1558" w:rsidRPr="00E02FBB" w:rsidTr="00541ADC">
        <w:tc>
          <w:tcPr>
            <w:tcW w:w="4466" w:type="dxa"/>
          </w:tcPr>
          <w:p w:rsidR="00FB1558" w:rsidRPr="00E02FBB" w:rsidRDefault="00FB1558" w:rsidP="004F3C6D">
            <w:pPr>
              <w:pStyle w:val="ProductList-Body"/>
            </w:pPr>
            <w:r w:rsidRPr="00E02FBB">
              <w:t>CAL Principal</w:t>
            </w:r>
            <w:r w:rsidRPr="00E02FBB">
              <w:rPr>
                <w:vertAlign w:val="superscript"/>
              </w:rPr>
              <w:t>1</w:t>
            </w:r>
          </w:p>
        </w:tc>
        <w:tc>
          <w:tcPr>
            <w:tcW w:w="6325" w:type="dxa"/>
          </w:tcPr>
          <w:p w:rsidR="00FB1558" w:rsidRPr="00B579AC" w:rsidRDefault="00FB1558" w:rsidP="00DC38ED">
            <w:pPr>
              <w:pStyle w:val="ProductList-Body"/>
              <w:rPr>
                <w:lang w:val="pt-BR"/>
              </w:rPr>
            </w:pPr>
            <w:r w:rsidRPr="00B579AC">
              <w:rPr>
                <w:lang w:val="pt-BR"/>
              </w:rPr>
              <w:t>- Complementos do Office 365 Education A3</w:t>
            </w:r>
            <w:r w:rsidRPr="00E02FBB">
              <w:fldChar w:fldCharType="begin"/>
            </w:r>
            <w:r w:rsidRPr="00B579AC">
              <w:rPr>
                <w:lang w:val="pt-BR"/>
              </w:rPr>
              <w:instrText>XE "Office 365 Education A3"</w:instrText>
            </w:r>
            <w:r w:rsidRPr="00E02FBB">
              <w:fldChar w:fldCharType="end"/>
            </w:r>
            <w:r w:rsidRPr="00B579AC">
              <w:rPr>
                <w:lang w:val="pt-BR"/>
              </w:rPr>
              <w:t xml:space="preserve"> ou A4</w:t>
            </w:r>
          </w:p>
          <w:p w:rsidR="00FB1558" w:rsidRPr="00B579AC" w:rsidRDefault="00FB1558" w:rsidP="00DC38ED">
            <w:pPr>
              <w:pStyle w:val="ProductList-Body"/>
              <w:rPr>
                <w:lang w:val="pt-BR"/>
              </w:rPr>
            </w:pPr>
            <w:r w:rsidRPr="00B579AC">
              <w:rPr>
                <w:lang w:val="pt-BR"/>
              </w:rPr>
              <w:t>- Complemento do Office 365 Enterprise E1</w:t>
            </w:r>
            <w:r w:rsidRPr="00E02FBB">
              <w:fldChar w:fldCharType="begin"/>
            </w:r>
            <w:r w:rsidRPr="00B579AC">
              <w:rPr>
                <w:lang w:val="pt-BR"/>
              </w:rPr>
              <w:instrText>XE "Office 365 Enterprise E1"</w:instrText>
            </w:r>
            <w:r w:rsidRPr="00E02FBB">
              <w:fldChar w:fldCharType="end"/>
            </w:r>
            <w:r w:rsidRPr="00B579AC">
              <w:rPr>
                <w:vertAlign w:val="superscript"/>
                <w:lang w:val="pt-BR"/>
              </w:rPr>
              <w:t>2</w:t>
            </w:r>
          </w:p>
          <w:p w:rsidR="009130AF" w:rsidRPr="00B579AC" w:rsidRDefault="009130AF" w:rsidP="00DC38ED">
            <w:pPr>
              <w:pStyle w:val="ProductList-Body"/>
              <w:rPr>
                <w:lang w:val="pt-BR"/>
              </w:rPr>
            </w:pPr>
            <w:r w:rsidRPr="00B579AC">
              <w:rPr>
                <w:lang w:val="pt-BR"/>
              </w:rPr>
              <w:t>- Office 365 Enterprise E1 com Complemento do Exchange Online Archiving</w:t>
            </w:r>
            <w:r w:rsidRPr="00B579AC">
              <w:rPr>
                <w:vertAlign w:val="superscript"/>
                <w:lang w:val="pt-BR"/>
              </w:rPr>
              <w:t>2, 3, 4</w:t>
            </w:r>
          </w:p>
          <w:p w:rsidR="00AD7853" w:rsidRPr="00B579AC" w:rsidRDefault="00FB1558" w:rsidP="00DC38ED">
            <w:pPr>
              <w:pStyle w:val="ProductList-Body"/>
              <w:rPr>
                <w:lang w:val="pt-BR"/>
              </w:rPr>
            </w:pPr>
            <w:r w:rsidRPr="00B579AC">
              <w:rPr>
                <w:lang w:val="pt-BR"/>
              </w:rPr>
              <w:t xml:space="preserve">- Complemento do Office 365 </w:t>
            </w:r>
            <w:r w:rsidRPr="00E02FBB">
              <w:fldChar w:fldCharType="begin"/>
            </w:r>
            <w:r w:rsidRPr="00B579AC">
              <w:rPr>
                <w:lang w:val="pt-BR"/>
              </w:rPr>
              <w:instrText>XE "Office 365 Enterprise E1"</w:instrText>
            </w:r>
            <w:r w:rsidRPr="00E02FBB">
              <w:fldChar w:fldCharType="end"/>
            </w:r>
            <w:r w:rsidRPr="00B579AC">
              <w:rPr>
                <w:lang w:val="pt-BR"/>
              </w:rPr>
              <w:t>Government G1</w:t>
            </w:r>
          </w:p>
          <w:p w:rsidR="00FB1558" w:rsidRPr="00B579AC" w:rsidRDefault="00FB1558" w:rsidP="00DC38ED">
            <w:pPr>
              <w:pStyle w:val="ProductList-Body"/>
              <w:rPr>
                <w:lang w:val="pt-BR"/>
              </w:rPr>
            </w:pPr>
            <w:r w:rsidRPr="00B579AC">
              <w:rPr>
                <w:lang w:val="pt-BR"/>
              </w:rPr>
              <w:t>- Office 365 Enterprise E3</w:t>
            </w:r>
            <w:r w:rsidRPr="00E02FBB">
              <w:fldChar w:fldCharType="begin"/>
            </w:r>
            <w:r w:rsidRPr="00B579AC">
              <w:rPr>
                <w:lang w:val="pt-BR"/>
              </w:rPr>
              <w:instrText>XE "Office 365 Enterprise E3"</w:instrText>
            </w:r>
            <w:r w:rsidRPr="00E02FBB">
              <w:fldChar w:fldCharType="end"/>
            </w:r>
            <w:r w:rsidRPr="00B579AC">
              <w:rPr>
                <w:lang w:val="pt-BR"/>
              </w:rPr>
              <w:t>/ Government G3 sem Complementos ProPlus</w:t>
            </w:r>
          </w:p>
          <w:p w:rsidR="00FB1558" w:rsidRPr="00B579AC" w:rsidRDefault="00FB1558" w:rsidP="00DC38ED">
            <w:pPr>
              <w:pStyle w:val="ProductList-Body"/>
              <w:rPr>
                <w:lang w:val="pt-BR"/>
              </w:rPr>
            </w:pPr>
            <w:r w:rsidRPr="00B579AC">
              <w:rPr>
                <w:lang w:val="pt-BR"/>
              </w:rPr>
              <w:t>- Office 365 Enterprise E4</w:t>
            </w:r>
            <w:r w:rsidRPr="00E02FBB">
              <w:fldChar w:fldCharType="begin"/>
            </w:r>
            <w:r w:rsidRPr="00B579AC">
              <w:rPr>
                <w:lang w:val="pt-BR"/>
              </w:rPr>
              <w:instrText>XE "Office 365 Enterprise E4"</w:instrText>
            </w:r>
            <w:r w:rsidRPr="00E02FBB">
              <w:fldChar w:fldCharType="end"/>
            </w:r>
            <w:r w:rsidRPr="00B579AC">
              <w:rPr>
                <w:lang w:val="pt-BR"/>
              </w:rPr>
              <w:t>/ Government G4 sem Complementos ProPlus</w:t>
            </w:r>
          </w:p>
          <w:p w:rsidR="00FB1558" w:rsidRPr="00B579AC" w:rsidRDefault="00FB1558" w:rsidP="00D8251F">
            <w:pPr>
              <w:pStyle w:val="ProductList-Body"/>
              <w:rPr>
                <w:lang w:val="pt-BR"/>
              </w:rPr>
            </w:pPr>
            <w:r w:rsidRPr="00B579AC">
              <w:rPr>
                <w:lang w:val="pt-BR"/>
              </w:rPr>
              <w:t>- Complemento do Exchange Online Plano 1</w:t>
            </w:r>
            <w:r w:rsidRPr="00E02FBB">
              <w:fldChar w:fldCharType="begin"/>
            </w:r>
            <w:r w:rsidRPr="00B579AC">
              <w:rPr>
                <w:lang w:val="pt-BR"/>
              </w:rPr>
              <w:instrText>XE "Exchange Online Plano 1"</w:instrText>
            </w:r>
            <w:r w:rsidRPr="00E02FBB">
              <w:fldChar w:fldCharType="end"/>
            </w:r>
            <w:r w:rsidRPr="00E02FBB">
              <w:fldChar w:fldCharType="begin"/>
            </w:r>
            <w:r w:rsidRPr="00B579AC">
              <w:rPr>
                <w:lang w:val="pt-BR"/>
              </w:rPr>
              <w:instrText>XE "Complemento do Exchange Online Plano 1"</w:instrText>
            </w:r>
            <w:r w:rsidRPr="00E02FBB">
              <w:fldChar w:fldCharType="end"/>
            </w:r>
            <w:r w:rsidRPr="00B579AC">
              <w:rPr>
                <w:lang w:val="pt-BR"/>
              </w:rPr>
              <w:t xml:space="preserve"> </w:t>
            </w:r>
          </w:p>
          <w:p w:rsidR="00FB1558" w:rsidRPr="00B579AC" w:rsidRDefault="00FB1558" w:rsidP="00D8251F">
            <w:pPr>
              <w:pStyle w:val="ProductList-Body"/>
              <w:rPr>
                <w:lang w:val="pt-BR"/>
              </w:rPr>
            </w:pPr>
            <w:r w:rsidRPr="00B579AC">
              <w:rPr>
                <w:lang w:val="pt-BR"/>
              </w:rPr>
              <w:t>- Complemento do Lync Online Plano 1</w:t>
            </w:r>
            <w:r w:rsidRPr="00E02FBB">
              <w:fldChar w:fldCharType="begin"/>
            </w:r>
            <w:r w:rsidRPr="00B579AC">
              <w:rPr>
                <w:lang w:val="pt-BR"/>
              </w:rPr>
              <w:instrText>XE "Lync Online Plano 1"</w:instrText>
            </w:r>
            <w:r w:rsidRPr="00E02FBB">
              <w:fldChar w:fldCharType="end"/>
            </w:r>
            <w:r w:rsidRPr="00E02FBB">
              <w:fldChar w:fldCharType="begin"/>
            </w:r>
            <w:r w:rsidRPr="00B579AC">
              <w:rPr>
                <w:lang w:val="pt-BR"/>
              </w:rPr>
              <w:instrText>XE "Complemento do Lync Online Plano 1"</w:instrText>
            </w:r>
            <w:r w:rsidRPr="00E02FBB">
              <w:fldChar w:fldCharType="end"/>
            </w:r>
            <w:r w:rsidRPr="00B579AC">
              <w:rPr>
                <w:lang w:val="pt-BR"/>
              </w:rPr>
              <w:t xml:space="preserve"> </w:t>
            </w:r>
          </w:p>
          <w:p w:rsidR="00FB1558" w:rsidRPr="00E02FBB" w:rsidRDefault="00FB1558" w:rsidP="00D8251F">
            <w:pPr>
              <w:pStyle w:val="ProductList-Body"/>
            </w:pPr>
            <w:r w:rsidRPr="00E02FBB">
              <w:t>- SharePoint Online Plano 1</w:t>
            </w:r>
            <w:r w:rsidRPr="00E02FBB">
              <w:fldChar w:fldCharType="begin"/>
            </w:r>
            <w:r w:rsidRPr="00E02FBB">
              <w:instrText>XE "SharePoint Online Plano 1"</w:instrText>
            </w:r>
            <w:r w:rsidRPr="00E02FBB">
              <w:fldChar w:fldCharType="end"/>
            </w:r>
            <w:r w:rsidRPr="00E02FBB">
              <w:t xml:space="preserve"> com Complemento Yammer</w:t>
            </w:r>
          </w:p>
        </w:tc>
      </w:tr>
      <w:tr w:rsidR="00FB1558" w:rsidRPr="00E02FBB" w:rsidTr="00541ADC">
        <w:tc>
          <w:tcPr>
            <w:tcW w:w="4466" w:type="dxa"/>
          </w:tcPr>
          <w:p w:rsidR="00FB1558" w:rsidRPr="00E02FBB" w:rsidRDefault="00FB1558" w:rsidP="00FB1558">
            <w:pPr>
              <w:pStyle w:val="ProductList-Body"/>
              <w:rPr>
                <w:lang w:val="fr-CA"/>
              </w:rPr>
            </w:pPr>
            <w:r w:rsidRPr="00E02FBB">
              <w:rPr>
                <w:lang w:val="fr-CA"/>
              </w:rPr>
              <w:t>Pacote de CALs Principais</w:t>
            </w:r>
            <w:r w:rsidRPr="00E02FBB">
              <w:rPr>
                <w:vertAlign w:val="superscript"/>
                <w:lang w:val="fr-CA"/>
              </w:rPr>
              <w:t>1</w:t>
            </w:r>
            <w:r w:rsidRPr="00E02FBB">
              <w:rPr>
                <w:lang w:val="fr-CA"/>
              </w:rPr>
              <w:t xml:space="preserve"> + Office Professional Plus</w:t>
            </w:r>
            <w:r w:rsidRPr="00E02FBB">
              <w:rPr>
                <w:vertAlign w:val="superscript"/>
                <w:lang w:val="fr-CA"/>
              </w:rPr>
              <w:t>1</w:t>
            </w:r>
          </w:p>
        </w:tc>
        <w:tc>
          <w:tcPr>
            <w:tcW w:w="6325" w:type="dxa"/>
          </w:tcPr>
          <w:p w:rsidR="00FB1558" w:rsidRPr="00B579AC" w:rsidRDefault="00FB1558" w:rsidP="00DC38ED">
            <w:pPr>
              <w:pStyle w:val="ProductList-Body"/>
              <w:rPr>
                <w:lang w:val="pt-BR"/>
              </w:rPr>
            </w:pPr>
            <w:r w:rsidRPr="00B579AC">
              <w:rPr>
                <w:lang w:val="pt-BR"/>
              </w:rPr>
              <w:t>- Complementos do Office 365 Education A3</w:t>
            </w:r>
            <w:r w:rsidRPr="00E02FBB">
              <w:fldChar w:fldCharType="begin"/>
            </w:r>
            <w:r w:rsidRPr="00B579AC">
              <w:rPr>
                <w:lang w:val="pt-BR"/>
              </w:rPr>
              <w:instrText>XE "Office 365 Education A3"</w:instrText>
            </w:r>
            <w:r w:rsidRPr="00E02FBB">
              <w:fldChar w:fldCharType="end"/>
            </w:r>
            <w:r w:rsidRPr="00B579AC">
              <w:rPr>
                <w:lang w:val="pt-BR"/>
              </w:rPr>
              <w:t xml:space="preserve"> ou A4</w:t>
            </w:r>
          </w:p>
          <w:p w:rsidR="00FB1558" w:rsidRPr="00B579AC" w:rsidRDefault="00FB1558" w:rsidP="00DC38ED">
            <w:pPr>
              <w:pStyle w:val="ProductList-Body"/>
              <w:rPr>
                <w:lang w:val="pt-BR"/>
              </w:rPr>
            </w:pPr>
            <w:r w:rsidRPr="00B579AC">
              <w:rPr>
                <w:lang w:val="pt-BR"/>
              </w:rPr>
              <w:t>- Complemento do Office 365 Enterprise E1</w:t>
            </w:r>
            <w:r w:rsidRPr="00E02FBB">
              <w:fldChar w:fldCharType="begin"/>
            </w:r>
            <w:r w:rsidRPr="00B579AC">
              <w:rPr>
                <w:lang w:val="pt-BR"/>
              </w:rPr>
              <w:instrText>XE "Office 365 Enterprise E1"</w:instrText>
            </w:r>
            <w:r w:rsidRPr="00E02FBB">
              <w:fldChar w:fldCharType="end"/>
            </w:r>
            <w:r w:rsidRPr="00B579AC">
              <w:rPr>
                <w:lang w:val="pt-BR"/>
              </w:rPr>
              <w:t>/Government G1</w:t>
            </w:r>
          </w:p>
          <w:p w:rsidR="00FB1558" w:rsidRPr="00B579AC" w:rsidRDefault="00FB1558" w:rsidP="00DC38ED">
            <w:pPr>
              <w:pStyle w:val="ProductList-Body"/>
              <w:rPr>
                <w:lang w:val="pt-BR"/>
              </w:rPr>
            </w:pPr>
            <w:r w:rsidRPr="00B579AC">
              <w:rPr>
                <w:lang w:val="pt-BR"/>
              </w:rPr>
              <w:t>- Complemento do Office 365 Enterprise E3</w:t>
            </w:r>
            <w:r w:rsidRPr="00E02FBB">
              <w:fldChar w:fldCharType="begin"/>
            </w:r>
            <w:r w:rsidRPr="00B579AC">
              <w:rPr>
                <w:lang w:val="pt-BR"/>
              </w:rPr>
              <w:instrText>XE "Office 365 Enterprise E3"</w:instrText>
            </w:r>
            <w:r w:rsidRPr="00E02FBB">
              <w:fldChar w:fldCharType="end"/>
            </w:r>
            <w:r w:rsidRPr="00B579AC">
              <w:rPr>
                <w:vertAlign w:val="superscript"/>
                <w:lang w:val="pt-BR"/>
              </w:rPr>
              <w:t>2</w:t>
            </w:r>
            <w:r w:rsidRPr="00B579AC">
              <w:rPr>
                <w:lang w:val="pt-BR"/>
              </w:rPr>
              <w:t xml:space="preserve"> </w:t>
            </w:r>
          </w:p>
          <w:p w:rsidR="00FB1558" w:rsidRPr="00B579AC" w:rsidRDefault="00FB1558" w:rsidP="00DC38ED">
            <w:pPr>
              <w:pStyle w:val="ProductList-Body"/>
              <w:rPr>
                <w:lang w:val="pt-BR"/>
              </w:rPr>
            </w:pPr>
            <w:r w:rsidRPr="00B579AC">
              <w:rPr>
                <w:lang w:val="pt-BR"/>
              </w:rPr>
              <w:t>- Complemento do Office 365 Government G3</w:t>
            </w:r>
          </w:p>
          <w:p w:rsidR="00FB1558" w:rsidRPr="00B579AC" w:rsidRDefault="00FB1558" w:rsidP="00DC38ED">
            <w:pPr>
              <w:pStyle w:val="ProductList-Body"/>
              <w:rPr>
                <w:lang w:val="pt-BR"/>
              </w:rPr>
            </w:pPr>
            <w:r w:rsidRPr="00B579AC">
              <w:rPr>
                <w:lang w:val="pt-BR"/>
              </w:rPr>
              <w:t>- Complemento do Office 365 Enterprise E4</w:t>
            </w:r>
            <w:r w:rsidRPr="00E02FBB">
              <w:fldChar w:fldCharType="begin"/>
            </w:r>
            <w:r w:rsidRPr="00B579AC">
              <w:rPr>
                <w:lang w:val="pt-BR"/>
              </w:rPr>
              <w:instrText>XE "Office 365 Enterprise E4"</w:instrText>
            </w:r>
            <w:r w:rsidRPr="00E02FBB">
              <w:fldChar w:fldCharType="end"/>
            </w:r>
            <w:r w:rsidRPr="00B579AC">
              <w:rPr>
                <w:lang w:val="pt-BR"/>
              </w:rPr>
              <w:t xml:space="preserve">/Government G4 </w:t>
            </w:r>
          </w:p>
          <w:p w:rsidR="00FB1558" w:rsidRPr="00B579AC" w:rsidRDefault="00FB1558" w:rsidP="00DC38ED">
            <w:pPr>
              <w:pStyle w:val="ProductList-Body"/>
              <w:rPr>
                <w:lang w:val="pt-BR"/>
              </w:rPr>
            </w:pPr>
            <w:r w:rsidRPr="00B579AC">
              <w:rPr>
                <w:lang w:val="pt-BR"/>
              </w:rPr>
              <w:t>- Office 365 Enterprise E3</w:t>
            </w:r>
            <w:r w:rsidRPr="00E02FBB">
              <w:fldChar w:fldCharType="begin"/>
            </w:r>
            <w:r w:rsidRPr="00B579AC">
              <w:rPr>
                <w:lang w:val="pt-BR"/>
              </w:rPr>
              <w:instrText>XE "Office 365 Enterprise E3"</w:instrText>
            </w:r>
            <w:r w:rsidRPr="00E02FBB">
              <w:fldChar w:fldCharType="end"/>
            </w:r>
            <w:r w:rsidRPr="00B579AC">
              <w:rPr>
                <w:lang w:val="pt-BR"/>
              </w:rPr>
              <w:t>/ Government G3 sem Complementos ProPlus</w:t>
            </w:r>
          </w:p>
          <w:p w:rsidR="00FB1558" w:rsidRPr="00B579AC" w:rsidRDefault="00FB1558" w:rsidP="00DC38ED">
            <w:pPr>
              <w:pStyle w:val="ProductList-Body"/>
              <w:rPr>
                <w:lang w:val="pt-BR"/>
              </w:rPr>
            </w:pPr>
            <w:r w:rsidRPr="00B579AC">
              <w:rPr>
                <w:lang w:val="pt-BR"/>
              </w:rPr>
              <w:t>- Office 365 Enterprise E4</w:t>
            </w:r>
            <w:r w:rsidRPr="00E02FBB">
              <w:fldChar w:fldCharType="begin"/>
            </w:r>
            <w:r w:rsidRPr="00B579AC">
              <w:rPr>
                <w:lang w:val="pt-BR"/>
              </w:rPr>
              <w:instrText>XE "Office 365 Enterprise E4"</w:instrText>
            </w:r>
            <w:r w:rsidRPr="00E02FBB">
              <w:fldChar w:fldCharType="end"/>
            </w:r>
            <w:r w:rsidRPr="00B579AC">
              <w:rPr>
                <w:lang w:val="pt-BR"/>
              </w:rPr>
              <w:t>/ Government G4 sem Complementos ProPlus</w:t>
            </w:r>
          </w:p>
          <w:p w:rsidR="00FB1558" w:rsidRPr="007E48A5" w:rsidRDefault="00FB1558" w:rsidP="00DC38ED">
            <w:pPr>
              <w:pStyle w:val="ProductList-Body"/>
              <w:rPr>
                <w:lang w:val="pt-BR"/>
              </w:rPr>
            </w:pPr>
            <w:r w:rsidRPr="007E48A5">
              <w:rPr>
                <w:lang w:val="pt-BR"/>
              </w:rPr>
              <w:t>- Complemento do Office 365 Midsize Business</w:t>
            </w:r>
            <w:r w:rsidRPr="00E02FBB">
              <w:fldChar w:fldCharType="begin"/>
            </w:r>
            <w:r w:rsidRPr="007E48A5">
              <w:rPr>
                <w:lang w:val="pt-BR"/>
              </w:rPr>
              <w:instrText>XE "Office 365 Midsize Business"</w:instrText>
            </w:r>
            <w:r w:rsidRPr="00E02FBB">
              <w:fldChar w:fldCharType="end"/>
            </w:r>
            <w:r w:rsidRPr="007E48A5">
              <w:rPr>
                <w:lang w:val="pt-BR"/>
              </w:rPr>
              <w:t xml:space="preserve"> </w:t>
            </w:r>
            <w:r w:rsidRPr="007E48A5">
              <w:rPr>
                <w:vertAlign w:val="superscript"/>
                <w:lang w:val="pt-BR"/>
              </w:rPr>
              <w:t>2</w:t>
            </w:r>
          </w:p>
          <w:p w:rsidR="00FB1558" w:rsidRPr="00B579AC" w:rsidRDefault="00FB1558" w:rsidP="002D77A2">
            <w:pPr>
              <w:pStyle w:val="ProductList-Body"/>
              <w:rPr>
                <w:lang w:val="pt-BR"/>
              </w:rPr>
            </w:pPr>
            <w:r w:rsidRPr="00B579AC">
              <w:rPr>
                <w:lang w:val="pt-BR"/>
              </w:rPr>
              <w:t>- Complemento do Exchange Online Plano 1</w:t>
            </w:r>
            <w:r w:rsidRPr="00E02FBB">
              <w:fldChar w:fldCharType="begin"/>
            </w:r>
            <w:r w:rsidRPr="00B579AC">
              <w:rPr>
                <w:lang w:val="pt-BR"/>
              </w:rPr>
              <w:instrText>XE "Exchange Online Plano 1"</w:instrText>
            </w:r>
            <w:r w:rsidRPr="00E02FBB">
              <w:fldChar w:fldCharType="end"/>
            </w:r>
            <w:r w:rsidRPr="00E02FBB">
              <w:fldChar w:fldCharType="begin"/>
            </w:r>
            <w:r w:rsidRPr="00B579AC">
              <w:rPr>
                <w:lang w:val="pt-BR"/>
              </w:rPr>
              <w:instrText>XE "Complemento do Exchange Online Plano 1"</w:instrText>
            </w:r>
            <w:r w:rsidRPr="00E02FBB">
              <w:fldChar w:fldCharType="end"/>
            </w:r>
            <w:r w:rsidRPr="00B579AC">
              <w:rPr>
                <w:lang w:val="pt-BR"/>
              </w:rPr>
              <w:t xml:space="preserve"> </w:t>
            </w:r>
          </w:p>
          <w:p w:rsidR="00FB1558" w:rsidRPr="00B579AC" w:rsidRDefault="00FB1558" w:rsidP="002D77A2">
            <w:pPr>
              <w:pStyle w:val="ProductList-Body"/>
              <w:rPr>
                <w:lang w:val="pt-BR"/>
              </w:rPr>
            </w:pPr>
            <w:r w:rsidRPr="00B579AC">
              <w:rPr>
                <w:lang w:val="pt-BR"/>
              </w:rPr>
              <w:t>- Complemento do Lync Online Plano 1</w:t>
            </w:r>
            <w:r w:rsidRPr="00E02FBB">
              <w:fldChar w:fldCharType="begin"/>
            </w:r>
            <w:r w:rsidRPr="00B579AC">
              <w:rPr>
                <w:lang w:val="pt-BR"/>
              </w:rPr>
              <w:instrText>XE "Lync Online Plano 1"</w:instrText>
            </w:r>
            <w:r w:rsidRPr="00E02FBB">
              <w:fldChar w:fldCharType="end"/>
            </w:r>
            <w:r w:rsidRPr="00E02FBB">
              <w:fldChar w:fldCharType="begin"/>
            </w:r>
            <w:r w:rsidRPr="00B579AC">
              <w:rPr>
                <w:lang w:val="pt-BR"/>
              </w:rPr>
              <w:instrText>XE "Complemento do Lync Online Plano 1"</w:instrText>
            </w:r>
            <w:r w:rsidRPr="00E02FBB">
              <w:fldChar w:fldCharType="end"/>
            </w:r>
            <w:r w:rsidRPr="00B579AC">
              <w:rPr>
                <w:lang w:val="pt-BR"/>
              </w:rPr>
              <w:t xml:space="preserve"> </w:t>
            </w:r>
          </w:p>
          <w:p w:rsidR="00FB1558" w:rsidRPr="00E02FBB" w:rsidRDefault="00FB1558" w:rsidP="002D77A2">
            <w:pPr>
              <w:pStyle w:val="ProductList-Body"/>
            </w:pPr>
            <w:r w:rsidRPr="00E02FBB">
              <w:t>- Complemento do SharePoint Online Plano 1</w:t>
            </w:r>
            <w:r w:rsidRPr="00E02FBB">
              <w:fldChar w:fldCharType="begin"/>
            </w:r>
            <w:r w:rsidRPr="00E02FBB">
              <w:instrText>XE "SharePoint Online Plano 1"</w:instrText>
            </w:r>
            <w:r w:rsidRPr="00E02FBB">
              <w:fldChar w:fldCharType="end"/>
            </w:r>
          </w:p>
        </w:tc>
      </w:tr>
      <w:tr w:rsidR="00FB1558" w:rsidRPr="007E48A5" w:rsidTr="00541ADC">
        <w:tc>
          <w:tcPr>
            <w:tcW w:w="4466" w:type="dxa"/>
          </w:tcPr>
          <w:p w:rsidR="00FB1558" w:rsidRPr="00E02FBB" w:rsidRDefault="00FB1558" w:rsidP="004F3C6D">
            <w:pPr>
              <w:pStyle w:val="ProductList-Body"/>
            </w:pPr>
            <w:r w:rsidRPr="00E02FBB">
              <w:t>Pacote de CALs Empresariais</w:t>
            </w:r>
            <w:r w:rsidRPr="00E02FBB">
              <w:rPr>
                <w:vertAlign w:val="superscript"/>
              </w:rPr>
              <w:t>1</w:t>
            </w:r>
          </w:p>
        </w:tc>
        <w:tc>
          <w:tcPr>
            <w:tcW w:w="6325" w:type="dxa"/>
          </w:tcPr>
          <w:p w:rsidR="00FB1558" w:rsidRPr="00B579AC" w:rsidRDefault="00FB1558" w:rsidP="00DC38ED">
            <w:pPr>
              <w:pStyle w:val="ProductList-Body"/>
              <w:rPr>
                <w:lang w:val="pt-BR"/>
              </w:rPr>
            </w:pPr>
            <w:r w:rsidRPr="00B579AC">
              <w:rPr>
                <w:lang w:val="pt-BR"/>
              </w:rPr>
              <w:t>- Complementos do Office 365 Education A3</w:t>
            </w:r>
            <w:r w:rsidRPr="00E02FBB">
              <w:fldChar w:fldCharType="begin"/>
            </w:r>
            <w:r w:rsidRPr="00B579AC">
              <w:rPr>
                <w:lang w:val="pt-BR"/>
              </w:rPr>
              <w:instrText>XE "Office 365 Education A3"</w:instrText>
            </w:r>
            <w:r w:rsidRPr="00E02FBB">
              <w:fldChar w:fldCharType="end"/>
            </w:r>
            <w:r w:rsidRPr="00B579AC">
              <w:rPr>
                <w:lang w:val="pt-BR"/>
              </w:rPr>
              <w:t xml:space="preserve"> ou A4</w:t>
            </w:r>
          </w:p>
          <w:p w:rsidR="00FB1558" w:rsidRPr="00B579AC" w:rsidRDefault="00FB1558" w:rsidP="00DC38ED">
            <w:pPr>
              <w:pStyle w:val="ProductList-Body"/>
              <w:rPr>
                <w:lang w:val="pt-BR"/>
              </w:rPr>
            </w:pPr>
            <w:r w:rsidRPr="00B579AC">
              <w:rPr>
                <w:lang w:val="pt-BR"/>
              </w:rPr>
              <w:t>- Office 365 Enterprise E3</w:t>
            </w:r>
            <w:r w:rsidRPr="00E02FBB">
              <w:fldChar w:fldCharType="begin"/>
            </w:r>
            <w:r w:rsidRPr="00B579AC">
              <w:rPr>
                <w:lang w:val="pt-BR"/>
              </w:rPr>
              <w:instrText>XE "Office 365 Enterprise E3"</w:instrText>
            </w:r>
            <w:r w:rsidRPr="00E02FBB">
              <w:fldChar w:fldCharType="end"/>
            </w:r>
            <w:r w:rsidRPr="00B579AC">
              <w:rPr>
                <w:lang w:val="pt-BR"/>
              </w:rPr>
              <w:t>/G3 sem Complementos ProPlus</w:t>
            </w:r>
          </w:p>
          <w:p w:rsidR="00FB1558" w:rsidRPr="00B579AC" w:rsidRDefault="00FB1558" w:rsidP="00DC38ED">
            <w:pPr>
              <w:pStyle w:val="ProductList-Body"/>
              <w:rPr>
                <w:lang w:val="pt-BR"/>
              </w:rPr>
            </w:pPr>
            <w:r w:rsidRPr="00B579AC">
              <w:rPr>
                <w:lang w:val="pt-BR"/>
              </w:rPr>
              <w:t>- Office 365 Enterprise E4/G4 sem Complementos ProPlus</w:t>
            </w:r>
          </w:p>
          <w:p w:rsidR="00FB1558" w:rsidRPr="00B579AC" w:rsidRDefault="00FB1558" w:rsidP="00DC38ED">
            <w:pPr>
              <w:pStyle w:val="ProductList-Body"/>
              <w:rPr>
                <w:lang w:val="pt-BR"/>
              </w:rPr>
            </w:pPr>
            <w:r w:rsidRPr="00B579AC">
              <w:rPr>
                <w:lang w:val="pt-BR"/>
              </w:rPr>
              <w:t>- Complemento do Gerenciamento de Direitos do Azure</w:t>
            </w:r>
            <w:r w:rsidRPr="00E02FBB">
              <w:fldChar w:fldCharType="begin"/>
            </w:r>
            <w:r w:rsidRPr="00B579AC">
              <w:rPr>
                <w:lang w:val="pt-BR"/>
              </w:rPr>
              <w:instrText>XE "Azure Rights Management"</w:instrText>
            </w:r>
            <w:r w:rsidRPr="00E02FBB">
              <w:fldChar w:fldCharType="end"/>
            </w:r>
          </w:p>
        </w:tc>
      </w:tr>
      <w:tr w:rsidR="00FB1558" w:rsidRPr="007E48A5" w:rsidTr="00541ADC">
        <w:tc>
          <w:tcPr>
            <w:tcW w:w="4466" w:type="dxa"/>
          </w:tcPr>
          <w:p w:rsidR="00FB1558" w:rsidRPr="00E02FBB" w:rsidRDefault="00FB1558" w:rsidP="004F3C6D">
            <w:pPr>
              <w:pStyle w:val="ProductList-Body"/>
              <w:rPr>
                <w:lang w:val="fr-CA"/>
              </w:rPr>
            </w:pPr>
            <w:r w:rsidRPr="00E02FBB">
              <w:rPr>
                <w:lang w:val="fr-CA"/>
              </w:rPr>
              <w:t>Pacote de CALs Empresariais</w:t>
            </w:r>
            <w:r w:rsidRPr="00E02FBB">
              <w:rPr>
                <w:vertAlign w:val="superscript"/>
                <w:lang w:val="fr-CA"/>
              </w:rPr>
              <w:t>1</w:t>
            </w:r>
            <w:r w:rsidRPr="00E02FBB">
              <w:rPr>
                <w:lang w:val="fr-CA"/>
              </w:rPr>
              <w:t xml:space="preserve"> + Office Professional Plus</w:t>
            </w:r>
            <w:r w:rsidRPr="00E02FBB">
              <w:rPr>
                <w:vertAlign w:val="superscript"/>
                <w:lang w:val="fr-CA"/>
              </w:rPr>
              <w:t>1</w:t>
            </w:r>
          </w:p>
        </w:tc>
        <w:tc>
          <w:tcPr>
            <w:tcW w:w="6325" w:type="dxa"/>
          </w:tcPr>
          <w:p w:rsidR="00FB1558" w:rsidRPr="00B579AC" w:rsidRDefault="00FB1558" w:rsidP="00DC38ED">
            <w:pPr>
              <w:pStyle w:val="ProductList-Body"/>
              <w:rPr>
                <w:lang w:val="pt-BR"/>
              </w:rPr>
            </w:pPr>
            <w:r w:rsidRPr="00B579AC">
              <w:rPr>
                <w:lang w:val="pt-BR"/>
              </w:rPr>
              <w:t>- Complemento do Office 365 Education A3</w:t>
            </w:r>
            <w:r w:rsidRPr="00E02FBB">
              <w:fldChar w:fldCharType="begin"/>
            </w:r>
            <w:r w:rsidRPr="00B579AC">
              <w:rPr>
                <w:lang w:val="pt-BR"/>
              </w:rPr>
              <w:instrText>XE "Office 365 Education A3"</w:instrText>
            </w:r>
            <w:r w:rsidRPr="00E02FBB">
              <w:fldChar w:fldCharType="end"/>
            </w:r>
            <w:r w:rsidRPr="00B579AC">
              <w:rPr>
                <w:lang w:val="pt-BR"/>
              </w:rPr>
              <w:t xml:space="preserve"> ou A4</w:t>
            </w:r>
          </w:p>
          <w:p w:rsidR="00FB1558" w:rsidRPr="00B579AC" w:rsidRDefault="00FB1558" w:rsidP="00DC38ED">
            <w:pPr>
              <w:pStyle w:val="ProductList-Body"/>
              <w:rPr>
                <w:lang w:val="pt-BR"/>
              </w:rPr>
            </w:pPr>
            <w:r w:rsidRPr="00B579AC">
              <w:rPr>
                <w:lang w:val="pt-BR"/>
              </w:rPr>
              <w:t>- Complementos do Office 365 E3/G3</w:t>
            </w:r>
            <w:r w:rsidRPr="00B579AC">
              <w:rPr>
                <w:vertAlign w:val="superscript"/>
                <w:lang w:val="pt-BR"/>
              </w:rPr>
              <w:t>2</w:t>
            </w:r>
            <w:r w:rsidRPr="00B579AC">
              <w:rPr>
                <w:lang w:val="pt-BR"/>
              </w:rPr>
              <w:t xml:space="preserve"> ou E4/G4</w:t>
            </w:r>
          </w:p>
          <w:p w:rsidR="00FB1558" w:rsidRPr="00B579AC" w:rsidRDefault="00FB1558" w:rsidP="00DC38ED">
            <w:pPr>
              <w:pStyle w:val="ProductList-Body"/>
              <w:rPr>
                <w:lang w:val="pt-BR"/>
              </w:rPr>
            </w:pPr>
            <w:r w:rsidRPr="00B579AC">
              <w:rPr>
                <w:lang w:val="pt-BR"/>
              </w:rPr>
              <w:t>- Office 365 E3/G3 ou E4/G4 sem Complementos ProPlus</w:t>
            </w:r>
          </w:p>
        </w:tc>
      </w:tr>
      <w:tr w:rsidR="00FB1558" w:rsidRPr="007E48A5" w:rsidTr="00541ADC">
        <w:tc>
          <w:tcPr>
            <w:tcW w:w="4466" w:type="dxa"/>
          </w:tcPr>
          <w:p w:rsidR="00FB1558" w:rsidRPr="00E02FBB" w:rsidRDefault="00FB1558" w:rsidP="004F3C6D">
            <w:pPr>
              <w:pStyle w:val="ProductList-Body"/>
            </w:pPr>
            <w:r w:rsidRPr="00E02FBB">
              <w:t>Office Professional Plus</w:t>
            </w:r>
            <w:r w:rsidRPr="00E02FBB">
              <w:rPr>
                <w:vertAlign w:val="superscript"/>
              </w:rPr>
              <w:t>1</w:t>
            </w:r>
          </w:p>
        </w:tc>
        <w:tc>
          <w:tcPr>
            <w:tcW w:w="6325" w:type="dxa"/>
          </w:tcPr>
          <w:p w:rsidR="00FB1558" w:rsidRPr="00B579AC" w:rsidRDefault="00FB1558" w:rsidP="00DC38ED">
            <w:pPr>
              <w:pStyle w:val="ProductList-Body"/>
              <w:rPr>
                <w:lang w:val="pt-BR"/>
              </w:rPr>
            </w:pPr>
            <w:r w:rsidRPr="00B579AC">
              <w:rPr>
                <w:lang w:val="pt-BR"/>
              </w:rPr>
              <w:t>- Complemento do Office 365 Education A3</w:t>
            </w:r>
            <w:r w:rsidRPr="00E02FBB">
              <w:fldChar w:fldCharType="begin"/>
            </w:r>
            <w:r w:rsidRPr="00B579AC">
              <w:rPr>
                <w:lang w:val="pt-BR"/>
              </w:rPr>
              <w:instrText>XE "Office 365 Education A3"</w:instrText>
            </w:r>
            <w:r w:rsidRPr="00E02FBB">
              <w:fldChar w:fldCharType="end"/>
            </w:r>
            <w:r w:rsidRPr="00B579AC">
              <w:rPr>
                <w:lang w:val="pt-BR"/>
              </w:rPr>
              <w:t xml:space="preserve"> ou A4</w:t>
            </w:r>
          </w:p>
          <w:p w:rsidR="00FB1558" w:rsidRPr="00E02FBB" w:rsidRDefault="00FB1558" w:rsidP="00DC38ED">
            <w:pPr>
              <w:pStyle w:val="ProductList-Body"/>
            </w:pPr>
            <w:r w:rsidRPr="00E02FBB">
              <w:t>- Complemento do Office 365 Midsize Business</w:t>
            </w:r>
            <w:r w:rsidRPr="00E02FBB">
              <w:fldChar w:fldCharType="begin"/>
            </w:r>
            <w:r w:rsidRPr="00E02FBB">
              <w:instrText>XE "Office 365 Midsize Business"</w:instrText>
            </w:r>
            <w:r w:rsidRPr="00E02FBB">
              <w:fldChar w:fldCharType="end"/>
            </w:r>
            <w:r w:rsidRPr="00E02FBB">
              <w:t xml:space="preserve"> </w:t>
            </w:r>
            <w:r w:rsidRPr="00E02FBB">
              <w:rPr>
                <w:vertAlign w:val="superscript"/>
              </w:rPr>
              <w:t>2,3</w:t>
            </w:r>
          </w:p>
          <w:p w:rsidR="00FB1558" w:rsidRPr="00B579AC" w:rsidRDefault="00FB1558" w:rsidP="002949FD">
            <w:pPr>
              <w:pStyle w:val="ProductList-Body"/>
              <w:rPr>
                <w:lang w:val="pt-BR"/>
              </w:rPr>
            </w:pPr>
            <w:r w:rsidRPr="00B579AC">
              <w:rPr>
                <w:lang w:val="pt-BR"/>
              </w:rPr>
              <w:t>- Complemento do Office 365 Enterprise E3</w:t>
            </w:r>
            <w:r w:rsidRPr="00E02FBB">
              <w:fldChar w:fldCharType="begin"/>
            </w:r>
            <w:r w:rsidRPr="00B579AC">
              <w:rPr>
                <w:lang w:val="pt-BR"/>
              </w:rPr>
              <w:instrText>XE "Office 365 Enterprise E3"</w:instrText>
            </w:r>
            <w:r w:rsidRPr="00E02FBB">
              <w:fldChar w:fldCharType="end"/>
            </w:r>
            <w:r w:rsidRPr="00B579AC">
              <w:rPr>
                <w:lang w:val="pt-BR"/>
              </w:rPr>
              <w:t xml:space="preserve"> </w:t>
            </w:r>
            <w:r w:rsidRPr="00B579AC">
              <w:rPr>
                <w:vertAlign w:val="superscript"/>
                <w:lang w:val="pt-BR"/>
              </w:rPr>
              <w:t>2, 3</w:t>
            </w:r>
          </w:p>
        </w:tc>
      </w:tr>
    </w:tbl>
    <w:p w:rsidR="0009164C" w:rsidRPr="00B579AC" w:rsidRDefault="0009164C" w:rsidP="00125581">
      <w:pPr>
        <w:pStyle w:val="ProductList-Body"/>
        <w:tabs>
          <w:tab w:val="clear" w:pos="158"/>
          <w:tab w:val="left" w:pos="180"/>
        </w:tabs>
        <w:ind w:left="180"/>
        <w:rPr>
          <w:lang w:val="pt-BR"/>
        </w:rPr>
      </w:pPr>
      <w:r w:rsidRPr="00B579AC">
        <w:rPr>
          <w:vertAlign w:val="superscript"/>
          <w:lang w:val="pt-BR"/>
        </w:rPr>
        <w:t>1</w:t>
      </w:r>
      <w:r w:rsidRPr="00B579AC">
        <w:rPr>
          <w:i/>
          <w:lang w:val="pt-BR"/>
        </w:rPr>
        <w:t>Com SA ativo</w:t>
      </w:r>
    </w:p>
    <w:p w:rsidR="00AB64F8" w:rsidRPr="00B579AC" w:rsidRDefault="00AB64F8" w:rsidP="00125581">
      <w:pPr>
        <w:pStyle w:val="ProductList-Body"/>
        <w:tabs>
          <w:tab w:val="clear" w:pos="158"/>
          <w:tab w:val="left" w:pos="180"/>
        </w:tabs>
        <w:ind w:left="180"/>
        <w:rPr>
          <w:lang w:val="pt-BR"/>
        </w:rPr>
      </w:pPr>
      <w:r w:rsidRPr="00B579AC">
        <w:rPr>
          <w:vertAlign w:val="superscript"/>
          <w:lang w:val="pt-BR"/>
        </w:rPr>
        <w:t>2</w:t>
      </w:r>
      <w:r w:rsidRPr="00B579AC">
        <w:rPr>
          <w:i/>
          <w:lang w:val="pt-BR"/>
        </w:rPr>
        <w:t>Estas são as únicas ofertas disponíveis para clientes de Open Value e Open Value Subscription.</w:t>
      </w:r>
    </w:p>
    <w:p w:rsidR="0009164C" w:rsidRPr="00B579AC" w:rsidRDefault="00AB64F8" w:rsidP="00125581">
      <w:pPr>
        <w:pStyle w:val="ProductList-Body"/>
        <w:tabs>
          <w:tab w:val="clear" w:pos="158"/>
          <w:tab w:val="left" w:pos="180"/>
        </w:tabs>
        <w:ind w:left="180"/>
        <w:rPr>
          <w:lang w:val="pt-BR"/>
        </w:rPr>
      </w:pPr>
      <w:r w:rsidRPr="00B579AC">
        <w:rPr>
          <w:i/>
          <w:vertAlign w:val="superscript"/>
          <w:lang w:val="pt-BR"/>
        </w:rPr>
        <w:t>3</w:t>
      </w:r>
      <w:r w:rsidRPr="00B579AC">
        <w:rPr>
          <w:i/>
          <w:lang w:val="pt-BR"/>
        </w:rPr>
        <w:t>Open Value (Para Toda a Organização) ou apenas para clientes Open Value Subscription</w:t>
      </w:r>
    </w:p>
    <w:p w:rsidR="009130AF" w:rsidRPr="00B579AC" w:rsidRDefault="009130AF" w:rsidP="00125581">
      <w:pPr>
        <w:pStyle w:val="ProductList-Body"/>
        <w:tabs>
          <w:tab w:val="clear" w:pos="158"/>
          <w:tab w:val="left" w:pos="180"/>
        </w:tabs>
        <w:ind w:left="180"/>
        <w:rPr>
          <w:lang w:val="pt-BR"/>
        </w:rPr>
      </w:pPr>
      <w:r w:rsidRPr="00B579AC">
        <w:rPr>
          <w:i/>
          <w:vertAlign w:val="superscript"/>
          <w:lang w:val="pt-BR"/>
        </w:rPr>
        <w:t>4</w:t>
      </w:r>
      <w:r w:rsidRPr="00B579AC">
        <w:rPr>
          <w:i/>
          <w:lang w:val="pt-BR"/>
        </w:rPr>
        <w:t>Apenas para clientes governamentais</w:t>
      </w:r>
    </w:p>
    <w:p w:rsidR="0009164C" w:rsidRPr="00B579AC" w:rsidRDefault="0009164C" w:rsidP="00125581">
      <w:pPr>
        <w:pStyle w:val="ProductList-Body"/>
        <w:ind w:left="180"/>
        <w:rPr>
          <w:lang w:val="pt-BR"/>
        </w:rPr>
      </w:pPr>
    </w:p>
    <w:p w:rsidR="0009164C" w:rsidRPr="00B579AC" w:rsidRDefault="0009164C" w:rsidP="00125581">
      <w:pPr>
        <w:pStyle w:val="ProductList-Body"/>
        <w:ind w:left="180"/>
        <w:rPr>
          <w:lang w:val="pt-BR"/>
        </w:rPr>
      </w:pPr>
      <w:r w:rsidRPr="00B579AC">
        <w:rPr>
          <w:b/>
          <w:color w:val="00188F"/>
          <w:lang w:val="pt-BR"/>
        </w:rPr>
        <w:t>Cessão da Licença</w:t>
      </w:r>
    </w:p>
    <w:p w:rsidR="0009164C" w:rsidRPr="00B579AC" w:rsidRDefault="0009164C" w:rsidP="00125581">
      <w:pPr>
        <w:pStyle w:val="ProductList-Body"/>
        <w:ind w:left="180"/>
        <w:rPr>
          <w:lang w:val="pt-BR"/>
        </w:rPr>
      </w:pPr>
      <w:r w:rsidRPr="00B579AC">
        <w:rPr>
          <w:lang w:val="pt-BR"/>
        </w:rPr>
        <w:t>Cada SL de Usuário Complementar deve ser atribuída a um único Usuário Qualificado (conforme definido no Registro Enterprise do cliente, Enrollment for Education Solutions, Contrato Open Value ou Contrato Open Value Subscription). SLs de Usuário Complementares podem ser reatribuídas a outros Usuários Qualificados de acordo com os Termos Gerais dos Direitos de Uso de Serviços Online de Licenciamento por Volume da Microsoft que regem a reatribuição de licenças de SLs de usuário.</w:t>
      </w:r>
    </w:p>
    <w:p w:rsidR="0009164C" w:rsidRPr="00B579AC" w:rsidRDefault="0009164C" w:rsidP="00125581">
      <w:pPr>
        <w:pStyle w:val="ProductList-Body"/>
        <w:ind w:left="180"/>
        <w:rPr>
          <w:lang w:val="pt-BR"/>
        </w:rPr>
      </w:pPr>
    </w:p>
    <w:p w:rsidR="0009164C" w:rsidRPr="00B579AC" w:rsidRDefault="0009164C" w:rsidP="00125581">
      <w:pPr>
        <w:pStyle w:val="ProductList-Body"/>
        <w:ind w:left="180"/>
        <w:rPr>
          <w:lang w:val="pt-BR"/>
        </w:rPr>
      </w:pPr>
      <w:r w:rsidRPr="00B579AC">
        <w:rPr>
          <w:b/>
          <w:color w:val="00188F"/>
          <w:lang w:val="pt-BR"/>
        </w:rPr>
        <w:t>Direitos de Uso</w:t>
      </w:r>
    </w:p>
    <w:p w:rsidR="0009164C" w:rsidRPr="00B579AC" w:rsidRDefault="0009164C" w:rsidP="00125581">
      <w:pPr>
        <w:pStyle w:val="ProductList-Body"/>
        <w:ind w:left="180"/>
        <w:rPr>
          <w:lang w:val="pt-BR"/>
        </w:rPr>
      </w:pPr>
      <w:r w:rsidRPr="00B579AC">
        <w:rPr>
          <w:lang w:val="pt-BR"/>
        </w:rPr>
        <w:t>Os direitos de uso para cada SL de Usuário integral correspondente ao mesmo serviço regem o acesso de acordo com os Complementos e são definidos nos Termos Gerais de Direitos de Uso de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rsidR="00541ADC" w:rsidRPr="00B579AC" w:rsidRDefault="00541ADC" w:rsidP="0009164C">
      <w:pPr>
        <w:pStyle w:val="ProductList-Body"/>
        <w:rPr>
          <w:b/>
          <w:color w:val="00188F"/>
          <w:lang w:val="pt-BR"/>
        </w:rPr>
      </w:pPr>
    </w:p>
    <w:p w:rsidR="0009164C" w:rsidRPr="00B579AC" w:rsidRDefault="0009164C" w:rsidP="0009164C">
      <w:pPr>
        <w:pStyle w:val="ProductList-Body"/>
        <w:rPr>
          <w:lang w:val="pt-BR"/>
        </w:rPr>
      </w:pPr>
      <w:r w:rsidRPr="00B579AC">
        <w:rPr>
          <w:b/>
          <w:color w:val="00188F"/>
          <w:lang w:val="pt-BR"/>
        </w:rPr>
        <w:t>Windows Server Access</w:t>
      </w:r>
    </w:p>
    <w:p w:rsidR="0009164C" w:rsidRPr="00B579AC" w:rsidRDefault="0009164C" w:rsidP="0009164C">
      <w:pPr>
        <w:pStyle w:val="ProductList-Body"/>
        <w:rPr>
          <w:lang w:val="pt-BR"/>
        </w:rPr>
      </w:pPr>
      <w:r w:rsidRPr="00B579AC">
        <w:rPr>
          <w:lang w:val="pt-BR"/>
        </w:rPr>
        <w:t xml:space="preserve">O usuário licenciado de uma SL de Usuário Complementar (que não seja o Complemento Office 365 Midsize Business)possui direitos de acesso equivalentes à CAL básica do Windows Server 2012 e pode acessar a funcionalidade padrão do Windows Server 2012 (ou versões anteriores do Windows Server) de qualquer Dispositivo não Qualificado. </w:t>
      </w:r>
    </w:p>
    <w:p w:rsidR="0009164C" w:rsidRPr="00B579AC" w:rsidRDefault="0009164C" w:rsidP="0009164C">
      <w:pPr>
        <w:pStyle w:val="ProductList-Body"/>
        <w:rPr>
          <w:lang w:val="pt-BR"/>
        </w:rPr>
      </w:pPr>
    </w:p>
    <w:p w:rsidR="0009164C" w:rsidRPr="00B579AC" w:rsidRDefault="0009164C" w:rsidP="0009164C">
      <w:pPr>
        <w:pStyle w:val="ProductList-Body"/>
        <w:rPr>
          <w:lang w:val="pt-BR"/>
        </w:rPr>
      </w:pPr>
      <w:r w:rsidRPr="00B579AC">
        <w:rPr>
          <w:b/>
          <w:color w:val="00188F"/>
          <w:lang w:val="pt-BR"/>
        </w:rPr>
        <w:t>Termos de pagamento e preços de Serviços Online</w:t>
      </w:r>
    </w:p>
    <w:p w:rsidR="0009164C" w:rsidRPr="00B579AC" w:rsidRDefault="0009164C" w:rsidP="0009164C">
      <w:pPr>
        <w:pStyle w:val="ProductList-Body"/>
        <w:rPr>
          <w:lang w:val="pt-BR"/>
        </w:rPr>
      </w:pPr>
      <w:r w:rsidRPr="00B579AC">
        <w:rPr>
          <w:lang w:val="pt-BR"/>
        </w:rPr>
        <w:t>Os Termos de Pagamento e Preços de Serviços Online aplicáveis à SLs de Usuário completas também se aplicam a SLs de Usuário Complementares.</w:t>
      </w:r>
    </w:p>
    <w:p w:rsidR="0009164C" w:rsidRDefault="0009164C" w:rsidP="0009164C">
      <w:pPr>
        <w:pStyle w:val="ProductList-Body"/>
        <w:rPr>
          <w:lang w:val="pt-BR"/>
        </w:rPr>
      </w:pPr>
    </w:p>
    <w:p w:rsidR="0052020C" w:rsidRPr="00B579AC" w:rsidRDefault="0052020C" w:rsidP="0009164C">
      <w:pPr>
        <w:pStyle w:val="ProductList-Body"/>
        <w:rPr>
          <w:lang w:val="pt-BR"/>
        </w:rPr>
      </w:pPr>
    </w:p>
    <w:p w:rsidR="0009164C" w:rsidRPr="00B579AC" w:rsidRDefault="0009164C" w:rsidP="0009164C">
      <w:pPr>
        <w:pStyle w:val="ProductList-Body"/>
        <w:rPr>
          <w:lang w:val="pt-BR"/>
        </w:rPr>
      </w:pPr>
      <w:r w:rsidRPr="00B579AC">
        <w:rPr>
          <w:b/>
          <w:color w:val="00188F"/>
          <w:lang w:val="pt-BR"/>
        </w:rPr>
        <w:lastRenderedPageBreak/>
        <w:t>Qualificação para Compra</w:t>
      </w:r>
    </w:p>
    <w:p w:rsidR="0009164C" w:rsidRPr="00B579AC" w:rsidRDefault="0009164C" w:rsidP="0009164C">
      <w:pPr>
        <w:pStyle w:val="ProductList-Body"/>
        <w:rPr>
          <w:lang w:val="pt-BR"/>
        </w:rPr>
      </w:pPr>
      <w:r w:rsidRPr="00B579AC">
        <w:rPr>
          <w:lang w:val="pt-BR"/>
        </w:rPr>
        <w:t xml:space="preserve">Os clientes devem ter SA ativo para as Licenças de Qualificação correspondentes. As Licenças de Qualificação podem ser baseadas em usuário ou dispositivo. </w:t>
      </w:r>
    </w:p>
    <w:p w:rsidR="0009164C" w:rsidRPr="00B579AC" w:rsidRDefault="0009164C" w:rsidP="0009164C">
      <w:pPr>
        <w:pStyle w:val="ProductList-Body"/>
        <w:rPr>
          <w:lang w:val="pt-BR"/>
        </w:rPr>
      </w:pPr>
    </w:p>
    <w:p w:rsidR="0009164C" w:rsidRPr="00B579AC" w:rsidRDefault="0009164C" w:rsidP="0009164C">
      <w:pPr>
        <w:pStyle w:val="ProductList-Body"/>
        <w:rPr>
          <w:lang w:val="pt-BR"/>
        </w:rPr>
      </w:pPr>
      <w:r w:rsidRPr="00B579AC">
        <w:rPr>
          <w:lang w:val="pt-BR"/>
        </w:rPr>
        <w:t>Clientes com uma versão anterior à versão 2010 do MBSA devem assinar os Termos e Condições Complementares de Serviços Online.</w:t>
      </w:r>
    </w:p>
    <w:p w:rsidR="0009164C" w:rsidRPr="00B579AC" w:rsidRDefault="0009164C" w:rsidP="0009164C">
      <w:pPr>
        <w:pStyle w:val="ProductList-Body"/>
        <w:rPr>
          <w:lang w:val="pt-BR"/>
        </w:rPr>
      </w:pPr>
    </w:p>
    <w:p w:rsidR="0009164C" w:rsidRPr="00B579AC" w:rsidRDefault="0009164C" w:rsidP="0009164C">
      <w:pPr>
        <w:pStyle w:val="ProductList-Body"/>
        <w:rPr>
          <w:lang w:val="pt-BR"/>
        </w:rPr>
      </w:pPr>
      <w:r w:rsidRPr="00B579AC">
        <w:rPr>
          <w:b/>
          <w:color w:val="00188F"/>
          <w:lang w:val="pt-BR"/>
        </w:rPr>
        <w:t>Restrições de Compra</w:t>
      </w:r>
    </w:p>
    <w:p w:rsidR="0009164C" w:rsidRPr="00B579AC" w:rsidRDefault="0009164C" w:rsidP="0009164C">
      <w:pPr>
        <w:pStyle w:val="ProductList-Body"/>
        <w:rPr>
          <w:lang w:val="pt-BR"/>
        </w:rPr>
      </w:pPr>
      <w:r w:rsidRPr="00B579AC">
        <w:rPr>
          <w:lang w:val="pt-BR"/>
        </w:rPr>
        <w:t>Apenas uma SL de Usuário Complementar pode ser comprada para cada Licença Qualificada (ou conjunto de Licenças Qualificadas), com exceção dos Complementos do Office 365 Education A3 ou A4, que podem exceder o número de Licenças Qualificadas.</w:t>
      </w:r>
    </w:p>
    <w:p w:rsidR="0009164C" w:rsidRPr="00B579AC" w:rsidRDefault="0009164C" w:rsidP="0009164C">
      <w:pPr>
        <w:pStyle w:val="ProductList-Body"/>
        <w:rPr>
          <w:lang w:val="pt-BR"/>
        </w:rPr>
      </w:pPr>
    </w:p>
    <w:p w:rsidR="0009164C" w:rsidRPr="00B579AC" w:rsidRDefault="0009164C" w:rsidP="0009164C">
      <w:pPr>
        <w:pStyle w:val="ProductList-Body"/>
        <w:rPr>
          <w:lang w:val="pt-BR"/>
        </w:rPr>
      </w:pPr>
      <w:r w:rsidRPr="00B579AC">
        <w:rPr>
          <w:lang w:val="pt-BR"/>
        </w:rPr>
        <w:t>Os clientes podem adquirir SLs de Usuário Complementares para usuários ou usuários de dispositivos adicionados a uma contagem de dispositivos ou usuário do Registro Enterprise ou de um Contrato Open Value Subscription entre datas de adequação (</w:t>
      </w:r>
      <w:r w:rsidR="00910674" w:rsidRPr="00B579AC">
        <w:rPr>
          <w:lang w:val="pt-BR"/>
        </w:rPr>
        <w:t>“</w:t>
      </w:r>
      <w:r w:rsidRPr="00B579AC">
        <w:rPr>
          <w:lang w:val="pt-BR"/>
        </w:rPr>
        <w:t>true-up</w:t>
      </w:r>
      <w:r w:rsidR="00910674" w:rsidRPr="00B579AC">
        <w:rPr>
          <w:lang w:val="pt-BR"/>
        </w:rPr>
        <w:t>”</w:t>
      </w:r>
      <w:r w:rsidRPr="00B579AC">
        <w:rPr>
          <w:lang w:val="pt-BR"/>
        </w:rPr>
        <w:t>) (ou seja, antes da aquisição das licenças de qualificação), sujeito à mesma limitação de uma SL de Usuário Complementar por licença de qualificação (ou conjunto de Licenças de Qualificação).</w:t>
      </w:r>
    </w:p>
    <w:p w:rsidR="0009164C" w:rsidRPr="00B579AC" w:rsidRDefault="0009164C" w:rsidP="0009164C">
      <w:pPr>
        <w:pStyle w:val="ProductList-Body"/>
        <w:rPr>
          <w:lang w:val="pt-BR"/>
        </w:rPr>
      </w:pPr>
    </w:p>
    <w:p w:rsidR="0009164C" w:rsidRPr="00B579AC" w:rsidRDefault="0009164C" w:rsidP="0009164C">
      <w:pPr>
        <w:pStyle w:val="ProductList-Body"/>
        <w:rPr>
          <w:lang w:val="pt-BR"/>
        </w:rPr>
      </w:pPr>
      <w:r w:rsidRPr="00B579AC">
        <w:rPr>
          <w:lang w:val="pt-BR"/>
        </w:rPr>
        <w:t xml:space="preserve">Os clientes do Contrato para Campus e School poderão comprar a Licença de Assinatura de Usuário correspondente para o Plano do Office 365 Complementar para seus Usuários até uma quantidade igual à da sua contagem de PCs Qualificados, contanto que eles tenham cobertura para as licenças de qualificação. </w:t>
      </w:r>
    </w:p>
    <w:p w:rsidR="0009164C" w:rsidRPr="00B579AC" w:rsidRDefault="0009164C" w:rsidP="0009164C">
      <w:pPr>
        <w:pStyle w:val="ProductList-Body"/>
        <w:rPr>
          <w:lang w:val="pt-BR"/>
        </w:rPr>
      </w:pPr>
    </w:p>
    <w:p w:rsidR="0009164C" w:rsidRPr="00B579AC" w:rsidRDefault="0009164C" w:rsidP="0009164C">
      <w:pPr>
        <w:pStyle w:val="ProductList-Body"/>
        <w:rPr>
          <w:lang w:val="pt-BR"/>
        </w:rPr>
      </w:pPr>
      <w:r w:rsidRPr="00B579AC">
        <w:rPr>
          <w:b/>
          <w:color w:val="00188F"/>
          <w:lang w:val="pt-BR"/>
        </w:rPr>
        <w:t>Pedidos de Adequação (</w:t>
      </w:r>
      <w:r w:rsidR="00910674" w:rsidRPr="00B579AC">
        <w:rPr>
          <w:b/>
          <w:color w:val="00188F"/>
          <w:lang w:val="pt-BR"/>
        </w:rPr>
        <w:t>“</w:t>
      </w:r>
      <w:r w:rsidRPr="00B579AC">
        <w:rPr>
          <w:b/>
          <w:color w:val="00188F"/>
          <w:lang w:val="pt-BR"/>
        </w:rPr>
        <w:t>True-ups</w:t>
      </w:r>
      <w:r w:rsidR="00910674" w:rsidRPr="00B579AC">
        <w:rPr>
          <w:b/>
          <w:color w:val="00188F"/>
          <w:lang w:val="pt-BR"/>
        </w:rPr>
        <w:t>”</w:t>
      </w:r>
      <w:r w:rsidRPr="00B579AC">
        <w:rPr>
          <w:b/>
          <w:color w:val="00188F"/>
          <w:lang w:val="pt-BR"/>
        </w:rPr>
        <w:t>) e de Aniversário</w:t>
      </w:r>
    </w:p>
    <w:p w:rsidR="0009164C" w:rsidRPr="00B579AC" w:rsidRDefault="0009164C" w:rsidP="0009164C">
      <w:pPr>
        <w:pStyle w:val="ProductList-Body"/>
        <w:rPr>
          <w:lang w:val="pt-BR"/>
        </w:rPr>
      </w:pPr>
      <w:r w:rsidRPr="00B579AC">
        <w:rPr>
          <w:lang w:val="pt-BR"/>
        </w:rPr>
        <w:t>SLs de Usuário Complementares não são Produtos Empresariais nem Serviços Online Empresariais. Eles não podem ser usados para atender aos requisitos de toda a Empresa em um Registro Enterprise, Contrato Open Value (opção para toda a Organização) ou Contrato Open Value Subscription. Por exemplo, se um cliente selecionar Office Professional Plus como um Produto Empresarial em seu Registro Enterprise ou Contrato Open Value Subscription e usar uma SL de Usuário Complementar para instalar o Office 365 Pro Plus</w:t>
      </w:r>
      <w:r w:rsidRPr="00E02FBB">
        <w:fldChar w:fldCharType="begin"/>
      </w:r>
      <w:r w:rsidRPr="00B579AC">
        <w:rPr>
          <w:lang w:val="pt-BR"/>
        </w:rPr>
        <w:instrText>XE "Office 365 ProPlus"</w:instrText>
      </w:r>
      <w:r w:rsidRPr="00E02FBB">
        <w:fldChar w:fldCharType="end"/>
      </w:r>
      <w:r w:rsidRPr="00B579AC">
        <w:rPr>
          <w:lang w:val="pt-BR"/>
        </w:rPr>
        <w:t xml:space="preserve"> em um Dispositivo Qualificado sem Office Professional Plus, eles ainda deverão enviar um Pedido de adequação (</w:t>
      </w:r>
      <w:r w:rsidR="00910674" w:rsidRPr="00B579AC">
        <w:rPr>
          <w:lang w:val="pt-BR"/>
        </w:rPr>
        <w:t>“</w:t>
      </w:r>
      <w:r w:rsidRPr="00B579AC">
        <w:rPr>
          <w:lang w:val="pt-BR"/>
        </w:rPr>
        <w:t>true-up</w:t>
      </w:r>
      <w:r w:rsidR="00910674" w:rsidRPr="00B579AC">
        <w:rPr>
          <w:lang w:val="pt-BR"/>
        </w:rPr>
        <w:t>”</w:t>
      </w:r>
      <w:r w:rsidRPr="00B579AC">
        <w:rPr>
          <w:lang w:val="pt-BR"/>
        </w:rPr>
        <w:t>) (ou pedido de aniversário) para Office Professional Plus no Dispositivo Qualificado—junto com qualquer outro Produto Empresarial exigido para aquele Dispositivo Qualificado.</w:t>
      </w:r>
    </w:p>
    <w:p w:rsidR="0009164C" w:rsidRPr="00B579AC" w:rsidRDefault="0009164C" w:rsidP="0009164C">
      <w:pPr>
        <w:pStyle w:val="ProductList-Body"/>
        <w:rPr>
          <w:lang w:val="pt-BR"/>
        </w:rPr>
      </w:pPr>
    </w:p>
    <w:p w:rsidR="0009164C" w:rsidRPr="00B579AC" w:rsidRDefault="0009164C" w:rsidP="0009164C">
      <w:pPr>
        <w:pStyle w:val="ProductList-Body"/>
        <w:rPr>
          <w:lang w:val="pt-BR"/>
        </w:rPr>
      </w:pPr>
      <w:r w:rsidRPr="00B579AC">
        <w:rPr>
          <w:b/>
          <w:color w:val="00188F"/>
          <w:lang w:val="pt-BR"/>
        </w:rPr>
        <w:t>Termos do Programa de Licenciamento por Volume</w:t>
      </w:r>
    </w:p>
    <w:p w:rsidR="0009164C" w:rsidRPr="00B579AC" w:rsidRDefault="0009164C" w:rsidP="0009164C">
      <w:pPr>
        <w:pStyle w:val="ProductList-Body"/>
        <w:rPr>
          <w:lang w:val="pt-BR"/>
        </w:rPr>
      </w:pPr>
      <w:r w:rsidRPr="00B579AC">
        <w:rPr>
          <w:lang w:val="pt-BR"/>
        </w:rPr>
        <w:t xml:space="preserve">Com exceção dos direitos de Transição disponíveis de acordo com o Contrato Enterprise, os termos dos programas aplicáveis à SL de Serviço Online Correspondente também se aplicam a SLs de Usuário Complementares. </w:t>
      </w:r>
    </w:p>
    <w:p w:rsidR="0009164C" w:rsidRPr="00B579AC" w:rsidRDefault="0009164C" w:rsidP="0009164C">
      <w:pPr>
        <w:pStyle w:val="ProductList-Body"/>
        <w:rPr>
          <w:lang w:val="pt-BR"/>
        </w:rPr>
      </w:pPr>
    </w:p>
    <w:p w:rsidR="0009164C" w:rsidRPr="00B579AC" w:rsidRDefault="0009164C" w:rsidP="0009164C">
      <w:pPr>
        <w:pStyle w:val="ProductList-Body"/>
        <w:rPr>
          <w:lang w:val="pt-BR"/>
        </w:rPr>
      </w:pPr>
      <w:r w:rsidRPr="00B579AC">
        <w:rPr>
          <w:b/>
          <w:color w:val="00188F"/>
          <w:lang w:val="pt-BR"/>
        </w:rPr>
        <w:t>Office 365 Enterprise K1</w:t>
      </w:r>
      <w:r w:rsidRPr="00E02FBB">
        <w:fldChar w:fldCharType="begin"/>
      </w:r>
      <w:r w:rsidRPr="00B579AC">
        <w:rPr>
          <w:lang w:val="pt-BR"/>
        </w:rPr>
        <w:instrText>XE "Office 365 Enterprise K1"</w:instrText>
      </w:r>
      <w:r w:rsidRPr="00E02FBB">
        <w:fldChar w:fldCharType="end"/>
      </w:r>
    </w:p>
    <w:p w:rsidR="0009164C" w:rsidRPr="00B579AC" w:rsidRDefault="0009164C" w:rsidP="0009164C">
      <w:pPr>
        <w:pStyle w:val="ProductList-Body"/>
        <w:rPr>
          <w:lang w:val="pt-BR"/>
        </w:rPr>
      </w:pPr>
      <w:r w:rsidRPr="00B579AC">
        <w:rPr>
          <w:lang w:val="pt-BR"/>
        </w:rPr>
        <w:t>O Office 365 Enterprise K1</w:t>
      </w:r>
      <w:r w:rsidRPr="00E02FBB">
        <w:fldChar w:fldCharType="begin"/>
      </w:r>
      <w:r w:rsidRPr="00B579AC">
        <w:rPr>
          <w:lang w:val="pt-BR"/>
        </w:rPr>
        <w:instrText>XE "Office 365 Enterprise K1"</w:instrText>
      </w:r>
      <w:r w:rsidRPr="00E02FBB">
        <w:fldChar w:fldCharType="end"/>
      </w:r>
      <w:r w:rsidRPr="00B579AC">
        <w:rPr>
          <w:lang w:val="pt-BR"/>
        </w:rPr>
        <w:t xml:space="preserve"> era conhecido anteriormente como Business Productivity Online Deskless Suite (BPOS Deskless).</w:t>
      </w:r>
      <w:r w:rsidR="00C17937" w:rsidRPr="00B579AC">
        <w:rPr>
          <w:lang w:val="pt-BR"/>
        </w:rPr>
        <w:t xml:space="preserve"> </w:t>
      </w:r>
      <w:r w:rsidRPr="00B579AC">
        <w:rPr>
          <w:lang w:val="pt-BR"/>
        </w:rPr>
        <w:t>Os clientes no Brasil e no Chile que comprarem o Office 365 Enterprise K1 receberão o BPOS Deskless.</w:t>
      </w:r>
      <w:r w:rsidR="00C17937" w:rsidRPr="00B579AC">
        <w:rPr>
          <w:lang w:val="pt-BR"/>
        </w:rPr>
        <w:t xml:space="preserve"> </w:t>
      </w:r>
      <w:r w:rsidRPr="00B579AC">
        <w:rPr>
          <w:lang w:val="pt-BR"/>
        </w:rPr>
        <w:t>Esses clientes poderão migrar para o Office 365 Enterprise K1 posteriormente.</w:t>
      </w:r>
    </w:p>
    <w:p w:rsidR="00F6031E" w:rsidRPr="00B579AC" w:rsidRDefault="00F6031E" w:rsidP="0009164C">
      <w:pPr>
        <w:pStyle w:val="ProductList-Body"/>
        <w:rPr>
          <w:lang w:val="pt-BR"/>
        </w:rPr>
      </w:pPr>
    </w:p>
    <w:p w:rsidR="00F6031E" w:rsidRPr="00B579AC" w:rsidRDefault="00F6031E" w:rsidP="00F6031E">
      <w:pPr>
        <w:pStyle w:val="ProductList-Body"/>
        <w:rPr>
          <w:lang w:val="pt-BR"/>
        </w:rPr>
      </w:pPr>
      <w:r w:rsidRPr="00B579AC">
        <w:rPr>
          <w:b/>
          <w:color w:val="00188F"/>
          <w:lang w:val="pt-BR"/>
        </w:rPr>
        <w:t xml:space="preserve">Office Multi Language Pack </w:t>
      </w:r>
    </w:p>
    <w:p w:rsidR="00F6031E" w:rsidRPr="00B579AC" w:rsidRDefault="00F6031E" w:rsidP="00F6031E">
      <w:pPr>
        <w:pStyle w:val="ProductList-Body"/>
        <w:rPr>
          <w:lang w:val="pt-BR"/>
        </w:rPr>
      </w:pPr>
      <w:r w:rsidRPr="00B579AC">
        <w:rPr>
          <w:lang w:val="pt-BR"/>
        </w:rPr>
        <w:t>Os clientes com assinaturas do Office 365 Suite que inclui o Office 365 ProPlus podem usar a versão mais recente do Office Multi Language Pack com as cópias dos softwares aplicativos de desktop para as quais têm permissão de uso de acordo com o Office 365 Suite qualificado. Se um contrato do cliente fornecer direitos perpétuos para usar o software de acordo com suas licenças de qualificação, eles terão o direto perpétuo de usar o Office Multi Language Pack com aquele software.</w:t>
      </w:r>
      <w:r w:rsidR="00C17937" w:rsidRPr="00B579AC">
        <w:rPr>
          <w:lang w:val="pt-BR"/>
        </w:rPr>
        <w:t xml:space="preserve"> </w:t>
      </w:r>
      <w:r w:rsidRPr="00B579AC">
        <w:rPr>
          <w:lang w:val="pt-BR"/>
        </w:rPr>
        <w:t xml:space="preserve">Caso contrário, o direito de uso do Office Multi Language Pack expirará no término dos direitos concedidos sob as assinaturas do Office 365 da licença de qualificação do Office System. </w:t>
      </w:r>
    </w:p>
    <w:p w:rsidR="00105B4C" w:rsidRPr="00B579AC" w:rsidRDefault="00105B4C" w:rsidP="00F6031E">
      <w:pPr>
        <w:pStyle w:val="ProductList-Body"/>
        <w:rPr>
          <w:lang w:val="pt-BR"/>
        </w:rPr>
      </w:pPr>
    </w:p>
    <w:p w:rsidR="00105B4C" w:rsidRPr="00B579AC" w:rsidRDefault="00105B4C" w:rsidP="00105B4C">
      <w:pPr>
        <w:pStyle w:val="ProductList-Body"/>
        <w:rPr>
          <w:lang w:val="pt-BR"/>
        </w:rPr>
      </w:pPr>
      <w:r w:rsidRPr="00B579AC">
        <w:rPr>
          <w:b/>
          <w:color w:val="00188F"/>
          <w:lang w:val="pt-BR"/>
        </w:rPr>
        <w:t>E-Learning</w:t>
      </w:r>
    </w:p>
    <w:p w:rsidR="00105B4C" w:rsidRPr="00B579AC" w:rsidRDefault="00105B4C" w:rsidP="00B267EF">
      <w:pPr>
        <w:pStyle w:val="ProductList-Body"/>
        <w:rPr>
          <w:lang w:val="pt-BR"/>
        </w:rPr>
      </w:pPr>
      <w:r w:rsidRPr="00B579AC">
        <w:rPr>
          <w:lang w:val="pt-BR"/>
        </w:rPr>
        <w:t>Os clientes com pacotes Office 365 que incluem Office 365 ProPlus estão qualificados para usar cursos hospedados de E-Learning dos Aplicativos. Os clientes qualificados receberão um código de acesso por registro/contrato qualificado.</w:t>
      </w:r>
      <w:r w:rsidR="00C17937" w:rsidRPr="00B579AC">
        <w:rPr>
          <w:lang w:val="pt-BR"/>
        </w:rPr>
        <w:t xml:space="preserve"> </w:t>
      </w:r>
      <w:r w:rsidRPr="00B579AC">
        <w:rPr>
          <w:lang w:val="pt-BR"/>
        </w:rPr>
        <w:t>Os clientes também poderão baixar arquivos de E</w:t>
      </w:r>
      <w:r w:rsidR="00B267EF">
        <w:rPr>
          <w:lang w:val="pt-BR"/>
        </w:rPr>
        <w:t>­</w:t>
      </w:r>
      <w:r w:rsidRPr="00B579AC">
        <w:rPr>
          <w:lang w:val="pt-BR"/>
        </w:rPr>
        <w:t>Learning apenas de conteúdo (para Aplicativos) a partir do VLSC para importar no LMS (Learning Management System - Sistema de Gerenciamento de Aprendizagem).</w:t>
      </w:r>
      <w:r w:rsidR="00C17937" w:rsidRPr="00B579AC">
        <w:rPr>
          <w:lang w:val="pt-BR"/>
        </w:rPr>
        <w:t xml:space="preserve"> </w:t>
      </w:r>
      <w:r w:rsidRPr="00B579AC">
        <w:rPr>
          <w:lang w:val="pt-BR"/>
        </w:rPr>
        <w:t xml:space="preserve">Não é necessário um código de acesso para baixar arquivos do VLSC. </w:t>
      </w:r>
    </w:p>
    <w:p w:rsidR="00105B4C" w:rsidRPr="00B579AC" w:rsidRDefault="00105B4C" w:rsidP="00105B4C">
      <w:pPr>
        <w:pStyle w:val="ProductList-Body"/>
        <w:rPr>
          <w:lang w:val="pt-BR"/>
        </w:rPr>
      </w:pPr>
    </w:p>
    <w:p w:rsidR="00105B4C" w:rsidRPr="00B579AC" w:rsidRDefault="00105B4C" w:rsidP="00105B4C">
      <w:pPr>
        <w:pStyle w:val="ProductList-Body"/>
        <w:rPr>
          <w:lang w:val="pt-BR"/>
        </w:rPr>
      </w:pPr>
      <w:r w:rsidRPr="00B579AC">
        <w:rPr>
          <w:lang w:val="pt-BR"/>
        </w:rPr>
        <w:t>O número máximo de usuários para os quais um cliente pode usar o treinamento de E-Learning é igual ao número de assinaturas do Office 365 adquiridas. Os clientes devem designar um usuário para cada licença de qualificação.</w:t>
      </w:r>
      <w:r w:rsidR="00C17937" w:rsidRPr="00B579AC">
        <w:rPr>
          <w:lang w:val="pt-BR"/>
        </w:rPr>
        <w:t xml:space="preserve"> </w:t>
      </w:r>
      <w:r w:rsidRPr="00B579AC">
        <w:rPr>
          <w:lang w:val="pt-BR"/>
        </w:rPr>
        <w:t>O acesso não pode ser transferido de um usuário para outro.</w:t>
      </w:r>
      <w:r w:rsidR="00C17937" w:rsidRPr="00B579AC">
        <w:rPr>
          <w:lang w:val="pt-BR"/>
        </w:rPr>
        <w:t xml:space="preserve"> </w:t>
      </w:r>
      <w:r w:rsidRPr="00B579AC">
        <w:rPr>
          <w:lang w:val="pt-BR"/>
        </w:rPr>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C17937" w:rsidRPr="00B579AC">
        <w:rPr>
          <w:lang w:val="pt-BR"/>
        </w:rPr>
        <w:t xml:space="preserve"> </w:t>
      </w:r>
    </w:p>
    <w:p w:rsidR="00105B4C" w:rsidRPr="00B579AC" w:rsidRDefault="00105B4C" w:rsidP="00105B4C">
      <w:pPr>
        <w:pStyle w:val="ProductList-Body"/>
        <w:rPr>
          <w:lang w:val="pt-BR"/>
        </w:rPr>
      </w:pPr>
    </w:p>
    <w:p w:rsidR="00A11413" w:rsidRPr="00B579AC" w:rsidRDefault="00105B4C" w:rsidP="00105B4C">
      <w:pPr>
        <w:pStyle w:val="ProductList-Body"/>
        <w:rPr>
          <w:lang w:val="pt-BR"/>
        </w:rPr>
      </w:pPr>
      <w:r w:rsidRPr="00B579AC">
        <w:rPr>
          <w:lang w:val="pt-BR"/>
        </w:rPr>
        <w:t>Os clientes do Contrato Enterprise e do Select podem obter conteúdo compatível com SCORM (para Aplicativos) por meio de download ou DVD, ao passo que os clientes do Open e do Open Value podem obter conteúdo compatível com SCORM (para Aplicativos) apenas via DVD.</w:t>
      </w:r>
    </w:p>
    <w:p w:rsidR="00A11413" w:rsidRPr="00B579AC" w:rsidRDefault="00A11413" w:rsidP="00105B4C">
      <w:pPr>
        <w:pStyle w:val="ProductList-Body"/>
        <w:rPr>
          <w:lang w:val="pt-BR"/>
        </w:rPr>
      </w:pPr>
      <w:r w:rsidRPr="00B579AC">
        <w:rPr>
          <w:b/>
          <w:color w:val="00188F"/>
          <w:lang w:val="pt-BR"/>
        </w:rPr>
        <w:lastRenderedPageBreak/>
        <w:t>Office Online</w:t>
      </w:r>
    </w:p>
    <w:p w:rsidR="00A11413" w:rsidRPr="00B579AC" w:rsidRDefault="00A11413" w:rsidP="00A11413">
      <w:pPr>
        <w:pStyle w:val="ProductList-Body"/>
        <w:tabs>
          <w:tab w:val="clear" w:pos="158"/>
          <w:tab w:val="left" w:pos="180"/>
        </w:tabs>
        <w:rPr>
          <w:lang w:val="pt-BR"/>
        </w:rPr>
      </w:pPr>
      <w:r w:rsidRPr="00B579AC">
        <w:rPr>
          <w:lang w:val="pt-BR"/>
        </w:rPr>
        <w:t>Os clientes dos pacotes do Office 365 que incluem Office 365 ProPlus estão qualificados para usar o Office Online.</w:t>
      </w:r>
      <w:r w:rsidR="00C17937" w:rsidRPr="00B579AC">
        <w:rPr>
          <w:lang w:val="pt-BR"/>
        </w:rPr>
        <w:t xml:space="preserve"> </w:t>
      </w:r>
      <w:r w:rsidRPr="00B579AC">
        <w:rPr>
          <w:lang w:val="pt-BR"/>
        </w:rPr>
        <w:t xml:space="preserve">Usuários licenciados de tais pacotes podem acessar o Office Online para visualizar e editar documentos. Os usuários também devem ser licenciados para planos do SharePoint Online para acessar o serviço Office Online. O uso do Office Online é regido pelos termos de licença daquele serviço nos Direitos de Uso dos Serviços Online. </w:t>
      </w:r>
    </w:p>
    <w:p w:rsidR="00585A48" w:rsidRPr="00B579AC" w:rsidRDefault="009B1390" w:rsidP="00585A48">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2C2D16" w:rsidRPr="00B579AC" w:rsidRDefault="00EE40B5" w:rsidP="002C2D16">
      <w:pPr>
        <w:pStyle w:val="ProductList-Offering2Heading"/>
        <w:outlineLvl w:val="2"/>
        <w:rPr>
          <w:lang w:val="pt-BR"/>
        </w:rPr>
      </w:pPr>
      <w:r w:rsidRPr="00B579AC">
        <w:rPr>
          <w:lang w:val="pt-BR"/>
        </w:rPr>
        <w:tab/>
      </w:r>
      <w:bookmarkStart w:id="1272" w:name="_Toc389048744"/>
      <w:bookmarkStart w:id="1273" w:name="_Toc379797371"/>
      <w:bookmarkStart w:id="1274" w:name="_Toc380513403"/>
      <w:bookmarkStart w:id="1275" w:name="_Toc380655453"/>
      <w:bookmarkStart w:id="1276" w:name="_Toc378147667"/>
      <w:bookmarkStart w:id="1277" w:name="_Toc378151564"/>
      <w:r w:rsidRPr="00B579AC">
        <w:rPr>
          <w:lang w:val="pt-BR"/>
        </w:rPr>
        <w:t>OneDrive para Business</w:t>
      </w:r>
      <w:bookmarkEnd w:id="1272"/>
      <w:r w:rsidRPr="00E02FBB">
        <w:fldChar w:fldCharType="begin"/>
      </w:r>
      <w:r w:rsidRPr="00B579AC">
        <w:rPr>
          <w:lang w:val="pt-BR"/>
        </w:rPr>
        <w:instrText>XE "OneDrive para Business”"</w:instrText>
      </w:r>
      <w:r w:rsidRPr="00E02FBB">
        <w:fldChar w:fldCharType="end"/>
      </w:r>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96664F" w:rsidRPr="00CF3E6C" w:rsidTr="009F7D0C">
        <w:trPr>
          <w:cantSplit/>
          <w:tblHeader/>
        </w:trPr>
        <w:tc>
          <w:tcPr>
            <w:tcW w:w="3367" w:type="dxa"/>
            <w:tcBorders>
              <w:bottom w:val="nil"/>
            </w:tcBorders>
            <w:shd w:val="clear" w:color="auto" w:fill="00188F"/>
          </w:tcPr>
          <w:p w:rsidR="0096664F" w:rsidRPr="00CF3E6C" w:rsidRDefault="0096664F" w:rsidP="00AA69BE">
            <w:pPr>
              <w:pStyle w:val="ProductList-OfferingBody"/>
              <w:ind w:left="-28"/>
              <w:rPr>
                <w:color w:val="FFFFFF" w:themeColor="background1"/>
              </w:rPr>
            </w:pPr>
            <w:r w:rsidRPr="00CF3E6C">
              <w:rPr>
                <w:color w:val="FFFFFF" w:themeColor="background1"/>
              </w:rPr>
              <w:t>Produtos</w:t>
            </w:r>
          </w:p>
        </w:tc>
        <w:tc>
          <w:tcPr>
            <w:tcW w:w="738" w:type="dxa"/>
            <w:tcBorders>
              <w:bottom w:val="nil"/>
            </w:tcBorders>
            <w:shd w:val="clear" w:color="auto" w:fill="00188F"/>
            <w:vAlign w:val="center"/>
          </w:tcPr>
          <w:p w:rsidR="0096664F" w:rsidRPr="00CF3E6C" w:rsidRDefault="0096664F" w:rsidP="00AA69BE">
            <w:pPr>
              <w:pStyle w:val="ProductList-OfferingBody"/>
              <w:ind w:left="-113"/>
              <w:jc w:val="center"/>
              <w:rPr>
                <w:color w:val="FFFFFF" w:themeColor="background1"/>
              </w:rPr>
            </w:pPr>
            <w:r w:rsidRPr="00CF3E6C">
              <w:rPr>
                <w:color w:val="FFFFFF" w:themeColor="background1"/>
              </w:rPr>
              <w:t>Ponto</w:t>
            </w:r>
          </w:p>
        </w:tc>
        <w:tc>
          <w:tcPr>
            <w:tcW w:w="739"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77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CF3E6C" w:rsidRPr="00E02FBB" w:rsidTr="009F7D0C">
        <w:trPr>
          <w:cantSplit/>
          <w:tblHeader/>
        </w:trPr>
        <w:tc>
          <w:tcPr>
            <w:tcW w:w="3367" w:type="dxa"/>
            <w:tcBorders>
              <w:top w:val="nil"/>
              <w:left w:val="nil"/>
              <w:bottom w:val="dashSmallGap" w:sz="4" w:space="0" w:color="BFBFBF" w:themeColor="background1" w:themeShade="BF"/>
              <w:right w:val="nil"/>
            </w:tcBorders>
          </w:tcPr>
          <w:p w:rsidR="00CF3E6C" w:rsidRPr="00E02FBB" w:rsidRDefault="00CF3E6C" w:rsidP="00AA69BE">
            <w:pPr>
              <w:pStyle w:val="ProductList-Offering2"/>
            </w:pPr>
            <w:bookmarkStart w:id="1278" w:name="_Toc389048745"/>
            <w:r w:rsidRPr="00E02FBB">
              <w:t xml:space="preserve">OneDrive para Business com Office Online </w:t>
            </w:r>
            <w:r>
              <w:br/>
            </w:r>
            <w:r w:rsidRPr="00E02FBB">
              <w:t>(SL de Usuário)</w:t>
            </w:r>
            <w:bookmarkEnd w:id="1278"/>
            <w:r w:rsidRPr="00E02FBB">
              <w:fldChar w:fldCharType="begin"/>
            </w:r>
            <w:r w:rsidRPr="00E02FBB">
              <w:instrText>XE "OneDrive para Business com Office Online (SL de Usuário)"</w:instrText>
            </w:r>
            <w:r w:rsidRPr="00E02FBB">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CF3E6C" w:rsidRPr="00E02FBB" w:rsidRDefault="00CF3E6C" w:rsidP="00AA69BE">
            <w:pPr>
              <w:pStyle w:val="ProductList-OfferingBody"/>
              <w:ind w:left="-113"/>
              <w:jc w:val="center"/>
            </w:pPr>
            <w:r w:rsidRPr="00E02FBB">
              <w:t>1</w:t>
            </w:r>
          </w:p>
        </w:tc>
        <w:tc>
          <w:tcPr>
            <w:tcW w:w="739" w:type="dxa"/>
            <w:tcBorders>
              <w:left w:val="single" w:sz="12" w:space="0" w:color="FFFFFF" w:themeColor="background1"/>
            </w:tcBorders>
            <w:shd w:val="clear" w:color="auto" w:fill="BFBFBF" w:themeFill="background1" w:themeFillShade="BF"/>
            <w:vAlign w:val="center"/>
          </w:tcPr>
          <w:p w:rsidR="00CF3E6C" w:rsidRPr="00E02FBB" w:rsidRDefault="00CF3E6C" w:rsidP="00AA69BE">
            <w:pPr>
              <w:pStyle w:val="ProductList-OfferingBody"/>
              <w:ind w:left="-113"/>
              <w:jc w:val="center"/>
            </w:pPr>
          </w:p>
        </w:tc>
        <w:tc>
          <w:tcPr>
            <w:tcW w:w="739" w:type="dxa"/>
            <w:shd w:val="clear" w:color="auto" w:fill="70AD47" w:themeFill="accent6"/>
            <w:vAlign w:val="center"/>
          </w:tcPr>
          <w:p w:rsidR="00CF3E6C" w:rsidRPr="004C12EC" w:rsidRDefault="00CF3E6C" w:rsidP="00183069">
            <w:pPr>
              <w:pStyle w:val="ProductList-OfferingBody"/>
              <w:ind w:left="-113"/>
              <w:jc w:val="center"/>
              <w:rPr>
                <w:lang w:val="pt-BR"/>
              </w:rPr>
            </w:pPr>
            <w:r w:rsidRPr="00AD2326">
              <w:fldChar w:fldCharType="begin"/>
            </w:r>
            <w:r w:rsidRPr="004C12EC">
              <w:rPr>
                <w:lang w:val="pt-BR"/>
              </w:rPr>
              <w:instrText xml:space="preserve"> AutoTextList  \sNoStyle\t "Additional Product"</w:instrText>
            </w:r>
            <w:r w:rsidRPr="00AD2326">
              <w:fldChar w:fldCharType="separate"/>
            </w:r>
            <w:r w:rsidRPr="00AD2326">
              <w:rPr>
                <w:bCs/>
              </w:rPr>
              <w:fldChar w:fldCharType="begin"/>
            </w:r>
            <w:r w:rsidRPr="00AD2326">
              <w:rPr>
                <w:bCs/>
                <w:lang w:val="pt-BR"/>
              </w:rPr>
              <w:instrText xml:space="preserve"> </w:instrText>
            </w:r>
            <w:r w:rsidRPr="00AD2326">
              <w:rPr>
                <w:color w:val="1F497D"/>
                <w:lang w:val="pt-BR"/>
              </w:rPr>
              <w:instrText>AutoTextList  \s NoStyle \t “</w:instrText>
            </w:r>
            <w:r w:rsidRPr="00AD2326">
              <w:rPr>
                <w:lang w:val="pt-BR"/>
              </w:rPr>
              <w:instrText>Produto Adicional</w:instrText>
            </w:r>
            <w:r w:rsidRPr="00AD2326">
              <w:rPr>
                <w:color w:val="1F497D"/>
                <w:lang w:val="pt-BR"/>
              </w:rPr>
              <w:instrText>”</w:instrText>
            </w:r>
            <w:r w:rsidRPr="00AD2326">
              <w:rPr>
                <w:bCs/>
                <w:lang w:val="pt-BR"/>
              </w:rPr>
              <w:instrText xml:space="preserve"> </w:instrText>
            </w:r>
            <w:r w:rsidRPr="00AD2326">
              <w:rPr>
                <w:bCs/>
              </w:rPr>
              <w:fldChar w:fldCharType="separate"/>
            </w:r>
            <w:r w:rsidRPr="00AD2326">
              <w:rPr>
                <w:bCs/>
                <w:color w:val="000000" w:themeColor="text1"/>
                <w:lang w:val="pt-BR"/>
              </w:rPr>
              <w:t xml:space="preserve">A </w:t>
            </w:r>
            <w:r w:rsidRPr="00AD2326">
              <w:rPr>
                <w:bCs/>
              </w:rPr>
              <w:fldChar w:fldCharType="end"/>
            </w:r>
            <w:r w:rsidRPr="00AD2326">
              <w:fldChar w:fldCharType="end"/>
            </w:r>
          </w:p>
        </w:tc>
        <w:tc>
          <w:tcPr>
            <w:tcW w:w="739" w:type="dxa"/>
            <w:shd w:val="clear" w:color="auto" w:fill="BFBFBF" w:themeFill="background1" w:themeFillShade="BF"/>
            <w:vAlign w:val="center"/>
          </w:tcPr>
          <w:p w:rsidR="00CF3E6C" w:rsidRPr="00E02FBB" w:rsidRDefault="00CF3E6C" w:rsidP="00AA69BE">
            <w:pPr>
              <w:pStyle w:val="ProductList-OfferingBody"/>
              <w:ind w:left="-113"/>
              <w:jc w:val="center"/>
            </w:pPr>
          </w:p>
        </w:tc>
        <w:tc>
          <w:tcPr>
            <w:tcW w:w="739" w:type="dxa"/>
            <w:shd w:val="clear" w:color="auto" w:fill="70AD47" w:themeFill="accent6"/>
            <w:vAlign w:val="center"/>
          </w:tcPr>
          <w:p w:rsidR="00CF3E6C" w:rsidRPr="00E02FBB" w:rsidRDefault="00CF3E6C" w:rsidP="00AA69BE">
            <w:pPr>
              <w:pStyle w:val="ProductList-OfferingBody"/>
              <w:ind w:left="-113"/>
              <w:jc w:val="center"/>
            </w:pPr>
          </w:p>
        </w:tc>
        <w:tc>
          <w:tcPr>
            <w:tcW w:w="738" w:type="dxa"/>
            <w:shd w:val="clear" w:color="auto" w:fill="70AD47" w:themeFill="accent6"/>
            <w:vAlign w:val="center"/>
          </w:tcPr>
          <w:p w:rsidR="00CF3E6C" w:rsidRPr="00E02FBB" w:rsidRDefault="00CF3E6C" w:rsidP="00AA69BE">
            <w:pPr>
              <w:pStyle w:val="ProductList-OfferingBody"/>
              <w:ind w:left="-113"/>
              <w:jc w:val="center"/>
            </w:pPr>
          </w:p>
        </w:tc>
        <w:tc>
          <w:tcPr>
            <w:tcW w:w="739" w:type="dxa"/>
            <w:shd w:val="clear" w:color="auto" w:fill="BFBFBF" w:themeFill="background1" w:themeFillShade="BF"/>
            <w:vAlign w:val="center"/>
          </w:tcPr>
          <w:p w:rsidR="00CF3E6C" w:rsidRPr="00E02FBB" w:rsidRDefault="00CF3E6C" w:rsidP="00AA69BE">
            <w:pPr>
              <w:pStyle w:val="ProductList-OfferingBody"/>
              <w:ind w:left="-113"/>
              <w:jc w:val="center"/>
            </w:pPr>
          </w:p>
        </w:tc>
        <w:tc>
          <w:tcPr>
            <w:tcW w:w="739" w:type="dxa"/>
            <w:shd w:val="clear" w:color="auto" w:fill="70AD47" w:themeFill="accent6"/>
            <w:vAlign w:val="center"/>
          </w:tcPr>
          <w:p w:rsidR="00CF3E6C" w:rsidRPr="004C12EC" w:rsidRDefault="00CF3E6C" w:rsidP="00183069">
            <w:pPr>
              <w:pStyle w:val="ProductList-OfferingBody"/>
              <w:ind w:left="-113"/>
              <w:jc w:val="center"/>
              <w:rPr>
                <w:lang w:val="pt-BR"/>
              </w:rPr>
            </w:pPr>
            <w:r w:rsidRPr="00AD2326">
              <w:fldChar w:fldCharType="begin"/>
            </w:r>
            <w:r w:rsidRPr="004C12EC">
              <w:rPr>
                <w:lang w:val="pt-BR"/>
              </w:rPr>
              <w:instrText xml:space="preserve"> AutoTextList  \sNoStyle\t "Additional Product"</w:instrText>
            </w:r>
            <w:r w:rsidRPr="00AD2326">
              <w:fldChar w:fldCharType="separate"/>
            </w:r>
            <w:r w:rsidRPr="00AD2326">
              <w:rPr>
                <w:bCs/>
              </w:rPr>
              <w:fldChar w:fldCharType="begin"/>
            </w:r>
            <w:r w:rsidRPr="00AD2326">
              <w:rPr>
                <w:bCs/>
                <w:lang w:val="pt-BR"/>
              </w:rPr>
              <w:instrText xml:space="preserve"> </w:instrText>
            </w:r>
            <w:r w:rsidRPr="00AD2326">
              <w:rPr>
                <w:color w:val="1F497D"/>
                <w:lang w:val="pt-BR"/>
              </w:rPr>
              <w:instrText>AutoTextList  \s NoStyle \t “</w:instrText>
            </w:r>
            <w:r w:rsidRPr="00AD2326">
              <w:rPr>
                <w:lang w:val="pt-BR"/>
              </w:rPr>
              <w:instrText>Produto Adicional</w:instrText>
            </w:r>
            <w:r w:rsidRPr="00AD2326">
              <w:rPr>
                <w:color w:val="1F497D"/>
                <w:lang w:val="pt-BR"/>
              </w:rPr>
              <w:instrText>”</w:instrText>
            </w:r>
            <w:r w:rsidRPr="00AD2326">
              <w:rPr>
                <w:bCs/>
                <w:lang w:val="pt-BR"/>
              </w:rPr>
              <w:instrText xml:space="preserve"> </w:instrText>
            </w:r>
            <w:r w:rsidRPr="00AD2326">
              <w:rPr>
                <w:bCs/>
              </w:rPr>
              <w:fldChar w:fldCharType="separate"/>
            </w:r>
            <w:r w:rsidRPr="00AD2326">
              <w:rPr>
                <w:bCs/>
                <w:color w:val="000000" w:themeColor="text1"/>
                <w:lang w:val="pt-BR"/>
              </w:rPr>
              <w:t xml:space="preserve">A </w:t>
            </w:r>
            <w:r w:rsidRPr="00AD2326">
              <w:rPr>
                <w:bCs/>
              </w:rPr>
              <w:fldChar w:fldCharType="end"/>
            </w:r>
            <w:r w:rsidRPr="00AD2326">
              <w:fldChar w:fldCharType="end"/>
            </w:r>
          </w:p>
        </w:tc>
        <w:tc>
          <w:tcPr>
            <w:tcW w:w="739" w:type="dxa"/>
            <w:shd w:val="clear" w:color="auto" w:fill="BFBFBF" w:themeFill="background1" w:themeFillShade="BF"/>
            <w:vAlign w:val="center"/>
          </w:tcPr>
          <w:p w:rsidR="00CF3E6C" w:rsidRPr="00E02FBB" w:rsidRDefault="00CF3E6C" w:rsidP="00AA69BE">
            <w:pPr>
              <w:pStyle w:val="ProductList-OfferingBody"/>
              <w:ind w:left="-113"/>
              <w:jc w:val="center"/>
            </w:pPr>
          </w:p>
        </w:tc>
        <w:tc>
          <w:tcPr>
            <w:tcW w:w="775" w:type="dxa"/>
            <w:shd w:val="clear" w:color="auto" w:fill="70AD47" w:themeFill="accent6"/>
            <w:vAlign w:val="center"/>
          </w:tcPr>
          <w:p w:rsidR="00CF3E6C" w:rsidRPr="004C12EC" w:rsidRDefault="00CF3E6C" w:rsidP="00183069">
            <w:pPr>
              <w:pStyle w:val="ProductList-OfferingBody"/>
              <w:ind w:left="-113"/>
              <w:jc w:val="center"/>
              <w:rPr>
                <w:lang w:val="pt-BR"/>
              </w:rPr>
            </w:pPr>
            <w:r w:rsidRPr="00AD2326">
              <w:fldChar w:fldCharType="begin"/>
            </w:r>
            <w:r w:rsidRPr="004C12EC">
              <w:rPr>
                <w:lang w:val="pt-BR"/>
              </w:rPr>
              <w:instrText xml:space="preserve"> AutoTextList  \sNoStyle\t "Additional Product"</w:instrText>
            </w:r>
            <w:r w:rsidRPr="00AD2326">
              <w:fldChar w:fldCharType="separate"/>
            </w:r>
            <w:r w:rsidRPr="00AD2326">
              <w:rPr>
                <w:bCs/>
              </w:rPr>
              <w:fldChar w:fldCharType="begin"/>
            </w:r>
            <w:r w:rsidRPr="00AD2326">
              <w:rPr>
                <w:bCs/>
                <w:lang w:val="pt-BR"/>
              </w:rPr>
              <w:instrText xml:space="preserve"> </w:instrText>
            </w:r>
            <w:r w:rsidRPr="00AD2326">
              <w:rPr>
                <w:color w:val="1F497D"/>
                <w:lang w:val="pt-BR"/>
              </w:rPr>
              <w:instrText>AutoTextList  \s NoStyle \t “</w:instrText>
            </w:r>
            <w:r w:rsidRPr="00AD2326">
              <w:rPr>
                <w:lang w:val="pt-BR"/>
              </w:rPr>
              <w:instrText>Produto Adicional</w:instrText>
            </w:r>
            <w:r w:rsidRPr="00AD2326">
              <w:rPr>
                <w:color w:val="1F497D"/>
                <w:lang w:val="pt-BR"/>
              </w:rPr>
              <w:instrText>”</w:instrText>
            </w:r>
            <w:r w:rsidRPr="00AD2326">
              <w:rPr>
                <w:bCs/>
                <w:lang w:val="pt-BR"/>
              </w:rPr>
              <w:instrText xml:space="preserve"> </w:instrText>
            </w:r>
            <w:r w:rsidRPr="00AD2326">
              <w:rPr>
                <w:bCs/>
              </w:rPr>
              <w:fldChar w:fldCharType="separate"/>
            </w:r>
            <w:r w:rsidRPr="00AD2326">
              <w:rPr>
                <w:bCs/>
                <w:color w:val="000000" w:themeColor="text1"/>
                <w:lang w:val="pt-BR"/>
              </w:rPr>
              <w:t xml:space="preserve">A </w:t>
            </w:r>
            <w:r w:rsidRPr="00AD2326">
              <w:rPr>
                <w:bCs/>
              </w:rPr>
              <w:fldChar w:fldCharType="end"/>
            </w:r>
            <w:r w:rsidRPr="00AD2326">
              <w:fldChar w:fldCharType="end"/>
            </w:r>
          </w:p>
        </w:tc>
      </w:tr>
      <w:tr w:rsidR="00551963" w:rsidRPr="004C12EC" w:rsidTr="009F7D0C">
        <w:trPr>
          <w:cantSplit/>
          <w:tblHeader/>
        </w:trPr>
        <w:tc>
          <w:tcPr>
            <w:tcW w:w="3367" w:type="dxa"/>
            <w:tcBorders>
              <w:top w:val="dashSmallGap" w:sz="4" w:space="0" w:color="BFBFBF" w:themeColor="background1" w:themeShade="BF"/>
              <w:left w:val="nil"/>
              <w:bottom w:val="nil"/>
              <w:right w:val="nil"/>
            </w:tcBorders>
          </w:tcPr>
          <w:p w:rsidR="00551963" w:rsidRPr="004C12EC" w:rsidRDefault="00551963" w:rsidP="00AA69BE">
            <w:pPr>
              <w:pStyle w:val="ProductList-Offering2"/>
              <w:rPr>
                <w:lang w:val="pt-BR"/>
              </w:rPr>
            </w:pPr>
            <w:bookmarkStart w:id="1279" w:name="_Toc389048746"/>
            <w:r w:rsidRPr="004C12EC">
              <w:rPr>
                <w:lang w:val="pt-BR"/>
              </w:rPr>
              <w:t xml:space="preserve">OneDrive para Business com Office Online G </w:t>
            </w:r>
            <w:r w:rsidR="004C12EC" w:rsidRPr="004C12EC">
              <w:rPr>
                <w:lang w:val="pt-BR"/>
              </w:rPr>
              <w:br/>
            </w:r>
            <w:r w:rsidRPr="004C12EC">
              <w:rPr>
                <w:lang w:val="pt-BR"/>
              </w:rPr>
              <w:t>(SL de Usuário)</w:t>
            </w:r>
            <w:bookmarkEnd w:id="1279"/>
            <w:r w:rsidRPr="00E02FBB">
              <w:fldChar w:fldCharType="begin"/>
            </w:r>
            <w:r w:rsidRPr="004C12EC">
              <w:rPr>
                <w:lang w:val="pt-BR"/>
              </w:rPr>
              <w:instrText>XE "OneDrive para Business com Office Online G (SL de Usuário)"</w:instrText>
            </w:r>
            <w:r w:rsidRPr="00E02FBB">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551963" w:rsidRPr="004C12EC" w:rsidRDefault="00551963" w:rsidP="00AA69BE">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551963" w:rsidRPr="004C12EC" w:rsidRDefault="00551963" w:rsidP="00AA69BE">
            <w:pPr>
              <w:pStyle w:val="ProductList-OfferingBody"/>
              <w:ind w:left="-113"/>
              <w:jc w:val="center"/>
              <w:rPr>
                <w:lang w:val="pt-BR"/>
              </w:rPr>
            </w:pPr>
          </w:p>
        </w:tc>
        <w:tc>
          <w:tcPr>
            <w:tcW w:w="739" w:type="dxa"/>
            <w:shd w:val="clear" w:color="auto" w:fill="70AD47" w:themeFill="accent6"/>
            <w:vAlign w:val="center"/>
          </w:tcPr>
          <w:p w:rsidR="00551963" w:rsidRPr="004C12EC" w:rsidRDefault="00551963" w:rsidP="0011028E">
            <w:pPr>
              <w:pStyle w:val="ProductList-OfferingBody"/>
              <w:ind w:left="-113"/>
              <w:jc w:val="center"/>
              <w:rPr>
                <w:lang w:val="pt-BR"/>
              </w:rPr>
            </w:pPr>
            <w:r w:rsidRPr="00AD2326">
              <w:fldChar w:fldCharType="begin"/>
            </w:r>
            <w:r w:rsidRPr="004C12EC">
              <w:rPr>
                <w:lang w:val="pt-BR"/>
              </w:rPr>
              <w:instrText xml:space="preserve"> AutoTextList  \sNoStyle\t "Additional Product"</w:instrText>
            </w:r>
            <w:r w:rsidRPr="00AD2326">
              <w:fldChar w:fldCharType="separate"/>
            </w:r>
            <w:r w:rsidRPr="00AD2326">
              <w:rPr>
                <w:bCs/>
              </w:rPr>
              <w:fldChar w:fldCharType="begin"/>
            </w:r>
            <w:r w:rsidRPr="00AD2326">
              <w:rPr>
                <w:bCs/>
                <w:lang w:val="pt-BR"/>
              </w:rPr>
              <w:instrText xml:space="preserve"> </w:instrText>
            </w:r>
            <w:r w:rsidRPr="00AD2326">
              <w:rPr>
                <w:color w:val="1F497D"/>
                <w:lang w:val="pt-BR"/>
              </w:rPr>
              <w:instrText>AutoTextList  \s NoStyle \t “</w:instrText>
            </w:r>
            <w:r w:rsidRPr="00AD2326">
              <w:rPr>
                <w:lang w:val="pt-BR"/>
              </w:rPr>
              <w:instrText>Produto Adicional</w:instrText>
            </w:r>
            <w:r w:rsidRPr="00AD2326">
              <w:rPr>
                <w:color w:val="1F497D"/>
                <w:lang w:val="pt-BR"/>
              </w:rPr>
              <w:instrText>”</w:instrText>
            </w:r>
            <w:r w:rsidRPr="00AD2326">
              <w:rPr>
                <w:bCs/>
                <w:lang w:val="pt-BR"/>
              </w:rPr>
              <w:instrText xml:space="preserve"> </w:instrText>
            </w:r>
            <w:r w:rsidRPr="00AD2326">
              <w:rPr>
                <w:bCs/>
              </w:rPr>
              <w:fldChar w:fldCharType="separate"/>
            </w:r>
            <w:r w:rsidRPr="00AD2326">
              <w:rPr>
                <w:bCs/>
                <w:color w:val="000000" w:themeColor="text1"/>
                <w:lang w:val="pt-BR"/>
              </w:rPr>
              <w:t xml:space="preserve">A </w:t>
            </w:r>
            <w:r w:rsidRPr="00AD2326">
              <w:rPr>
                <w:bCs/>
              </w:rPr>
              <w:fldChar w:fldCharType="end"/>
            </w:r>
            <w:r w:rsidRPr="00AD2326">
              <w:fldChar w:fldCharType="end"/>
            </w:r>
          </w:p>
        </w:tc>
        <w:tc>
          <w:tcPr>
            <w:tcW w:w="739" w:type="dxa"/>
            <w:shd w:val="clear" w:color="auto" w:fill="BFBFBF" w:themeFill="background1" w:themeFillShade="BF"/>
            <w:vAlign w:val="center"/>
          </w:tcPr>
          <w:p w:rsidR="00551963" w:rsidRPr="004C12EC" w:rsidRDefault="00551963" w:rsidP="00AA69BE">
            <w:pPr>
              <w:pStyle w:val="ProductList-OfferingBody"/>
              <w:ind w:left="-113"/>
              <w:jc w:val="center"/>
              <w:rPr>
                <w:lang w:val="pt-BR"/>
              </w:rPr>
            </w:pPr>
          </w:p>
        </w:tc>
        <w:tc>
          <w:tcPr>
            <w:tcW w:w="739" w:type="dxa"/>
            <w:shd w:val="clear" w:color="auto" w:fill="BFBFBF" w:themeFill="background1" w:themeFillShade="BF"/>
            <w:vAlign w:val="center"/>
          </w:tcPr>
          <w:p w:rsidR="00551963" w:rsidRPr="004C12EC" w:rsidRDefault="00551963" w:rsidP="00AA69BE">
            <w:pPr>
              <w:pStyle w:val="ProductList-OfferingBody"/>
              <w:ind w:left="-113"/>
              <w:jc w:val="center"/>
              <w:rPr>
                <w:lang w:val="pt-BR"/>
              </w:rPr>
            </w:pPr>
          </w:p>
        </w:tc>
        <w:tc>
          <w:tcPr>
            <w:tcW w:w="738" w:type="dxa"/>
            <w:shd w:val="clear" w:color="auto" w:fill="BFBFBF" w:themeFill="background1" w:themeFillShade="BF"/>
            <w:vAlign w:val="center"/>
          </w:tcPr>
          <w:p w:rsidR="00551963" w:rsidRPr="004C12EC" w:rsidRDefault="00551963" w:rsidP="00AA69BE">
            <w:pPr>
              <w:pStyle w:val="ProductList-OfferingBody"/>
              <w:ind w:left="-113"/>
              <w:jc w:val="center"/>
              <w:rPr>
                <w:lang w:val="pt-BR"/>
              </w:rPr>
            </w:pPr>
          </w:p>
        </w:tc>
        <w:tc>
          <w:tcPr>
            <w:tcW w:w="739" w:type="dxa"/>
            <w:shd w:val="clear" w:color="auto" w:fill="BFBFBF" w:themeFill="background1" w:themeFillShade="BF"/>
            <w:vAlign w:val="center"/>
          </w:tcPr>
          <w:p w:rsidR="00551963" w:rsidRPr="004C12EC" w:rsidRDefault="00551963" w:rsidP="00AA69BE">
            <w:pPr>
              <w:pStyle w:val="ProductList-OfferingBody"/>
              <w:ind w:left="-113"/>
              <w:jc w:val="center"/>
              <w:rPr>
                <w:lang w:val="pt-BR"/>
              </w:rPr>
            </w:pPr>
          </w:p>
        </w:tc>
        <w:tc>
          <w:tcPr>
            <w:tcW w:w="739" w:type="dxa"/>
            <w:shd w:val="clear" w:color="auto" w:fill="BFBFBF" w:themeFill="background1" w:themeFillShade="BF"/>
            <w:vAlign w:val="center"/>
          </w:tcPr>
          <w:p w:rsidR="00551963" w:rsidRPr="004C12EC" w:rsidRDefault="00551963" w:rsidP="00AA69BE">
            <w:pPr>
              <w:pStyle w:val="ProductList-OfferingBody"/>
              <w:ind w:left="-113"/>
              <w:jc w:val="center"/>
              <w:rPr>
                <w:lang w:val="pt-BR"/>
              </w:rPr>
            </w:pPr>
          </w:p>
        </w:tc>
        <w:tc>
          <w:tcPr>
            <w:tcW w:w="739" w:type="dxa"/>
            <w:shd w:val="clear" w:color="auto" w:fill="BFBFBF" w:themeFill="background1" w:themeFillShade="BF"/>
            <w:vAlign w:val="center"/>
          </w:tcPr>
          <w:p w:rsidR="00551963" w:rsidRPr="004C12EC" w:rsidRDefault="00551963" w:rsidP="00AA69BE">
            <w:pPr>
              <w:pStyle w:val="ProductList-OfferingBody"/>
              <w:ind w:left="-113"/>
              <w:jc w:val="center"/>
              <w:rPr>
                <w:lang w:val="pt-BR"/>
              </w:rPr>
            </w:pPr>
          </w:p>
        </w:tc>
        <w:tc>
          <w:tcPr>
            <w:tcW w:w="775" w:type="dxa"/>
            <w:shd w:val="clear" w:color="auto" w:fill="BFBFBF" w:themeFill="background1" w:themeFillShade="BF"/>
            <w:vAlign w:val="center"/>
          </w:tcPr>
          <w:p w:rsidR="00551963" w:rsidRPr="004C12EC" w:rsidRDefault="00551963" w:rsidP="00AA69BE">
            <w:pPr>
              <w:pStyle w:val="ProductList-OfferingBody"/>
              <w:ind w:left="-113"/>
              <w:jc w:val="center"/>
              <w:rPr>
                <w:lang w:val="pt-BR"/>
              </w:rPr>
            </w:pPr>
          </w:p>
        </w:tc>
      </w:tr>
    </w:tbl>
    <w:p w:rsidR="002C2D16" w:rsidRPr="004C12EC" w:rsidRDefault="002C2D16" w:rsidP="002C2D16">
      <w:pPr>
        <w:pStyle w:val="ProductList-Body"/>
        <w:rPr>
          <w:lang w:val="pt-BR"/>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9"/>
        <w:gridCol w:w="3744"/>
        <w:gridCol w:w="3249"/>
      </w:tblGrid>
      <w:tr w:rsidR="002C2D16" w:rsidRPr="007E48A5" w:rsidTr="004E0118">
        <w:tc>
          <w:tcPr>
            <w:tcW w:w="3789" w:type="dxa"/>
          </w:tcPr>
          <w:p w:rsidR="002C2D16" w:rsidRPr="00B579AC" w:rsidRDefault="002C2D16" w:rsidP="00AA69BE">
            <w:pPr>
              <w:pStyle w:val="ProductList-Body"/>
              <w:spacing w:before="20" w:after="20"/>
              <w:rPr>
                <w:lang w:val="pt-BR"/>
              </w:rPr>
            </w:pPr>
            <w:r w:rsidRPr="00B579AC">
              <w:rPr>
                <w:lang w:val="pt-BR"/>
              </w:rPr>
              <w:t>Qualificados para Redução:</w:t>
            </w:r>
            <w:r w:rsidRPr="00B579AC">
              <w:rPr>
                <w:b/>
                <w:lang w:val="pt-BR"/>
              </w:rPr>
              <w:t xml:space="preserve"> Todos</w:t>
            </w:r>
          </w:p>
          <w:p w:rsidR="002C2D16" w:rsidRPr="00B579AC" w:rsidRDefault="002C2D16" w:rsidP="00910674">
            <w:pPr>
              <w:pStyle w:val="ProductList-Body"/>
              <w:spacing w:before="20" w:after="20"/>
              <w:rPr>
                <w:lang w:val="pt-BR"/>
              </w:rPr>
            </w:pPr>
            <w:r w:rsidRPr="00B579AC">
              <w:rPr>
                <w:lang w:val="pt-BR"/>
              </w:rPr>
              <w:t>Qualificados para Adequação (</w:t>
            </w:r>
            <w:r w:rsidR="00910674" w:rsidRPr="00B579AC">
              <w:rPr>
                <w:lang w:val="pt-BR"/>
              </w:rPr>
              <w:t>“</w:t>
            </w:r>
            <w:r w:rsidRPr="00B579AC">
              <w:rPr>
                <w:lang w:val="pt-BR"/>
              </w:rPr>
              <w:t>True-up</w:t>
            </w:r>
            <w:r w:rsidR="00910674" w:rsidRPr="00B579AC">
              <w:rPr>
                <w:lang w:val="pt-BR"/>
              </w:rPr>
              <w:t>”</w:t>
            </w:r>
            <w:r w:rsidRPr="00B579AC">
              <w:rPr>
                <w:lang w:val="pt-BR"/>
              </w:rPr>
              <w:t xml:space="preserve">): </w:t>
            </w:r>
            <w:r w:rsidRPr="00B579AC">
              <w:rPr>
                <w:b/>
                <w:lang w:val="pt-BR"/>
              </w:rPr>
              <w:t>Todos</w:t>
            </w:r>
          </w:p>
        </w:tc>
        <w:tc>
          <w:tcPr>
            <w:tcW w:w="3744" w:type="dxa"/>
          </w:tcPr>
          <w:p w:rsidR="002C2D16" w:rsidRPr="00B579AC" w:rsidRDefault="002C2D16" w:rsidP="00AA69BE">
            <w:pPr>
              <w:pStyle w:val="ProductList-Body"/>
              <w:spacing w:before="20" w:after="20"/>
              <w:rPr>
                <w:lang w:val="pt-BR"/>
              </w:rPr>
            </w:pPr>
            <w:r w:rsidRPr="00B579AC">
              <w:rPr>
                <w:lang w:val="pt-BR"/>
              </w:rPr>
              <w:t xml:space="preserve">Pool de Produtos: </w:t>
            </w:r>
            <w:r w:rsidRPr="00B579AC">
              <w:rPr>
                <w:b/>
                <w:lang w:val="pt-BR"/>
              </w:rPr>
              <w:t>Servidor</w:t>
            </w:r>
          </w:p>
          <w:p w:rsidR="002C2D16" w:rsidRPr="00B579AC" w:rsidRDefault="002C2D16" w:rsidP="00AA69BE">
            <w:pPr>
              <w:pStyle w:val="ProductList-Body"/>
              <w:spacing w:before="20" w:after="20"/>
              <w:rPr>
                <w:b/>
                <w:sz w:val="22"/>
                <w:lang w:val="pt-BR"/>
              </w:rPr>
            </w:pPr>
            <w:r w:rsidRPr="00B579AC">
              <w:rPr>
                <w:lang w:val="pt-BR"/>
              </w:rPr>
              <w:t xml:space="preserve">Qualificados para Serviços Estendidos: </w:t>
            </w:r>
            <w:r w:rsidRPr="00B579AC">
              <w:rPr>
                <w:b/>
                <w:lang w:val="pt-BR"/>
              </w:rPr>
              <w:t>Todos</w:t>
            </w:r>
          </w:p>
        </w:tc>
        <w:tc>
          <w:tcPr>
            <w:tcW w:w="3249" w:type="dxa"/>
          </w:tcPr>
          <w:p w:rsidR="002C2D16" w:rsidRPr="00B579AC" w:rsidRDefault="002C2D16" w:rsidP="00AA69BE">
            <w:pPr>
              <w:pStyle w:val="ProductList-Body"/>
              <w:spacing w:before="20" w:after="20"/>
              <w:rPr>
                <w:b/>
                <w:lang w:val="pt-BR"/>
              </w:rPr>
            </w:pPr>
          </w:p>
        </w:tc>
      </w:tr>
    </w:tbl>
    <w:p w:rsidR="002C2D16" w:rsidRPr="00B579AC" w:rsidRDefault="002C2D16" w:rsidP="002C2D16">
      <w:pPr>
        <w:pStyle w:val="ProductList-Body"/>
        <w:shd w:val="clear" w:color="auto" w:fill="D9D9D9" w:themeFill="background1" w:themeFillShade="D9"/>
        <w:spacing w:before="120" w:after="120"/>
        <w:rPr>
          <w:lang w:val="pt-BR"/>
        </w:rPr>
      </w:pPr>
      <w:r w:rsidRPr="00B579AC">
        <w:rPr>
          <w:b/>
          <w:lang w:val="pt-BR"/>
        </w:rPr>
        <w:t>Informações Adicionais</w:t>
      </w:r>
    </w:p>
    <w:p w:rsidR="002C2D16" w:rsidRPr="00B579AC" w:rsidRDefault="002C2D16" w:rsidP="002C2D16">
      <w:pPr>
        <w:pStyle w:val="ProductList-Body"/>
        <w:rPr>
          <w:lang w:val="pt-BR"/>
        </w:rPr>
      </w:pPr>
      <w:r w:rsidRPr="00B579AC">
        <w:rPr>
          <w:lang w:val="pt-BR"/>
        </w:rPr>
        <w:t xml:space="preserve">Para obter um armazenamento adicional para OneDrive para Business, consulte </w:t>
      </w:r>
      <w:hyperlink w:anchor="SharePointOnline" w:history="1">
        <w:r w:rsidRPr="00B579AC">
          <w:rPr>
            <w:rStyle w:val="Hyperlink"/>
            <w:lang w:val="pt-BR"/>
          </w:rPr>
          <w:t>Armazenamento Adicional de Arquivos do Office 365</w:t>
        </w:r>
      </w:hyperlink>
      <w:r w:rsidRPr="00B579AC">
        <w:rPr>
          <w:lang w:val="pt-BR"/>
        </w:rPr>
        <w:t>.</w:t>
      </w:r>
    </w:p>
    <w:p w:rsidR="002C2D16" w:rsidRPr="00B579AC" w:rsidRDefault="009B1390" w:rsidP="002C2D16">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C22F1E" w:rsidRPr="00B579AC" w:rsidRDefault="002C2D16" w:rsidP="00C22F1E">
      <w:pPr>
        <w:pStyle w:val="ProductList-Offering2Heading"/>
        <w:outlineLvl w:val="2"/>
        <w:rPr>
          <w:lang w:val="pt-BR"/>
        </w:rPr>
      </w:pPr>
      <w:r w:rsidRPr="00B579AC">
        <w:rPr>
          <w:lang w:val="pt-BR"/>
        </w:rPr>
        <w:tab/>
      </w:r>
      <w:bookmarkStart w:id="1280" w:name="_Toc389048747"/>
      <w:r w:rsidRPr="00B579AC">
        <w:rPr>
          <w:lang w:val="pt-BR"/>
        </w:rPr>
        <w:t>Power BI para Office 365</w:t>
      </w:r>
      <w:bookmarkEnd w:id="1273"/>
      <w:bookmarkEnd w:id="1274"/>
      <w:bookmarkEnd w:id="1275"/>
      <w:bookmarkEnd w:id="1280"/>
      <w:r w:rsidRPr="00E02FBB">
        <w:fldChar w:fldCharType="begin"/>
      </w:r>
      <w:r w:rsidRPr="00B579AC">
        <w:rPr>
          <w:lang w:val="pt-BR"/>
        </w:rPr>
        <w:instrText>XE "Power BI para Office 365"</w:instrText>
      </w:r>
      <w:r w:rsidRPr="00E02FBB">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96664F" w:rsidRPr="00434445" w:rsidTr="009F7D0C">
        <w:trPr>
          <w:cantSplit/>
          <w:tblHeader/>
        </w:trPr>
        <w:tc>
          <w:tcPr>
            <w:tcW w:w="3244" w:type="dxa"/>
            <w:tcBorders>
              <w:bottom w:val="nil"/>
            </w:tcBorders>
            <w:shd w:val="clear" w:color="auto" w:fill="00188F"/>
          </w:tcPr>
          <w:p w:rsidR="0096664F" w:rsidRPr="00434445" w:rsidRDefault="0096664F" w:rsidP="00AB64F8">
            <w:pPr>
              <w:pStyle w:val="ProductList-OfferingBody"/>
              <w:ind w:left="-28"/>
              <w:rPr>
                <w:color w:val="FFFFFF" w:themeColor="background1"/>
              </w:rPr>
            </w:pPr>
            <w:r w:rsidRPr="00434445">
              <w:rPr>
                <w:color w:val="FFFFFF" w:themeColor="background1"/>
              </w:rPr>
              <w:t>Produtos</w:t>
            </w:r>
          </w:p>
        </w:tc>
        <w:tc>
          <w:tcPr>
            <w:tcW w:w="738" w:type="dxa"/>
            <w:tcBorders>
              <w:bottom w:val="nil"/>
            </w:tcBorders>
            <w:shd w:val="clear" w:color="auto" w:fill="00188F"/>
            <w:vAlign w:val="center"/>
          </w:tcPr>
          <w:p w:rsidR="0096664F" w:rsidRPr="00434445" w:rsidRDefault="0096664F" w:rsidP="00AB64F8">
            <w:pPr>
              <w:pStyle w:val="ProductList-OfferingBody"/>
              <w:ind w:left="-113"/>
              <w:jc w:val="center"/>
              <w:rPr>
                <w:color w:val="FFFFFF" w:themeColor="background1"/>
              </w:rPr>
            </w:pPr>
            <w:r w:rsidRPr="00434445">
              <w:rPr>
                <w:color w:val="FFFFFF" w:themeColor="background1"/>
              </w:rPr>
              <w:t>Ponto</w:t>
            </w:r>
          </w:p>
        </w:tc>
        <w:tc>
          <w:tcPr>
            <w:tcW w:w="739"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907"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AD4C49" w:rsidRPr="00E02FBB" w:rsidTr="009F7D0C">
        <w:trPr>
          <w:cantSplit/>
          <w:tblHeader/>
        </w:trPr>
        <w:tc>
          <w:tcPr>
            <w:tcW w:w="3244" w:type="dxa"/>
            <w:tcBorders>
              <w:top w:val="nil"/>
              <w:left w:val="nil"/>
              <w:bottom w:val="dashSmallGap" w:sz="4" w:space="0" w:color="BFBFBF" w:themeColor="background1" w:themeShade="BF"/>
              <w:right w:val="nil"/>
            </w:tcBorders>
          </w:tcPr>
          <w:p w:rsidR="00AD4C49" w:rsidRPr="00E02FBB" w:rsidRDefault="00AD4C49" w:rsidP="002F0E74">
            <w:pPr>
              <w:pStyle w:val="ProductList-Offering2"/>
            </w:pPr>
            <w:bookmarkStart w:id="1281" w:name="_Toc379797372"/>
            <w:bookmarkStart w:id="1282" w:name="_Toc380513404"/>
            <w:bookmarkStart w:id="1283" w:name="_Toc380655454"/>
            <w:bookmarkStart w:id="1284" w:name="_Toc389048748"/>
            <w:r w:rsidRPr="00E02FBB">
              <w:t>Power BI para Office 365</w:t>
            </w:r>
            <w:bookmarkEnd w:id="1281"/>
            <w:bookmarkEnd w:id="1282"/>
            <w:bookmarkEnd w:id="1283"/>
            <w:bookmarkEnd w:id="1284"/>
            <w:r w:rsidRPr="00E02FBB">
              <w:fldChar w:fldCharType="begin"/>
            </w:r>
            <w:r w:rsidRPr="00E02FBB">
              <w:instrText>XE "Power BI para Office 365"</w:instrText>
            </w:r>
            <w:r w:rsidRPr="00E02FBB">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AD4C49" w:rsidRPr="00E02FBB" w:rsidRDefault="00AD4C49" w:rsidP="00AB64F8">
            <w:pPr>
              <w:pStyle w:val="ProductList-OfferingBody"/>
              <w:ind w:left="-113"/>
              <w:jc w:val="center"/>
            </w:pPr>
            <w:r w:rsidRPr="00E02FBB">
              <w:t>1</w:t>
            </w:r>
          </w:p>
        </w:tc>
        <w:tc>
          <w:tcPr>
            <w:tcW w:w="739" w:type="dxa"/>
            <w:tcBorders>
              <w:left w:val="single" w:sz="12" w:space="0" w:color="FFFFFF" w:themeColor="background1"/>
            </w:tcBorders>
            <w:shd w:val="clear" w:color="auto" w:fill="BFBFBF" w:themeFill="background1" w:themeFillShade="BF"/>
            <w:vAlign w:val="center"/>
          </w:tcPr>
          <w:p w:rsidR="00AD4C49" w:rsidRPr="00E02FBB" w:rsidRDefault="00AD4C49" w:rsidP="00AB64F8">
            <w:pPr>
              <w:pStyle w:val="ProductList-OfferingBody"/>
              <w:ind w:left="-113"/>
              <w:jc w:val="center"/>
            </w:pPr>
          </w:p>
        </w:tc>
        <w:tc>
          <w:tcPr>
            <w:tcW w:w="739" w:type="dxa"/>
            <w:shd w:val="clear" w:color="auto" w:fill="70AD47" w:themeFill="accent6"/>
            <w:vAlign w:val="center"/>
          </w:tcPr>
          <w:p w:rsidR="00AD4C49" w:rsidRPr="00AD2326" w:rsidRDefault="00AD4C49" w:rsidP="0011028E">
            <w:pPr>
              <w:pStyle w:val="ProductList-OfferingBody"/>
              <w:ind w:left="-113"/>
              <w:jc w:val="center"/>
            </w:pPr>
            <w:r w:rsidRPr="00AD2326">
              <w:fldChar w:fldCharType="begin"/>
            </w:r>
            <w:r w:rsidRPr="00E02FBB">
              <w:instrText xml:space="preserve"> AutoTextList  \sNoStyle\t "Additional Product"</w:instrText>
            </w:r>
            <w:r w:rsidRPr="00AD2326">
              <w:fldChar w:fldCharType="separate"/>
            </w:r>
            <w:r w:rsidRPr="00AD2326">
              <w:rPr>
                <w:bCs/>
              </w:rPr>
              <w:fldChar w:fldCharType="begin"/>
            </w:r>
            <w:r w:rsidRPr="00AD2326">
              <w:rPr>
                <w:bCs/>
                <w:lang w:val="pt-BR"/>
              </w:rPr>
              <w:instrText xml:space="preserve"> </w:instrText>
            </w:r>
            <w:r w:rsidRPr="00AD2326">
              <w:rPr>
                <w:color w:val="1F497D"/>
                <w:lang w:val="pt-BR"/>
              </w:rPr>
              <w:instrText>AutoTextList  \s NoStyle \t “</w:instrText>
            </w:r>
            <w:r w:rsidRPr="00AD2326">
              <w:rPr>
                <w:lang w:val="pt-BR"/>
              </w:rPr>
              <w:instrText>Produto Adicional</w:instrText>
            </w:r>
            <w:r w:rsidRPr="00AD2326">
              <w:rPr>
                <w:color w:val="1F497D"/>
                <w:lang w:val="pt-BR"/>
              </w:rPr>
              <w:instrText>”</w:instrText>
            </w:r>
            <w:r w:rsidRPr="00AD2326">
              <w:rPr>
                <w:bCs/>
                <w:lang w:val="pt-BR"/>
              </w:rPr>
              <w:instrText xml:space="preserve"> </w:instrText>
            </w:r>
            <w:r w:rsidRPr="00AD2326">
              <w:rPr>
                <w:bCs/>
              </w:rPr>
              <w:fldChar w:fldCharType="separate"/>
            </w:r>
            <w:r w:rsidRPr="00AD2326">
              <w:rPr>
                <w:bCs/>
                <w:color w:val="000000" w:themeColor="text1"/>
                <w:lang w:val="pt-BR"/>
              </w:rPr>
              <w:t xml:space="preserve">A </w:t>
            </w:r>
            <w:r w:rsidRPr="00AD2326">
              <w:rPr>
                <w:bCs/>
              </w:rPr>
              <w:fldChar w:fldCharType="end"/>
            </w:r>
            <w:r w:rsidRPr="00AD2326">
              <w:fldChar w:fldCharType="end"/>
            </w:r>
          </w:p>
        </w:tc>
        <w:tc>
          <w:tcPr>
            <w:tcW w:w="739" w:type="dxa"/>
            <w:shd w:val="clear" w:color="auto" w:fill="BFBFBF" w:themeFill="background1" w:themeFillShade="BF"/>
            <w:vAlign w:val="center"/>
          </w:tcPr>
          <w:p w:rsidR="00AD4C49" w:rsidRPr="00E02FBB" w:rsidRDefault="00AD4C49" w:rsidP="00AB64F8">
            <w:pPr>
              <w:pStyle w:val="ProductList-OfferingBody"/>
              <w:ind w:left="-113"/>
              <w:jc w:val="center"/>
            </w:pPr>
          </w:p>
        </w:tc>
        <w:tc>
          <w:tcPr>
            <w:tcW w:w="739" w:type="dxa"/>
            <w:shd w:val="clear" w:color="auto" w:fill="70AD47" w:themeFill="accent6"/>
            <w:vAlign w:val="center"/>
          </w:tcPr>
          <w:p w:rsidR="00AD4C49" w:rsidRPr="00E02FBB" w:rsidRDefault="00AD4C49" w:rsidP="00AB64F8">
            <w:pPr>
              <w:pStyle w:val="ProductList-OfferingBody"/>
              <w:ind w:left="-113"/>
              <w:jc w:val="center"/>
            </w:pPr>
          </w:p>
        </w:tc>
        <w:tc>
          <w:tcPr>
            <w:tcW w:w="738" w:type="dxa"/>
            <w:shd w:val="clear" w:color="auto" w:fill="BFBFBF" w:themeFill="background1" w:themeFillShade="BF"/>
            <w:vAlign w:val="center"/>
          </w:tcPr>
          <w:p w:rsidR="00AD4C49" w:rsidRPr="00E02FBB" w:rsidRDefault="00AD4C49" w:rsidP="00AB64F8">
            <w:pPr>
              <w:pStyle w:val="ProductList-OfferingBody"/>
              <w:ind w:left="-113"/>
              <w:jc w:val="center"/>
            </w:pPr>
          </w:p>
        </w:tc>
        <w:tc>
          <w:tcPr>
            <w:tcW w:w="739" w:type="dxa"/>
            <w:shd w:val="clear" w:color="auto" w:fill="70AD47" w:themeFill="accent6"/>
            <w:vAlign w:val="center"/>
          </w:tcPr>
          <w:p w:rsidR="00AD4C49" w:rsidRPr="006175A4" w:rsidRDefault="00AD4C49"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70AD47" w:themeFill="accent6"/>
            <w:vAlign w:val="center"/>
          </w:tcPr>
          <w:p w:rsidR="00AD4C49" w:rsidRPr="00B5203B" w:rsidRDefault="00AD4C49" w:rsidP="00AB64F8">
            <w:pPr>
              <w:pStyle w:val="ProductList-OfferingBody"/>
              <w:ind w:left="-113"/>
              <w:jc w:val="center"/>
            </w:pPr>
            <w:r w:rsidRPr="00B5203B">
              <w:fldChar w:fldCharType="begin"/>
            </w:r>
            <w:r w:rsidRPr="00B5203B">
              <w:rPr>
                <w:lang w:val="pt-BR"/>
              </w:rPr>
              <w:instrText xml:space="preserve"> </w:instrText>
            </w:r>
            <w:r w:rsidRPr="00B5203B">
              <w:rPr>
                <w:color w:val="1F497D"/>
                <w:lang w:val="pt-BR"/>
              </w:rPr>
              <w:instrText>AutoTextList  \s NoStyle \t “</w:instrText>
            </w:r>
            <w:r w:rsidRPr="00B5203B">
              <w:rPr>
                <w:lang w:val="pt-BR"/>
              </w:rPr>
              <w:instrText>Não para Toda a Organização em Open Value</w:instrText>
            </w:r>
            <w:r w:rsidRPr="00B5203B">
              <w:rPr>
                <w:color w:val="1F497D"/>
                <w:lang w:val="pt-BR"/>
              </w:rPr>
              <w:instrText>”</w:instrText>
            </w:r>
            <w:r w:rsidRPr="00B5203B">
              <w:rPr>
                <w:lang w:val="pt-BR"/>
              </w:rPr>
              <w:instrText xml:space="preserve"> </w:instrText>
            </w:r>
            <w:r w:rsidRPr="00B5203B">
              <w:fldChar w:fldCharType="separate"/>
            </w:r>
            <w:r w:rsidRPr="00B5203B">
              <w:fldChar w:fldCharType="begin"/>
            </w:r>
            <w:r w:rsidRPr="00B5203B">
              <w:rPr>
                <w:lang w:val="pt-BR"/>
              </w:rPr>
              <w:instrText xml:space="preserve"> AutoTextList  \s NoStyle \t "Não para Toda a Organização em Open Value" </w:instrText>
            </w:r>
            <w:r w:rsidRPr="00B5203B">
              <w:fldChar w:fldCharType="separate"/>
            </w:r>
            <w:r w:rsidRPr="00B5203B">
              <w:rPr>
                <w:lang w:val="pt-BR"/>
              </w:rPr>
              <w:t>P</w:t>
            </w:r>
            <w:r w:rsidRPr="00B5203B">
              <w:fldChar w:fldCharType="end"/>
            </w:r>
            <w:r w:rsidRPr="00B5203B">
              <w:rPr>
                <w:lang w:val="pt-BR"/>
              </w:rPr>
              <w:t xml:space="preserve"> </w:t>
            </w:r>
            <w:r w:rsidRPr="00B5203B">
              <w:fldChar w:fldCharType="end"/>
            </w:r>
          </w:p>
        </w:tc>
        <w:tc>
          <w:tcPr>
            <w:tcW w:w="739" w:type="dxa"/>
            <w:shd w:val="clear" w:color="auto" w:fill="BFBFBF" w:themeFill="background1" w:themeFillShade="BF"/>
            <w:vAlign w:val="center"/>
          </w:tcPr>
          <w:p w:rsidR="00AD4C49" w:rsidRPr="00E02FBB" w:rsidRDefault="00AD4C49" w:rsidP="00AB64F8">
            <w:pPr>
              <w:pStyle w:val="ProductList-OfferingBody"/>
              <w:ind w:left="-113"/>
              <w:jc w:val="center"/>
            </w:pPr>
          </w:p>
        </w:tc>
        <w:tc>
          <w:tcPr>
            <w:tcW w:w="907" w:type="dxa"/>
            <w:shd w:val="clear" w:color="auto" w:fill="70AD47" w:themeFill="accent6"/>
            <w:vAlign w:val="center"/>
          </w:tcPr>
          <w:p w:rsidR="00AD4C49" w:rsidRPr="00B5203B" w:rsidRDefault="00AD4C49" w:rsidP="00BA07B7">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r>
      <w:tr w:rsidR="00AD4C49" w:rsidRPr="00E02FBB" w:rsidTr="009F7D0C">
        <w:trPr>
          <w:cantSplit/>
          <w:tblHeader/>
        </w:trPr>
        <w:tc>
          <w:tcPr>
            <w:tcW w:w="3244" w:type="dxa"/>
            <w:tcBorders>
              <w:top w:val="dashSmallGap" w:sz="4" w:space="0" w:color="BFBFBF" w:themeColor="background1" w:themeShade="BF"/>
              <w:left w:val="nil"/>
              <w:bottom w:val="nil"/>
              <w:right w:val="nil"/>
            </w:tcBorders>
          </w:tcPr>
          <w:p w:rsidR="00AD4C49" w:rsidRPr="00E02FBB" w:rsidRDefault="00AD4C49" w:rsidP="002F0E74">
            <w:pPr>
              <w:pStyle w:val="ProductList-Offering2"/>
            </w:pPr>
            <w:bookmarkStart w:id="1285" w:name="_Toc379797373"/>
            <w:bookmarkStart w:id="1286" w:name="_Toc380513405"/>
            <w:bookmarkStart w:id="1287" w:name="_Toc380655455"/>
            <w:bookmarkStart w:id="1288" w:name="_Toc389048749"/>
            <w:r w:rsidRPr="00E02FBB">
              <w:t>Power BI para Office 365</w:t>
            </w:r>
            <w:r w:rsidRPr="00E02FBB">
              <w:fldChar w:fldCharType="begin"/>
            </w:r>
            <w:r w:rsidRPr="00E02FBB">
              <w:instrText>XE "Power BI para Office 365"</w:instrText>
            </w:r>
            <w:r w:rsidRPr="00E02FBB">
              <w:fldChar w:fldCharType="end"/>
            </w:r>
            <w:r w:rsidRPr="00E02FBB">
              <w:t xml:space="preserve"> A</w:t>
            </w:r>
            <w:bookmarkEnd w:id="1285"/>
            <w:bookmarkEnd w:id="1286"/>
            <w:bookmarkEnd w:id="1287"/>
            <w:bookmarkEnd w:id="1288"/>
            <w:r w:rsidRPr="00E02FBB">
              <w:fldChar w:fldCharType="begin"/>
            </w:r>
            <w:r w:rsidRPr="00E02FBB">
              <w:instrText>XE "Power BI para Office 365 A"</w:instrText>
            </w:r>
            <w:r w:rsidRPr="00E02FBB">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AD4C49" w:rsidRPr="00E02FBB" w:rsidRDefault="00AD4C49" w:rsidP="00AB64F8">
            <w:pPr>
              <w:pStyle w:val="ProductList-OfferingBody"/>
              <w:ind w:left="-113"/>
              <w:jc w:val="center"/>
            </w:pPr>
            <w:r w:rsidRPr="00E02FBB">
              <w:t>1</w:t>
            </w:r>
          </w:p>
        </w:tc>
        <w:tc>
          <w:tcPr>
            <w:tcW w:w="739" w:type="dxa"/>
            <w:tcBorders>
              <w:left w:val="single" w:sz="12" w:space="0" w:color="FFFFFF" w:themeColor="background1"/>
            </w:tcBorders>
            <w:shd w:val="clear" w:color="auto" w:fill="70AD47" w:themeFill="accent6"/>
            <w:vAlign w:val="center"/>
          </w:tcPr>
          <w:p w:rsidR="00AD4C49" w:rsidRPr="00E02FBB" w:rsidRDefault="00AD4C49" w:rsidP="00AB64F8">
            <w:pPr>
              <w:pStyle w:val="ProductList-OfferingBody"/>
              <w:ind w:left="-113"/>
              <w:jc w:val="center"/>
            </w:pPr>
            <w:r w:rsidRPr="00E02FBB">
              <w:t>1</w:t>
            </w:r>
          </w:p>
        </w:tc>
        <w:tc>
          <w:tcPr>
            <w:tcW w:w="739" w:type="dxa"/>
            <w:shd w:val="clear" w:color="auto" w:fill="70AD47" w:themeFill="accent6"/>
            <w:vAlign w:val="center"/>
          </w:tcPr>
          <w:p w:rsidR="00AD4C49" w:rsidRPr="00E02FBB" w:rsidRDefault="00AD4C49" w:rsidP="00AB64F8">
            <w:pPr>
              <w:pStyle w:val="ProductList-OfferingBody"/>
              <w:ind w:left="-113"/>
              <w:jc w:val="center"/>
            </w:pPr>
          </w:p>
        </w:tc>
        <w:tc>
          <w:tcPr>
            <w:tcW w:w="739" w:type="dxa"/>
            <w:shd w:val="clear" w:color="auto" w:fill="70AD47" w:themeFill="accent6"/>
            <w:vAlign w:val="center"/>
          </w:tcPr>
          <w:p w:rsidR="00AD4C49" w:rsidRPr="00E02FBB" w:rsidRDefault="00AD4C49" w:rsidP="00AB64F8">
            <w:pPr>
              <w:pStyle w:val="ProductList-OfferingBody"/>
              <w:ind w:left="-113"/>
              <w:jc w:val="center"/>
            </w:pPr>
            <w:r w:rsidRPr="00B5203B">
              <w:fldChar w:fldCharType="begin"/>
            </w:r>
            <w:r w:rsidRPr="00B5203B">
              <w:instrText xml:space="preserve"> AutoTextList  \s NoStyle \t “Produto Adicional Somente OVS-ES” </w:instrText>
            </w:r>
            <w:r w:rsidRPr="00B5203B">
              <w:fldChar w:fldCharType="separate"/>
            </w:r>
            <w:r w:rsidRPr="00B5203B">
              <w:t>AV</w:t>
            </w:r>
            <w:r w:rsidRPr="00B5203B">
              <w:fldChar w:fldCharType="end"/>
            </w:r>
            <w:r w:rsidRPr="00E02FBB">
              <w:t xml:space="preserve">, </w:t>
            </w:r>
            <w:r w:rsidRPr="00B5203B">
              <w:fldChar w:fldCharType="begin"/>
            </w:r>
            <w:r w:rsidRPr="00B5203B">
              <w:instrText xml:space="preserve"> AutoTextList  \s NoStyle \t " Oferta ao Aluno Somente EES " </w:instrText>
            </w:r>
            <w:r w:rsidRPr="00B5203B">
              <w:fldChar w:fldCharType="separate"/>
            </w:r>
            <w:r w:rsidRPr="00B5203B">
              <w:t>SE</w:t>
            </w:r>
            <w:r w:rsidRPr="00B5203B">
              <w:fldChar w:fldCharType="end"/>
            </w:r>
          </w:p>
        </w:tc>
        <w:tc>
          <w:tcPr>
            <w:tcW w:w="739" w:type="dxa"/>
            <w:shd w:val="clear" w:color="auto" w:fill="BFBFBF" w:themeFill="background1" w:themeFillShade="BF"/>
            <w:vAlign w:val="center"/>
          </w:tcPr>
          <w:p w:rsidR="00AD4C49" w:rsidRPr="00E02FBB" w:rsidRDefault="00AD4C49" w:rsidP="00AB64F8">
            <w:pPr>
              <w:pStyle w:val="ProductList-OfferingBody"/>
              <w:ind w:left="-113"/>
              <w:jc w:val="center"/>
            </w:pPr>
          </w:p>
        </w:tc>
        <w:tc>
          <w:tcPr>
            <w:tcW w:w="738" w:type="dxa"/>
            <w:shd w:val="clear" w:color="auto" w:fill="BFBFBF" w:themeFill="background1" w:themeFillShade="BF"/>
            <w:vAlign w:val="center"/>
          </w:tcPr>
          <w:p w:rsidR="00AD4C49" w:rsidRPr="00E02FBB" w:rsidRDefault="00AD4C49" w:rsidP="00AB64F8">
            <w:pPr>
              <w:pStyle w:val="ProductList-OfferingBody"/>
              <w:ind w:left="-113"/>
              <w:jc w:val="center"/>
            </w:pPr>
          </w:p>
        </w:tc>
        <w:tc>
          <w:tcPr>
            <w:tcW w:w="739" w:type="dxa"/>
            <w:shd w:val="clear" w:color="auto" w:fill="70AD47" w:themeFill="accent6"/>
            <w:vAlign w:val="center"/>
          </w:tcPr>
          <w:p w:rsidR="00AD4C49" w:rsidRPr="006175A4" w:rsidRDefault="00AD4C49"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BFBFBF" w:themeFill="background1" w:themeFillShade="BF"/>
            <w:vAlign w:val="center"/>
          </w:tcPr>
          <w:p w:rsidR="00AD4C49" w:rsidRPr="00E02FBB" w:rsidRDefault="00AD4C49" w:rsidP="00AB64F8">
            <w:pPr>
              <w:pStyle w:val="ProductList-OfferingBody"/>
              <w:ind w:left="-113"/>
              <w:jc w:val="center"/>
            </w:pPr>
          </w:p>
        </w:tc>
        <w:tc>
          <w:tcPr>
            <w:tcW w:w="739" w:type="dxa"/>
            <w:shd w:val="clear" w:color="auto" w:fill="BFBFBF" w:themeFill="background1" w:themeFillShade="BF"/>
            <w:vAlign w:val="center"/>
          </w:tcPr>
          <w:p w:rsidR="00AD4C49" w:rsidRPr="00E02FBB" w:rsidRDefault="00AD4C49" w:rsidP="00AB64F8">
            <w:pPr>
              <w:pStyle w:val="ProductList-OfferingBody"/>
              <w:ind w:left="-113"/>
              <w:jc w:val="center"/>
            </w:pPr>
          </w:p>
        </w:tc>
        <w:tc>
          <w:tcPr>
            <w:tcW w:w="907" w:type="dxa"/>
            <w:shd w:val="clear" w:color="auto" w:fill="70AD47" w:themeFill="accent6"/>
            <w:vAlign w:val="center"/>
          </w:tcPr>
          <w:p w:rsidR="00AD4C49" w:rsidRPr="00B5203B" w:rsidRDefault="00AD4C49" w:rsidP="00BA07B7">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r>
    </w:tbl>
    <w:p w:rsidR="00C22F1E" w:rsidRPr="00E02FBB" w:rsidRDefault="00C22F1E" w:rsidP="00C22F1E">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305"/>
        <w:gridCol w:w="3715"/>
      </w:tblGrid>
      <w:tr w:rsidR="00C22F1E" w:rsidRPr="00E02FBB" w:rsidTr="00D50AF2">
        <w:tc>
          <w:tcPr>
            <w:tcW w:w="3780" w:type="dxa"/>
          </w:tcPr>
          <w:p w:rsidR="008761C7" w:rsidRPr="00B579AC" w:rsidRDefault="008761C7" w:rsidP="00AB64F8">
            <w:pPr>
              <w:pStyle w:val="ProductList-Body"/>
              <w:spacing w:before="20" w:after="20"/>
              <w:rPr>
                <w:lang w:val="pt-BR"/>
              </w:rPr>
            </w:pPr>
            <w:r w:rsidRPr="00B579AC">
              <w:rPr>
                <w:lang w:val="pt-BR"/>
              </w:rPr>
              <w:t>Qualificados para Redução:</w:t>
            </w:r>
            <w:r w:rsidRPr="00B579AC">
              <w:rPr>
                <w:b/>
                <w:lang w:val="pt-BR"/>
              </w:rPr>
              <w:t xml:space="preserve"> Todos</w:t>
            </w:r>
          </w:p>
          <w:p w:rsidR="00C22F1E" w:rsidRPr="00B579AC" w:rsidRDefault="008761C7" w:rsidP="00910674">
            <w:pPr>
              <w:pStyle w:val="ProductList-Body"/>
              <w:spacing w:before="20" w:after="20"/>
              <w:rPr>
                <w:lang w:val="pt-BR"/>
              </w:rPr>
            </w:pPr>
            <w:r w:rsidRPr="00B579AC">
              <w:rPr>
                <w:lang w:val="pt-BR"/>
              </w:rPr>
              <w:t>Qualificados para Adequação (</w:t>
            </w:r>
            <w:r w:rsidR="00910674" w:rsidRPr="00B579AC">
              <w:rPr>
                <w:lang w:val="pt-BR"/>
              </w:rPr>
              <w:t>“</w:t>
            </w:r>
            <w:r w:rsidRPr="00B579AC">
              <w:rPr>
                <w:lang w:val="pt-BR"/>
              </w:rPr>
              <w:t>True-up</w:t>
            </w:r>
            <w:r w:rsidR="00910674" w:rsidRPr="00B579AC">
              <w:rPr>
                <w:lang w:val="pt-BR"/>
              </w:rPr>
              <w:t>”</w:t>
            </w:r>
            <w:r w:rsidRPr="00B579AC">
              <w:rPr>
                <w:lang w:val="pt-BR"/>
              </w:rPr>
              <w:t xml:space="preserve">): </w:t>
            </w:r>
            <w:r w:rsidRPr="00B579AC">
              <w:rPr>
                <w:b/>
                <w:lang w:val="pt-BR"/>
              </w:rPr>
              <w:t>Todos</w:t>
            </w:r>
          </w:p>
        </w:tc>
        <w:tc>
          <w:tcPr>
            <w:tcW w:w="3305" w:type="dxa"/>
          </w:tcPr>
          <w:p w:rsidR="00C22F1E" w:rsidRPr="00E02FBB" w:rsidRDefault="00C22F1E" w:rsidP="00AB64F8">
            <w:pPr>
              <w:pStyle w:val="ProductList-Body"/>
              <w:spacing w:before="20" w:after="20"/>
              <w:rPr>
                <w:b/>
              </w:rPr>
            </w:pPr>
            <w:r w:rsidRPr="00E02FBB">
              <w:t xml:space="preserve">Pool de Produtos: </w:t>
            </w:r>
            <w:r w:rsidRPr="00E02FBB">
              <w:rPr>
                <w:b/>
              </w:rPr>
              <w:t>Servidor</w:t>
            </w:r>
          </w:p>
        </w:tc>
        <w:tc>
          <w:tcPr>
            <w:tcW w:w="3715" w:type="dxa"/>
          </w:tcPr>
          <w:p w:rsidR="00C22F1E" w:rsidRPr="00E02FBB" w:rsidRDefault="00C22F1E" w:rsidP="00AB64F8">
            <w:pPr>
              <w:pStyle w:val="ProductList-Body"/>
              <w:spacing w:before="20" w:after="20"/>
              <w:rPr>
                <w:b/>
              </w:rPr>
            </w:pPr>
          </w:p>
        </w:tc>
      </w:tr>
    </w:tbl>
    <w:p w:rsidR="00C22F1E" w:rsidRPr="00E02FBB" w:rsidRDefault="009B1390" w:rsidP="00C22F1E">
      <w:pPr>
        <w:pStyle w:val="ProductList-Body"/>
        <w:shd w:val="clear" w:color="auto" w:fill="A6A6A6" w:themeFill="background1" w:themeFillShade="A6"/>
        <w:spacing w:before="120" w:after="240"/>
        <w:jc w:val="right"/>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EE40B5" w:rsidRPr="00E02FBB" w:rsidRDefault="006E3B3F" w:rsidP="00680B4D">
      <w:pPr>
        <w:pStyle w:val="ProductList-Offering2Heading"/>
        <w:outlineLvl w:val="2"/>
      </w:pPr>
      <w:bookmarkStart w:id="1289" w:name="_Toc379797374"/>
      <w:bookmarkStart w:id="1290" w:name="_Toc380513406"/>
      <w:bookmarkStart w:id="1291" w:name="_Toc380655456"/>
      <w:r w:rsidRPr="00E02FBB">
        <w:tab/>
      </w:r>
      <w:bookmarkStart w:id="1292" w:name="_Toc389048750"/>
      <w:r w:rsidRPr="00E02FBB">
        <w:t>Project Online</w:t>
      </w:r>
      <w:bookmarkEnd w:id="1276"/>
      <w:bookmarkEnd w:id="1277"/>
      <w:bookmarkEnd w:id="1289"/>
      <w:bookmarkEnd w:id="1290"/>
      <w:bookmarkEnd w:id="1291"/>
      <w:bookmarkEnd w:id="1292"/>
      <w:r w:rsidRPr="00E02FBB">
        <w:fldChar w:fldCharType="begin"/>
      </w:r>
      <w:r w:rsidRPr="00E02FBB">
        <w:instrText>XE "Project Online "</w:instrText>
      </w:r>
      <w:r w:rsidRPr="00E02FBB">
        <w:fldChar w:fldCharType="end"/>
      </w:r>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93"/>
      </w:tblGrid>
      <w:tr w:rsidR="0096664F" w:rsidRPr="009D3402" w:rsidTr="009F7D0C">
        <w:trPr>
          <w:cantSplit/>
          <w:tblHeader/>
        </w:trPr>
        <w:tc>
          <w:tcPr>
            <w:tcW w:w="3367" w:type="dxa"/>
            <w:tcBorders>
              <w:bottom w:val="nil"/>
            </w:tcBorders>
            <w:shd w:val="clear" w:color="auto" w:fill="00188F"/>
          </w:tcPr>
          <w:p w:rsidR="0096664F" w:rsidRPr="009D3402" w:rsidRDefault="0096664F" w:rsidP="00C4636F">
            <w:pPr>
              <w:pStyle w:val="ProductList-OfferingBody"/>
              <w:ind w:left="-28"/>
              <w:rPr>
                <w:color w:val="FFFFFF" w:themeColor="background1"/>
              </w:rPr>
            </w:pPr>
            <w:r w:rsidRPr="009D3402">
              <w:rPr>
                <w:color w:val="FFFFFF" w:themeColor="background1"/>
              </w:rPr>
              <w:t>Produtos</w:t>
            </w:r>
          </w:p>
        </w:tc>
        <w:tc>
          <w:tcPr>
            <w:tcW w:w="738" w:type="dxa"/>
            <w:tcBorders>
              <w:bottom w:val="nil"/>
            </w:tcBorders>
            <w:shd w:val="clear" w:color="auto" w:fill="00188F"/>
            <w:vAlign w:val="center"/>
          </w:tcPr>
          <w:p w:rsidR="0096664F" w:rsidRPr="009D3402" w:rsidRDefault="0096664F" w:rsidP="00C4636F">
            <w:pPr>
              <w:pStyle w:val="ProductList-OfferingBody"/>
              <w:ind w:left="-113"/>
              <w:jc w:val="center"/>
              <w:rPr>
                <w:color w:val="FFFFFF" w:themeColor="background1"/>
              </w:rPr>
            </w:pPr>
            <w:r w:rsidRPr="009D3402">
              <w:rPr>
                <w:color w:val="FFFFFF" w:themeColor="background1"/>
              </w:rPr>
              <w:t>Ponto</w:t>
            </w:r>
          </w:p>
        </w:tc>
        <w:tc>
          <w:tcPr>
            <w:tcW w:w="739"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793"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AD4C49" w:rsidRPr="00E02FBB" w:rsidTr="009F7D0C">
        <w:trPr>
          <w:cantSplit/>
          <w:tblHeader/>
        </w:trPr>
        <w:tc>
          <w:tcPr>
            <w:tcW w:w="3367" w:type="dxa"/>
            <w:tcBorders>
              <w:top w:val="nil"/>
              <w:left w:val="nil"/>
              <w:bottom w:val="dashSmallGap" w:sz="4" w:space="0" w:color="BFBFBF" w:themeColor="background1" w:themeShade="BF"/>
              <w:right w:val="nil"/>
            </w:tcBorders>
          </w:tcPr>
          <w:p w:rsidR="00AD4C49" w:rsidRPr="00E02FBB" w:rsidRDefault="00AD4C49" w:rsidP="002F0E74">
            <w:pPr>
              <w:pStyle w:val="ProductList-Offering2"/>
            </w:pPr>
            <w:bookmarkStart w:id="1293" w:name="_Toc379797375"/>
            <w:bookmarkStart w:id="1294" w:name="_Toc380513407"/>
            <w:bookmarkStart w:id="1295" w:name="_Toc380655457"/>
            <w:bookmarkStart w:id="1296" w:name="_Toc389048751"/>
            <w:r w:rsidRPr="00E02FBB">
              <w:t>Project Online</w:t>
            </w:r>
            <w:bookmarkEnd w:id="1293"/>
            <w:bookmarkEnd w:id="1294"/>
            <w:bookmarkEnd w:id="1295"/>
            <w:bookmarkEnd w:id="1296"/>
            <w:r w:rsidRPr="00E02FBB">
              <w:fldChar w:fldCharType="begin"/>
            </w:r>
            <w:r w:rsidRPr="00E02FBB">
              <w:instrText>XE "Project Online "</w:instrText>
            </w:r>
            <w:r w:rsidRPr="00E02FBB">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AD4C49" w:rsidRPr="00E02FBB" w:rsidRDefault="00AD4C49" w:rsidP="00C4636F">
            <w:pPr>
              <w:pStyle w:val="ProductList-OfferingBody"/>
              <w:ind w:left="-113"/>
              <w:jc w:val="center"/>
            </w:pPr>
            <w:r w:rsidRPr="00E02FBB">
              <w:t>1</w:t>
            </w:r>
          </w:p>
        </w:tc>
        <w:tc>
          <w:tcPr>
            <w:tcW w:w="739" w:type="dxa"/>
            <w:tcBorders>
              <w:left w:val="single" w:sz="12" w:space="0" w:color="FFFFFF" w:themeColor="background1"/>
            </w:tcBorders>
            <w:shd w:val="clear" w:color="auto" w:fill="BFBFBF" w:themeFill="background1" w:themeFillShade="BF"/>
            <w:vAlign w:val="center"/>
          </w:tcPr>
          <w:p w:rsidR="00AD4C49" w:rsidRPr="00E02FBB" w:rsidRDefault="00AD4C49" w:rsidP="00C4636F">
            <w:pPr>
              <w:pStyle w:val="ProductList-OfferingBody"/>
              <w:ind w:left="-113"/>
              <w:jc w:val="center"/>
            </w:pPr>
          </w:p>
        </w:tc>
        <w:tc>
          <w:tcPr>
            <w:tcW w:w="739" w:type="dxa"/>
            <w:shd w:val="clear" w:color="auto" w:fill="70AD47" w:themeFill="accent6"/>
            <w:vAlign w:val="center"/>
          </w:tcPr>
          <w:p w:rsidR="00AD4C49" w:rsidRPr="00AD2326" w:rsidRDefault="00AD4C49" w:rsidP="0011028E">
            <w:pPr>
              <w:pStyle w:val="ProductList-OfferingBody"/>
              <w:ind w:left="-113"/>
              <w:jc w:val="center"/>
            </w:pPr>
            <w:r w:rsidRPr="00AD2326">
              <w:fldChar w:fldCharType="begin"/>
            </w:r>
            <w:r w:rsidRPr="00E02FBB">
              <w:instrText xml:space="preserve"> AutoTextList  \sNoStyle\t "Additional Product"</w:instrText>
            </w:r>
            <w:r w:rsidRPr="00AD2326">
              <w:fldChar w:fldCharType="separate"/>
            </w:r>
            <w:r w:rsidRPr="00AD2326">
              <w:rPr>
                <w:bCs/>
              </w:rPr>
              <w:fldChar w:fldCharType="begin"/>
            </w:r>
            <w:r w:rsidRPr="00AD2326">
              <w:rPr>
                <w:bCs/>
                <w:lang w:val="pt-BR"/>
              </w:rPr>
              <w:instrText xml:space="preserve"> </w:instrText>
            </w:r>
            <w:r w:rsidRPr="00AD2326">
              <w:rPr>
                <w:color w:val="1F497D"/>
                <w:lang w:val="pt-BR"/>
              </w:rPr>
              <w:instrText>AutoTextList  \s NoStyle \t “</w:instrText>
            </w:r>
            <w:r w:rsidRPr="00AD2326">
              <w:rPr>
                <w:lang w:val="pt-BR"/>
              </w:rPr>
              <w:instrText>Produto Adicional</w:instrText>
            </w:r>
            <w:r w:rsidRPr="00AD2326">
              <w:rPr>
                <w:color w:val="1F497D"/>
                <w:lang w:val="pt-BR"/>
              </w:rPr>
              <w:instrText>”</w:instrText>
            </w:r>
            <w:r w:rsidRPr="00AD2326">
              <w:rPr>
                <w:bCs/>
                <w:lang w:val="pt-BR"/>
              </w:rPr>
              <w:instrText xml:space="preserve"> </w:instrText>
            </w:r>
            <w:r w:rsidRPr="00AD2326">
              <w:rPr>
                <w:bCs/>
              </w:rPr>
              <w:fldChar w:fldCharType="separate"/>
            </w:r>
            <w:r w:rsidRPr="00AD2326">
              <w:rPr>
                <w:bCs/>
                <w:color w:val="000000" w:themeColor="text1"/>
                <w:lang w:val="pt-BR"/>
              </w:rPr>
              <w:t xml:space="preserve">A </w:t>
            </w:r>
            <w:r w:rsidRPr="00AD2326">
              <w:rPr>
                <w:bCs/>
              </w:rPr>
              <w:fldChar w:fldCharType="end"/>
            </w:r>
            <w:r w:rsidRPr="00AD2326">
              <w:fldChar w:fldCharType="end"/>
            </w:r>
          </w:p>
        </w:tc>
        <w:tc>
          <w:tcPr>
            <w:tcW w:w="739" w:type="dxa"/>
            <w:shd w:val="clear" w:color="auto" w:fill="BFBFBF" w:themeFill="background1" w:themeFillShade="BF"/>
            <w:vAlign w:val="center"/>
          </w:tcPr>
          <w:p w:rsidR="00AD4C49" w:rsidRPr="00E02FBB" w:rsidRDefault="00AD4C49" w:rsidP="00C4636F">
            <w:pPr>
              <w:pStyle w:val="ProductList-OfferingBody"/>
              <w:ind w:left="-113"/>
              <w:jc w:val="center"/>
            </w:pPr>
          </w:p>
        </w:tc>
        <w:tc>
          <w:tcPr>
            <w:tcW w:w="739" w:type="dxa"/>
            <w:shd w:val="clear" w:color="auto" w:fill="70AD47" w:themeFill="accent6"/>
            <w:vAlign w:val="center"/>
          </w:tcPr>
          <w:p w:rsidR="00AD4C49" w:rsidRPr="00E02FBB" w:rsidRDefault="00AD4C49" w:rsidP="00C4636F">
            <w:pPr>
              <w:pStyle w:val="ProductList-OfferingBody"/>
              <w:ind w:left="-113"/>
              <w:jc w:val="center"/>
            </w:pPr>
          </w:p>
        </w:tc>
        <w:tc>
          <w:tcPr>
            <w:tcW w:w="738" w:type="dxa"/>
            <w:shd w:val="clear" w:color="auto" w:fill="BFBFBF" w:themeFill="background1" w:themeFillShade="BF"/>
            <w:vAlign w:val="center"/>
          </w:tcPr>
          <w:p w:rsidR="00AD4C49" w:rsidRPr="00E02FBB" w:rsidRDefault="00AD4C49" w:rsidP="00C4636F">
            <w:pPr>
              <w:pStyle w:val="ProductList-OfferingBody"/>
              <w:ind w:left="-113"/>
              <w:jc w:val="center"/>
            </w:pPr>
          </w:p>
        </w:tc>
        <w:tc>
          <w:tcPr>
            <w:tcW w:w="739" w:type="dxa"/>
            <w:shd w:val="clear" w:color="auto" w:fill="70AD47" w:themeFill="accent6"/>
            <w:vAlign w:val="center"/>
          </w:tcPr>
          <w:p w:rsidR="00AD4C49" w:rsidRPr="006175A4" w:rsidRDefault="00AD4C49"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70AD47" w:themeFill="accent6"/>
            <w:vAlign w:val="center"/>
          </w:tcPr>
          <w:p w:rsidR="00AD4C49" w:rsidRPr="00B5203B" w:rsidRDefault="00AD4C49" w:rsidP="00C4636F">
            <w:pPr>
              <w:pStyle w:val="ProductList-OfferingBody"/>
              <w:ind w:left="-113"/>
              <w:jc w:val="center"/>
            </w:pPr>
            <w:r w:rsidRPr="00B5203B">
              <w:fldChar w:fldCharType="begin"/>
            </w:r>
            <w:r w:rsidRPr="00B5203B">
              <w:rPr>
                <w:lang w:val="pt-BR"/>
              </w:rPr>
              <w:instrText xml:space="preserve"> </w:instrText>
            </w:r>
            <w:r w:rsidRPr="00B5203B">
              <w:rPr>
                <w:color w:val="1F497D"/>
                <w:lang w:val="pt-BR"/>
              </w:rPr>
              <w:instrText>AutoTextList  \s NoStyle \t “</w:instrText>
            </w:r>
            <w:r w:rsidRPr="00B5203B">
              <w:rPr>
                <w:lang w:val="pt-BR"/>
              </w:rPr>
              <w:instrText>Não para Toda a Organização em Open Value</w:instrText>
            </w:r>
            <w:r w:rsidRPr="00B5203B">
              <w:rPr>
                <w:color w:val="1F497D"/>
                <w:lang w:val="pt-BR"/>
              </w:rPr>
              <w:instrText>”</w:instrText>
            </w:r>
            <w:r w:rsidRPr="00B5203B">
              <w:rPr>
                <w:lang w:val="pt-BR"/>
              </w:rPr>
              <w:instrText xml:space="preserve"> </w:instrText>
            </w:r>
            <w:r w:rsidRPr="00B5203B">
              <w:fldChar w:fldCharType="separate"/>
            </w:r>
            <w:r w:rsidRPr="00B5203B">
              <w:fldChar w:fldCharType="begin"/>
            </w:r>
            <w:r w:rsidRPr="00B5203B">
              <w:rPr>
                <w:lang w:val="pt-BR"/>
              </w:rPr>
              <w:instrText xml:space="preserve"> AutoTextList  \s NoStyle \t "Não para Toda a Organização em Open Value" </w:instrText>
            </w:r>
            <w:r w:rsidRPr="00B5203B">
              <w:fldChar w:fldCharType="separate"/>
            </w:r>
            <w:r w:rsidRPr="00B5203B">
              <w:rPr>
                <w:lang w:val="pt-BR"/>
              </w:rPr>
              <w:t>P</w:t>
            </w:r>
            <w:r w:rsidRPr="00B5203B">
              <w:fldChar w:fldCharType="end"/>
            </w:r>
            <w:r w:rsidRPr="00B5203B">
              <w:rPr>
                <w:lang w:val="pt-BR"/>
              </w:rPr>
              <w:t xml:space="preserve"> </w:t>
            </w:r>
            <w:r w:rsidRPr="00B5203B">
              <w:fldChar w:fldCharType="end"/>
            </w:r>
          </w:p>
        </w:tc>
        <w:tc>
          <w:tcPr>
            <w:tcW w:w="739" w:type="dxa"/>
            <w:shd w:val="clear" w:color="auto" w:fill="BFBFBF" w:themeFill="background1" w:themeFillShade="BF"/>
            <w:vAlign w:val="center"/>
          </w:tcPr>
          <w:p w:rsidR="00AD4C49" w:rsidRPr="00E02FBB" w:rsidRDefault="00AD4C49" w:rsidP="00C4636F">
            <w:pPr>
              <w:pStyle w:val="ProductList-OfferingBody"/>
              <w:ind w:left="-113"/>
              <w:jc w:val="center"/>
            </w:pPr>
          </w:p>
        </w:tc>
        <w:tc>
          <w:tcPr>
            <w:tcW w:w="793" w:type="dxa"/>
            <w:shd w:val="clear" w:color="auto" w:fill="70AD47" w:themeFill="accent6"/>
            <w:vAlign w:val="center"/>
          </w:tcPr>
          <w:p w:rsidR="00AD4C49" w:rsidRPr="00B5203B" w:rsidRDefault="00AD4C49" w:rsidP="00BA07B7">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r>
      <w:tr w:rsidR="00AD4C49" w:rsidRPr="00E02FBB" w:rsidTr="009F7D0C">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AD4C49" w:rsidRPr="00E02FBB" w:rsidRDefault="00AD4C49" w:rsidP="002F0E74">
            <w:pPr>
              <w:pStyle w:val="ProductList-Offering2"/>
            </w:pPr>
            <w:bookmarkStart w:id="1297" w:name="_Toc379797376"/>
            <w:bookmarkStart w:id="1298" w:name="_Toc380513408"/>
            <w:bookmarkStart w:id="1299" w:name="_Toc380655458"/>
            <w:bookmarkStart w:id="1300" w:name="_Toc389048752"/>
            <w:r w:rsidRPr="00E02FBB">
              <w:t>Project Online</w:t>
            </w:r>
            <w:r w:rsidRPr="00E02FBB">
              <w:fldChar w:fldCharType="begin"/>
            </w:r>
            <w:r w:rsidRPr="00E02FBB">
              <w:instrText>XE "Project Online "</w:instrText>
            </w:r>
            <w:r w:rsidRPr="00E02FBB">
              <w:fldChar w:fldCharType="end"/>
            </w:r>
            <w:r w:rsidRPr="00E02FBB">
              <w:t xml:space="preserve"> A</w:t>
            </w:r>
            <w:bookmarkEnd w:id="1297"/>
            <w:bookmarkEnd w:id="1298"/>
            <w:bookmarkEnd w:id="1299"/>
            <w:bookmarkEnd w:id="1300"/>
            <w:r w:rsidRPr="00E02FBB">
              <w:fldChar w:fldCharType="begin"/>
            </w:r>
            <w:r w:rsidRPr="00E02FBB">
              <w:instrText>XE "Project Online A  "</w:instrText>
            </w:r>
            <w:r w:rsidRPr="00E02FBB">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AD4C49" w:rsidRPr="00E02FBB" w:rsidRDefault="00AD4C49" w:rsidP="00C4636F">
            <w:pPr>
              <w:pStyle w:val="ProductList-OfferingBody"/>
              <w:ind w:left="-113"/>
              <w:jc w:val="center"/>
            </w:pPr>
            <w:r w:rsidRPr="00E02FBB">
              <w:t>1</w:t>
            </w:r>
          </w:p>
        </w:tc>
        <w:tc>
          <w:tcPr>
            <w:tcW w:w="739" w:type="dxa"/>
            <w:tcBorders>
              <w:left w:val="single" w:sz="12" w:space="0" w:color="FFFFFF" w:themeColor="background1"/>
            </w:tcBorders>
            <w:shd w:val="clear" w:color="auto" w:fill="70AD47" w:themeFill="accent6"/>
            <w:vAlign w:val="center"/>
          </w:tcPr>
          <w:p w:rsidR="00AD4C49" w:rsidRPr="00E02FBB" w:rsidRDefault="00AD4C49" w:rsidP="00C4636F">
            <w:pPr>
              <w:pStyle w:val="ProductList-OfferingBody"/>
              <w:ind w:left="-113"/>
              <w:jc w:val="center"/>
            </w:pPr>
            <w:r w:rsidRPr="00E02FBB">
              <w:t>1</w:t>
            </w:r>
          </w:p>
        </w:tc>
        <w:tc>
          <w:tcPr>
            <w:tcW w:w="739" w:type="dxa"/>
            <w:shd w:val="clear" w:color="auto" w:fill="70AD47" w:themeFill="accent6"/>
            <w:vAlign w:val="center"/>
          </w:tcPr>
          <w:p w:rsidR="00AD4C49" w:rsidRPr="00E02FBB" w:rsidRDefault="00AD4C49" w:rsidP="00C4636F">
            <w:pPr>
              <w:pStyle w:val="ProductList-OfferingBody"/>
              <w:ind w:left="-113"/>
              <w:jc w:val="center"/>
            </w:pPr>
          </w:p>
        </w:tc>
        <w:tc>
          <w:tcPr>
            <w:tcW w:w="739" w:type="dxa"/>
            <w:shd w:val="clear" w:color="auto" w:fill="70AD47" w:themeFill="accent6"/>
            <w:vAlign w:val="center"/>
          </w:tcPr>
          <w:p w:rsidR="00AD4C49" w:rsidRPr="00E02FBB" w:rsidRDefault="00AD4C49" w:rsidP="00BA07B7">
            <w:pPr>
              <w:pStyle w:val="ProductList-OfferingBody"/>
              <w:ind w:left="-113"/>
              <w:jc w:val="center"/>
            </w:pPr>
            <w:r w:rsidRPr="00B5203B">
              <w:fldChar w:fldCharType="begin"/>
            </w:r>
            <w:r w:rsidRPr="00B5203B">
              <w:instrText xml:space="preserve"> AutoTextList  \s NoStyle \t “Produto Adicional Somente OVS-ES” </w:instrText>
            </w:r>
            <w:r w:rsidRPr="00B5203B">
              <w:fldChar w:fldCharType="separate"/>
            </w:r>
            <w:r w:rsidRPr="00B5203B">
              <w:t>AV</w:t>
            </w:r>
            <w:r w:rsidRPr="00B5203B">
              <w:fldChar w:fldCharType="end"/>
            </w:r>
            <w:r w:rsidRPr="00E02FBB">
              <w:t xml:space="preserve">, </w:t>
            </w:r>
            <w:r w:rsidRPr="00B5203B">
              <w:fldChar w:fldCharType="begin"/>
            </w:r>
            <w:r w:rsidRPr="00B5203B">
              <w:instrText xml:space="preserve"> AutoTextList  \s NoStyle \t " Oferta ao Aluno Somente EES " </w:instrText>
            </w:r>
            <w:r w:rsidRPr="00B5203B">
              <w:fldChar w:fldCharType="separate"/>
            </w:r>
            <w:r w:rsidRPr="00B5203B">
              <w:t>SE</w:t>
            </w:r>
            <w:r w:rsidRPr="00B5203B">
              <w:fldChar w:fldCharType="end"/>
            </w:r>
          </w:p>
        </w:tc>
        <w:tc>
          <w:tcPr>
            <w:tcW w:w="739" w:type="dxa"/>
            <w:shd w:val="clear" w:color="auto" w:fill="BFBFBF" w:themeFill="background1" w:themeFillShade="BF"/>
            <w:vAlign w:val="center"/>
          </w:tcPr>
          <w:p w:rsidR="00AD4C49" w:rsidRPr="00E02FBB" w:rsidRDefault="00AD4C49" w:rsidP="00C4636F">
            <w:pPr>
              <w:pStyle w:val="ProductList-OfferingBody"/>
              <w:ind w:left="-113"/>
              <w:jc w:val="center"/>
            </w:pPr>
          </w:p>
        </w:tc>
        <w:tc>
          <w:tcPr>
            <w:tcW w:w="738" w:type="dxa"/>
            <w:shd w:val="clear" w:color="auto" w:fill="BFBFBF" w:themeFill="background1" w:themeFillShade="BF"/>
            <w:vAlign w:val="center"/>
          </w:tcPr>
          <w:p w:rsidR="00AD4C49" w:rsidRPr="00E02FBB" w:rsidRDefault="00AD4C49" w:rsidP="00C4636F">
            <w:pPr>
              <w:pStyle w:val="ProductList-OfferingBody"/>
              <w:ind w:left="-113"/>
              <w:jc w:val="center"/>
            </w:pPr>
          </w:p>
        </w:tc>
        <w:tc>
          <w:tcPr>
            <w:tcW w:w="739" w:type="dxa"/>
            <w:shd w:val="clear" w:color="auto" w:fill="70AD47" w:themeFill="accent6"/>
            <w:vAlign w:val="center"/>
          </w:tcPr>
          <w:p w:rsidR="00AD4C49" w:rsidRPr="006175A4" w:rsidRDefault="00AD4C49"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BFBFBF" w:themeFill="background1" w:themeFillShade="BF"/>
            <w:vAlign w:val="center"/>
          </w:tcPr>
          <w:p w:rsidR="00AD4C49" w:rsidRPr="00E02FBB" w:rsidRDefault="00AD4C49" w:rsidP="00C4636F">
            <w:pPr>
              <w:pStyle w:val="ProductList-OfferingBody"/>
              <w:ind w:left="-113"/>
              <w:jc w:val="center"/>
            </w:pPr>
          </w:p>
        </w:tc>
        <w:tc>
          <w:tcPr>
            <w:tcW w:w="739" w:type="dxa"/>
            <w:shd w:val="clear" w:color="auto" w:fill="BFBFBF" w:themeFill="background1" w:themeFillShade="BF"/>
            <w:vAlign w:val="center"/>
          </w:tcPr>
          <w:p w:rsidR="00AD4C49" w:rsidRPr="00E02FBB" w:rsidRDefault="00AD4C49" w:rsidP="00C4636F">
            <w:pPr>
              <w:pStyle w:val="ProductList-OfferingBody"/>
              <w:ind w:left="-113"/>
              <w:jc w:val="center"/>
            </w:pPr>
          </w:p>
        </w:tc>
        <w:tc>
          <w:tcPr>
            <w:tcW w:w="793" w:type="dxa"/>
            <w:shd w:val="clear" w:color="auto" w:fill="70AD47" w:themeFill="accent6"/>
            <w:vAlign w:val="center"/>
          </w:tcPr>
          <w:p w:rsidR="00AD4C49" w:rsidRPr="00B5203B" w:rsidRDefault="00AD4C49" w:rsidP="00BA07B7">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r>
      <w:tr w:rsidR="00AD4C49" w:rsidRPr="00E02FBB" w:rsidTr="009F7D0C">
        <w:trPr>
          <w:cantSplit/>
          <w:tblHeader/>
        </w:trPr>
        <w:tc>
          <w:tcPr>
            <w:tcW w:w="3367" w:type="dxa"/>
            <w:tcBorders>
              <w:top w:val="dashSmallGap" w:sz="4" w:space="0" w:color="BFBFBF" w:themeColor="background1" w:themeShade="BF"/>
              <w:left w:val="nil"/>
              <w:bottom w:val="nil"/>
              <w:right w:val="nil"/>
            </w:tcBorders>
          </w:tcPr>
          <w:p w:rsidR="00AD4C49" w:rsidRPr="00E02FBB" w:rsidRDefault="00AD4C49" w:rsidP="001838D6">
            <w:pPr>
              <w:pStyle w:val="ProductList-Offering2"/>
            </w:pPr>
            <w:bookmarkStart w:id="1301" w:name="_Toc389048753"/>
            <w:r w:rsidRPr="00E02FBB">
              <w:t>Project Lite</w:t>
            </w:r>
            <w:bookmarkEnd w:id="1301"/>
            <w:r w:rsidRPr="00E02FBB">
              <w:fldChar w:fldCharType="begin"/>
            </w:r>
            <w:r w:rsidRPr="00E02FBB">
              <w:instrText>XE "Project Lite"</w:instrText>
            </w:r>
            <w:r w:rsidRPr="00E02FBB">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AD4C49" w:rsidRPr="00E02FBB" w:rsidRDefault="00AD4C49" w:rsidP="001838D6">
            <w:pPr>
              <w:pStyle w:val="ProductList-OfferingBody"/>
              <w:ind w:left="-113"/>
              <w:jc w:val="center"/>
            </w:pPr>
            <w:r w:rsidRPr="00E02FBB">
              <w:t>1</w:t>
            </w:r>
          </w:p>
        </w:tc>
        <w:tc>
          <w:tcPr>
            <w:tcW w:w="739" w:type="dxa"/>
            <w:tcBorders>
              <w:left w:val="single" w:sz="12" w:space="0" w:color="FFFFFF" w:themeColor="background1"/>
            </w:tcBorders>
            <w:shd w:val="clear" w:color="auto" w:fill="BFBFBF" w:themeFill="background1" w:themeFillShade="BF"/>
            <w:vAlign w:val="center"/>
          </w:tcPr>
          <w:p w:rsidR="00AD4C49" w:rsidRPr="00E02FBB" w:rsidRDefault="00AD4C49" w:rsidP="001838D6">
            <w:pPr>
              <w:pStyle w:val="ProductList-OfferingBody"/>
              <w:ind w:left="-113"/>
              <w:jc w:val="center"/>
            </w:pPr>
          </w:p>
        </w:tc>
        <w:tc>
          <w:tcPr>
            <w:tcW w:w="739" w:type="dxa"/>
            <w:shd w:val="clear" w:color="auto" w:fill="70AD47" w:themeFill="accent6"/>
            <w:vAlign w:val="center"/>
          </w:tcPr>
          <w:p w:rsidR="00AD4C49" w:rsidRPr="00AD2326" w:rsidRDefault="00AD4C49" w:rsidP="0011028E">
            <w:pPr>
              <w:pStyle w:val="ProductList-OfferingBody"/>
              <w:ind w:left="-113"/>
              <w:jc w:val="center"/>
            </w:pPr>
            <w:r w:rsidRPr="00AD2326">
              <w:fldChar w:fldCharType="begin"/>
            </w:r>
            <w:r w:rsidRPr="00E02FBB">
              <w:instrText xml:space="preserve"> AutoTextList  \sNoStyle\t "Additional Product"</w:instrText>
            </w:r>
            <w:r w:rsidRPr="00AD2326">
              <w:fldChar w:fldCharType="separate"/>
            </w:r>
            <w:r w:rsidRPr="00AD2326">
              <w:rPr>
                <w:bCs/>
              </w:rPr>
              <w:fldChar w:fldCharType="begin"/>
            </w:r>
            <w:r w:rsidRPr="00AD2326">
              <w:rPr>
                <w:bCs/>
                <w:lang w:val="pt-BR"/>
              </w:rPr>
              <w:instrText xml:space="preserve"> </w:instrText>
            </w:r>
            <w:r w:rsidRPr="00AD2326">
              <w:rPr>
                <w:color w:val="1F497D"/>
                <w:lang w:val="pt-BR"/>
              </w:rPr>
              <w:instrText>AutoTextList  \s NoStyle \t “</w:instrText>
            </w:r>
            <w:r w:rsidRPr="00AD2326">
              <w:rPr>
                <w:lang w:val="pt-BR"/>
              </w:rPr>
              <w:instrText>Produto Adicional</w:instrText>
            </w:r>
            <w:r w:rsidRPr="00AD2326">
              <w:rPr>
                <w:color w:val="1F497D"/>
                <w:lang w:val="pt-BR"/>
              </w:rPr>
              <w:instrText>”</w:instrText>
            </w:r>
            <w:r w:rsidRPr="00AD2326">
              <w:rPr>
                <w:bCs/>
                <w:lang w:val="pt-BR"/>
              </w:rPr>
              <w:instrText xml:space="preserve"> </w:instrText>
            </w:r>
            <w:r w:rsidRPr="00AD2326">
              <w:rPr>
                <w:bCs/>
              </w:rPr>
              <w:fldChar w:fldCharType="separate"/>
            </w:r>
            <w:r w:rsidRPr="00AD2326">
              <w:rPr>
                <w:bCs/>
                <w:color w:val="000000" w:themeColor="text1"/>
                <w:lang w:val="pt-BR"/>
              </w:rPr>
              <w:t xml:space="preserve">A </w:t>
            </w:r>
            <w:r w:rsidRPr="00AD2326">
              <w:rPr>
                <w:bCs/>
              </w:rPr>
              <w:fldChar w:fldCharType="end"/>
            </w:r>
            <w:r w:rsidRPr="00AD2326">
              <w:fldChar w:fldCharType="end"/>
            </w:r>
          </w:p>
        </w:tc>
        <w:tc>
          <w:tcPr>
            <w:tcW w:w="739" w:type="dxa"/>
            <w:shd w:val="clear" w:color="auto" w:fill="BFBFBF" w:themeFill="background1" w:themeFillShade="BF"/>
            <w:vAlign w:val="center"/>
          </w:tcPr>
          <w:p w:rsidR="00AD4C49" w:rsidRPr="00E02FBB" w:rsidRDefault="00AD4C49" w:rsidP="001838D6">
            <w:pPr>
              <w:pStyle w:val="ProductList-OfferingBody"/>
              <w:ind w:left="-113"/>
              <w:jc w:val="center"/>
            </w:pPr>
          </w:p>
        </w:tc>
        <w:tc>
          <w:tcPr>
            <w:tcW w:w="739" w:type="dxa"/>
            <w:shd w:val="clear" w:color="auto" w:fill="BFBFBF" w:themeFill="background1" w:themeFillShade="BF"/>
            <w:vAlign w:val="center"/>
          </w:tcPr>
          <w:p w:rsidR="00AD4C49" w:rsidRPr="00E02FBB" w:rsidRDefault="00AD4C49" w:rsidP="001838D6">
            <w:pPr>
              <w:pStyle w:val="ProductList-OfferingBody"/>
              <w:ind w:left="-113"/>
              <w:jc w:val="center"/>
            </w:pPr>
          </w:p>
        </w:tc>
        <w:tc>
          <w:tcPr>
            <w:tcW w:w="738" w:type="dxa"/>
            <w:shd w:val="clear" w:color="auto" w:fill="70AD47" w:themeFill="accent6"/>
            <w:vAlign w:val="center"/>
          </w:tcPr>
          <w:p w:rsidR="00AD4C49" w:rsidRPr="00E02FBB" w:rsidRDefault="00AD4C49" w:rsidP="001838D6">
            <w:pPr>
              <w:pStyle w:val="ProductList-OfferingBody"/>
              <w:ind w:left="-113"/>
              <w:jc w:val="center"/>
            </w:pPr>
          </w:p>
        </w:tc>
        <w:tc>
          <w:tcPr>
            <w:tcW w:w="739" w:type="dxa"/>
            <w:shd w:val="clear" w:color="auto" w:fill="70AD47" w:themeFill="accent6"/>
            <w:vAlign w:val="center"/>
          </w:tcPr>
          <w:p w:rsidR="00AD4C49" w:rsidRPr="006175A4" w:rsidRDefault="00AD4C49"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70AD47" w:themeFill="accent6"/>
            <w:vAlign w:val="center"/>
          </w:tcPr>
          <w:p w:rsidR="00AD4C49" w:rsidRPr="00B5203B" w:rsidRDefault="00AD4C49" w:rsidP="001838D6">
            <w:pPr>
              <w:pStyle w:val="ProductList-OfferingBody"/>
              <w:ind w:left="-113"/>
              <w:jc w:val="center"/>
            </w:pPr>
            <w:r w:rsidRPr="00B5203B">
              <w:fldChar w:fldCharType="begin"/>
            </w:r>
            <w:r w:rsidRPr="00B5203B">
              <w:rPr>
                <w:lang w:val="pt-BR"/>
              </w:rPr>
              <w:instrText xml:space="preserve"> </w:instrText>
            </w:r>
            <w:r w:rsidRPr="00B5203B">
              <w:rPr>
                <w:color w:val="1F497D"/>
                <w:lang w:val="pt-BR"/>
              </w:rPr>
              <w:instrText>AutoTextList  \s NoStyle \t “</w:instrText>
            </w:r>
            <w:r w:rsidRPr="00B5203B">
              <w:rPr>
                <w:lang w:val="pt-BR"/>
              </w:rPr>
              <w:instrText>Não para Toda a Organização em Open Value</w:instrText>
            </w:r>
            <w:r w:rsidRPr="00B5203B">
              <w:rPr>
                <w:color w:val="1F497D"/>
                <w:lang w:val="pt-BR"/>
              </w:rPr>
              <w:instrText>”</w:instrText>
            </w:r>
            <w:r w:rsidRPr="00B5203B">
              <w:rPr>
                <w:lang w:val="pt-BR"/>
              </w:rPr>
              <w:instrText xml:space="preserve"> </w:instrText>
            </w:r>
            <w:r w:rsidRPr="00B5203B">
              <w:fldChar w:fldCharType="separate"/>
            </w:r>
            <w:r w:rsidRPr="00B5203B">
              <w:fldChar w:fldCharType="begin"/>
            </w:r>
            <w:r w:rsidRPr="00B5203B">
              <w:rPr>
                <w:lang w:val="pt-BR"/>
              </w:rPr>
              <w:instrText xml:space="preserve"> AutoTextList  \s NoStyle \t "Não para Toda a Organização em Open Value" </w:instrText>
            </w:r>
            <w:r w:rsidRPr="00B5203B">
              <w:fldChar w:fldCharType="separate"/>
            </w:r>
            <w:r w:rsidRPr="00B5203B">
              <w:rPr>
                <w:lang w:val="pt-BR"/>
              </w:rPr>
              <w:t>P</w:t>
            </w:r>
            <w:r w:rsidRPr="00B5203B">
              <w:fldChar w:fldCharType="end"/>
            </w:r>
            <w:r w:rsidRPr="00B5203B">
              <w:rPr>
                <w:lang w:val="pt-BR"/>
              </w:rPr>
              <w:t xml:space="preserve"> </w:t>
            </w:r>
            <w:r w:rsidRPr="00B5203B">
              <w:fldChar w:fldCharType="end"/>
            </w:r>
          </w:p>
        </w:tc>
        <w:tc>
          <w:tcPr>
            <w:tcW w:w="739" w:type="dxa"/>
            <w:shd w:val="clear" w:color="auto" w:fill="BFBFBF" w:themeFill="background1" w:themeFillShade="BF"/>
            <w:vAlign w:val="center"/>
          </w:tcPr>
          <w:p w:rsidR="00AD4C49" w:rsidRPr="00E02FBB" w:rsidRDefault="00AD4C49" w:rsidP="001838D6">
            <w:pPr>
              <w:pStyle w:val="ProductList-OfferingBody"/>
              <w:ind w:left="-113"/>
              <w:jc w:val="center"/>
            </w:pPr>
          </w:p>
        </w:tc>
        <w:tc>
          <w:tcPr>
            <w:tcW w:w="793" w:type="dxa"/>
            <w:shd w:val="clear" w:color="auto" w:fill="BFBFBF" w:themeFill="background1" w:themeFillShade="BF"/>
            <w:vAlign w:val="center"/>
          </w:tcPr>
          <w:p w:rsidR="00AD4C49" w:rsidRPr="00E02FBB" w:rsidRDefault="00AD4C49" w:rsidP="001838D6">
            <w:pPr>
              <w:pStyle w:val="ProductList-OfferingBody"/>
              <w:ind w:left="-113"/>
              <w:jc w:val="center"/>
            </w:pPr>
          </w:p>
        </w:tc>
      </w:tr>
    </w:tbl>
    <w:p w:rsidR="00EE40B5" w:rsidRPr="00E02FBB"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97"/>
        <w:gridCol w:w="3296"/>
        <w:gridCol w:w="3597"/>
      </w:tblGrid>
      <w:tr w:rsidR="00782C7B" w:rsidRPr="007E48A5" w:rsidTr="009D3402">
        <w:tc>
          <w:tcPr>
            <w:tcW w:w="3897" w:type="dxa"/>
          </w:tcPr>
          <w:p w:rsidR="00782C7B" w:rsidRPr="00E02FBB" w:rsidRDefault="001C3EDC" w:rsidP="001C3EDC">
            <w:pPr>
              <w:pStyle w:val="ProductList-Body"/>
              <w:spacing w:before="20" w:after="20"/>
            </w:pPr>
            <w:r w:rsidRPr="00E02FBB">
              <w:t xml:space="preserve">Qualificados para Redução: </w:t>
            </w:r>
            <w:r w:rsidRPr="00E02FBB">
              <w:rPr>
                <w:b/>
              </w:rPr>
              <w:t>Todos</w:t>
            </w:r>
            <w:r w:rsidRPr="00E02FBB">
              <w:fldChar w:fldCharType="begin"/>
            </w:r>
            <w:r w:rsidRPr="00E02FBB">
              <w:instrText>XE "Project Online "</w:instrText>
            </w:r>
            <w:r w:rsidRPr="00E02FBB">
              <w:fldChar w:fldCharType="end"/>
            </w:r>
          </w:p>
        </w:tc>
        <w:tc>
          <w:tcPr>
            <w:tcW w:w="3296" w:type="dxa"/>
          </w:tcPr>
          <w:p w:rsidR="00782C7B" w:rsidRPr="00E02FBB" w:rsidRDefault="001C3EDC" w:rsidP="001C3EDC">
            <w:pPr>
              <w:pStyle w:val="ProductList-Body"/>
              <w:spacing w:before="20" w:after="20"/>
              <w:rPr>
                <w:b/>
              </w:rPr>
            </w:pPr>
            <w:r w:rsidRPr="00E02FBB">
              <w:t xml:space="preserve">Pool de Produtos: </w:t>
            </w:r>
            <w:r w:rsidRPr="00E02FBB">
              <w:rPr>
                <w:b/>
              </w:rPr>
              <w:t>Servidor</w:t>
            </w:r>
          </w:p>
        </w:tc>
        <w:tc>
          <w:tcPr>
            <w:tcW w:w="3597" w:type="dxa"/>
          </w:tcPr>
          <w:p w:rsidR="00782C7B" w:rsidRPr="00B579AC" w:rsidRDefault="001C3EDC" w:rsidP="001C3EDC">
            <w:pPr>
              <w:pStyle w:val="ProductList-Body"/>
              <w:spacing w:before="20" w:after="20"/>
              <w:rPr>
                <w:b/>
                <w:lang w:val="pt-BR"/>
              </w:rPr>
            </w:pPr>
            <w:r w:rsidRPr="00B579AC">
              <w:rPr>
                <w:lang w:val="pt-BR"/>
              </w:rPr>
              <w:t xml:space="preserve">Qualificados para Serviços Estendidos: </w:t>
            </w:r>
            <w:r w:rsidRPr="00B579AC">
              <w:rPr>
                <w:b/>
                <w:lang w:val="pt-BR"/>
              </w:rPr>
              <w:t>Todos</w:t>
            </w:r>
            <w:r w:rsidRPr="00E02FBB">
              <w:fldChar w:fldCharType="begin"/>
            </w:r>
            <w:r w:rsidRPr="00B579AC">
              <w:rPr>
                <w:lang w:val="pt-BR"/>
              </w:rPr>
              <w:instrText>XE "Project Online "</w:instrText>
            </w:r>
            <w:r w:rsidRPr="00E02FBB">
              <w:fldChar w:fldCharType="end"/>
            </w:r>
          </w:p>
        </w:tc>
      </w:tr>
      <w:tr w:rsidR="00782C7B" w:rsidRPr="00E02FBB" w:rsidTr="004E0118">
        <w:trPr>
          <w:trHeight w:val="315"/>
        </w:trPr>
        <w:tc>
          <w:tcPr>
            <w:tcW w:w="3897" w:type="dxa"/>
          </w:tcPr>
          <w:p w:rsidR="00782C7B" w:rsidRPr="00B579AC" w:rsidRDefault="001C3EDC" w:rsidP="00910674">
            <w:pPr>
              <w:pStyle w:val="ProductList-Body"/>
              <w:spacing w:before="20" w:after="20"/>
              <w:rPr>
                <w:lang w:val="pt-BR"/>
              </w:rPr>
            </w:pPr>
            <w:r w:rsidRPr="00B579AC">
              <w:rPr>
                <w:lang w:val="pt-BR"/>
              </w:rPr>
              <w:t>Qualificados para Adequação (</w:t>
            </w:r>
            <w:r w:rsidR="00910674" w:rsidRPr="00B579AC">
              <w:rPr>
                <w:lang w:val="pt-BR"/>
              </w:rPr>
              <w:t>“</w:t>
            </w:r>
            <w:r w:rsidRPr="00B579AC">
              <w:rPr>
                <w:lang w:val="pt-BR"/>
              </w:rPr>
              <w:t>True-up</w:t>
            </w:r>
            <w:r w:rsidR="00910674" w:rsidRPr="00B579AC">
              <w:rPr>
                <w:lang w:val="pt-BR"/>
              </w:rPr>
              <w:t>”</w:t>
            </w:r>
            <w:r w:rsidRPr="00B579AC">
              <w:rPr>
                <w:lang w:val="pt-BR"/>
              </w:rPr>
              <w:t xml:space="preserve">): </w:t>
            </w:r>
            <w:r w:rsidRPr="00B579AC">
              <w:rPr>
                <w:b/>
                <w:lang w:val="pt-BR"/>
              </w:rPr>
              <w:t>Todos</w:t>
            </w:r>
            <w:r w:rsidRPr="00E02FBB">
              <w:fldChar w:fldCharType="begin"/>
            </w:r>
            <w:r w:rsidRPr="00B579AC">
              <w:rPr>
                <w:lang w:val="pt-BR"/>
              </w:rPr>
              <w:instrText>XE "Project Online "</w:instrText>
            </w:r>
            <w:r w:rsidRPr="00E02FBB">
              <w:fldChar w:fldCharType="end"/>
            </w:r>
          </w:p>
        </w:tc>
        <w:tc>
          <w:tcPr>
            <w:tcW w:w="3296" w:type="dxa"/>
          </w:tcPr>
          <w:p w:rsidR="00782C7B" w:rsidRPr="00E02FBB" w:rsidRDefault="001C3EDC" w:rsidP="001C3EDC">
            <w:pPr>
              <w:pStyle w:val="ProductList-Body"/>
              <w:spacing w:before="20" w:after="20"/>
              <w:rPr>
                <w:b/>
              </w:rPr>
            </w:pPr>
            <w:r w:rsidRPr="00E02FBB">
              <w:t xml:space="preserve">Qualificados para Transição: </w:t>
            </w:r>
            <w:r w:rsidRPr="00E02FBB">
              <w:rPr>
                <w:b/>
              </w:rPr>
              <w:t>Todos</w:t>
            </w:r>
            <w:r w:rsidRPr="00E02FBB">
              <w:fldChar w:fldCharType="begin"/>
            </w:r>
            <w:r w:rsidRPr="00E02FBB">
              <w:instrText>XE "Project Online "</w:instrText>
            </w:r>
            <w:r w:rsidRPr="00E02FBB">
              <w:fldChar w:fldCharType="end"/>
            </w:r>
          </w:p>
        </w:tc>
        <w:tc>
          <w:tcPr>
            <w:tcW w:w="3597" w:type="dxa"/>
          </w:tcPr>
          <w:p w:rsidR="00782C7B" w:rsidRPr="00E02FBB" w:rsidRDefault="00782C7B" w:rsidP="001C3EDC">
            <w:pPr>
              <w:pStyle w:val="ProductList-Body"/>
              <w:spacing w:before="20" w:after="20"/>
            </w:pPr>
          </w:p>
        </w:tc>
      </w:tr>
    </w:tbl>
    <w:p w:rsidR="00585A48" w:rsidRPr="00E02FBB" w:rsidRDefault="009B1390" w:rsidP="00585A48">
      <w:pPr>
        <w:pStyle w:val="ProductList-Body"/>
        <w:shd w:val="clear" w:color="auto" w:fill="A6A6A6" w:themeFill="background1" w:themeFillShade="A6"/>
        <w:spacing w:before="120" w:after="240"/>
        <w:jc w:val="right"/>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EE40B5" w:rsidRPr="00E02FBB" w:rsidRDefault="00FA00BF" w:rsidP="00680B4D">
      <w:pPr>
        <w:pStyle w:val="ProductList-Offering2Heading"/>
        <w:outlineLvl w:val="2"/>
      </w:pPr>
      <w:r w:rsidRPr="00E02FBB">
        <w:tab/>
      </w:r>
      <w:bookmarkStart w:id="1302" w:name="_Toc378147668"/>
      <w:bookmarkStart w:id="1303" w:name="_Toc378151565"/>
      <w:bookmarkStart w:id="1304" w:name="_Toc379797377"/>
      <w:bookmarkStart w:id="1305" w:name="_Toc380513409"/>
      <w:bookmarkStart w:id="1306" w:name="_Toc380655459"/>
      <w:bookmarkStart w:id="1307" w:name="SharePointOnline"/>
      <w:bookmarkStart w:id="1308" w:name="_Toc389048754"/>
      <w:r w:rsidRPr="00E02FBB">
        <w:t>SharePoint Online</w:t>
      </w:r>
      <w:bookmarkEnd w:id="1302"/>
      <w:bookmarkEnd w:id="1303"/>
      <w:bookmarkEnd w:id="1304"/>
      <w:bookmarkEnd w:id="1305"/>
      <w:bookmarkEnd w:id="1306"/>
      <w:bookmarkEnd w:id="1307"/>
      <w:bookmarkEnd w:id="130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96664F" w:rsidRPr="003050BE" w:rsidTr="009F7D0C">
        <w:trPr>
          <w:cantSplit/>
          <w:tblHeader/>
        </w:trPr>
        <w:tc>
          <w:tcPr>
            <w:tcW w:w="3337" w:type="dxa"/>
            <w:tcBorders>
              <w:bottom w:val="nil"/>
            </w:tcBorders>
            <w:shd w:val="clear" w:color="auto" w:fill="00188F"/>
          </w:tcPr>
          <w:p w:rsidR="0096664F" w:rsidRPr="003050BE" w:rsidRDefault="0096664F" w:rsidP="00C4636F">
            <w:pPr>
              <w:pStyle w:val="ProductList-OfferingBody"/>
              <w:ind w:left="-28"/>
              <w:rPr>
                <w:color w:val="FFFFFF" w:themeColor="background1"/>
              </w:rPr>
            </w:pPr>
            <w:r w:rsidRPr="003050BE">
              <w:rPr>
                <w:color w:val="FFFFFF" w:themeColor="background1"/>
              </w:rPr>
              <w:t>Produtos</w:t>
            </w:r>
          </w:p>
        </w:tc>
        <w:tc>
          <w:tcPr>
            <w:tcW w:w="738" w:type="dxa"/>
            <w:tcBorders>
              <w:bottom w:val="nil"/>
            </w:tcBorders>
            <w:shd w:val="clear" w:color="auto" w:fill="00188F"/>
            <w:vAlign w:val="center"/>
          </w:tcPr>
          <w:p w:rsidR="0096664F" w:rsidRPr="003050BE" w:rsidRDefault="0096664F" w:rsidP="00C4636F">
            <w:pPr>
              <w:pStyle w:val="ProductList-OfferingBody"/>
              <w:ind w:left="-113"/>
              <w:jc w:val="center"/>
              <w:rPr>
                <w:color w:val="FFFFFF" w:themeColor="background1"/>
              </w:rPr>
            </w:pPr>
            <w:r w:rsidRPr="003050BE">
              <w:rPr>
                <w:color w:val="FFFFFF" w:themeColor="background1"/>
              </w:rPr>
              <w:t>Ponto</w:t>
            </w:r>
          </w:p>
        </w:tc>
        <w:tc>
          <w:tcPr>
            <w:tcW w:w="739"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814"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B5203B" w:rsidRPr="00E02FBB" w:rsidTr="009F7D0C">
        <w:trPr>
          <w:cantSplit/>
          <w:tblHeader/>
        </w:trPr>
        <w:tc>
          <w:tcPr>
            <w:tcW w:w="3337" w:type="dxa"/>
            <w:tcBorders>
              <w:top w:val="nil"/>
              <w:left w:val="nil"/>
              <w:bottom w:val="dashSmallGap" w:sz="4" w:space="0" w:color="BFBFBF" w:themeColor="background1" w:themeShade="BF"/>
              <w:right w:val="nil"/>
            </w:tcBorders>
          </w:tcPr>
          <w:p w:rsidR="00B5203B" w:rsidRPr="00B579AC" w:rsidRDefault="00B5203B" w:rsidP="00E366FD">
            <w:pPr>
              <w:pStyle w:val="ProductList-Offering2"/>
              <w:rPr>
                <w:lang w:val="pt-BR"/>
              </w:rPr>
            </w:pPr>
            <w:bookmarkStart w:id="1309" w:name="_Toc379797378"/>
            <w:bookmarkStart w:id="1310" w:name="_Toc380513410"/>
            <w:bookmarkStart w:id="1311" w:name="_Toc380655460"/>
            <w:bookmarkStart w:id="1312" w:name="_Toc389048755"/>
            <w:r w:rsidRPr="00B579AC">
              <w:rPr>
                <w:lang w:val="pt-BR"/>
              </w:rPr>
              <w:t>Armazenamento Extra de Arquivos de 1 GB do Office 365</w:t>
            </w:r>
            <w:r w:rsidRPr="00E02FBB">
              <w:fldChar w:fldCharType="begin"/>
            </w:r>
            <w:r w:rsidRPr="00B579AC">
              <w:rPr>
                <w:lang w:val="pt-BR"/>
              </w:rPr>
              <w:instrText>XE "Armazenamento Extra de 1 GB do SharePoint Online"</w:instrText>
            </w:r>
            <w:r w:rsidRPr="00E02FBB">
              <w:fldChar w:fldCharType="end"/>
            </w:r>
            <w:r w:rsidRPr="00B579AC">
              <w:rPr>
                <w:lang w:val="pt-BR"/>
              </w:rPr>
              <w:t xml:space="preserve"> (SL Complementar)</w:t>
            </w:r>
            <w:bookmarkEnd w:id="1309"/>
            <w:bookmarkEnd w:id="1310"/>
            <w:bookmarkEnd w:id="1311"/>
            <w:bookmarkEnd w:id="1312"/>
          </w:p>
        </w:tc>
        <w:tc>
          <w:tcPr>
            <w:tcW w:w="738" w:type="dxa"/>
            <w:tcBorders>
              <w:top w:val="nil"/>
              <w:left w:val="nil"/>
              <w:bottom w:val="dashSmallGap" w:sz="4" w:space="0" w:color="BFBFBF" w:themeColor="background1" w:themeShade="BF"/>
              <w:right w:val="nil"/>
            </w:tcBorders>
            <w:vAlign w:val="center"/>
          </w:tcPr>
          <w:p w:rsidR="00B5203B" w:rsidRPr="00E02FBB" w:rsidRDefault="00B5203B" w:rsidP="001C3EDC">
            <w:pPr>
              <w:pStyle w:val="ProductList-OfferingBody"/>
              <w:ind w:left="-113"/>
              <w:jc w:val="center"/>
            </w:pPr>
            <w:r w:rsidRPr="00E02FBB">
              <w:t>1</w:t>
            </w:r>
          </w:p>
        </w:tc>
        <w:tc>
          <w:tcPr>
            <w:tcW w:w="739" w:type="dxa"/>
            <w:tcBorders>
              <w:left w:val="single" w:sz="12" w:space="0" w:color="FFFFFF" w:themeColor="background1"/>
            </w:tcBorders>
            <w:shd w:val="clear" w:color="auto" w:fill="BFBFBF" w:themeFill="background1" w:themeFillShade="BF"/>
            <w:vAlign w:val="center"/>
          </w:tcPr>
          <w:p w:rsidR="00B5203B" w:rsidRPr="00E02FBB" w:rsidRDefault="00B5203B" w:rsidP="001C3EDC">
            <w:pPr>
              <w:pStyle w:val="ProductList-OfferingBody"/>
              <w:ind w:left="-113"/>
              <w:jc w:val="center"/>
            </w:pPr>
          </w:p>
        </w:tc>
        <w:tc>
          <w:tcPr>
            <w:tcW w:w="739" w:type="dxa"/>
            <w:shd w:val="clear" w:color="auto" w:fill="70AD47" w:themeFill="accent6"/>
            <w:vAlign w:val="center"/>
          </w:tcPr>
          <w:p w:rsidR="00B5203B" w:rsidRPr="00B5203B" w:rsidRDefault="00B5203B" w:rsidP="00BA07B7">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c>
          <w:tcPr>
            <w:tcW w:w="739"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739" w:type="dxa"/>
            <w:shd w:val="clear" w:color="auto" w:fill="70AD47" w:themeFill="accent6"/>
            <w:vAlign w:val="center"/>
          </w:tcPr>
          <w:p w:rsidR="00B5203B" w:rsidRPr="00E02FBB" w:rsidRDefault="00B5203B" w:rsidP="001C3EDC">
            <w:pPr>
              <w:pStyle w:val="ProductList-OfferingBody"/>
              <w:ind w:left="-113"/>
              <w:jc w:val="center"/>
            </w:pPr>
          </w:p>
        </w:tc>
        <w:tc>
          <w:tcPr>
            <w:tcW w:w="738"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814" w:type="dxa"/>
            <w:shd w:val="clear" w:color="auto" w:fill="70AD47" w:themeFill="accent6"/>
            <w:vAlign w:val="center"/>
          </w:tcPr>
          <w:p w:rsidR="00B5203B" w:rsidRPr="00B5203B" w:rsidRDefault="00B5203B" w:rsidP="00BA07B7">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r>
      <w:tr w:rsidR="001C3EDC" w:rsidRPr="00E02FBB" w:rsidTr="009F7D0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C3EDC" w:rsidRPr="00B579AC" w:rsidRDefault="00E366FD" w:rsidP="00E366FD">
            <w:pPr>
              <w:pStyle w:val="ProductList-Offering2"/>
              <w:rPr>
                <w:lang w:val="pt-BR"/>
              </w:rPr>
            </w:pPr>
            <w:bookmarkStart w:id="1313" w:name="_Toc379797379"/>
            <w:bookmarkStart w:id="1314" w:name="_Toc380513411"/>
            <w:bookmarkStart w:id="1315" w:name="_Toc380655461"/>
            <w:bookmarkStart w:id="1316" w:name="_Toc389048756"/>
            <w:r w:rsidRPr="00B579AC">
              <w:rPr>
                <w:lang w:val="pt-BR"/>
              </w:rPr>
              <w:t>Armazenamento Extra de Arquivos de 1 GB</w:t>
            </w:r>
            <w:r w:rsidRPr="00E02FBB">
              <w:fldChar w:fldCharType="begin"/>
            </w:r>
            <w:r w:rsidRPr="00B579AC">
              <w:rPr>
                <w:lang w:val="pt-BR"/>
              </w:rPr>
              <w:instrText>XE "Armazenamento Extra de 1 GB do SharePoint Online"</w:instrText>
            </w:r>
            <w:r w:rsidRPr="00E02FBB">
              <w:fldChar w:fldCharType="end"/>
            </w:r>
            <w:r w:rsidRPr="00B579AC">
              <w:rPr>
                <w:lang w:val="pt-BR"/>
              </w:rPr>
              <w:t xml:space="preserve"> do Office 365 A</w:t>
            </w:r>
            <w:r w:rsidRPr="00E02FBB">
              <w:fldChar w:fldCharType="begin"/>
            </w:r>
            <w:r w:rsidRPr="00B579AC">
              <w:rPr>
                <w:lang w:val="pt-BR"/>
              </w:rPr>
              <w:instrText>XE "Armazenamento Extra do SharePoint Online de 1 GB A"</w:instrText>
            </w:r>
            <w:r w:rsidRPr="00E02FBB">
              <w:fldChar w:fldCharType="end"/>
            </w:r>
            <w:r w:rsidRPr="00B579AC">
              <w:rPr>
                <w:lang w:val="pt-BR"/>
              </w:rPr>
              <w:t xml:space="preserve"> (SL Complementar)</w:t>
            </w:r>
            <w:bookmarkEnd w:id="1313"/>
            <w:bookmarkEnd w:id="1314"/>
            <w:bookmarkEnd w:id="1315"/>
            <w:bookmarkEnd w:id="131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Pr="00B579AC" w:rsidRDefault="001C3EDC" w:rsidP="001C3EDC">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1C3EDC" w:rsidRPr="00B579AC" w:rsidRDefault="001C3EDC" w:rsidP="001C3EDC">
            <w:pPr>
              <w:pStyle w:val="ProductList-OfferingBody"/>
              <w:ind w:left="-113"/>
              <w:jc w:val="center"/>
              <w:rPr>
                <w:lang w:val="pt-BR"/>
              </w:rPr>
            </w:pPr>
          </w:p>
        </w:tc>
        <w:tc>
          <w:tcPr>
            <w:tcW w:w="739" w:type="dxa"/>
            <w:shd w:val="clear" w:color="auto" w:fill="BFBFBF" w:themeFill="background1" w:themeFillShade="BF"/>
            <w:vAlign w:val="center"/>
          </w:tcPr>
          <w:p w:rsidR="001C3EDC" w:rsidRPr="00B579AC" w:rsidRDefault="001C3EDC" w:rsidP="001C3EDC">
            <w:pPr>
              <w:pStyle w:val="ProductList-OfferingBody"/>
              <w:ind w:left="-113"/>
              <w:jc w:val="center"/>
              <w:rPr>
                <w:lang w:val="pt-BR"/>
              </w:rPr>
            </w:pPr>
          </w:p>
        </w:tc>
        <w:tc>
          <w:tcPr>
            <w:tcW w:w="739" w:type="dxa"/>
            <w:shd w:val="clear" w:color="auto" w:fill="BFBFBF" w:themeFill="background1" w:themeFillShade="BF"/>
            <w:vAlign w:val="center"/>
          </w:tcPr>
          <w:p w:rsidR="001C3EDC" w:rsidRPr="00B579AC" w:rsidRDefault="001C3EDC" w:rsidP="001C3EDC">
            <w:pPr>
              <w:pStyle w:val="ProductList-OfferingBody"/>
              <w:ind w:left="-113"/>
              <w:jc w:val="center"/>
              <w:rPr>
                <w:lang w:val="pt-BR"/>
              </w:rPr>
            </w:pPr>
          </w:p>
        </w:tc>
        <w:tc>
          <w:tcPr>
            <w:tcW w:w="739" w:type="dxa"/>
            <w:shd w:val="clear" w:color="auto" w:fill="BFBFBF" w:themeFill="background1" w:themeFillShade="BF"/>
            <w:vAlign w:val="center"/>
          </w:tcPr>
          <w:p w:rsidR="001C3EDC" w:rsidRPr="00B579AC" w:rsidRDefault="001C3EDC" w:rsidP="001C3EDC">
            <w:pPr>
              <w:pStyle w:val="ProductList-OfferingBody"/>
              <w:ind w:left="-113"/>
              <w:jc w:val="center"/>
              <w:rPr>
                <w:lang w:val="pt-BR"/>
              </w:rPr>
            </w:pPr>
          </w:p>
        </w:tc>
        <w:tc>
          <w:tcPr>
            <w:tcW w:w="738" w:type="dxa"/>
            <w:shd w:val="clear" w:color="auto" w:fill="BFBFBF" w:themeFill="background1" w:themeFillShade="BF"/>
            <w:vAlign w:val="center"/>
          </w:tcPr>
          <w:p w:rsidR="001C3EDC" w:rsidRPr="00B579AC" w:rsidRDefault="001C3EDC" w:rsidP="001C3EDC">
            <w:pPr>
              <w:pStyle w:val="ProductList-OfferingBody"/>
              <w:ind w:left="-113"/>
              <w:jc w:val="center"/>
              <w:rPr>
                <w:lang w:val="pt-BR"/>
              </w:rPr>
            </w:pPr>
          </w:p>
        </w:tc>
        <w:tc>
          <w:tcPr>
            <w:tcW w:w="739" w:type="dxa"/>
            <w:shd w:val="clear" w:color="auto" w:fill="BFBFBF" w:themeFill="background1" w:themeFillShade="BF"/>
            <w:vAlign w:val="center"/>
          </w:tcPr>
          <w:p w:rsidR="001C3EDC" w:rsidRPr="00B579AC" w:rsidRDefault="001C3EDC" w:rsidP="001C3EDC">
            <w:pPr>
              <w:pStyle w:val="ProductList-OfferingBody"/>
              <w:ind w:left="-113"/>
              <w:jc w:val="center"/>
              <w:rPr>
                <w:lang w:val="pt-BR"/>
              </w:rPr>
            </w:pPr>
          </w:p>
        </w:tc>
        <w:tc>
          <w:tcPr>
            <w:tcW w:w="739" w:type="dxa"/>
            <w:shd w:val="clear" w:color="auto" w:fill="70AD47" w:themeFill="accent6"/>
            <w:vAlign w:val="center"/>
          </w:tcPr>
          <w:p w:rsidR="001C3EDC" w:rsidRPr="00E02FBB" w:rsidRDefault="00B5203B" w:rsidP="009A2656">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A</w:t>
            </w:r>
            <w:r w:rsidR="009A2656">
              <w:rPr>
                <w:bCs/>
                <w:color w:val="000000" w:themeColor="text1"/>
                <w:lang w:val="pt-BR"/>
              </w:rPr>
              <w:t>,</w:t>
            </w:r>
            <w:r w:rsidRPr="00B5203B">
              <w:rPr>
                <w:bCs/>
                <w:color w:val="000000" w:themeColor="text1"/>
                <w:lang w:val="pt-BR"/>
              </w:rPr>
              <w:t xml:space="preserve"> </w:t>
            </w:r>
            <w:r w:rsidRPr="00B5203B">
              <w:rPr>
                <w:bCs/>
              </w:rPr>
              <w:fldChar w:fldCharType="end"/>
            </w:r>
            <w:r w:rsidRPr="00B5203B">
              <w:fldChar w:fldCharType="begin"/>
            </w:r>
            <w:r w:rsidRPr="00B5203B">
              <w:instrText xml:space="preserve"> AutoTextList  \s NoStyle \t " Oferta ao Aluno Somente EES " </w:instrText>
            </w:r>
            <w:r w:rsidRPr="00B5203B">
              <w:fldChar w:fldCharType="separate"/>
            </w:r>
            <w:r w:rsidRPr="00B5203B">
              <w:t>SE</w:t>
            </w:r>
            <w:r w:rsidRPr="00B5203B">
              <w:fldChar w:fldCharType="end"/>
            </w:r>
          </w:p>
        </w:tc>
        <w:tc>
          <w:tcPr>
            <w:tcW w:w="739" w:type="dxa"/>
            <w:shd w:val="clear" w:color="auto" w:fill="BFBFBF" w:themeFill="background1" w:themeFillShade="BF"/>
            <w:vAlign w:val="center"/>
          </w:tcPr>
          <w:p w:rsidR="001C3EDC" w:rsidRPr="00E02FBB" w:rsidRDefault="001C3EDC" w:rsidP="001C3EDC">
            <w:pPr>
              <w:pStyle w:val="ProductList-OfferingBody"/>
              <w:ind w:left="-113"/>
              <w:jc w:val="center"/>
            </w:pPr>
          </w:p>
        </w:tc>
        <w:tc>
          <w:tcPr>
            <w:tcW w:w="814" w:type="dxa"/>
            <w:shd w:val="clear" w:color="auto" w:fill="BFBFBF" w:themeFill="background1" w:themeFillShade="BF"/>
            <w:vAlign w:val="center"/>
          </w:tcPr>
          <w:p w:rsidR="001C3EDC" w:rsidRPr="00E02FBB" w:rsidRDefault="001C3EDC" w:rsidP="001C3EDC">
            <w:pPr>
              <w:pStyle w:val="ProductList-OfferingBody"/>
              <w:ind w:left="-113"/>
              <w:jc w:val="center"/>
            </w:pPr>
          </w:p>
        </w:tc>
      </w:tr>
      <w:tr w:rsidR="00B5203B" w:rsidRPr="00E02FBB" w:rsidTr="009F7D0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5203B" w:rsidRPr="00B579AC" w:rsidRDefault="00B5203B" w:rsidP="001C3EDC">
            <w:pPr>
              <w:pStyle w:val="ProductList-Offering2"/>
              <w:rPr>
                <w:lang w:val="pt-BR"/>
              </w:rPr>
            </w:pPr>
            <w:bookmarkStart w:id="1317" w:name="_Toc379797380"/>
            <w:bookmarkStart w:id="1318" w:name="_Toc380513412"/>
            <w:bookmarkStart w:id="1319" w:name="_Toc380655462"/>
            <w:bookmarkStart w:id="1320" w:name="_Toc389048757"/>
            <w:r w:rsidRPr="00B579AC">
              <w:rPr>
                <w:lang w:val="pt-BR"/>
              </w:rPr>
              <w:t>SharePoint Online Plano 1</w:t>
            </w:r>
            <w:r w:rsidRPr="00E02FBB">
              <w:fldChar w:fldCharType="begin"/>
            </w:r>
            <w:r w:rsidRPr="00B579AC">
              <w:rPr>
                <w:lang w:val="pt-BR"/>
              </w:rPr>
              <w:instrText>XE "SharePoint Online Plano 1"</w:instrText>
            </w:r>
            <w:r w:rsidRPr="00E02FBB">
              <w:fldChar w:fldCharType="end"/>
            </w:r>
            <w:r w:rsidRPr="00B579AC">
              <w:rPr>
                <w:lang w:val="pt-BR"/>
              </w:rPr>
              <w:t xml:space="preserve"> (SL de Usuário)</w:t>
            </w:r>
            <w:bookmarkEnd w:id="1317"/>
            <w:bookmarkEnd w:id="1318"/>
            <w:bookmarkEnd w:id="1319"/>
            <w:bookmarkEnd w:id="13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5203B" w:rsidRPr="00E02FBB" w:rsidRDefault="00B5203B" w:rsidP="001C3EDC">
            <w:pPr>
              <w:pStyle w:val="ProductList-OfferingBody"/>
              <w:ind w:left="-113"/>
              <w:jc w:val="center"/>
            </w:pPr>
            <w:r w:rsidRPr="00E02FBB">
              <w:t>1</w:t>
            </w:r>
          </w:p>
        </w:tc>
        <w:tc>
          <w:tcPr>
            <w:tcW w:w="739" w:type="dxa"/>
            <w:tcBorders>
              <w:left w:val="single" w:sz="12" w:space="0" w:color="FFFFFF" w:themeColor="background1"/>
            </w:tcBorders>
            <w:shd w:val="clear" w:color="auto" w:fill="BFBFBF" w:themeFill="background1" w:themeFillShade="BF"/>
            <w:vAlign w:val="center"/>
          </w:tcPr>
          <w:p w:rsidR="00B5203B" w:rsidRPr="00E02FBB" w:rsidRDefault="00B5203B" w:rsidP="001C3EDC">
            <w:pPr>
              <w:pStyle w:val="ProductList-OfferingBody"/>
              <w:ind w:left="-113"/>
              <w:jc w:val="center"/>
            </w:pPr>
          </w:p>
        </w:tc>
        <w:tc>
          <w:tcPr>
            <w:tcW w:w="739" w:type="dxa"/>
            <w:shd w:val="clear" w:color="auto" w:fill="70AD47" w:themeFill="accent6"/>
            <w:vAlign w:val="center"/>
          </w:tcPr>
          <w:p w:rsidR="00B5203B" w:rsidRPr="00B5203B" w:rsidRDefault="00B5203B" w:rsidP="00BA07B7">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c>
          <w:tcPr>
            <w:tcW w:w="739"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739" w:type="dxa"/>
            <w:shd w:val="clear" w:color="auto" w:fill="70AD47" w:themeFill="accent6"/>
            <w:vAlign w:val="center"/>
          </w:tcPr>
          <w:p w:rsidR="00B5203B" w:rsidRPr="00E02FBB" w:rsidRDefault="00B5203B" w:rsidP="001C3EDC">
            <w:pPr>
              <w:pStyle w:val="ProductList-OfferingBody"/>
              <w:ind w:left="-113"/>
              <w:jc w:val="center"/>
            </w:pPr>
          </w:p>
        </w:tc>
        <w:tc>
          <w:tcPr>
            <w:tcW w:w="738"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739" w:type="dxa"/>
            <w:shd w:val="clear" w:color="auto" w:fill="70AD47" w:themeFill="accent6"/>
            <w:vAlign w:val="center"/>
          </w:tcPr>
          <w:p w:rsidR="00B5203B" w:rsidRPr="00B5203B" w:rsidRDefault="00B5203B" w:rsidP="00BA07B7">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c>
          <w:tcPr>
            <w:tcW w:w="739"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814" w:type="dxa"/>
            <w:shd w:val="clear" w:color="auto" w:fill="70AD47" w:themeFill="accent6"/>
            <w:vAlign w:val="center"/>
          </w:tcPr>
          <w:p w:rsidR="00B5203B" w:rsidRPr="00B5203B" w:rsidRDefault="00B5203B" w:rsidP="00BA07B7">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r>
      <w:tr w:rsidR="00B5203B" w:rsidRPr="003050BE" w:rsidTr="009F7D0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5203B" w:rsidRPr="00B579AC" w:rsidRDefault="00B5203B" w:rsidP="00AC1A0B">
            <w:pPr>
              <w:pStyle w:val="ProductList-Offering2"/>
              <w:tabs>
                <w:tab w:val="right" w:pos="3312"/>
              </w:tabs>
              <w:rPr>
                <w:lang w:val="pt-BR"/>
              </w:rPr>
            </w:pPr>
            <w:bookmarkStart w:id="1321" w:name="_Toc379797381"/>
            <w:bookmarkStart w:id="1322" w:name="_Toc380513413"/>
            <w:bookmarkStart w:id="1323" w:name="_Toc380655463"/>
            <w:bookmarkStart w:id="1324" w:name="_Toc389048758"/>
            <w:r w:rsidRPr="00B579AC">
              <w:rPr>
                <w:lang w:val="pt-BR"/>
              </w:rPr>
              <w:lastRenderedPageBreak/>
              <w:t>Complemento do SharePoint Online Plano 1</w:t>
            </w:r>
            <w:r w:rsidRPr="00E02FBB">
              <w:fldChar w:fldCharType="begin"/>
            </w:r>
            <w:r w:rsidRPr="00B579AC">
              <w:rPr>
                <w:lang w:val="pt-BR"/>
              </w:rPr>
              <w:instrText>XE "SharePoint Online Plano 1"</w:instrText>
            </w:r>
            <w:r w:rsidRPr="00E02FBB">
              <w:fldChar w:fldCharType="end"/>
            </w:r>
            <w:r w:rsidRPr="00E02FBB">
              <w:fldChar w:fldCharType="begin"/>
            </w:r>
            <w:r w:rsidRPr="00B579AC">
              <w:rPr>
                <w:lang w:val="pt-BR"/>
              </w:rPr>
              <w:instrText>XE "Complemento do SharePoint Online Plano 1 "</w:instrText>
            </w:r>
            <w:r w:rsidRPr="00E02FBB">
              <w:fldChar w:fldCharType="end"/>
            </w:r>
            <w:r w:rsidRPr="00B579AC">
              <w:rPr>
                <w:lang w:val="pt-BR"/>
              </w:rPr>
              <w:t xml:space="preserve"> </w:t>
            </w:r>
            <w:r w:rsidR="003050BE">
              <w:rPr>
                <w:lang w:val="pt-BR"/>
              </w:rPr>
              <w:br/>
            </w:r>
            <w:r w:rsidRPr="00B579AC">
              <w:rPr>
                <w:lang w:val="pt-BR"/>
              </w:rPr>
              <w:t>(SL de Usuário)</w:t>
            </w:r>
            <w:bookmarkEnd w:id="1321"/>
            <w:bookmarkEnd w:id="1322"/>
            <w:bookmarkEnd w:id="1323"/>
            <w:bookmarkEnd w:id="1324"/>
            <w:r w:rsidRPr="00B579AC">
              <w:rPr>
                <w:lang w:val="pt-BR"/>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5203B" w:rsidRPr="00B579AC" w:rsidRDefault="00B5203B" w:rsidP="001C3EDC">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B5203B" w:rsidRPr="00B579AC" w:rsidRDefault="00B5203B" w:rsidP="001C3EDC">
            <w:pPr>
              <w:pStyle w:val="ProductList-OfferingBody"/>
              <w:ind w:left="-113"/>
              <w:jc w:val="center"/>
              <w:rPr>
                <w:lang w:val="pt-BR"/>
              </w:rPr>
            </w:pPr>
          </w:p>
        </w:tc>
        <w:tc>
          <w:tcPr>
            <w:tcW w:w="739" w:type="dxa"/>
            <w:shd w:val="clear" w:color="auto" w:fill="70AD47" w:themeFill="accent6"/>
            <w:vAlign w:val="center"/>
          </w:tcPr>
          <w:p w:rsidR="00B5203B" w:rsidRPr="003050BE" w:rsidRDefault="00B5203B" w:rsidP="00BA07B7">
            <w:pPr>
              <w:pStyle w:val="ProductList-OfferingBody"/>
              <w:ind w:left="-113"/>
              <w:jc w:val="center"/>
              <w:rPr>
                <w:lang w:val="pt-BR"/>
              </w:rP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c>
          <w:tcPr>
            <w:tcW w:w="739" w:type="dxa"/>
            <w:shd w:val="clear" w:color="auto" w:fill="BFBFBF" w:themeFill="background1" w:themeFillShade="BF"/>
            <w:vAlign w:val="center"/>
          </w:tcPr>
          <w:p w:rsidR="00B5203B" w:rsidRPr="003050BE" w:rsidRDefault="00B5203B" w:rsidP="001C3EDC">
            <w:pPr>
              <w:pStyle w:val="ProductList-OfferingBody"/>
              <w:ind w:left="-113"/>
              <w:jc w:val="center"/>
              <w:rPr>
                <w:lang w:val="pt-BR"/>
              </w:rPr>
            </w:pPr>
          </w:p>
        </w:tc>
        <w:tc>
          <w:tcPr>
            <w:tcW w:w="739" w:type="dxa"/>
            <w:shd w:val="clear" w:color="auto" w:fill="BFBFBF" w:themeFill="background1" w:themeFillShade="BF"/>
            <w:vAlign w:val="center"/>
          </w:tcPr>
          <w:p w:rsidR="00B5203B" w:rsidRPr="003050BE" w:rsidRDefault="00B5203B" w:rsidP="001C3EDC">
            <w:pPr>
              <w:pStyle w:val="ProductList-OfferingBody"/>
              <w:ind w:left="-113"/>
              <w:jc w:val="center"/>
              <w:rPr>
                <w:lang w:val="pt-BR"/>
              </w:rPr>
            </w:pPr>
          </w:p>
        </w:tc>
        <w:tc>
          <w:tcPr>
            <w:tcW w:w="738" w:type="dxa"/>
            <w:shd w:val="clear" w:color="auto" w:fill="BFBFBF" w:themeFill="background1" w:themeFillShade="BF"/>
            <w:vAlign w:val="center"/>
          </w:tcPr>
          <w:p w:rsidR="00B5203B" w:rsidRPr="003050BE" w:rsidRDefault="00B5203B" w:rsidP="001C3EDC">
            <w:pPr>
              <w:pStyle w:val="ProductList-OfferingBody"/>
              <w:ind w:left="-113"/>
              <w:jc w:val="center"/>
              <w:rPr>
                <w:lang w:val="pt-BR"/>
              </w:rPr>
            </w:pPr>
          </w:p>
        </w:tc>
        <w:tc>
          <w:tcPr>
            <w:tcW w:w="739" w:type="dxa"/>
            <w:shd w:val="clear" w:color="auto" w:fill="BFBFBF" w:themeFill="background1" w:themeFillShade="BF"/>
            <w:vAlign w:val="center"/>
          </w:tcPr>
          <w:p w:rsidR="00B5203B" w:rsidRPr="003050BE" w:rsidRDefault="00B5203B" w:rsidP="001C3EDC">
            <w:pPr>
              <w:pStyle w:val="ProductList-OfferingBody"/>
              <w:ind w:left="-113"/>
              <w:jc w:val="center"/>
              <w:rPr>
                <w:lang w:val="pt-BR"/>
              </w:rPr>
            </w:pPr>
          </w:p>
        </w:tc>
        <w:tc>
          <w:tcPr>
            <w:tcW w:w="739" w:type="dxa"/>
            <w:shd w:val="clear" w:color="auto" w:fill="BFBFBF" w:themeFill="background1" w:themeFillShade="BF"/>
            <w:vAlign w:val="center"/>
          </w:tcPr>
          <w:p w:rsidR="00B5203B" w:rsidRPr="003050BE" w:rsidRDefault="00B5203B" w:rsidP="001C3EDC">
            <w:pPr>
              <w:pStyle w:val="ProductList-OfferingBody"/>
              <w:ind w:left="-113"/>
              <w:jc w:val="center"/>
              <w:rPr>
                <w:lang w:val="pt-BR"/>
              </w:rPr>
            </w:pPr>
          </w:p>
        </w:tc>
        <w:tc>
          <w:tcPr>
            <w:tcW w:w="739" w:type="dxa"/>
            <w:shd w:val="clear" w:color="auto" w:fill="BFBFBF" w:themeFill="background1" w:themeFillShade="BF"/>
            <w:vAlign w:val="center"/>
          </w:tcPr>
          <w:p w:rsidR="00B5203B" w:rsidRPr="003050BE" w:rsidRDefault="00B5203B" w:rsidP="001C3EDC">
            <w:pPr>
              <w:pStyle w:val="ProductList-OfferingBody"/>
              <w:ind w:left="-113"/>
              <w:jc w:val="center"/>
              <w:rPr>
                <w:lang w:val="pt-BR"/>
              </w:rPr>
            </w:pPr>
          </w:p>
        </w:tc>
        <w:tc>
          <w:tcPr>
            <w:tcW w:w="814" w:type="dxa"/>
            <w:shd w:val="clear" w:color="auto" w:fill="70AD47" w:themeFill="accent6"/>
            <w:vAlign w:val="center"/>
          </w:tcPr>
          <w:p w:rsidR="00B5203B" w:rsidRPr="003050BE" w:rsidRDefault="00B5203B" w:rsidP="00BA07B7">
            <w:pPr>
              <w:pStyle w:val="ProductList-OfferingBody"/>
              <w:ind w:left="-113"/>
              <w:jc w:val="center"/>
              <w:rPr>
                <w:lang w:val="pt-BR"/>
              </w:rP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r>
      <w:tr w:rsidR="00B5203B" w:rsidRPr="00E02FBB" w:rsidTr="009F7D0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5203B" w:rsidRPr="00B579AC" w:rsidRDefault="00B5203B" w:rsidP="00167128">
            <w:pPr>
              <w:pStyle w:val="ProductList-Offering2"/>
              <w:tabs>
                <w:tab w:val="right" w:pos="3312"/>
              </w:tabs>
              <w:rPr>
                <w:lang w:val="pt-BR"/>
              </w:rPr>
            </w:pPr>
            <w:bookmarkStart w:id="1325" w:name="_Toc379797382"/>
            <w:bookmarkStart w:id="1326" w:name="_Toc380513414"/>
            <w:bookmarkStart w:id="1327" w:name="_Toc380655464"/>
            <w:bookmarkStart w:id="1328" w:name="_Toc389048759"/>
            <w:r w:rsidRPr="00B579AC">
              <w:rPr>
                <w:lang w:val="pt-BR"/>
              </w:rPr>
              <w:t>SharePoint Online Plano 1G</w:t>
            </w:r>
            <w:r w:rsidRPr="00E02FBB">
              <w:fldChar w:fldCharType="begin"/>
            </w:r>
            <w:r w:rsidRPr="00B579AC">
              <w:rPr>
                <w:lang w:val="pt-BR"/>
              </w:rPr>
              <w:instrText>XE "SharePoint Online Plano 1G"</w:instrText>
            </w:r>
            <w:r w:rsidRPr="00E02FBB">
              <w:fldChar w:fldCharType="end"/>
            </w:r>
            <w:r w:rsidRPr="00B579AC">
              <w:rPr>
                <w:lang w:val="pt-BR"/>
              </w:rPr>
              <w:t xml:space="preserve"> (SL de Usuário)</w:t>
            </w:r>
            <w:bookmarkEnd w:id="1325"/>
            <w:bookmarkEnd w:id="1326"/>
            <w:bookmarkEnd w:id="1327"/>
            <w:bookmarkEnd w:id="132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5203B" w:rsidRPr="00B579AC" w:rsidRDefault="00B5203B" w:rsidP="001C3EDC">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B5203B" w:rsidRPr="00B579AC" w:rsidRDefault="00B5203B" w:rsidP="001C3EDC">
            <w:pPr>
              <w:pStyle w:val="ProductList-OfferingBody"/>
              <w:ind w:left="-113"/>
              <w:jc w:val="center"/>
              <w:rPr>
                <w:lang w:val="pt-BR"/>
              </w:rPr>
            </w:pPr>
          </w:p>
        </w:tc>
        <w:tc>
          <w:tcPr>
            <w:tcW w:w="739" w:type="dxa"/>
            <w:shd w:val="clear" w:color="auto" w:fill="70AD47" w:themeFill="accent6"/>
            <w:vAlign w:val="center"/>
          </w:tcPr>
          <w:p w:rsidR="00B5203B" w:rsidRPr="00B5203B" w:rsidRDefault="00B5203B" w:rsidP="00BA07B7">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c>
          <w:tcPr>
            <w:tcW w:w="739"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738"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814" w:type="dxa"/>
            <w:shd w:val="clear" w:color="auto" w:fill="BFBFBF" w:themeFill="background1" w:themeFillShade="BF"/>
            <w:vAlign w:val="center"/>
          </w:tcPr>
          <w:p w:rsidR="00B5203B" w:rsidRPr="00E02FBB" w:rsidRDefault="00B5203B" w:rsidP="001C3EDC">
            <w:pPr>
              <w:pStyle w:val="ProductList-OfferingBody"/>
              <w:ind w:left="-113"/>
              <w:jc w:val="center"/>
            </w:pPr>
          </w:p>
        </w:tc>
      </w:tr>
      <w:tr w:rsidR="00B5203B" w:rsidRPr="00E02FBB" w:rsidTr="009F7D0C">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5203B" w:rsidRPr="00B579AC" w:rsidRDefault="00B5203B" w:rsidP="001C3EDC">
            <w:pPr>
              <w:pStyle w:val="ProductList-Offering2"/>
              <w:rPr>
                <w:lang w:val="pt-BR"/>
              </w:rPr>
            </w:pPr>
            <w:bookmarkStart w:id="1329" w:name="_Toc379797383"/>
            <w:bookmarkStart w:id="1330" w:name="_Toc380513415"/>
            <w:bookmarkStart w:id="1331" w:name="_Toc380655465"/>
            <w:bookmarkStart w:id="1332" w:name="_Toc389048760"/>
            <w:r w:rsidRPr="00B579AC">
              <w:rPr>
                <w:lang w:val="pt-BR"/>
              </w:rPr>
              <w:t>SharePoint Online Plano 1</w:t>
            </w:r>
            <w:r w:rsidRPr="00E02FBB">
              <w:fldChar w:fldCharType="begin"/>
            </w:r>
            <w:r w:rsidRPr="00B579AC">
              <w:rPr>
                <w:lang w:val="pt-BR"/>
              </w:rPr>
              <w:instrText>XE "SharePoint Online Plano 1"</w:instrText>
            </w:r>
            <w:r w:rsidRPr="00E02FBB">
              <w:fldChar w:fldCharType="end"/>
            </w:r>
            <w:r w:rsidRPr="00B579AC">
              <w:rPr>
                <w:lang w:val="pt-BR"/>
              </w:rPr>
              <w:t xml:space="preserve"> com Complemento Yammer</w:t>
            </w:r>
            <w:r w:rsidRPr="00E02FBB">
              <w:fldChar w:fldCharType="begin"/>
            </w:r>
            <w:r w:rsidRPr="00B579AC">
              <w:rPr>
                <w:lang w:val="pt-BR"/>
              </w:rPr>
              <w:instrText>XE "SharePoint Online Plano 1 com Complemento Yammer"</w:instrText>
            </w:r>
            <w:r w:rsidRPr="00E02FBB">
              <w:fldChar w:fldCharType="end"/>
            </w:r>
            <w:r w:rsidRPr="00B579AC">
              <w:rPr>
                <w:lang w:val="pt-BR"/>
              </w:rPr>
              <w:t xml:space="preserve"> (SL de Usuário)</w:t>
            </w:r>
            <w:bookmarkEnd w:id="1329"/>
            <w:bookmarkEnd w:id="1330"/>
            <w:bookmarkEnd w:id="1331"/>
            <w:bookmarkEnd w:id="13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5203B" w:rsidRPr="00B579AC" w:rsidRDefault="00B5203B" w:rsidP="001C3EDC">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B5203B" w:rsidRPr="00B579AC" w:rsidRDefault="00B5203B" w:rsidP="001C3EDC">
            <w:pPr>
              <w:pStyle w:val="ProductList-OfferingBody"/>
              <w:ind w:left="-113"/>
              <w:jc w:val="center"/>
              <w:rPr>
                <w:lang w:val="pt-BR"/>
              </w:rPr>
            </w:pPr>
          </w:p>
        </w:tc>
        <w:tc>
          <w:tcPr>
            <w:tcW w:w="739" w:type="dxa"/>
            <w:shd w:val="clear" w:color="auto" w:fill="70AD47" w:themeFill="accent6"/>
            <w:vAlign w:val="center"/>
          </w:tcPr>
          <w:p w:rsidR="00B5203B" w:rsidRPr="00B5203B" w:rsidRDefault="00B5203B" w:rsidP="00BA07B7">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c>
          <w:tcPr>
            <w:tcW w:w="739"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738"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814" w:type="dxa"/>
            <w:shd w:val="clear" w:color="auto" w:fill="70AD47" w:themeFill="accent6"/>
            <w:vAlign w:val="center"/>
          </w:tcPr>
          <w:p w:rsidR="00B5203B" w:rsidRPr="00B5203B" w:rsidRDefault="00B5203B" w:rsidP="00BA07B7">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r>
      <w:tr w:rsidR="00B5203B" w:rsidRPr="00E02FBB" w:rsidTr="009F7D0C">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5203B" w:rsidRPr="00B579AC" w:rsidRDefault="00B5203B" w:rsidP="001C3EDC">
            <w:pPr>
              <w:pStyle w:val="ProductList-Offering2"/>
              <w:rPr>
                <w:lang w:val="pt-BR"/>
              </w:rPr>
            </w:pPr>
            <w:bookmarkStart w:id="1333" w:name="_Toc379797384"/>
            <w:bookmarkStart w:id="1334" w:name="_Toc380513416"/>
            <w:bookmarkStart w:id="1335" w:name="_Toc380655466"/>
            <w:bookmarkStart w:id="1336" w:name="_Toc389048761"/>
            <w:r w:rsidRPr="00B579AC">
              <w:rPr>
                <w:lang w:val="pt-BR"/>
              </w:rPr>
              <w:t>SharePoint Online Plano 2</w:t>
            </w:r>
            <w:r w:rsidRPr="00E02FBB">
              <w:fldChar w:fldCharType="begin"/>
            </w:r>
            <w:r w:rsidRPr="00B579AC">
              <w:rPr>
                <w:lang w:val="pt-BR"/>
              </w:rPr>
              <w:instrText>XE "SharePoint Online Plano 2"</w:instrText>
            </w:r>
            <w:r w:rsidRPr="00E02FBB">
              <w:fldChar w:fldCharType="end"/>
            </w:r>
            <w:r w:rsidRPr="00B579AC">
              <w:rPr>
                <w:lang w:val="pt-BR"/>
              </w:rPr>
              <w:t xml:space="preserve"> (SL de Usuário)</w:t>
            </w:r>
            <w:bookmarkEnd w:id="1333"/>
            <w:bookmarkEnd w:id="1334"/>
            <w:bookmarkEnd w:id="1335"/>
            <w:bookmarkEnd w:id="13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5203B" w:rsidRPr="00E02FBB" w:rsidRDefault="00B5203B" w:rsidP="001C3EDC">
            <w:pPr>
              <w:pStyle w:val="ProductList-OfferingBody"/>
              <w:ind w:left="-113"/>
              <w:jc w:val="center"/>
            </w:pPr>
            <w:r w:rsidRPr="00E02FBB">
              <w:t>1</w:t>
            </w:r>
          </w:p>
        </w:tc>
        <w:tc>
          <w:tcPr>
            <w:tcW w:w="739" w:type="dxa"/>
            <w:tcBorders>
              <w:left w:val="single" w:sz="12" w:space="0" w:color="FFFFFF" w:themeColor="background1"/>
            </w:tcBorders>
            <w:shd w:val="clear" w:color="auto" w:fill="BFBFBF" w:themeFill="background1" w:themeFillShade="BF"/>
            <w:vAlign w:val="center"/>
          </w:tcPr>
          <w:p w:rsidR="00B5203B" w:rsidRPr="00E02FBB" w:rsidRDefault="00B5203B" w:rsidP="001C3EDC">
            <w:pPr>
              <w:pStyle w:val="ProductList-OfferingBody"/>
              <w:ind w:left="-113"/>
              <w:jc w:val="center"/>
            </w:pPr>
          </w:p>
        </w:tc>
        <w:tc>
          <w:tcPr>
            <w:tcW w:w="739" w:type="dxa"/>
            <w:shd w:val="clear" w:color="auto" w:fill="70AD47" w:themeFill="accent6"/>
            <w:vAlign w:val="center"/>
          </w:tcPr>
          <w:p w:rsidR="00B5203B" w:rsidRPr="00B5203B" w:rsidRDefault="00B5203B" w:rsidP="00BA07B7">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c>
          <w:tcPr>
            <w:tcW w:w="739"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739" w:type="dxa"/>
            <w:shd w:val="clear" w:color="auto" w:fill="70AD47" w:themeFill="accent6"/>
            <w:vAlign w:val="center"/>
          </w:tcPr>
          <w:p w:rsidR="00B5203B" w:rsidRPr="00E02FBB" w:rsidRDefault="00B5203B" w:rsidP="001C3EDC">
            <w:pPr>
              <w:pStyle w:val="ProductList-OfferingBody"/>
              <w:ind w:left="-113"/>
              <w:jc w:val="center"/>
            </w:pPr>
          </w:p>
        </w:tc>
        <w:tc>
          <w:tcPr>
            <w:tcW w:w="738"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739" w:type="dxa"/>
            <w:shd w:val="clear" w:color="auto" w:fill="70AD47" w:themeFill="accent6"/>
            <w:vAlign w:val="center"/>
          </w:tcPr>
          <w:p w:rsidR="00B5203B" w:rsidRPr="00B5203B" w:rsidRDefault="00B5203B" w:rsidP="00BA07B7">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c>
          <w:tcPr>
            <w:tcW w:w="739"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814" w:type="dxa"/>
            <w:shd w:val="clear" w:color="auto" w:fill="BFBFBF" w:themeFill="background1" w:themeFillShade="BF"/>
            <w:vAlign w:val="center"/>
          </w:tcPr>
          <w:p w:rsidR="00B5203B" w:rsidRPr="00E02FBB" w:rsidRDefault="00B5203B" w:rsidP="001C3EDC">
            <w:pPr>
              <w:pStyle w:val="ProductList-OfferingBody"/>
              <w:ind w:left="-113"/>
              <w:jc w:val="center"/>
            </w:pPr>
          </w:p>
        </w:tc>
      </w:tr>
      <w:tr w:rsidR="00B5203B" w:rsidRPr="00E02FBB" w:rsidTr="009F7D0C">
        <w:trPr>
          <w:cantSplit/>
          <w:tblHeader/>
        </w:trPr>
        <w:tc>
          <w:tcPr>
            <w:tcW w:w="3337" w:type="dxa"/>
            <w:tcBorders>
              <w:top w:val="dashSmallGap" w:sz="4" w:space="0" w:color="BFBFBF" w:themeColor="background1" w:themeShade="BF"/>
              <w:left w:val="nil"/>
              <w:bottom w:val="nil"/>
              <w:right w:val="nil"/>
            </w:tcBorders>
          </w:tcPr>
          <w:p w:rsidR="00B5203B" w:rsidRPr="00B579AC" w:rsidRDefault="00B5203B" w:rsidP="001C3EDC">
            <w:pPr>
              <w:pStyle w:val="ProductList-Offering2"/>
              <w:rPr>
                <w:lang w:val="pt-BR"/>
              </w:rPr>
            </w:pPr>
            <w:bookmarkStart w:id="1337" w:name="_Toc379797385"/>
            <w:bookmarkStart w:id="1338" w:name="_Toc380513417"/>
            <w:bookmarkStart w:id="1339" w:name="_Toc380655467"/>
            <w:bookmarkStart w:id="1340" w:name="_Toc389048762"/>
            <w:r w:rsidRPr="00B579AC">
              <w:rPr>
                <w:lang w:val="pt-BR"/>
              </w:rPr>
              <w:t>SharePoint Online Plano 2G</w:t>
            </w:r>
            <w:r w:rsidRPr="00E02FBB">
              <w:fldChar w:fldCharType="begin"/>
            </w:r>
            <w:r w:rsidRPr="00B579AC">
              <w:rPr>
                <w:lang w:val="pt-BR"/>
              </w:rPr>
              <w:instrText>XE "SharePoint Online Plano 2G"</w:instrText>
            </w:r>
            <w:r w:rsidRPr="00E02FBB">
              <w:fldChar w:fldCharType="end"/>
            </w:r>
            <w:r w:rsidRPr="00B579AC">
              <w:rPr>
                <w:lang w:val="pt-BR"/>
              </w:rPr>
              <w:t xml:space="preserve"> (SL de Usuário)</w:t>
            </w:r>
            <w:bookmarkEnd w:id="1337"/>
            <w:bookmarkEnd w:id="1338"/>
            <w:bookmarkEnd w:id="1339"/>
            <w:bookmarkEnd w:id="1340"/>
          </w:p>
        </w:tc>
        <w:tc>
          <w:tcPr>
            <w:tcW w:w="738" w:type="dxa"/>
            <w:tcBorders>
              <w:top w:val="dashSmallGap" w:sz="4" w:space="0" w:color="BFBFBF" w:themeColor="background1" w:themeShade="BF"/>
              <w:left w:val="nil"/>
              <w:bottom w:val="nil"/>
              <w:right w:val="nil"/>
            </w:tcBorders>
            <w:shd w:val="clear" w:color="auto" w:fill="auto"/>
            <w:vAlign w:val="center"/>
          </w:tcPr>
          <w:p w:rsidR="00B5203B" w:rsidRPr="00B579AC" w:rsidRDefault="00B5203B" w:rsidP="001C3EDC">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B5203B" w:rsidRPr="00B579AC" w:rsidRDefault="00B5203B" w:rsidP="001C3EDC">
            <w:pPr>
              <w:pStyle w:val="ProductList-OfferingBody"/>
              <w:ind w:left="-113"/>
              <w:jc w:val="center"/>
              <w:rPr>
                <w:lang w:val="pt-BR"/>
              </w:rPr>
            </w:pPr>
          </w:p>
        </w:tc>
        <w:tc>
          <w:tcPr>
            <w:tcW w:w="739" w:type="dxa"/>
            <w:shd w:val="clear" w:color="auto" w:fill="70AD47" w:themeFill="accent6"/>
            <w:vAlign w:val="center"/>
          </w:tcPr>
          <w:p w:rsidR="00B5203B" w:rsidRPr="00B5203B" w:rsidRDefault="00B5203B" w:rsidP="00BA07B7">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c>
          <w:tcPr>
            <w:tcW w:w="739"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738"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1C3EDC">
            <w:pPr>
              <w:pStyle w:val="ProductList-OfferingBody"/>
              <w:ind w:left="-113"/>
              <w:jc w:val="center"/>
            </w:pPr>
          </w:p>
        </w:tc>
        <w:tc>
          <w:tcPr>
            <w:tcW w:w="814" w:type="dxa"/>
            <w:shd w:val="clear" w:color="auto" w:fill="BFBFBF" w:themeFill="background1" w:themeFillShade="BF"/>
            <w:vAlign w:val="center"/>
          </w:tcPr>
          <w:p w:rsidR="00B5203B" w:rsidRPr="00E02FBB" w:rsidRDefault="00B5203B" w:rsidP="001C3EDC">
            <w:pPr>
              <w:pStyle w:val="ProductList-OfferingBody"/>
              <w:ind w:left="-113"/>
              <w:jc w:val="center"/>
            </w:pPr>
          </w:p>
        </w:tc>
      </w:tr>
    </w:tbl>
    <w:p w:rsidR="00EE40B5" w:rsidRPr="00E02FBB" w:rsidRDefault="00EE40B5" w:rsidP="004F3C6D">
      <w:pPr>
        <w:pStyle w:val="ProductList-Body"/>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724"/>
      </w:tblGrid>
      <w:tr w:rsidR="00782C7B" w:rsidRPr="007E48A5" w:rsidTr="009F7D0C">
        <w:tc>
          <w:tcPr>
            <w:tcW w:w="3461" w:type="dxa"/>
          </w:tcPr>
          <w:p w:rsidR="00782C7B" w:rsidRPr="00E02FBB" w:rsidRDefault="001C3EDC" w:rsidP="00DE44BF">
            <w:pPr>
              <w:pStyle w:val="ProductList-Body"/>
              <w:spacing w:before="20" w:after="20"/>
            </w:pPr>
            <w:r w:rsidRPr="00E02FBB">
              <w:t xml:space="preserve">Qualificados para Redução: </w:t>
            </w:r>
            <w:r w:rsidRPr="00E02FBB">
              <w:rPr>
                <w:b/>
              </w:rPr>
              <w:t>Todos</w:t>
            </w:r>
          </w:p>
        </w:tc>
        <w:tc>
          <w:tcPr>
            <w:tcW w:w="3597" w:type="dxa"/>
          </w:tcPr>
          <w:p w:rsidR="00782C7B" w:rsidRPr="00E02FBB" w:rsidRDefault="001C3EDC" w:rsidP="001C3EDC">
            <w:pPr>
              <w:pStyle w:val="ProductList-Body"/>
              <w:spacing w:before="20" w:after="20"/>
            </w:pPr>
            <w:r w:rsidRPr="00E02FBB">
              <w:t xml:space="preserve">Pool de Produtos: </w:t>
            </w:r>
            <w:r w:rsidRPr="00E02FBB">
              <w:rPr>
                <w:b/>
              </w:rPr>
              <w:t>Servidor</w:t>
            </w:r>
          </w:p>
        </w:tc>
        <w:tc>
          <w:tcPr>
            <w:tcW w:w="3724" w:type="dxa"/>
          </w:tcPr>
          <w:p w:rsidR="00782C7B" w:rsidRPr="00B579AC" w:rsidRDefault="00981B7C" w:rsidP="001C3EDC">
            <w:pPr>
              <w:pStyle w:val="ProductList-Body"/>
              <w:spacing w:before="20" w:after="20"/>
              <w:rPr>
                <w:lang w:val="pt-BR"/>
              </w:rPr>
            </w:pPr>
            <w:r w:rsidRPr="00B579AC">
              <w:rPr>
                <w:lang w:val="pt-BR"/>
              </w:rPr>
              <w:t xml:space="preserve">Isenção de Usuários Qualificados: </w:t>
            </w:r>
            <w:r w:rsidRPr="00B579AC">
              <w:rPr>
                <w:b/>
                <w:lang w:val="pt-BR"/>
              </w:rPr>
              <w:t>Somente K</w:t>
            </w:r>
          </w:p>
        </w:tc>
      </w:tr>
      <w:tr w:rsidR="00782C7B" w:rsidRPr="007E48A5" w:rsidTr="009F7D0C">
        <w:tc>
          <w:tcPr>
            <w:tcW w:w="3461" w:type="dxa"/>
          </w:tcPr>
          <w:p w:rsidR="00782C7B" w:rsidRPr="00B579AC" w:rsidRDefault="001C3EDC" w:rsidP="00910674">
            <w:pPr>
              <w:pStyle w:val="ProductList-Body"/>
              <w:spacing w:before="20" w:after="20"/>
              <w:rPr>
                <w:lang w:val="pt-BR"/>
              </w:rPr>
            </w:pPr>
            <w:r w:rsidRPr="00B579AC">
              <w:rPr>
                <w:lang w:val="pt-BR"/>
              </w:rPr>
              <w:t>Qualificados para Adequação (</w:t>
            </w:r>
            <w:r w:rsidR="00910674" w:rsidRPr="00B579AC">
              <w:rPr>
                <w:lang w:val="pt-BR"/>
              </w:rPr>
              <w:t>“</w:t>
            </w:r>
            <w:r w:rsidRPr="00B579AC">
              <w:rPr>
                <w:lang w:val="pt-BR"/>
              </w:rPr>
              <w:t>True-up</w:t>
            </w:r>
            <w:r w:rsidR="00910674" w:rsidRPr="00B579AC">
              <w:rPr>
                <w:lang w:val="pt-BR"/>
              </w:rPr>
              <w:t>”</w:t>
            </w:r>
            <w:r w:rsidRPr="00B579AC">
              <w:rPr>
                <w:lang w:val="pt-BR"/>
              </w:rPr>
              <w:t xml:space="preserve">): </w:t>
            </w:r>
            <w:r w:rsidRPr="00B579AC">
              <w:rPr>
                <w:b/>
                <w:lang w:val="pt-BR"/>
              </w:rPr>
              <w:t>Todos</w:t>
            </w:r>
          </w:p>
        </w:tc>
        <w:tc>
          <w:tcPr>
            <w:tcW w:w="3597" w:type="dxa"/>
          </w:tcPr>
          <w:p w:rsidR="00782C7B" w:rsidRPr="00B579AC" w:rsidRDefault="001C3EDC" w:rsidP="00E44A07">
            <w:pPr>
              <w:pStyle w:val="ProductList-Body"/>
              <w:spacing w:before="20" w:after="20"/>
              <w:ind w:left="166" w:hanging="166"/>
              <w:rPr>
                <w:lang w:val="pt-BR"/>
              </w:rPr>
            </w:pPr>
            <w:r w:rsidRPr="00B579AC">
              <w:rPr>
                <w:lang w:val="pt-BR"/>
              </w:rPr>
              <w:t xml:space="preserve">Qualificados para Serviços Estendidos: </w:t>
            </w:r>
            <w:r w:rsidRPr="00B579AC">
              <w:rPr>
                <w:b/>
                <w:lang w:val="pt-BR"/>
              </w:rPr>
              <w:t>Todos, menos Armazenamento Adicional</w:t>
            </w:r>
          </w:p>
        </w:tc>
        <w:tc>
          <w:tcPr>
            <w:tcW w:w="3724" w:type="dxa"/>
          </w:tcPr>
          <w:p w:rsidR="00782C7B" w:rsidRPr="00B579AC" w:rsidRDefault="00782C7B" w:rsidP="001C3EDC">
            <w:pPr>
              <w:pStyle w:val="ProductList-Body"/>
              <w:spacing w:before="20" w:after="20"/>
              <w:rPr>
                <w:lang w:val="pt-BR"/>
              </w:rPr>
            </w:pPr>
          </w:p>
        </w:tc>
      </w:tr>
    </w:tbl>
    <w:p w:rsidR="00782C7B" w:rsidRPr="00B579AC" w:rsidRDefault="00782C7B" w:rsidP="00782C7B">
      <w:pPr>
        <w:pStyle w:val="ProductList-Body"/>
        <w:shd w:val="clear" w:color="auto" w:fill="D9D9D9" w:themeFill="background1" w:themeFillShade="D9"/>
        <w:spacing w:before="120" w:after="120"/>
        <w:rPr>
          <w:lang w:val="pt-BR"/>
        </w:rPr>
      </w:pPr>
      <w:r w:rsidRPr="00B579AC">
        <w:rPr>
          <w:b/>
          <w:lang w:val="pt-BR"/>
        </w:rPr>
        <w:t>Informações Adicionais</w:t>
      </w:r>
    </w:p>
    <w:p w:rsidR="001D7C37" w:rsidRPr="00B579AC" w:rsidRDefault="001D7C37" w:rsidP="001D7C37">
      <w:pPr>
        <w:pStyle w:val="ProductList-Body"/>
        <w:rPr>
          <w:lang w:val="pt-BR"/>
        </w:rPr>
      </w:pPr>
      <w:r w:rsidRPr="00B579AC">
        <w:rPr>
          <w:lang w:val="pt-BR"/>
        </w:rPr>
        <w:t>O SharePoint Online Plano 1</w:t>
      </w:r>
      <w:r w:rsidRPr="00E02FBB">
        <w:fldChar w:fldCharType="begin"/>
      </w:r>
      <w:r w:rsidRPr="00B579AC">
        <w:rPr>
          <w:lang w:val="pt-BR"/>
        </w:rPr>
        <w:instrText>XE "SharePoint Online Plano 1"</w:instrText>
      </w:r>
      <w:r w:rsidRPr="00E02FBB">
        <w:fldChar w:fldCharType="end"/>
      </w:r>
      <w:r w:rsidRPr="00B579AC">
        <w:rPr>
          <w:lang w:val="pt-BR"/>
        </w:rPr>
        <w:t xml:space="preserve"> era conhecido anteriormente como SharePoint Online Standard.</w:t>
      </w:r>
    </w:p>
    <w:p w:rsidR="001D7C37" w:rsidRPr="00B579AC" w:rsidRDefault="001D7C37" w:rsidP="001D7C37">
      <w:pPr>
        <w:pStyle w:val="ProductList-Body"/>
        <w:rPr>
          <w:lang w:val="pt-BR"/>
        </w:rPr>
      </w:pPr>
    </w:p>
    <w:p w:rsidR="00782C7B" w:rsidRPr="00B579AC" w:rsidRDefault="001D7C37" w:rsidP="001D7C37">
      <w:pPr>
        <w:pStyle w:val="ProductList-Body"/>
        <w:rPr>
          <w:lang w:val="pt-BR"/>
        </w:rPr>
      </w:pPr>
      <w:r w:rsidRPr="00B579AC">
        <w:rPr>
          <w:lang w:val="pt-BR"/>
        </w:rPr>
        <w:t>Os Clientes no Brasil ou no Chile que comprarem o SharePoint Online Plano 1</w:t>
      </w:r>
      <w:r w:rsidRPr="00E02FBB">
        <w:fldChar w:fldCharType="begin"/>
      </w:r>
      <w:r w:rsidRPr="00B579AC">
        <w:rPr>
          <w:lang w:val="pt-BR"/>
        </w:rPr>
        <w:instrText>XE "SharePoint Online Plano 1"</w:instrText>
      </w:r>
      <w:r w:rsidRPr="00E02FBB">
        <w:fldChar w:fldCharType="end"/>
      </w:r>
      <w:r w:rsidRPr="00B579AC">
        <w:rPr>
          <w:lang w:val="pt-BR"/>
        </w:rPr>
        <w:t xml:space="preserve"> receberão o SharePoint Online Standard.</w:t>
      </w:r>
      <w:r w:rsidR="00C17937" w:rsidRPr="00B579AC">
        <w:rPr>
          <w:lang w:val="pt-BR"/>
        </w:rPr>
        <w:t xml:space="preserve"> </w:t>
      </w:r>
      <w:r w:rsidRPr="00B579AC">
        <w:rPr>
          <w:lang w:val="pt-BR"/>
        </w:rPr>
        <w:t>Esses clientes poderão migrar para o SharePoint Online Plano 1 posteriormente.</w:t>
      </w:r>
    </w:p>
    <w:p w:rsidR="00450EF0" w:rsidRPr="00B579AC" w:rsidRDefault="00450EF0" w:rsidP="00450EF0">
      <w:pPr>
        <w:pStyle w:val="ProductList-Body"/>
        <w:rPr>
          <w:lang w:val="pt-BR"/>
        </w:rPr>
      </w:pPr>
    </w:p>
    <w:p w:rsidR="00450EF0" w:rsidRPr="00B579AC" w:rsidRDefault="00450EF0" w:rsidP="00450EF0">
      <w:pPr>
        <w:pStyle w:val="ProductList-Body"/>
        <w:rPr>
          <w:lang w:val="pt-BR"/>
        </w:rPr>
      </w:pPr>
      <w:r w:rsidRPr="00B579AC">
        <w:rPr>
          <w:lang w:val="pt-BR"/>
        </w:rPr>
        <w:t xml:space="preserve">Consulte as </w:t>
      </w:r>
      <w:hyperlink w:anchor="AddOn" w:history="1">
        <w:r w:rsidRPr="00B579AC">
          <w:rPr>
            <w:rStyle w:val="Hyperlink"/>
            <w:lang w:val="pt-BR"/>
          </w:rPr>
          <w:t>SLs de Usuário Complementares</w:t>
        </w:r>
      </w:hyperlink>
      <w:r w:rsidRPr="00B579AC">
        <w:rPr>
          <w:lang w:val="pt-BR"/>
        </w:rPr>
        <w:t xml:space="preserve"> nos Pacotes do Office 365 para obter informações sobre Complementos.</w:t>
      </w:r>
    </w:p>
    <w:bookmarkStart w:id="1341" w:name="_Toc378147669"/>
    <w:bookmarkStart w:id="1342" w:name="_Toc378151566"/>
    <w:p w:rsidR="00585A48" w:rsidRPr="00B579AC" w:rsidRDefault="002D0E98" w:rsidP="00585A48">
      <w:pPr>
        <w:pStyle w:val="ProductList-Body"/>
        <w:shd w:val="clear" w:color="auto" w:fill="A6A6A6" w:themeFill="background1" w:themeFillShade="A6"/>
        <w:spacing w:before="120" w:after="240"/>
        <w:jc w:val="right"/>
        <w:rPr>
          <w:lang w:val="pt-BR"/>
        </w:rPr>
      </w:pPr>
      <w:r w:rsidRPr="00E02FBB">
        <w:fldChar w:fldCharType="begin"/>
      </w:r>
      <w:r w:rsidRPr="007B49E4">
        <w:rPr>
          <w:lang w:val="pt-BR"/>
        </w:rPr>
        <w:instrText>HYPERLINK  \l "ToC"</w:instrText>
      </w:r>
      <w:r w:rsidRPr="00E02FBB">
        <w:fldChar w:fldCharType="separate"/>
      </w:r>
      <w:r w:rsidRPr="00B579AC">
        <w:rPr>
          <w:rStyle w:val="Hyperlink"/>
          <w:sz w:val="16"/>
          <w:szCs w:val="16"/>
          <w:lang w:val="pt-BR"/>
        </w:rPr>
        <w:t>Sumário</w:t>
      </w:r>
      <w:r w:rsidRPr="00E02FBB">
        <w:fldChar w:fldCharType="end"/>
      </w:r>
      <w:r w:rsidRPr="00B579AC">
        <w:rPr>
          <w:sz w:val="16"/>
          <w:szCs w:val="16"/>
          <w:lang w:val="pt-BR"/>
        </w:rPr>
        <w:t xml:space="preserve"> / </w:t>
      </w:r>
      <w:hyperlink w:anchor="ChartKey" w:history="1">
        <w:r w:rsidRPr="00B579AC">
          <w:rPr>
            <w:rStyle w:val="Hyperlink"/>
            <w:sz w:val="16"/>
            <w:szCs w:val="16"/>
            <w:lang w:val="pt-BR"/>
          </w:rPr>
          <w:t>Legenda da Tabela</w:t>
        </w:r>
      </w:hyperlink>
      <w:r w:rsidRPr="00B579AC">
        <w:rPr>
          <w:sz w:val="16"/>
          <w:szCs w:val="16"/>
          <w:lang w:val="pt-BR"/>
        </w:rPr>
        <w:t xml:space="preserve"> / </w:t>
      </w:r>
      <w:hyperlink w:anchor="Index" w:history="1">
        <w:r w:rsidRPr="00B579AC">
          <w:rPr>
            <w:rStyle w:val="Hyperlink"/>
            <w:sz w:val="16"/>
            <w:szCs w:val="16"/>
            <w:lang w:val="pt-BR"/>
          </w:rPr>
          <w:t>Índice</w:t>
        </w:r>
      </w:hyperlink>
    </w:p>
    <w:p w:rsidR="00EE40B5" w:rsidRPr="00B579AC" w:rsidRDefault="00356011" w:rsidP="00680B4D">
      <w:pPr>
        <w:pStyle w:val="ProductList-Offering1Heading"/>
        <w:outlineLvl w:val="1"/>
        <w:rPr>
          <w:lang w:val="pt-BR"/>
        </w:rPr>
      </w:pPr>
      <w:bookmarkStart w:id="1343" w:name="_Toc379797386"/>
      <w:bookmarkStart w:id="1344" w:name="_Toc380513418"/>
      <w:bookmarkStart w:id="1345" w:name="_Toc380655468"/>
      <w:bookmarkStart w:id="1346" w:name="_Toc389048763"/>
      <w:r w:rsidRPr="00B579AC">
        <w:rPr>
          <w:lang w:val="pt-BR"/>
        </w:rPr>
        <w:t>Microsoft Azure</w:t>
      </w:r>
      <w:bookmarkEnd w:id="1341"/>
      <w:bookmarkEnd w:id="1342"/>
      <w:bookmarkEnd w:id="1343"/>
      <w:bookmarkEnd w:id="1344"/>
      <w:bookmarkEnd w:id="1345"/>
      <w:bookmarkEnd w:id="134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3"/>
        <w:gridCol w:w="738"/>
        <w:gridCol w:w="739"/>
        <w:gridCol w:w="739"/>
        <w:gridCol w:w="738"/>
        <w:gridCol w:w="738"/>
        <w:gridCol w:w="737"/>
        <w:gridCol w:w="738"/>
        <w:gridCol w:w="738"/>
        <w:gridCol w:w="738"/>
        <w:gridCol w:w="974"/>
      </w:tblGrid>
      <w:tr w:rsidR="0096664F" w:rsidRPr="002A393E" w:rsidTr="009F7D0C">
        <w:trPr>
          <w:cantSplit/>
          <w:tblHeader/>
        </w:trPr>
        <w:tc>
          <w:tcPr>
            <w:tcW w:w="3183" w:type="dxa"/>
            <w:tcBorders>
              <w:bottom w:val="nil"/>
            </w:tcBorders>
            <w:shd w:val="clear" w:color="auto" w:fill="00188F"/>
          </w:tcPr>
          <w:p w:rsidR="0096664F" w:rsidRPr="002A393E" w:rsidRDefault="0096664F" w:rsidP="00C4636F">
            <w:pPr>
              <w:pStyle w:val="ProductList-OfferingBody"/>
              <w:ind w:left="-28"/>
              <w:rPr>
                <w:color w:val="FFFFFF" w:themeColor="background1"/>
              </w:rPr>
            </w:pPr>
            <w:r w:rsidRPr="002A393E">
              <w:rPr>
                <w:color w:val="FFFFFF" w:themeColor="background1"/>
              </w:rPr>
              <w:t>Produtos</w:t>
            </w:r>
          </w:p>
        </w:tc>
        <w:tc>
          <w:tcPr>
            <w:tcW w:w="738" w:type="dxa"/>
            <w:tcBorders>
              <w:bottom w:val="nil"/>
            </w:tcBorders>
            <w:shd w:val="clear" w:color="auto" w:fill="00188F"/>
            <w:vAlign w:val="center"/>
          </w:tcPr>
          <w:p w:rsidR="0096664F" w:rsidRPr="002A393E" w:rsidRDefault="0096664F" w:rsidP="00C4636F">
            <w:pPr>
              <w:pStyle w:val="ProductList-OfferingBody"/>
              <w:ind w:left="-113"/>
              <w:jc w:val="center"/>
              <w:rPr>
                <w:color w:val="FFFFFF" w:themeColor="background1"/>
              </w:rPr>
            </w:pPr>
            <w:r w:rsidRPr="002A393E">
              <w:rPr>
                <w:color w:val="FFFFFF" w:themeColor="background1"/>
              </w:rPr>
              <w:t>Ponto</w:t>
            </w:r>
          </w:p>
        </w:tc>
        <w:tc>
          <w:tcPr>
            <w:tcW w:w="739"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737"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974"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B5203B" w:rsidRPr="00E02FBB" w:rsidTr="009F7D0C">
        <w:trPr>
          <w:cantSplit/>
          <w:tblHeader/>
        </w:trPr>
        <w:tc>
          <w:tcPr>
            <w:tcW w:w="3183" w:type="dxa"/>
            <w:tcBorders>
              <w:top w:val="nil"/>
              <w:left w:val="nil"/>
              <w:bottom w:val="nil"/>
              <w:right w:val="nil"/>
            </w:tcBorders>
          </w:tcPr>
          <w:p w:rsidR="00B5203B" w:rsidRPr="00E02FBB" w:rsidRDefault="00B5203B" w:rsidP="00356011">
            <w:pPr>
              <w:pStyle w:val="ProductList-Offering1"/>
            </w:pPr>
            <w:bookmarkStart w:id="1347" w:name="_Toc379797387"/>
            <w:bookmarkStart w:id="1348" w:name="_Toc380513419"/>
            <w:bookmarkStart w:id="1349" w:name="_Toc380655469"/>
            <w:bookmarkStart w:id="1350" w:name="_Toc389048764"/>
            <w:r w:rsidRPr="00E02FBB">
              <w:t>Serviços do Microsoft Azure</w:t>
            </w:r>
            <w:bookmarkEnd w:id="1347"/>
            <w:bookmarkEnd w:id="1348"/>
            <w:bookmarkEnd w:id="1349"/>
            <w:bookmarkEnd w:id="1350"/>
            <w:r w:rsidRPr="00E02FBB">
              <w:fldChar w:fldCharType="begin"/>
            </w:r>
            <w:r w:rsidRPr="00E02FBB">
              <w:instrText>XE "Serviços do Microsoft Azure"</w:instrText>
            </w:r>
            <w:r w:rsidRPr="00E02FBB">
              <w:fldChar w:fldCharType="end"/>
            </w:r>
          </w:p>
        </w:tc>
        <w:tc>
          <w:tcPr>
            <w:tcW w:w="738" w:type="dxa"/>
            <w:tcBorders>
              <w:top w:val="nil"/>
              <w:left w:val="nil"/>
              <w:bottom w:val="nil"/>
              <w:right w:val="nil"/>
            </w:tcBorders>
            <w:vAlign w:val="center"/>
          </w:tcPr>
          <w:p w:rsidR="00B5203B" w:rsidRPr="00E02FBB" w:rsidRDefault="00B5203B"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5203B" w:rsidRPr="00E02FBB" w:rsidRDefault="00B5203B" w:rsidP="00C4636F">
            <w:pPr>
              <w:pStyle w:val="ProductList-OfferingBody"/>
              <w:ind w:left="-113"/>
              <w:jc w:val="center"/>
            </w:pPr>
          </w:p>
        </w:tc>
        <w:tc>
          <w:tcPr>
            <w:tcW w:w="739" w:type="dxa"/>
            <w:shd w:val="clear" w:color="auto" w:fill="70AD47" w:themeFill="accent6"/>
            <w:vAlign w:val="center"/>
          </w:tcPr>
          <w:p w:rsidR="00B5203B" w:rsidRPr="00B5203B" w:rsidRDefault="00B5203B" w:rsidP="00BA07B7">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c>
          <w:tcPr>
            <w:tcW w:w="738" w:type="dxa"/>
            <w:shd w:val="clear" w:color="auto" w:fill="70AD47" w:themeFill="accent6"/>
            <w:vAlign w:val="center"/>
          </w:tcPr>
          <w:p w:rsidR="00B5203B" w:rsidRPr="00B5203B" w:rsidRDefault="00B5203B" w:rsidP="00BA07B7">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c>
          <w:tcPr>
            <w:tcW w:w="738" w:type="dxa"/>
            <w:shd w:val="clear" w:color="auto" w:fill="BFBFBF" w:themeFill="background1" w:themeFillShade="BF"/>
            <w:vAlign w:val="center"/>
          </w:tcPr>
          <w:p w:rsidR="00B5203B" w:rsidRPr="00E02FBB" w:rsidRDefault="00B5203B" w:rsidP="00C4636F">
            <w:pPr>
              <w:pStyle w:val="ProductList-OfferingBody"/>
              <w:ind w:left="-113"/>
              <w:jc w:val="center"/>
            </w:pPr>
          </w:p>
        </w:tc>
        <w:tc>
          <w:tcPr>
            <w:tcW w:w="737" w:type="dxa"/>
            <w:shd w:val="clear" w:color="auto" w:fill="BFBFBF" w:themeFill="background1" w:themeFillShade="BF"/>
            <w:vAlign w:val="center"/>
          </w:tcPr>
          <w:p w:rsidR="00B5203B" w:rsidRPr="00E02FBB" w:rsidRDefault="00B5203B" w:rsidP="00C4636F">
            <w:pPr>
              <w:pStyle w:val="ProductList-OfferingBody"/>
              <w:ind w:left="-113"/>
              <w:jc w:val="center"/>
            </w:pPr>
          </w:p>
        </w:tc>
        <w:tc>
          <w:tcPr>
            <w:tcW w:w="738" w:type="dxa"/>
            <w:shd w:val="clear" w:color="auto" w:fill="BFBFBF" w:themeFill="background1" w:themeFillShade="BF"/>
            <w:vAlign w:val="center"/>
          </w:tcPr>
          <w:p w:rsidR="00B5203B" w:rsidRPr="00E02FBB" w:rsidRDefault="00B5203B" w:rsidP="00C4636F">
            <w:pPr>
              <w:pStyle w:val="ProductList-OfferingBody"/>
              <w:ind w:left="-113"/>
              <w:jc w:val="center"/>
            </w:pPr>
          </w:p>
        </w:tc>
        <w:tc>
          <w:tcPr>
            <w:tcW w:w="738" w:type="dxa"/>
            <w:shd w:val="clear" w:color="auto" w:fill="BFBFBF" w:themeFill="background1" w:themeFillShade="BF"/>
            <w:vAlign w:val="center"/>
          </w:tcPr>
          <w:p w:rsidR="00B5203B" w:rsidRPr="00E02FBB" w:rsidRDefault="00B5203B" w:rsidP="00C4636F">
            <w:pPr>
              <w:pStyle w:val="ProductList-OfferingBody"/>
              <w:ind w:left="-113"/>
              <w:jc w:val="center"/>
            </w:pPr>
          </w:p>
        </w:tc>
        <w:tc>
          <w:tcPr>
            <w:tcW w:w="738" w:type="dxa"/>
            <w:shd w:val="clear" w:color="auto" w:fill="BFBFBF" w:themeFill="background1" w:themeFillShade="BF"/>
            <w:vAlign w:val="center"/>
          </w:tcPr>
          <w:p w:rsidR="00B5203B" w:rsidRPr="00E02FBB" w:rsidRDefault="00B5203B" w:rsidP="00C4636F">
            <w:pPr>
              <w:pStyle w:val="ProductList-OfferingBody"/>
              <w:ind w:left="-113"/>
              <w:jc w:val="center"/>
            </w:pPr>
          </w:p>
        </w:tc>
        <w:tc>
          <w:tcPr>
            <w:tcW w:w="974" w:type="dxa"/>
            <w:shd w:val="clear" w:color="auto" w:fill="70AD47" w:themeFill="accent6"/>
            <w:vAlign w:val="center"/>
          </w:tcPr>
          <w:p w:rsidR="00B5203B" w:rsidRPr="00B5203B" w:rsidRDefault="00B5203B" w:rsidP="00BA07B7">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r>
      <w:tr w:rsidR="00B5203B" w:rsidRPr="00E02FBB" w:rsidTr="009F7D0C">
        <w:trPr>
          <w:cantSplit/>
          <w:tblHeader/>
        </w:trPr>
        <w:tc>
          <w:tcPr>
            <w:tcW w:w="3183" w:type="dxa"/>
            <w:tcBorders>
              <w:top w:val="nil"/>
              <w:left w:val="nil"/>
              <w:bottom w:val="nil"/>
              <w:right w:val="nil"/>
            </w:tcBorders>
          </w:tcPr>
          <w:p w:rsidR="00B5203B" w:rsidRPr="00B579AC" w:rsidRDefault="00B5203B" w:rsidP="00356011">
            <w:pPr>
              <w:pStyle w:val="ProductList-Offering1"/>
              <w:rPr>
                <w:lang w:val="pt-BR"/>
              </w:rPr>
            </w:pPr>
            <w:bookmarkStart w:id="1351" w:name="_Toc379797388"/>
            <w:bookmarkStart w:id="1352" w:name="_Toc380513420"/>
            <w:bookmarkStart w:id="1353" w:name="_Toc380655470"/>
            <w:bookmarkStart w:id="1354" w:name="_Toc389048765"/>
            <w:r w:rsidRPr="00B579AC">
              <w:rPr>
                <w:lang w:val="pt-BR"/>
              </w:rPr>
              <w:t>Suporte Padrão para Microsoft Azure</w:t>
            </w:r>
            <w:bookmarkEnd w:id="1351"/>
            <w:bookmarkEnd w:id="1352"/>
            <w:bookmarkEnd w:id="1353"/>
            <w:bookmarkEnd w:id="1354"/>
            <w:r w:rsidRPr="00E02FBB">
              <w:fldChar w:fldCharType="begin"/>
            </w:r>
            <w:r w:rsidRPr="00B579AC">
              <w:rPr>
                <w:lang w:val="pt-BR"/>
              </w:rPr>
              <w:instrText>XE "Suporte Padrão para Microsoft Azure"</w:instrText>
            </w:r>
            <w:r w:rsidRPr="00E02FBB">
              <w:fldChar w:fldCharType="end"/>
            </w:r>
          </w:p>
        </w:tc>
        <w:tc>
          <w:tcPr>
            <w:tcW w:w="738" w:type="dxa"/>
            <w:tcBorders>
              <w:top w:val="nil"/>
              <w:left w:val="nil"/>
              <w:bottom w:val="nil"/>
              <w:right w:val="nil"/>
            </w:tcBorders>
            <w:vAlign w:val="center"/>
          </w:tcPr>
          <w:p w:rsidR="00B5203B" w:rsidRPr="00B579AC" w:rsidRDefault="00B5203B" w:rsidP="00C4636F">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B5203B" w:rsidRPr="00B579AC" w:rsidRDefault="00B5203B" w:rsidP="00C4636F">
            <w:pPr>
              <w:pStyle w:val="ProductList-OfferingBody"/>
              <w:ind w:left="-113"/>
              <w:jc w:val="center"/>
              <w:rPr>
                <w:lang w:val="pt-BR"/>
              </w:rPr>
            </w:pPr>
          </w:p>
        </w:tc>
        <w:tc>
          <w:tcPr>
            <w:tcW w:w="739" w:type="dxa"/>
            <w:shd w:val="clear" w:color="auto" w:fill="70AD47" w:themeFill="accent6"/>
            <w:vAlign w:val="center"/>
          </w:tcPr>
          <w:p w:rsidR="00B5203B" w:rsidRPr="00B5203B" w:rsidRDefault="00B5203B" w:rsidP="00BA07B7">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c>
          <w:tcPr>
            <w:tcW w:w="738" w:type="dxa"/>
            <w:shd w:val="clear" w:color="auto" w:fill="70AD47" w:themeFill="accent6"/>
            <w:vAlign w:val="center"/>
          </w:tcPr>
          <w:p w:rsidR="00B5203B" w:rsidRPr="00B5203B" w:rsidRDefault="00B5203B" w:rsidP="00BA07B7">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c>
          <w:tcPr>
            <w:tcW w:w="738" w:type="dxa"/>
            <w:shd w:val="clear" w:color="auto" w:fill="BFBFBF" w:themeFill="background1" w:themeFillShade="BF"/>
            <w:vAlign w:val="center"/>
          </w:tcPr>
          <w:p w:rsidR="00B5203B" w:rsidRPr="00E02FBB" w:rsidRDefault="00B5203B" w:rsidP="00C4636F">
            <w:pPr>
              <w:pStyle w:val="ProductList-OfferingBody"/>
              <w:ind w:left="-113"/>
              <w:jc w:val="center"/>
            </w:pPr>
          </w:p>
        </w:tc>
        <w:tc>
          <w:tcPr>
            <w:tcW w:w="737" w:type="dxa"/>
            <w:shd w:val="clear" w:color="auto" w:fill="BFBFBF" w:themeFill="background1" w:themeFillShade="BF"/>
            <w:vAlign w:val="center"/>
          </w:tcPr>
          <w:p w:rsidR="00B5203B" w:rsidRPr="00E02FBB" w:rsidRDefault="00B5203B" w:rsidP="00C4636F">
            <w:pPr>
              <w:pStyle w:val="ProductList-OfferingBody"/>
              <w:ind w:left="-113"/>
              <w:jc w:val="center"/>
            </w:pPr>
          </w:p>
        </w:tc>
        <w:tc>
          <w:tcPr>
            <w:tcW w:w="738" w:type="dxa"/>
            <w:shd w:val="clear" w:color="auto" w:fill="BFBFBF" w:themeFill="background1" w:themeFillShade="BF"/>
            <w:vAlign w:val="center"/>
          </w:tcPr>
          <w:p w:rsidR="00B5203B" w:rsidRPr="00E02FBB" w:rsidRDefault="00B5203B" w:rsidP="00C4636F">
            <w:pPr>
              <w:pStyle w:val="ProductList-OfferingBody"/>
              <w:ind w:left="-113"/>
              <w:jc w:val="center"/>
            </w:pPr>
          </w:p>
        </w:tc>
        <w:tc>
          <w:tcPr>
            <w:tcW w:w="738" w:type="dxa"/>
            <w:shd w:val="clear" w:color="auto" w:fill="BFBFBF" w:themeFill="background1" w:themeFillShade="BF"/>
            <w:vAlign w:val="center"/>
          </w:tcPr>
          <w:p w:rsidR="00B5203B" w:rsidRPr="00E02FBB" w:rsidRDefault="00B5203B" w:rsidP="00C4636F">
            <w:pPr>
              <w:pStyle w:val="ProductList-OfferingBody"/>
              <w:ind w:left="-113"/>
              <w:jc w:val="center"/>
            </w:pPr>
          </w:p>
        </w:tc>
        <w:tc>
          <w:tcPr>
            <w:tcW w:w="738" w:type="dxa"/>
            <w:shd w:val="clear" w:color="auto" w:fill="BFBFBF" w:themeFill="background1" w:themeFillShade="BF"/>
            <w:vAlign w:val="center"/>
          </w:tcPr>
          <w:p w:rsidR="00B5203B" w:rsidRPr="00E02FBB" w:rsidRDefault="00B5203B" w:rsidP="00C4636F">
            <w:pPr>
              <w:pStyle w:val="ProductList-OfferingBody"/>
              <w:ind w:left="-113"/>
              <w:jc w:val="center"/>
            </w:pPr>
          </w:p>
        </w:tc>
        <w:tc>
          <w:tcPr>
            <w:tcW w:w="974" w:type="dxa"/>
            <w:shd w:val="clear" w:color="auto" w:fill="70AD47" w:themeFill="accent6"/>
            <w:vAlign w:val="center"/>
          </w:tcPr>
          <w:p w:rsidR="00B5203B" w:rsidRPr="00B5203B" w:rsidRDefault="00B5203B" w:rsidP="00BA07B7">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r>
      <w:tr w:rsidR="00B5203B" w:rsidRPr="00E02FBB" w:rsidTr="009F7D0C">
        <w:trPr>
          <w:cantSplit/>
          <w:tblHeader/>
        </w:trPr>
        <w:tc>
          <w:tcPr>
            <w:tcW w:w="3183" w:type="dxa"/>
            <w:tcBorders>
              <w:top w:val="nil"/>
              <w:left w:val="nil"/>
              <w:bottom w:val="nil"/>
              <w:right w:val="nil"/>
            </w:tcBorders>
          </w:tcPr>
          <w:p w:rsidR="00B5203B" w:rsidRPr="00B579AC" w:rsidRDefault="00B5203B" w:rsidP="00356011">
            <w:pPr>
              <w:pStyle w:val="ProductList-Offering1"/>
              <w:rPr>
                <w:lang w:val="pt-BR"/>
              </w:rPr>
            </w:pPr>
            <w:bookmarkStart w:id="1355" w:name="_Toc379797389"/>
            <w:bookmarkStart w:id="1356" w:name="_Toc380513421"/>
            <w:bookmarkStart w:id="1357" w:name="_Toc380655471"/>
            <w:bookmarkStart w:id="1358" w:name="_Toc389048766"/>
            <w:r w:rsidRPr="00B579AC">
              <w:rPr>
                <w:lang w:val="pt-BR"/>
              </w:rPr>
              <w:t>Suporte Profissional Direto para Microsoft Azure</w:t>
            </w:r>
            <w:bookmarkEnd w:id="1355"/>
            <w:bookmarkEnd w:id="1356"/>
            <w:bookmarkEnd w:id="1357"/>
            <w:bookmarkEnd w:id="1358"/>
            <w:r w:rsidRPr="00E02FBB">
              <w:fldChar w:fldCharType="begin"/>
            </w:r>
            <w:r w:rsidRPr="00B579AC">
              <w:rPr>
                <w:lang w:val="pt-BR"/>
              </w:rPr>
              <w:instrText>XE "Suporte Profissional Direto para Microsoft Azure"</w:instrText>
            </w:r>
            <w:r w:rsidRPr="00E02FBB">
              <w:fldChar w:fldCharType="end"/>
            </w:r>
          </w:p>
        </w:tc>
        <w:tc>
          <w:tcPr>
            <w:tcW w:w="738" w:type="dxa"/>
            <w:tcBorders>
              <w:top w:val="nil"/>
              <w:left w:val="nil"/>
              <w:bottom w:val="nil"/>
              <w:right w:val="nil"/>
            </w:tcBorders>
            <w:vAlign w:val="center"/>
          </w:tcPr>
          <w:p w:rsidR="00B5203B" w:rsidRPr="00B579AC" w:rsidRDefault="00B5203B" w:rsidP="00C4636F">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B5203B" w:rsidRPr="00B579AC" w:rsidRDefault="00B5203B" w:rsidP="00C4636F">
            <w:pPr>
              <w:pStyle w:val="ProductList-OfferingBody"/>
              <w:ind w:left="-113"/>
              <w:jc w:val="center"/>
              <w:rPr>
                <w:lang w:val="pt-BR"/>
              </w:rPr>
            </w:pPr>
          </w:p>
        </w:tc>
        <w:tc>
          <w:tcPr>
            <w:tcW w:w="739" w:type="dxa"/>
            <w:shd w:val="clear" w:color="auto" w:fill="70AD47" w:themeFill="accent6"/>
            <w:vAlign w:val="center"/>
          </w:tcPr>
          <w:p w:rsidR="00B5203B" w:rsidRPr="00B5203B" w:rsidRDefault="00B5203B" w:rsidP="00BA07B7">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c>
          <w:tcPr>
            <w:tcW w:w="738" w:type="dxa"/>
            <w:shd w:val="clear" w:color="auto" w:fill="70AD47" w:themeFill="accent6"/>
            <w:vAlign w:val="center"/>
          </w:tcPr>
          <w:p w:rsidR="00B5203B" w:rsidRPr="00B5203B" w:rsidRDefault="00B5203B" w:rsidP="00BA07B7">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c>
          <w:tcPr>
            <w:tcW w:w="738" w:type="dxa"/>
            <w:shd w:val="clear" w:color="auto" w:fill="BFBFBF" w:themeFill="background1" w:themeFillShade="BF"/>
            <w:vAlign w:val="center"/>
          </w:tcPr>
          <w:p w:rsidR="00B5203B" w:rsidRPr="00E02FBB" w:rsidRDefault="00B5203B" w:rsidP="00C4636F">
            <w:pPr>
              <w:pStyle w:val="ProductList-OfferingBody"/>
              <w:ind w:left="-113"/>
              <w:jc w:val="center"/>
            </w:pPr>
          </w:p>
        </w:tc>
        <w:tc>
          <w:tcPr>
            <w:tcW w:w="737" w:type="dxa"/>
            <w:shd w:val="clear" w:color="auto" w:fill="BFBFBF" w:themeFill="background1" w:themeFillShade="BF"/>
            <w:vAlign w:val="center"/>
          </w:tcPr>
          <w:p w:rsidR="00B5203B" w:rsidRPr="00E02FBB" w:rsidRDefault="00B5203B" w:rsidP="00C4636F">
            <w:pPr>
              <w:pStyle w:val="ProductList-OfferingBody"/>
              <w:ind w:left="-113"/>
              <w:jc w:val="center"/>
            </w:pPr>
          </w:p>
        </w:tc>
        <w:tc>
          <w:tcPr>
            <w:tcW w:w="738" w:type="dxa"/>
            <w:shd w:val="clear" w:color="auto" w:fill="BFBFBF" w:themeFill="background1" w:themeFillShade="BF"/>
            <w:vAlign w:val="center"/>
          </w:tcPr>
          <w:p w:rsidR="00B5203B" w:rsidRPr="00E02FBB" w:rsidRDefault="00B5203B" w:rsidP="00C4636F">
            <w:pPr>
              <w:pStyle w:val="ProductList-OfferingBody"/>
              <w:ind w:left="-113"/>
              <w:jc w:val="center"/>
            </w:pPr>
          </w:p>
        </w:tc>
        <w:tc>
          <w:tcPr>
            <w:tcW w:w="738" w:type="dxa"/>
            <w:shd w:val="clear" w:color="auto" w:fill="BFBFBF" w:themeFill="background1" w:themeFillShade="BF"/>
            <w:vAlign w:val="center"/>
          </w:tcPr>
          <w:p w:rsidR="00B5203B" w:rsidRPr="00E02FBB" w:rsidRDefault="00B5203B" w:rsidP="00C4636F">
            <w:pPr>
              <w:pStyle w:val="ProductList-OfferingBody"/>
              <w:ind w:left="-113"/>
              <w:jc w:val="center"/>
            </w:pPr>
          </w:p>
        </w:tc>
        <w:tc>
          <w:tcPr>
            <w:tcW w:w="738" w:type="dxa"/>
            <w:shd w:val="clear" w:color="auto" w:fill="BFBFBF" w:themeFill="background1" w:themeFillShade="BF"/>
            <w:vAlign w:val="center"/>
          </w:tcPr>
          <w:p w:rsidR="00B5203B" w:rsidRPr="00E02FBB" w:rsidRDefault="00B5203B" w:rsidP="00C4636F">
            <w:pPr>
              <w:pStyle w:val="ProductList-OfferingBody"/>
              <w:ind w:left="-113"/>
              <w:jc w:val="center"/>
            </w:pPr>
          </w:p>
        </w:tc>
        <w:tc>
          <w:tcPr>
            <w:tcW w:w="974" w:type="dxa"/>
            <w:shd w:val="clear" w:color="auto" w:fill="70AD47" w:themeFill="accent6"/>
            <w:vAlign w:val="center"/>
          </w:tcPr>
          <w:p w:rsidR="00B5203B" w:rsidRPr="00B5203B" w:rsidRDefault="00B5203B" w:rsidP="00BA07B7">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r>
    </w:tbl>
    <w:p w:rsidR="00EE40B5" w:rsidRPr="00E02FBB" w:rsidRDefault="00EE40B5" w:rsidP="004F3C6D">
      <w:pPr>
        <w:pStyle w:val="ProductList-Body"/>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7E48A5" w:rsidTr="009F7D0C">
        <w:tc>
          <w:tcPr>
            <w:tcW w:w="3596" w:type="dxa"/>
          </w:tcPr>
          <w:p w:rsidR="00782C7B" w:rsidRPr="00B579AC" w:rsidRDefault="001D7C37" w:rsidP="002E1F83">
            <w:pPr>
              <w:pStyle w:val="ProductList-Body"/>
              <w:spacing w:before="20" w:after="20"/>
              <w:ind w:left="162" w:hanging="162"/>
              <w:rPr>
                <w:b/>
                <w:lang w:val="pt-BR"/>
              </w:rPr>
            </w:pPr>
            <w:r w:rsidRPr="00B579AC">
              <w:rPr>
                <w:lang w:val="pt-BR"/>
              </w:rPr>
              <w:t xml:space="preserve">Qualificados para Redução: </w:t>
            </w:r>
            <w:r w:rsidRPr="00B579AC">
              <w:rPr>
                <w:b/>
                <w:lang w:val="pt-BR"/>
              </w:rPr>
              <w:t>Compromisso Anual Alocado</w:t>
            </w:r>
          </w:p>
        </w:tc>
        <w:tc>
          <w:tcPr>
            <w:tcW w:w="3597" w:type="dxa"/>
          </w:tcPr>
          <w:p w:rsidR="00782C7B" w:rsidRPr="00B579AC" w:rsidRDefault="001D7C37" w:rsidP="001D7C37">
            <w:pPr>
              <w:pStyle w:val="ProductList-Body"/>
              <w:spacing w:before="20" w:after="20"/>
              <w:rPr>
                <w:lang w:val="pt-BR"/>
              </w:rPr>
            </w:pPr>
            <w:r w:rsidRPr="00B579AC">
              <w:rPr>
                <w:lang w:val="pt-BR"/>
              </w:rPr>
              <w:t xml:space="preserve">Pool de Produtos: </w:t>
            </w:r>
            <w:r w:rsidRPr="00B579AC">
              <w:rPr>
                <w:b/>
                <w:lang w:val="pt-BR"/>
              </w:rPr>
              <w:t>Servidor</w:t>
            </w:r>
          </w:p>
          <w:p w:rsidR="00134DA1" w:rsidRPr="00B579AC" w:rsidRDefault="00134DA1" w:rsidP="001D7C37">
            <w:pPr>
              <w:pStyle w:val="ProductList-Body"/>
              <w:spacing w:before="20" w:after="20"/>
              <w:rPr>
                <w:b/>
                <w:lang w:val="pt-BR"/>
              </w:rPr>
            </w:pPr>
            <w:r w:rsidRPr="00B579AC">
              <w:rPr>
                <w:lang w:val="pt-BR"/>
              </w:rPr>
              <w:t xml:space="preserve">Qualificados para Serviços Estendidos: </w:t>
            </w:r>
            <w:r w:rsidRPr="00B579AC">
              <w:rPr>
                <w:b/>
                <w:lang w:val="pt-BR"/>
              </w:rPr>
              <w:t>Todos</w:t>
            </w:r>
          </w:p>
        </w:tc>
        <w:tc>
          <w:tcPr>
            <w:tcW w:w="3597" w:type="dxa"/>
          </w:tcPr>
          <w:p w:rsidR="00782C7B" w:rsidRPr="00B579AC" w:rsidRDefault="001D7C37" w:rsidP="002E1F83">
            <w:pPr>
              <w:pStyle w:val="ProductList-Body"/>
              <w:spacing w:before="20" w:after="20"/>
              <w:ind w:left="169" w:hanging="169"/>
              <w:rPr>
                <w:lang w:val="pt-BR"/>
              </w:rPr>
            </w:pPr>
            <w:r w:rsidRPr="00B579AC">
              <w:rPr>
                <w:lang w:val="pt-BR"/>
              </w:rPr>
              <w:t xml:space="preserve">Qualificados para Redução (SCE): </w:t>
            </w:r>
            <w:r w:rsidRPr="00B579AC">
              <w:rPr>
                <w:b/>
                <w:lang w:val="pt-BR"/>
              </w:rPr>
              <w:t>Compromisso Anual Alocado</w:t>
            </w:r>
          </w:p>
        </w:tc>
      </w:tr>
    </w:tbl>
    <w:p w:rsidR="00782C7B" w:rsidRPr="00B579AC" w:rsidRDefault="00782C7B" w:rsidP="00782C7B">
      <w:pPr>
        <w:pStyle w:val="ProductList-Body"/>
        <w:shd w:val="clear" w:color="auto" w:fill="D9D9D9" w:themeFill="background1" w:themeFillShade="D9"/>
        <w:spacing w:before="120" w:after="120"/>
        <w:rPr>
          <w:lang w:val="pt-BR"/>
        </w:rPr>
      </w:pPr>
      <w:r w:rsidRPr="00B579AC">
        <w:rPr>
          <w:b/>
          <w:lang w:val="pt-BR"/>
        </w:rPr>
        <w:t>Informações Adicionais</w:t>
      </w:r>
    </w:p>
    <w:p w:rsidR="001D7C37" w:rsidRPr="00B579AC" w:rsidRDefault="001D7C37" w:rsidP="001D7C37">
      <w:pPr>
        <w:pStyle w:val="ProductList-Body"/>
        <w:rPr>
          <w:lang w:val="pt-BR"/>
        </w:rPr>
      </w:pPr>
      <w:r w:rsidRPr="00B579AC">
        <w:rPr>
          <w:b/>
          <w:color w:val="00188F"/>
          <w:lang w:val="pt-BR"/>
        </w:rPr>
        <w:t>Definições</w:t>
      </w:r>
    </w:p>
    <w:p w:rsidR="001D7C37" w:rsidRPr="00B579AC" w:rsidRDefault="00910674" w:rsidP="001D7C37">
      <w:pPr>
        <w:pStyle w:val="ProductList-Body"/>
        <w:rPr>
          <w:lang w:val="pt-BR"/>
        </w:rPr>
      </w:pPr>
      <w:r w:rsidRPr="00B579AC">
        <w:rPr>
          <w:lang w:val="pt-BR"/>
        </w:rPr>
        <w:t>“</w:t>
      </w:r>
      <w:r w:rsidR="001D7C37" w:rsidRPr="00B579AC">
        <w:rPr>
          <w:lang w:val="pt-BR"/>
        </w:rPr>
        <w:t>Taxas de Compromissos</w:t>
      </w:r>
      <w:r w:rsidRPr="00B579AC">
        <w:rPr>
          <w:lang w:val="pt-BR"/>
        </w:rPr>
        <w:t>”</w:t>
      </w:r>
      <w:r w:rsidR="001D7C37" w:rsidRPr="00B579AC">
        <w:rPr>
          <w:lang w:val="pt-BR"/>
        </w:rPr>
        <w:t xml:space="preserve"> significa os preços estabelecidos para todo o uso dos Serviços do Microsoft Azure até o Compromisso Anual Alocado.</w:t>
      </w:r>
    </w:p>
    <w:p w:rsidR="001D7C37" w:rsidRPr="00B579AC" w:rsidRDefault="001D7C37" w:rsidP="001D7C37">
      <w:pPr>
        <w:pStyle w:val="ProductList-Body"/>
        <w:rPr>
          <w:lang w:val="pt-BR"/>
        </w:rPr>
      </w:pPr>
    </w:p>
    <w:p w:rsidR="001D7C37" w:rsidRPr="00B579AC" w:rsidRDefault="00454BBA" w:rsidP="001D7C37">
      <w:pPr>
        <w:pStyle w:val="ProductList-Body"/>
        <w:rPr>
          <w:lang w:val="pt-BR"/>
        </w:rPr>
      </w:pPr>
      <w:r>
        <w:rPr>
          <w:lang w:val="pt-BR"/>
        </w:rPr>
        <w:t>“</w:t>
      </w:r>
      <w:r w:rsidR="001D7C37" w:rsidRPr="00B579AC">
        <w:rPr>
          <w:lang w:val="pt-BR"/>
        </w:rPr>
        <w:t>Taxas de Consumo” significa os preços estabelecidos para todo o uso dos Serviços do Microsoft Azure em excesso do Compromisso Anual Alocado. As Taxas de Consumo também podem ser denominadas “Taxas Excedentes” ou “Excedente” em outros documentos da Microsoft ou do Windows Azure. Taxas de Compromisso são iguais às Taxas de Consumo.</w:t>
      </w:r>
    </w:p>
    <w:p w:rsidR="001D7C37" w:rsidRPr="00B579AC" w:rsidRDefault="001D7C37" w:rsidP="001D7C37">
      <w:pPr>
        <w:pStyle w:val="ProductList-Body"/>
        <w:rPr>
          <w:lang w:val="pt-BR"/>
        </w:rPr>
      </w:pPr>
    </w:p>
    <w:p w:rsidR="001D7C37" w:rsidRPr="00B579AC" w:rsidRDefault="00454BBA" w:rsidP="001D7C37">
      <w:pPr>
        <w:pStyle w:val="ProductList-Body"/>
        <w:rPr>
          <w:lang w:val="pt-BR"/>
        </w:rPr>
      </w:pPr>
      <w:r>
        <w:rPr>
          <w:lang w:val="pt-BR"/>
        </w:rPr>
        <w:t>“</w:t>
      </w:r>
      <w:r w:rsidR="001D7C37" w:rsidRPr="00B579AC">
        <w:rPr>
          <w:lang w:val="pt-BR"/>
        </w:rPr>
        <w:t>Compromisso Monetário” significa o valor monetário total que um cliente se compromete a pagar pelo período da assinatura para seu uso dos Serviços do Microsoft Azure.</w:t>
      </w:r>
    </w:p>
    <w:p w:rsidR="001D7C37" w:rsidRPr="00B579AC" w:rsidRDefault="001D7C37" w:rsidP="001D7C37">
      <w:pPr>
        <w:pStyle w:val="ProductList-Body"/>
        <w:rPr>
          <w:lang w:val="pt-BR"/>
        </w:rPr>
      </w:pPr>
    </w:p>
    <w:p w:rsidR="001D7C37" w:rsidRPr="00B579AC" w:rsidRDefault="00910674" w:rsidP="001D7C37">
      <w:pPr>
        <w:pStyle w:val="ProductList-Body"/>
        <w:rPr>
          <w:lang w:val="pt-BR"/>
        </w:rPr>
      </w:pPr>
      <w:r w:rsidRPr="00B579AC">
        <w:rPr>
          <w:lang w:val="pt-BR"/>
        </w:rPr>
        <w:t>“</w:t>
      </w:r>
      <w:r w:rsidR="001D7C37" w:rsidRPr="00B579AC">
        <w:rPr>
          <w:lang w:val="pt-BR"/>
        </w:rPr>
        <w:t>Compromisso Anual Alocado</w:t>
      </w:r>
      <w:r w:rsidRPr="00B579AC">
        <w:rPr>
          <w:lang w:val="pt-BR"/>
        </w:rPr>
        <w:t>”</w:t>
      </w:r>
      <w:r w:rsidR="001D7C37" w:rsidRPr="00B579AC">
        <w:rPr>
          <w:lang w:val="pt-BR"/>
        </w:rPr>
        <w:t xml:space="preserve"> significa a parte do Compromisso Monetário alocada anualmente pelo prazo do Registro.</w:t>
      </w:r>
    </w:p>
    <w:p w:rsidR="001D7C37" w:rsidRPr="00B579AC" w:rsidRDefault="001D7C37" w:rsidP="001D7C37">
      <w:pPr>
        <w:pStyle w:val="ProductList-Body"/>
        <w:rPr>
          <w:lang w:val="pt-BR"/>
        </w:rPr>
      </w:pPr>
    </w:p>
    <w:p w:rsidR="001D7C37" w:rsidRPr="00B579AC" w:rsidRDefault="00910674" w:rsidP="001D7C37">
      <w:pPr>
        <w:pStyle w:val="ProductList-Body"/>
        <w:rPr>
          <w:lang w:val="pt-BR"/>
        </w:rPr>
      </w:pPr>
      <w:r w:rsidRPr="00B579AC">
        <w:rPr>
          <w:lang w:val="pt-BR"/>
        </w:rPr>
        <w:t>“</w:t>
      </w:r>
      <w:r w:rsidR="001D7C37" w:rsidRPr="00B579AC">
        <w:rPr>
          <w:lang w:val="pt-BR"/>
        </w:rPr>
        <w:t>Benefício de Consumo</w:t>
      </w:r>
      <w:r w:rsidRPr="00B579AC">
        <w:rPr>
          <w:lang w:val="pt-BR"/>
        </w:rPr>
        <w:t>”</w:t>
      </w:r>
      <w:r w:rsidR="001D7C37" w:rsidRPr="00B579AC">
        <w:rPr>
          <w:lang w:val="pt-BR"/>
        </w:rPr>
        <w:t xml:space="preserve"> significa o uso em excesso de Compromisso Anual Alocado até o qual um cliente será faturado anualmente quando licenciado sob um Contrato Direct Enterprise. O Benefício do Consumo é igual a 50% do Compromisso Anual Alocado.</w:t>
      </w:r>
    </w:p>
    <w:p w:rsidR="001D7C37" w:rsidRPr="0048316B" w:rsidRDefault="001D7C37" w:rsidP="001D7C37">
      <w:pPr>
        <w:pStyle w:val="ProductList-Body"/>
        <w:rPr>
          <w:sz w:val="4"/>
          <w:szCs w:val="10"/>
          <w:lang w:val="pt-BR"/>
        </w:rPr>
      </w:pPr>
    </w:p>
    <w:p w:rsidR="0052020C" w:rsidRDefault="0052020C" w:rsidP="001D7C37">
      <w:pPr>
        <w:pStyle w:val="ProductList-Body"/>
        <w:rPr>
          <w:b/>
          <w:color w:val="00188F"/>
          <w:lang w:val="pt-BR"/>
        </w:rPr>
      </w:pPr>
    </w:p>
    <w:p w:rsidR="001D7C37" w:rsidRPr="00B579AC" w:rsidRDefault="001D7C37" w:rsidP="001D7C37">
      <w:pPr>
        <w:pStyle w:val="ProductList-Body"/>
        <w:rPr>
          <w:lang w:val="pt-BR"/>
        </w:rPr>
      </w:pPr>
      <w:r w:rsidRPr="00B579AC">
        <w:rPr>
          <w:b/>
          <w:color w:val="00188F"/>
          <w:lang w:val="pt-BR"/>
        </w:rPr>
        <w:t>Prazo da Assinatura</w:t>
      </w:r>
    </w:p>
    <w:p w:rsidR="001D7C37" w:rsidRPr="00B579AC" w:rsidRDefault="00356011" w:rsidP="001D7C37">
      <w:pPr>
        <w:pStyle w:val="ProductList-Body"/>
        <w:rPr>
          <w:lang w:val="pt-BR"/>
        </w:rPr>
      </w:pPr>
      <w:r w:rsidRPr="00B579AC">
        <w:rPr>
          <w:lang w:val="pt-BR"/>
        </w:rPr>
        <w:t>Os clientes de Serviços do Microsoft Azure podem assinar somente um prazo de assinatura que termina na data de término do registro do cliente (“coextensiva”). Os clientes devem ter pelo menos dois meses restantes em seu prazo do registro.</w:t>
      </w:r>
    </w:p>
    <w:p w:rsidR="001D7C37" w:rsidRDefault="001D7C37" w:rsidP="001D7C37">
      <w:pPr>
        <w:pStyle w:val="ProductList-Body"/>
        <w:rPr>
          <w:lang w:val="pt-BR"/>
        </w:rPr>
      </w:pPr>
    </w:p>
    <w:p w:rsidR="0052020C" w:rsidRDefault="0052020C" w:rsidP="001D7C37">
      <w:pPr>
        <w:pStyle w:val="ProductList-Body"/>
        <w:rPr>
          <w:lang w:val="pt-BR"/>
        </w:rPr>
      </w:pPr>
    </w:p>
    <w:p w:rsidR="0052020C" w:rsidRDefault="0052020C" w:rsidP="001D7C37">
      <w:pPr>
        <w:pStyle w:val="ProductList-Body"/>
        <w:rPr>
          <w:lang w:val="pt-BR"/>
        </w:rPr>
      </w:pPr>
    </w:p>
    <w:p w:rsidR="0052020C" w:rsidRPr="00B579AC" w:rsidRDefault="0052020C" w:rsidP="001D7C37">
      <w:pPr>
        <w:pStyle w:val="ProductList-Body"/>
        <w:rPr>
          <w:lang w:val="pt-BR"/>
        </w:rPr>
      </w:pPr>
    </w:p>
    <w:p w:rsidR="001D7C37" w:rsidRPr="00B579AC" w:rsidRDefault="001D7C37" w:rsidP="001D7C37">
      <w:pPr>
        <w:pStyle w:val="ProductList-Body"/>
        <w:rPr>
          <w:lang w:val="pt-BR"/>
        </w:rPr>
      </w:pPr>
      <w:r w:rsidRPr="00B579AC">
        <w:rPr>
          <w:b/>
          <w:color w:val="00188F"/>
          <w:lang w:val="pt-BR"/>
        </w:rPr>
        <w:lastRenderedPageBreak/>
        <w:t>Compromisso Monetário</w:t>
      </w:r>
    </w:p>
    <w:p w:rsidR="001D7C37" w:rsidRPr="00B579AC" w:rsidRDefault="001D7C37" w:rsidP="001D7C37">
      <w:pPr>
        <w:pStyle w:val="ProductList-Body"/>
        <w:rPr>
          <w:lang w:val="pt-BR"/>
        </w:rPr>
      </w:pPr>
      <w:r w:rsidRPr="00B579AC">
        <w:rPr>
          <w:lang w:val="pt-BR"/>
        </w:rPr>
        <w:t>O pedido inicial dos clientes deve incluir um Compromisso Monetário e pode ser substituído a qualquer momento antes do último mês do seu prazo de registro. O Compromisso Monetário de acordo com a assinatura coextensiva será alocado proporcionalmente pelo prazo de registro.</w:t>
      </w:r>
    </w:p>
    <w:p w:rsidR="001D7C37" w:rsidRPr="00B579AC" w:rsidRDefault="001D7C37" w:rsidP="001D7C37">
      <w:pPr>
        <w:pStyle w:val="ProductList-Body"/>
        <w:rPr>
          <w:lang w:val="pt-BR"/>
        </w:rPr>
      </w:pPr>
    </w:p>
    <w:p w:rsidR="001D7C37" w:rsidRPr="00B579AC" w:rsidRDefault="001D7C37" w:rsidP="001D7C37">
      <w:pPr>
        <w:pStyle w:val="ProductList-Body"/>
        <w:rPr>
          <w:lang w:val="pt-BR"/>
        </w:rPr>
      </w:pPr>
      <w:r w:rsidRPr="00B579AC">
        <w:rPr>
          <w:lang w:val="pt-BR"/>
        </w:rPr>
        <w:t>Cada valor da fatura do Compromisso Monetário não será aplicado ao uso anterior à data de cobertura daquela fatura.</w:t>
      </w:r>
    </w:p>
    <w:p w:rsidR="001D7C37" w:rsidRPr="00B579AC" w:rsidRDefault="001D7C37" w:rsidP="001D7C37">
      <w:pPr>
        <w:pStyle w:val="ProductList-Body"/>
        <w:rPr>
          <w:lang w:val="pt-BR"/>
        </w:rPr>
      </w:pPr>
    </w:p>
    <w:p w:rsidR="001D7C37" w:rsidRPr="00B579AC" w:rsidRDefault="001D7C37" w:rsidP="001D7C37">
      <w:pPr>
        <w:pStyle w:val="ProductList-Body"/>
        <w:rPr>
          <w:lang w:val="pt-BR"/>
        </w:rPr>
      </w:pPr>
      <w:r w:rsidRPr="00B579AC">
        <w:rPr>
          <w:lang w:val="pt-BR"/>
        </w:rPr>
        <w:t>Os clientes podem aumentar seu Compromisso Monetário a qualquer momento, fazendo pedidos adicionais.</w:t>
      </w:r>
      <w:r w:rsidR="00C17937" w:rsidRPr="00B579AC">
        <w:rPr>
          <w:lang w:val="pt-BR"/>
        </w:rPr>
        <w:t xml:space="preserve"> </w:t>
      </w:r>
      <w:r w:rsidRPr="00B579AC">
        <w:rPr>
          <w:lang w:val="pt-BR"/>
        </w:rPr>
        <w:t>Os Compromissos Anuais serão incrementados pelo valor do pedido adicional multiplicado por 12, divididos pelo número de meses inteiros restantes no ano em que o pedido adicional foi feito.</w:t>
      </w:r>
    </w:p>
    <w:p w:rsidR="001D7C37" w:rsidRPr="00B579AC" w:rsidRDefault="001D7C37" w:rsidP="001D7C37">
      <w:pPr>
        <w:pStyle w:val="ProductList-Body"/>
        <w:rPr>
          <w:lang w:val="pt-BR"/>
        </w:rPr>
      </w:pPr>
    </w:p>
    <w:p w:rsidR="006C620E" w:rsidRPr="00B579AC" w:rsidRDefault="006C620E" w:rsidP="001D7C37">
      <w:pPr>
        <w:pStyle w:val="ProductList-Body"/>
        <w:rPr>
          <w:lang w:val="pt-BR"/>
        </w:rPr>
      </w:pPr>
      <w:r w:rsidRPr="00B579AC">
        <w:rPr>
          <w:lang w:val="pt-BR"/>
        </w:rPr>
        <w:t>Os clientes podem reduzir seu Compromisso Monetário em qualquer aniversário futuro do registro notificando seu revendedor que deve processar a redução antes da data de aniversário do registro.</w:t>
      </w:r>
    </w:p>
    <w:p w:rsidR="006C620E" w:rsidRPr="00B579AC" w:rsidRDefault="006C620E" w:rsidP="001D7C37">
      <w:pPr>
        <w:pStyle w:val="ProductList-Body"/>
        <w:rPr>
          <w:lang w:val="pt-BR"/>
        </w:rPr>
      </w:pPr>
    </w:p>
    <w:p w:rsidR="001D7C37" w:rsidRPr="00B579AC" w:rsidRDefault="001D7C37" w:rsidP="001D7C37">
      <w:pPr>
        <w:pStyle w:val="ProductList-Body"/>
        <w:rPr>
          <w:lang w:val="pt-BR"/>
        </w:rPr>
      </w:pPr>
      <w:r w:rsidRPr="00B579AC">
        <w:rPr>
          <w:lang w:val="pt-BR"/>
        </w:rPr>
        <w:t xml:space="preserve">Os clientes devem consumir seu Compromisso Anual Alocado até o último mês antes do aniversário de registro a cada ano. Qualquer parte não usada do Compromisso Anual Alocado não será transferida para o próximo período e será perdida. </w:t>
      </w:r>
    </w:p>
    <w:p w:rsidR="001D7C37" w:rsidRPr="00B579AC" w:rsidRDefault="001D7C37" w:rsidP="001D7C37">
      <w:pPr>
        <w:pStyle w:val="ProductList-Body"/>
        <w:rPr>
          <w:lang w:val="pt-BR"/>
        </w:rPr>
      </w:pPr>
    </w:p>
    <w:p w:rsidR="001D7C37" w:rsidRPr="00B579AC" w:rsidRDefault="001D7C37" w:rsidP="001D7C37">
      <w:pPr>
        <w:pStyle w:val="ProductList-Body"/>
        <w:rPr>
          <w:lang w:val="pt-BR"/>
        </w:rPr>
      </w:pPr>
      <w:r w:rsidRPr="00B579AC">
        <w:rPr>
          <w:lang w:val="pt-BR"/>
        </w:rPr>
        <w:t>Os clientes podem usar seu Benefício do Consumo até o último mês antes do aniversário de registro a cada ano. Qualquer parte não usada do Benefício do Consumo não será transferida para o próximo período e será perdida.</w:t>
      </w:r>
    </w:p>
    <w:p w:rsidR="001D7C37" w:rsidRPr="00B579AC" w:rsidRDefault="001D7C37" w:rsidP="001D7C37">
      <w:pPr>
        <w:pStyle w:val="ProductList-Body"/>
        <w:rPr>
          <w:lang w:val="pt-BR"/>
        </w:rPr>
      </w:pPr>
    </w:p>
    <w:p w:rsidR="006C620E" w:rsidRPr="00B579AC" w:rsidRDefault="006C620E" w:rsidP="006C620E">
      <w:pPr>
        <w:pStyle w:val="ProductList-Body"/>
        <w:rPr>
          <w:lang w:val="pt-BR"/>
        </w:rPr>
      </w:pPr>
      <w:r w:rsidRPr="00B579AC">
        <w:rPr>
          <w:b/>
          <w:color w:val="00188F"/>
          <w:lang w:val="pt-BR"/>
        </w:rPr>
        <w:t>Preços</w:t>
      </w:r>
    </w:p>
    <w:p w:rsidR="006C620E" w:rsidRPr="00B579AC" w:rsidRDefault="00356011" w:rsidP="00241D62">
      <w:pPr>
        <w:pStyle w:val="ProductList-Body"/>
        <w:rPr>
          <w:lang w:val="pt-BR"/>
        </w:rPr>
      </w:pPr>
      <w:r w:rsidRPr="00B579AC">
        <w:rPr>
          <w:lang w:val="pt-BR"/>
        </w:rPr>
        <w:t xml:space="preserve">Os Serviços do Microsoft Azure são atribuídos ao pool de Produtos do Servidor. </w:t>
      </w:r>
    </w:p>
    <w:p w:rsidR="006C620E" w:rsidRPr="00B579AC" w:rsidRDefault="006C620E" w:rsidP="00241D62">
      <w:pPr>
        <w:tabs>
          <w:tab w:val="left" w:pos="158"/>
        </w:tabs>
        <w:spacing w:after="0" w:line="240" w:lineRule="auto"/>
        <w:rPr>
          <w:lang w:val="pt-BR"/>
        </w:rPr>
      </w:pPr>
    </w:p>
    <w:p w:rsidR="006C620E" w:rsidRPr="00B579AC" w:rsidRDefault="006C620E" w:rsidP="006C620E">
      <w:pPr>
        <w:pStyle w:val="ProductList-Body"/>
        <w:rPr>
          <w:lang w:val="pt-BR"/>
        </w:rPr>
      </w:pPr>
      <w:r w:rsidRPr="00B579AC">
        <w:rPr>
          <w:lang w:val="pt-BR"/>
        </w:rPr>
        <w:t>As Taxas de Consumo serão estabelecidas com base na categoria de preços do Registro Enterprise, Registro Enterprise Subscription, Contrato Select, Contrato Select Plus ou Registro para Servidor e Nuvem da Afiliada Registrada para o pool de Produtos do Servidor e quatro níveis de preço (A, B, C e D) na data de início de vigência.</w:t>
      </w:r>
      <w:r w:rsidR="00C17937" w:rsidRPr="00B579AC">
        <w:rPr>
          <w:lang w:val="pt-BR"/>
        </w:rPr>
        <w:t xml:space="preserve"> </w:t>
      </w:r>
      <w:r w:rsidRPr="00B579AC">
        <w:rPr>
          <w:lang w:val="pt-BR"/>
        </w:rPr>
        <w:t>Se a Afiliada Registrada não tiver um Enterprise Enrollment, Registro Enterprise Subscription, Contrato Select, Contrato Select Plus ou Registro para Servidor e Nuvem, a categoria de preços A será aplicada.</w:t>
      </w:r>
    </w:p>
    <w:p w:rsidR="006C620E" w:rsidRPr="00B579AC" w:rsidRDefault="006C620E" w:rsidP="00B01933">
      <w:pPr>
        <w:pStyle w:val="ProductList-Body"/>
        <w:rPr>
          <w:lang w:val="pt-BR"/>
        </w:rPr>
      </w:pPr>
    </w:p>
    <w:p w:rsidR="006C620E" w:rsidRPr="00B579AC" w:rsidRDefault="006C620E" w:rsidP="00B01933">
      <w:pPr>
        <w:pStyle w:val="ProductList-Body"/>
        <w:rPr>
          <w:lang w:val="pt-BR"/>
        </w:rPr>
      </w:pPr>
      <w:r w:rsidRPr="00B579AC">
        <w:rPr>
          <w:lang w:val="pt-BR"/>
        </w:rPr>
        <w:t>A Microsoft poderá diminuir preços de Serviços individuais do Microsoft Azure durante o prazo do registro do cliente.</w:t>
      </w:r>
      <w:r w:rsidR="00C17937" w:rsidRPr="00B579AC">
        <w:rPr>
          <w:lang w:val="pt-BR"/>
        </w:rPr>
        <w:t xml:space="preserve"> </w:t>
      </w:r>
      <w:r w:rsidRPr="00B579AC">
        <w:rPr>
          <w:lang w:val="pt-BR"/>
        </w:rPr>
        <w:t>Para os clientes que adquiriram os Serviços do Microsoft Azure diretamente da Microsoft, a Tabela de Preços ao Cliente poderá indicar um preço mais alto do que o preço vigente. A Microsoft pode conceder preços mais baixos a esses clientes durante o período em que eles estiverem em vigência. A Microsoft fornecerá aos clientes uma notificação sobre tais alterações.</w:t>
      </w:r>
    </w:p>
    <w:p w:rsidR="006C620E" w:rsidRPr="00B579AC" w:rsidRDefault="006C620E" w:rsidP="00B01933">
      <w:pPr>
        <w:pStyle w:val="ProductList-Body"/>
        <w:rPr>
          <w:lang w:val="pt-BR"/>
        </w:rPr>
      </w:pPr>
    </w:p>
    <w:p w:rsidR="006C620E" w:rsidRPr="0052020C" w:rsidRDefault="006C620E" w:rsidP="00B01933">
      <w:pPr>
        <w:pStyle w:val="ProductList-Body"/>
        <w:rPr>
          <w:spacing w:val="-2"/>
          <w:lang w:val="pt-BR"/>
        </w:rPr>
      </w:pPr>
      <w:r w:rsidRPr="0052020C">
        <w:rPr>
          <w:spacing w:val="-2"/>
          <w:lang w:val="pt-BR"/>
        </w:rPr>
        <w:t>Os termos de pagamento e preços das assinaturas adquiridas por meio de revendedores serão determinados pelo contrato entre o cliente e seu revendedor.</w:t>
      </w:r>
      <w:r w:rsidR="00C17937" w:rsidRPr="0052020C">
        <w:rPr>
          <w:spacing w:val="-2"/>
          <w:lang w:val="pt-BR"/>
        </w:rPr>
        <w:t xml:space="preserve"> </w:t>
      </w:r>
      <w:r w:rsidRPr="0052020C">
        <w:rPr>
          <w:spacing w:val="-2"/>
          <w:lang w:val="pt-BR"/>
        </w:rPr>
        <w:t>O revendedor de um cliente fornecerá informações adicionais relativas ao processo de pedidos de Serviços do Microsoft Azure.</w:t>
      </w:r>
      <w:r w:rsidR="00C17937" w:rsidRPr="0052020C">
        <w:rPr>
          <w:spacing w:val="-2"/>
          <w:lang w:val="pt-BR"/>
        </w:rPr>
        <w:t xml:space="preserve"> </w:t>
      </w:r>
      <w:r w:rsidRPr="0052020C">
        <w:rPr>
          <w:spacing w:val="-2"/>
          <w:lang w:val="pt-BR"/>
        </w:rPr>
        <w:t>Os preços e os termos de cobrança para todos os Serviços do Microsoft Azure serão regidos por um contrato separado entre o cliente e seu respectivo revendedor. A Microsoft poderá baixar os preços para os Serviços do Microsoft Azure apenas durante o prazo do registro do cliente e poderá fornecer preços mais baixos para o revendedor do cliente durante o período em que eles estiverem vigentes. A Microsoft fornecerá ao revendedor do cliente uma notificação sobre tais alterações. O cliente e seu revendedor determinarão os preços reais e a aplicabilidade das alterações de preços.</w:t>
      </w:r>
    </w:p>
    <w:p w:rsidR="006C620E" w:rsidRPr="00B579AC" w:rsidRDefault="006C620E" w:rsidP="001D7C37">
      <w:pPr>
        <w:pStyle w:val="ProductList-Body"/>
        <w:rPr>
          <w:lang w:val="pt-BR"/>
        </w:rPr>
      </w:pPr>
    </w:p>
    <w:p w:rsidR="001D7C37" w:rsidRPr="00B579AC" w:rsidRDefault="001D7C37" w:rsidP="001D7C37">
      <w:pPr>
        <w:pStyle w:val="ProductList-Body"/>
        <w:rPr>
          <w:lang w:val="pt-BR"/>
        </w:rPr>
      </w:pPr>
      <w:r w:rsidRPr="00B579AC">
        <w:rPr>
          <w:b/>
          <w:color w:val="00188F"/>
          <w:lang w:val="pt-BR"/>
        </w:rPr>
        <w:t>Pagamento e Taxas</w:t>
      </w:r>
      <w:r w:rsidRPr="00B579AC">
        <w:rPr>
          <w:b/>
          <w:lang w:val="pt-BR"/>
        </w:rPr>
        <w:t xml:space="preserve"> </w:t>
      </w:r>
    </w:p>
    <w:p w:rsidR="001D7C37" w:rsidRPr="00B579AC" w:rsidRDefault="001D7C37" w:rsidP="001D7C37">
      <w:pPr>
        <w:pStyle w:val="ProductList-Body"/>
        <w:rPr>
          <w:lang w:val="pt-BR"/>
        </w:rPr>
      </w:pPr>
      <w:r w:rsidRPr="00B579AC">
        <w:rPr>
          <w:lang w:val="pt-BR"/>
        </w:rPr>
        <w:t>Taxas de Pagamento são iguais às Taxas de Consumo.</w:t>
      </w:r>
    </w:p>
    <w:p w:rsidR="001D7C37" w:rsidRPr="00B579AC" w:rsidRDefault="001D7C37" w:rsidP="001D7C37">
      <w:pPr>
        <w:pStyle w:val="ProductList-Body"/>
        <w:rPr>
          <w:lang w:val="pt-BR"/>
        </w:rPr>
      </w:pPr>
    </w:p>
    <w:p w:rsidR="001D7C37" w:rsidRPr="00B579AC" w:rsidRDefault="001D7C37" w:rsidP="001D7C37">
      <w:pPr>
        <w:pStyle w:val="ProductList-Body"/>
        <w:rPr>
          <w:lang w:val="pt-BR"/>
        </w:rPr>
      </w:pPr>
      <w:r w:rsidRPr="00B579AC">
        <w:rPr>
          <w:lang w:val="pt-BR"/>
        </w:rPr>
        <w:t>O Benefício do Consumo é igual a 50% do Compromisso Anual Alocado. Por exemplo, para um Compromisso Anual Alocado de $ 100.000, o Benefício do Consumo será igual a $ 50.000.</w:t>
      </w:r>
    </w:p>
    <w:p w:rsidR="001D7C37" w:rsidRPr="00B579AC" w:rsidRDefault="001D7C37" w:rsidP="001D7C37">
      <w:pPr>
        <w:pStyle w:val="ProductList-Body"/>
        <w:rPr>
          <w:lang w:val="pt-BR"/>
        </w:rPr>
      </w:pPr>
    </w:p>
    <w:p w:rsidR="001D7C37" w:rsidRPr="00B579AC" w:rsidRDefault="001D7C37" w:rsidP="0052020C">
      <w:pPr>
        <w:pStyle w:val="ProductList-Body"/>
        <w:rPr>
          <w:lang w:val="pt-BR"/>
        </w:rPr>
      </w:pPr>
      <w:r w:rsidRPr="00B579AC">
        <w:rPr>
          <w:lang w:val="pt-BR"/>
        </w:rPr>
        <w:t>O primeiro Compromisso Anual Alocado será faturado imediatamente, os Compromissos Anuais Alocados futuros serão faturados na data de início</w:t>
      </w:r>
      <w:r w:rsidR="0052020C">
        <w:rPr>
          <w:lang w:val="pt-BR"/>
        </w:rPr>
        <w:t> </w:t>
      </w:r>
      <w:r w:rsidRPr="00B579AC">
        <w:rPr>
          <w:lang w:val="pt-BR"/>
        </w:rPr>
        <w:t>de vigência do aniversário do registro. Opcionalmente, os clientes poderão optar por pagar seu Compromisso Monetário inteiro fazendo o pedido inicial.</w:t>
      </w:r>
    </w:p>
    <w:p w:rsidR="001D7C37" w:rsidRPr="00B579AC" w:rsidRDefault="001D7C37" w:rsidP="001D7C37">
      <w:pPr>
        <w:pStyle w:val="ProductList-Body"/>
        <w:rPr>
          <w:lang w:val="pt-BR"/>
        </w:rPr>
      </w:pPr>
    </w:p>
    <w:p w:rsidR="001D7C37" w:rsidRPr="00B579AC" w:rsidRDefault="001D7C37" w:rsidP="001D7C37">
      <w:pPr>
        <w:pStyle w:val="ProductList-Body"/>
        <w:rPr>
          <w:lang w:val="pt-BR"/>
        </w:rPr>
      </w:pPr>
      <w:r w:rsidRPr="00B579AC">
        <w:rPr>
          <w:lang w:val="pt-BR"/>
        </w:rPr>
        <w:t xml:space="preserve">A cada mês, a Microsoft deduzirá do Compromisso Anual Alocado o valor monetário do uso feito por parte do cliente dos Serviços do Microsoft Azure. Uma vez terminado o saldo do Compromisso Anual Alocado do cliente, qualquer uso adicional será faturado às Taxas de Consumo. </w:t>
      </w:r>
    </w:p>
    <w:p w:rsidR="001D7C37" w:rsidRPr="00B579AC" w:rsidRDefault="001D7C37" w:rsidP="001D7C37">
      <w:pPr>
        <w:pStyle w:val="ProductList-Body"/>
        <w:rPr>
          <w:lang w:val="pt-BR"/>
        </w:rPr>
      </w:pPr>
    </w:p>
    <w:p w:rsidR="001D7C37" w:rsidRPr="00B579AC" w:rsidRDefault="001D7C37" w:rsidP="001D7C37">
      <w:pPr>
        <w:pStyle w:val="ProductList-Body"/>
        <w:rPr>
          <w:lang w:val="pt-BR"/>
        </w:rPr>
      </w:pPr>
      <w:r w:rsidRPr="00B579AC">
        <w:rPr>
          <w:lang w:val="pt-BR"/>
        </w:rPr>
        <w:t>Se o uso do cliente do Registro Direct Enterprise for maior do que o Compromisso Anual Alocado mais o Benefício do consumo, todo o uso que exceder o Compromisso Anual Alocado será faturado às Taxas de Consumo ao cliente ou seu revendedor no final de cada trimestre do registro.</w:t>
      </w:r>
    </w:p>
    <w:p w:rsidR="001D7C37" w:rsidRPr="00B579AC" w:rsidRDefault="001D7C37" w:rsidP="001D7C37">
      <w:pPr>
        <w:pStyle w:val="ProductList-Body"/>
        <w:rPr>
          <w:lang w:val="pt-BR"/>
        </w:rPr>
      </w:pPr>
    </w:p>
    <w:p w:rsidR="001D7C37" w:rsidRPr="00B579AC" w:rsidRDefault="001D7C37" w:rsidP="001D7C37">
      <w:pPr>
        <w:pStyle w:val="ProductList-Body"/>
        <w:rPr>
          <w:lang w:val="pt-BR"/>
        </w:rPr>
      </w:pPr>
      <w:r w:rsidRPr="00B579AC">
        <w:rPr>
          <w:lang w:val="pt-BR"/>
        </w:rPr>
        <w:t>Se o uso do cliente do Registro Direct Enterprise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rsidR="001D7C37" w:rsidRPr="00B579AC" w:rsidRDefault="001D7C37" w:rsidP="001D7C37">
      <w:pPr>
        <w:pStyle w:val="ProductList-Body"/>
        <w:rPr>
          <w:lang w:val="pt-BR"/>
        </w:rPr>
      </w:pPr>
      <w:r w:rsidRPr="00B579AC">
        <w:rPr>
          <w:lang w:val="pt-BR"/>
        </w:rPr>
        <w:lastRenderedPageBreak/>
        <w:t>Todo o uso dos Serviços do Microsoft Azure após o término ou a rescisão do prazo de assinatura de um cliente será faturado para o cliente ou seu revendedor às Taxas de Consumo atualizadas trimestralmente.</w:t>
      </w:r>
    </w:p>
    <w:p w:rsidR="008E676F" w:rsidRPr="00B579AC" w:rsidRDefault="008E676F" w:rsidP="001D7C37">
      <w:pPr>
        <w:pStyle w:val="ProductList-Body"/>
        <w:rPr>
          <w:lang w:val="pt-BR"/>
        </w:rPr>
      </w:pPr>
    </w:p>
    <w:p w:rsidR="001D7C37" w:rsidRPr="00B579AC" w:rsidRDefault="00356011" w:rsidP="001D7C37">
      <w:pPr>
        <w:pStyle w:val="ProductList-Body"/>
        <w:rPr>
          <w:lang w:val="pt-BR"/>
        </w:rPr>
      </w:pPr>
      <w:r w:rsidRPr="00B579AC">
        <w:rPr>
          <w:b/>
          <w:color w:val="00188F"/>
          <w:lang w:val="pt-BR"/>
        </w:rPr>
        <w:t>Compromisso de Recursos do Microsoft Azure Compute</w:t>
      </w:r>
    </w:p>
    <w:p w:rsidR="001D7C37" w:rsidRPr="00B579AC" w:rsidRDefault="001D7C37" w:rsidP="001D7C37">
      <w:pPr>
        <w:pStyle w:val="ProductList-Body"/>
        <w:rPr>
          <w:lang w:val="pt-BR"/>
        </w:rPr>
      </w:pPr>
      <w:r w:rsidRPr="00B579AC">
        <w:rPr>
          <w:lang w:val="pt-BR"/>
        </w:rPr>
        <w:t xml:space="preserve">No caso do Microsoft Azure Compute, a Microsoft concorda em fornecer ao cliente um Compromisso de Recursos do Compute. O Compromisso de Recursos do Compute corresponderá a (1) 50 instâncias pequenas e simultâneas do Compute por mês ou (2) 125% do Uso Estimado do Compute do cliente (conforme calculado abaixo), o que for maior. </w:t>
      </w:r>
    </w:p>
    <w:p w:rsidR="001D7C37" w:rsidRPr="00B579AC" w:rsidRDefault="001D7C37" w:rsidP="001D7C37">
      <w:pPr>
        <w:pStyle w:val="ProductList-Body"/>
        <w:rPr>
          <w:lang w:val="pt-BR"/>
        </w:rPr>
      </w:pPr>
    </w:p>
    <w:p w:rsidR="001D7C37" w:rsidRPr="00B579AC" w:rsidRDefault="001D7C37" w:rsidP="001D7C37">
      <w:pPr>
        <w:pStyle w:val="ProductList-Body"/>
        <w:rPr>
          <w:lang w:val="pt-BR"/>
        </w:rPr>
      </w:pPr>
      <w:r w:rsidRPr="00B579AC">
        <w:rPr>
          <w:lang w:val="pt-BR"/>
        </w:rPr>
        <w:t>“Uso Estimado do Compute” é calculado dividindo o Compromisso Monetário do cliente pelo número de meses cobertos por este Compromisso Monetário e dividindo esse valor pela Taxa de Compromisso para o Microsoft Azure Compute. Se o cliente adicionar fundos ao seu Compromisso Monetário durante o prazo do registro, o Uso Estimado do Compute será recalculado de acordo com esses fundos. Se o Compromisso Monetário restante do cliente corresponder a um valor abaixo do valor monetário do Uso Estimado do Compute, este será reduzido proporcionalmente de forma que o Compromisso Monetário seja equivalente ao valor monetário do Uso Estimado do Compute.</w:t>
      </w:r>
    </w:p>
    <w:p w:rsidR="001D7C37" w:rsidRPr="00B579AC" w:rsidRDefault="001D7C37" w:rsidP="001D7C37">
      <w:pPr>
        <w:pStyle w:val="ProductList-Body"/>
        <w:rPr>
          <w:lang w:val="pt-BR"/>
        </w:rPr>
      </w:pPr>
    </w:p>
    <w:p w:rsidR="001D7C37" w:rsidRPr="00B579AC" w:rsidRDefault="001D7C37" w:rsidP="001D7C37">
      <w:pPr>
        <w:pStyle w:val="ProductList-Body"/>
        <w:rPr>
          <w:lang w:val="pt-BR"/>
        </w:rPr>
      </w:pPr>
      <w:r w:rsidRPr="00B579AC">
        <w:rPr>
          <w:lang w:val="pt-BR"/>
        </w:rPr>
        <w:t>Se a Microsoft não cumprir o Compromisso de Recursos do Compute, a entidade receberá um crédito equivalente a 25% do valor monetário do serviço afetado do Microsoft Azure Compute à Taxa de Compromissos. Esse crédito não excederá o valor monetário total do Compromisso Monetário restante da entidade. Se essa indisponibilidade também qualificar a entidade a um Crédito de Serviço de acordo com o Contrato de Nível de Serviço, a entidade somente receberá a medida com o valor monetário mais alto.</w:t>
      </w:r>
    </w:p>
    <w:p w:rsidR="001D7C37" w:rsidRPr="00B579AC" w:rsidRDefault="001D7C37" w:rsidP="001D7C37">
      <w:pPr>
        <w:pStyle w:val="ProductList-Body"/>
        <w:rPr>
          <w:lang w:val="pt-BR"/>
        </w:rPr>
      </w:pPr>
    </w:p>
    <w:p w:rsidR="009041B8" w:rsidRPr="00B579AC" w:rsidRDefault="001D7C37" w:rsidP="009041B8">
      <w:pPr>
        <w:pStyle w:val="ProductList-Body"/>
        <w:rPr>
          <w:lang w:val="pt-BR"/>
        </w:rPr>
      </w:pPr>
      <w:r w:rsidRPr="00B579AC">
        <w:rPr>
          <w:lang w:val="pt-BR"/>
        </w:rPr>
        <w:t xml:space="preserve">O uso do Microsoft Azure Compute acima do Compromisso de Recursos do Compute será feito “conforme disponível”. O uso de qualquer Serviço do Microsoft Azure que não seja do Microsoft Azure Compute será feito “conforme disponível”. </w:t>
      </w:r>
    </w:p>
    <w:p w:rsidR="009041B8" w:rsidRPr="00B579AC" w:rsidRDefault="009041B8" w:rsidP="009041B8">
      <w:pPr>
        <w:pStyle w:val="ProductList-Body"/>
        <w:rPr>
          <w:lang w:val="pt-BR"/>
        </w:rPr>
      </w:pPr>
    </w:p>
    <w:p w:rsidR="009041B8" w:rsidRPr="00C63E75" w:rsidRDefault="00356011" w:rsidP="009041B8">
      <w:pPr>
        <w:pStyle w:val="ProductList-Body"/>
        <w:rPr>
          <w:b/>
          <w:color w:val="00188F"/>
          <w:lang w:val="pt-BR"/>
        </w:rPr>
      </w:pPr>
      <w:r w:rsidRPr="00C63E75">
        <w:rPr>
          <w:b/>
          <w:color w:val="00188F"/>
          <w:lang w:val="pt-BR"/>
        </w:rPr>
        <w:t>Ofertas de Suporte do Microsoft</w:t>
      </w:r>
      <w:r w:rsidRPr="00B579AC">
        <w:rPr>
          <w:b/>
          <w:color w:val="00188F"/>
          <w:lang w:val="pt-BR"/>
        </w:rPr>
        <w:t xml:space="preserve"> Azure</w:t>
      </w:r>
    </w:p>
    <w:p w:rsidR="00782C7B" w:rsidRPr="00B579AC" w:rsidRDefault="009041B8" w:rsidP="001D7C37">
      <w:pPr>
        <w:pStyle w:val="ProductList-Body"/>
        <w:rPr>
          <w:lang w:val="pt-BR"/>
        </w:rPr>
      </w:pPr>
      <w:r w:rsidRPr="00B579AC">
        <w:rPr>
          <w:rFonts w:cstheme="minorHAnsi"/>
          <w:color w:val="000000"/>
          <w:szCs w:val="18"/>
          <w:lang w:val="pt-BR"/>
        </w:rPr>
        <w:t xml:space="preserve">Os detalhes sobre as ofertas de suporte para </w:t>
      </w:r>
      <w:r w:rsidRPr="00B579AC">
        <w:rPr>
          <w:lang w:val="pt-BR"/>
        </w:rPr>
        <w:t>Microsoft</w:t>
      </w:r>
      <w:r w:rsidRPr="00B579AC">
        <w:rPr>
          <w:rFonts w:cstheme="minorHAnsi"/>
          <w:color w:val="000000"/>
          <w:szCs w:val="18"/>
          <w:lang w:val="pt-BR"/>
        </w:rPr>
        <w:t xml:space="preserve"> Azure estão disponíveis em </w:t>
      </w:r>
      <w:hyperlink r:id="rId48" w:history="1">
        <w:r w:rsidRPr="00B579AC">
          <w:rPr>
            <w:rStyle w:val="Hyperlink"/>
            <w:rFonts w:cstheme="minorHAnsi"/>
            <w:szCs w:val="18"/>
            <w:lang w:val="pt-BR"/>
          </w:rPr>
          <w:t>www.windowsazure.com/en-us/support/plans/</w:t>
        </w:r>
      </w:hyperlink>
      <w:r w:rsidRPr="00B579AC">
        <w:rPr>
          <w:rFonts w:cstheme="minorHAnsi"/>
          <w:color w:val="000000"/>
          <w:szCs w:val="18"/>
          <w:lang w:val="pt-BR"/>
        </w:rPr>
        <w:t>.</w:t>
      </w:r>
      <w:r w:rsidR="00C17937" w:rsidRPr="00B579AC">
        <w:rPr>
          <w:rFonts w:cstheme="minorHAnsi"/>
          <w:color w:val="000000"/>
          <w:szCs w:val="18"/>
          <w:lang w:val="pt-BR"/>
        </w:rPr>
        <w:t xml:space="preserve"> </w:t>
      </w:r>
      <w:r w:rsidRPr="00B579AC">
        <w:rPr>
          <w:rFonts w:cstheme="minorHAnsi"/>
          <w:color w:val="000000"/>
          <w:szCs w:val="18"/>
          <w:lang w:val="pt-BR"/>
        </w:rPr>
        <w:t>O Suporte está disponível em inglês, salvo acordo contrário entre o cliente e a Microsoft por escrito.</w:t>
      </w:r>
      <w:r w:rsidR="00C17937" w:rsidRPr="00B579AC">
        <w:rPr>
          <w:rFonts w:cstheme="minorHAnsi"/>
          <w:color w:val="000000"/>
          <w:szCs w:val="18"/>
          <w:lang w:val="pt-BR"/>
        </w:rPr>
        <w:t xml:space="preserve"> </w:t>
      </w:r>
      <w:r w:rsidRPr="00B579AC">
        <w:rPr>
          <w:rFonts w:cstheme="minorHAnsi"/>
          <w:color w:val="000000"/>
          <w:szCs w:val="18"/>
          <w:lang w:val="pt-BR"/>
        </w:rPr>
        <w:t>Os clientes são responsáveis pela definição do nível inicial de gravidade usando o processo de envio pela Web.</w:t>
      </w:r>
    </w:p>
    <w:bookmarkStart w:id="1359" w:name="_Toc378147670"/>
    <w:bookmarkStart w:id="1360" w:name="_Toc378151567"/>
    <w:p w:rsidR="00585A48" w:rsidRPr="00B579AC" w:rsidRDefault="002D0E98" w:rsidP="00585A48">
      <w:pPr>
        <w:pStyle w:val="ProductList-Body"/>
        <w:shd w:val="clear" w:color="auto" w:fill="A6A6A6" w:themeFill="background1" w:themeFillShade="A6"/>
        <w:spacing w:before="120" w:after="240"/>
        <w:jc w:val="right"/>
        <w:rPr>
          <w:lang w:val="pt-BR"/>
        </w:rPr>
      </w:pPr>
      <w:r w:rsidRPr="00E02FBB">
        <w:fldChar w:fldCharType="begin"/>
      </w:r>
      <w:r w:rsidRPr="007B49E4">
        <w:rPr>
          <w:lang w:val="pt-BR"/>
        </w:rPr>
        <w:instrText>HYPERLINK  \l "ToC"</w:instrText>
      </w:r>
      <w:r w:rsidRPr="00E02FBB">
        <w:fldChar w:fldCharType="separate"/>
      </w:r>
      <w:r w:rsidRPr="00B579AC">
        <w:rPr>
          <w:rStyle w:val="Hyperlink"/>
          <w:sz w:val="16"/>
          <w:szCs w:val="16"/>
          <w:lang w:val="pt-BR"/>
        </w:rPr>
        <w:t>Sumário</w:t>
      </w:r>
      <w:r w:rsidRPr="00E02FBB">
        <w:fldChar w:fldCharType="end"/>
      </w:r>
      <w:r w:rsidRPr="00B579AC">
        <w:rPr>
          <w:sz w:val="16"/>
          <w:szCs w:val="16"/>
          <w:lang w:val="pt-BR"/>
        </w:rPr>
        <w:t xml:space="preserve"> / </w:t>
      </w:r>
      <w:hyperlink w:anchor="ChartKey" w:history="1">
        <w:r w:rsidRPr="00B579AC">
          <w:rPr>
            <w:rStyle w:val="Hyperlink"/>
            <w:sz w:val="16"/>
            <w:szCs w:val="16"/>
            <w:lang w:val="pt-BR"/>
          </w:rPr>
          <w:t>Legenda da Tabela</w:t>
        </w:r>
      </w:hyperlink>
      <w:r w:rsidRPr="00B579AC">
        <w:rPr>
          <w:sz w:val="16"/>
          <w:szCs w:val="16"/>
          <w:lang w:val="pt-BR"/>
        </w:rPr>
        <w:t xml:space="preserve"> / </w:t>
      </w:r>
      <w:hyperlink w:anchor="Index" w:history="1">
        <w:r w:rsidRPr="00B579AC">
          <w:rPr>
            <w:rStyle w:val="Hyperlink"/>
            <w:sz w:val="16"/>
            <w:szCs w:val="16"/>
            <w:lang w:val="pt-BR"/>
          </w:rPr>
          <w:t>Índice</w:t>
        </w:r>
      </w:hyperlink>
    </w:p>
    <w:p w:rsidR="00EE40B5" w:rsidRPr="00B579AC" w:rsidRDefault="00FA00BF" w:rsidP="00680B4D">
      <w:pPr>
        <w:pStyle w:val="ProductList-Offering1Heading"/>
        <w:outlineLvl w:val="1"/>
        <w:rPr>
          <w:lang w:val="pt-BR"/>
        </w:rPr>
      </w:pPr>
      <w:bookmarkStart w:id="1361" w:name="_Toc379797390"/>
      <w:bookmarkStart w:id="1362" w:name="_Toc380513422"/>
      <w:bookmarkStart w:id="1363" w:name="_Toc380655472"/>
      <w:bookmarkStart w:id="1364" w:name="_Toc389048767"/>
      <w:r w:rsidRPr="00B579AC">
        <w:rPr>
          <w:lang w:val="pt-BR"/>
        </w:rPr>
        <w:t>Windows Intune</w:t>
      </w:r>
      <w:bookmarkEnd w:id="1359"/>
      <w:bookmarkEnd w:id="1360"/>
      <w:bookmarkEnd w:id="1361"/>
      <w:bookmarkEnd w:id="1362"/>
      <w:bookmarkEnd w:id="1363"/>
      <w:bookmarkEnd w:id="1364"/>
      <w:r w:rsidRPr="00693F68">
        <w:fldChar w:fldCharType="begin"/>
      </w:r>
      <w:r w:rsidRPr="00B579AC">
        <w:rPr>
          <w:lang w:val="pt-BR"/>
        </w:rPr>
        <w:instrText>XE "Windows Intune"</w:instrText>
      </w:r>
      <w:r w:rsidRPr="00693F68">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96664F" w:rsidRPr="00374F83" w:rsidTr="009F7D0C">
        <w:trPr>
          <w:cantSplit/>
          <w:tblHeader/>
        </w:trPr>
        <w:tc>
          <w:tcPr>
            <w:tcW w:w="3367" w:type="dxa"/>
            <w:tcBorders>
              <w:bottom w:val="nil"/>
            </w:tcBorders>
            <w:shd w:val="clear" w:color="auto" w:fill="00188F"/>
          </w:tcPr>
          <w:p w:rsidR="0096664F" w:rsidRPr="00374F83" w:rsidRDefault="0096664F" w:rsidP="00C4636F">
            <w:pPr>
              <w:pStyle w:val="ProductList-OfferingBody"/>
              <w:ind w:left="-28"/>
              <w:rPr>
                <w:color w:val="FFFFFF" w:themeColor="background1"/>
              </w:rPr>
            </w:pPr>
            <w:r w:rsidRPr="00374F83">
              <w:rPr>
                <w:color w:val="FFFFFF" w:themeColor="background1"/>
              </w:rPr>
              <w:t>Produtos</w:t>
            </w:r>
          </w:p>
        </w:tc>
        <w:tc>
          <w:tcPr>
            <w:tcW w:w="738" w:type="dxa"/>
            <w:tcBorders>
              <w:bottom w:val="nil"/>
            </w:tcBorders>
            <w:shd w:val="clear" w:color="auto" w:fill="00188F"/>
            <w:vAlign w:val="center"/>
          </w:tcPr>
          <w:p w:rsidR="0096664F" w:rsidRPr="00374F83" w:rsidRDefault="0096664F" w:rsidP="00C4636F">
            <w:pPr>
              <w:pStyle w:val="ProductList-OfferingBody"/>
              <w:ind w:left="-113"/>
              <w:jc w:val="center"/>
              <w:rPr>
                <w:color w:val="FFFFFF" w:themeColor="background1"/>
              </w:rPr>
            </w:pPr>
            <w:r w:rsidRPr="00374F83">
              <w:rPr>
                <w:color w:val="FFFFFF" w:themeColor="background1"/>
              </w:rPr>
              <w:t>Ponto</w:t>
            </w:r>
          </w:p>
        </w:tc>
        <w:tc>
          <w:tcPr>
            <w:tcW w:w="739"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77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642513" w:rsidRPr="00E02FBB" w:rsidTr="00F84E65">
        <w:trPr>
          <w:cantSplit/>
          <w:tblHeader/>
        </w:trPr>
        <w:tc>
          <w:tcPr>
            <w:tcW w:w="3367" w:type="dxa"/>
            <w:tcBorders>
              <w:top w:val="nil"/>
              <w:left w:val="nil"/>
              <w:bottom w:val="dashSmallGap" w:sz="4" w:space="0" w:color="BFBFBF" w:themeColor="background1" w:themeShade="BF"/>
              <w:right w:val="nil"/>
            </w:tcBorders>
          </w:tcPr>
          <w:p w:rsidR="00642513" w:rsidRPr="00B579AC" w:rsidRDefault="00642513" w:rsidP="00642513">
            <w:pPr>
              <w:pStyle w:val="ProductList-Offering1"/>
              <w:rPr>
                <w:lang w:val="pt-BR"/>
              </w:rPr>
            </w:pPr>
            <w:bookmarkStart w:id="1365" w:name="_Toc379797391"/>
            <w:bookmarkStart w:id="1366" w:name="_Toc380513423"/>
            <w:bookmarkStart w:id="1367" w:name="_Toc380655473"/>
            <w:bookmarkStart w:id="1368" w:name="_Toc389048768"/>
            <w:r w:rsidRPr="00B579AC">
              <w:rPr>
                <w:lang w:val="pt-BR"/>
              </w:rPr>
              <w:t>Windows Intune</w:t>
            </w:r>
            <w:r w:rsidRPr="00E02FBB">
              <w:fldChar w:fldCharType="begin"/>
            </w:r>
            <w:r w:rsidRPr="00B579AC">
              <w:rPr>
                <w:lang w:val="pt-BR"/>
              </w:rPr>
              <w:instrText>XE "Windows Intune"</w:instrText>
            </w:r>
            <w:r w:rsidRPr="00E02FBB">
              <w:fldChar w:fldCharType="end"/>
            </w:r>
            <w:r w:rsidRPr="00B579AC">
              <w:rPr>
                <w:lang w:val="pt-BR"/>
              </w:rPr>
              <w:t xml:space="preserve"> (SL de Usuário)</w:t>
            </w:r>
            <w:bookmarkEnd w:id="1365"/>
            <w:bookmarkEnd w:id="1366"/>
            <w:bookmarkEnd w:id="1367"/>
            <w:bookmarkEnd w:id="1368"/>
          </w:p>
        </w:tc>
        <w:tc>
          <w:tcPr>
            <w:tcW w:w="738" w:type="dxa"/>
            <w:tcBorders>
              <w:top w:val="nil"/>
              <w:left w:val="nil"/>
              <w:bottom w:val="dashSmallGap" w:sz="4" w:space="0" w:color="BFBFBF" w:themeColor="background1" w:themeShade="BF"/>
              <w:right w:val="nil"/>
            </w:tcBorders>
            <w:vAlign w:val="center"/>
          </w:tcPr>
          <w:p w:rsidR="00642513" w:rsidRPr="00E02FBB" w:rsidRDefault="00642513" w:rsidP="00642513">
            <w:pPr>
              <w:pStyle w:val="ProductList-OfferingBody"/>
              <w:ind w:left="-113"/>
              <w:jc w:val="center"/>
            </w:pPr>
            <w:r w:rsidRPr="00E02FBB">
              <w:t>1</w:t>
            </w:r>
          </w:p>
        </w:tc>
        <w:tc>
          <w:tcPr>
            <w:tcW w:w="739" w:type="dxa"/>
            <w:tcBorders>
              <w:left w:val="single" w:sz="12" w:space="0" w:color="FFFFFF" w:themeColor="background1"/>
            </w:tcBorders>
            <w:shd w:val="clear" w:color="auto" w:fill="BFBFBF" w:themeFill="background1" w:themeFillShade="BF"/>
            <w:vAlign w:val="center"/>
          </w:tcPr>
          <w:p w:rsidR="00642513" w:rsidRPr="00E02FBB" w:rsidRDefault="00642513" w:rsidP="00642513">
            <w:pPr>
              <w:pStyle w:val="ProductList-OfferingBody"/>
              <w:ind w:left="-113"/>
              <w:jc w:val="center"/>
            </w:pPr>
          </w:p>
        </w:tc>
        <w:tc>
          <w:tcPr>
            <w:tcW w:w="739" w:type="dxa"/>
            <w:shd w:val="clear" w:color="auto" w:fill="70AD47" w:themeFill="accent6"/>
            <w:vAlign w:val="center"/>
          </w:tcPr>
          <w:p w:rsidR="00642513" w:rsidRPr="00B5203B" w:rsidRDefault="00B5203B" w:rsidP="00642513">
            <w:pPr>
              <w:pStyle w:val="ProductList-OfferingBody"/>
              <w:ind w:left="-113"/>
              <w:jc w:val="center"/>
            </w:pPr>
            <w:r w:rsidRPr="00B5203B">
              <w:fldChar w:fldCharType="begin"/>
            </w:r>
            <w:r w:rsidRPr="00B5203B">
              <w:instrText xml:space="preserve"> AutoTextList  \s NoStyle \t “Serviço Online Corporativo” </w:instrText>
            </w:r>
            <w:r w:rsidRPr="00B5203B">
              <w:fldChar w:fldCharType="separate"/>
            </w:r>
            <w:r w:rsidRPr="00B5203B">
              <w:t>EO</w:t>
            </w:r>
            <w:r w:rsidRPr="00B5203B">
              <w:fldChar w:fldCharType="end"/>
            </w:r>
          </w:p>
        </w:tc>
        <w:tc>
          <w:tcPr>
            <w:tcW w:w="739" w:type="dxa"/>
            <w:shd w:val="clear" w:color="auto" w:fill="BFBFBF" w:themeFill="background1" w:themeFillShade="BF"/>
            <w:vAlign w:val="center"/>
          </w:tcPr>
          <w:p w:rsidR="00642513" w:rsidRPr="00E02FBB" w:rsidRDefault="00642513" w:rsidP="00642513">
            <w:pPr>
              <w:pStyle w:val="ProductList-OfferingBody"/>
              <w:ind w:left="-113"/>
              <w:jc w:val="center"/>
            </w:pPr>
          </w:p>
        </w:tc>
        <w:tc>
          <w:tcPr>
            <w:tcW w:w="739" w:type="dxa"/>
            <w:shd w:val="clear" w:color="auto" w:fill="70AD47" w:themeFill="accent6"/>
            <w:vAlign w:val="center"/>
          </w:tcPr>
          <w:p w:rsidR="00642513" w:rsidRPr="00E02FBB" w:rsidRDefault="00642513" w:rsidP="00642513">
            <w:pPr>
              <w:pStyle w:val="ProductList-OfferingBody"/>
              <w:ind w:left="-113"/>
              <w:jc w:val="center"/>
            </w:pPr>
          </w:p>
        </w:tc>
        <w:tc>
          <w:tcPr>
            <w:tcW w:w="738" w:type="dxa"/>
            <w:shd w:val="clear" w:color="auto" w:fill="70AD47" w:themeFill="accent6"/>
            <w:vAlign w:val="center"/>
          </w:tcPr>
          <w:p w:rsidR="00642513" w:rsidRPr="00E02FBB" w:rsidRDefault="00642513" w:rsidP="00642513">
            <w:pPr>
              <w:pStyle w:val="ProductList-OfferingBody"/>
              <w:ind w:left="-113"/>
              <w:jc w:val="center"/>
            </w:pPr>
          </w:p>
        </w:tc>
        <w:tc>
          <w:tcPr>
            <w:tcW w:w="739" w:type="dxa"/>
            <w:shd w:val="clear" w:color="auto" w:fill="BFBFBF" w:themeFill="background1" w:themeFillShade="BF"/>
            <w:vAlign w:val="center"/>
          </w:tcPr>
          <w:p w:rsidR="00642513" w:rsidRPr="00E02FBB" w:rsidRDefault="00642513" w:rsidP="00642513">
            <w:pPr>
              <w:pStyle w:val="ProductList-OfferingBody"/>
              <w:ind w:left="-113"/>
              <w:jc w:val="center"/>
            </w:pPr>
          </w:p>
        </w:tc>
        <w:tc>
          <w:tcPr>
            <w:tcW w:w="739" w:type="dxa"/>
            <w:shd w:val="clear" w:color="auto" w:fill="70AD47" w:themeFill="accent6"/>
            <w:vAlign w:val="center"/>
          </w:tcPr>
          <w:p w:rsidR="00642513" w:rsidRPr="005C1F05" w:rsidRDefault="005C1F05" w:rsidP="00642513">
            <w:pPr>
              <w:pStyle w:val="ProductList-OfferingBody"/>
              <w:ind w:left="-113"/>
              <w:jc w:val="center"/>
            </w:pPr>
            <w:r w:rsidRPr="005C1F05">
              <w:fldChar w:fldCharType="begin"/>
            </w:r>
            <w:r w:rsidRPr="005C1F05">
              <w:instrText xml:space="preserve"> AutoTextList  \s NoStyle \t “Serviço Online Corporativo” </w:instrText>
            </w:r>
            <w:r w:rsidRPr="005C1F05">
              <w:fldChar w:fldCharType="separate"/>
            </w:r>
            <w:r w:rsidRPr="005C1F05">
              <w:t>EO</w:t>
            </w:r>
            <w:r w:rsidRPr="005C1F05">
              <w:fldChar w:fldCharType="end"/>
            </w:r>
          </w:p>
        </w:tc>
        <w:tc>
          <w:tcPr>
            <w:tcW w:w="739" w:type="dxa"/>
            <w:shd w:val="clear" w:color="auto" w:fill="BFBFBF" w:themeFill="background1" w:themeFillShade="BF"/>
            <w:vAlign w:val="center"/>
          </w:tcPr>
          <w:p w:rsidR="00642513" w:rsidRPr="00E02FBB" w:rsidRDefault="00642513" w:rsidP="00642513">
            <w:pPr>
              <w:pStyle w:val="ProductList-OfferingBody"/>
              <w:ind w:left="-113"/>
              <w:jc w:val="center"/>
            </w:pPr>
          </w:p>
        </w:tc>
        <w:tc>
          <w:tcPr>
            <w:tcW w:w="775" w:type="dxa"/>
            <w:shd w:val="clear" w:color="auto" w:fill="BFBFBF" w:themeFill="background1" w:themeFillShade="BF"/>
            <w:vAlign w:val="center"/>
          </w:tcPr>
          <w:p w:rsidR="00642513" w:rsidRPr="00E02FBB" w:rsidRDefault="00642513" w:rsidP="00642513">
            <w:pPr>
              <w:pStyle w:val="ProductList-OfferingBody"/>
              <w:ind w:left="-113"/>
              <w:jc w:val="center"/>
            </w:pPr>
          </w:p>
        </w:tc>
      </w:tr>
      <w:tr w:rsidR="00B5203B" w:rsidRPr="00E02FBB" w:rsidTr="00F84E6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5203B" w:rsidRPr="00B579AC" w:rsidRDefault="00B5203B" w:rsidP="00642513">
            <w:pPr>
              <w:pStyle w:val="ProductList-Offering1"/>
              <w:rPr>
                <w:lang w:val="pt-BR"/>
              </w:rPr>
            </w:pPr>
            <w:bookmarkStart w:id="1369" w:name="_Toc379797392"/>
            <w:bookmarkStart w:id="1370" w:name="_Toc380513424"/>
            <w:bookmarkStart w:id="1371" w:name="_Toc380655474"/>
            <w:bookmarkStart w:id="1372" w:name="_Toc389048769"/>
            <w:r w:rsidRPr="00B579AC">
              <w:rPr>
                <w:lang w:val="pt-BR"/>
              </w:rPr>
              <w:t>Complemento</w:t>
            </w:r>
            <w:r w:rsidRPr="00E02FBB">
              <w:fldChar w:fldCharType="begin"/>
            </w:r>
            <w:r w:rsidRPr="00B579AC">
              <w:rPr>
                <w:lang w:val="pt-BR"/>
              </w:rPr>
              <w:instrText>XE "Windows Intune"</w:instrText>
            </w:r>
            <w:r w:rsidRPr="00E02FBB">
              <w:fldChar w:fldCharType="end"/>
            </w:r>
            <w:r w:rsidRPr="00B579AC">
              <w:rPr>
                <w:lang w:val="pt-BR"/>
              </w:rPr>
              <w:t xml:space="preserve"> do Windows Intune</w:t>
            </w:r>
            <w:r w:rsidRPr="00E02FBB">
              <w:fldChar w:fldCharType="begin"/>
            </w:r>
            <w:r w:rsidRPr="00B579AC">
              <w:rPr>
                <w:lang w:val="pt-BR"/>
              </w:rPr>
              <w:instrText>XE "Windows Intune Complementar"</w:instrText>
            </w:r>
            <w:r w:rsidRPr="00E02FBB">
              <w:fldChar w:fldCharType="end"/>
            </w:r>
            <w:r w:rsidRPr="00B579AC">
              <w:rPr>
                <w:lang w:val="pt-BR"/>
              </w:rPr>
              <w:t xml:space="preserve"> (SL de Usuário)</w:t>
            </w:r>
            <w:bookmarkEnd w:id="1369"/>
            <w:bookmarkEnd w:id="1370"/>
            <w:bookmarkEnd w:id="1371"/>
            <w:bookmarkEnd w:id="137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5203B" w:rsidRPr="00E02FBB" w:rsidRDefault="00B5203B" w:rsidP="00642513">
            <w:pPr>
              <w:pStyle w:val="ProductList-OfferingBody"/>
              <w:ind w:left="-113"/>
              <w:jc w:val="center"/>
            </w:pPr>
            <w:r w:rsidRPr="00E02FBB">
              <w:t>1</w:t>
            </w:r>
          </w:p>
        </w:tc>
        <w:tc>
          <w:tcPr>
            <w:tcW w:w="739" w:type="dxa"/>
            <w:tcBorders>
              <w:left w:val="single" w:sz="12" w:space="0" w:color="FFFFFF" w:themeColor="background1"/>
            </w:tcBorders>
            <w:shd w:val="clear" w:color="auto" w:fill="BFBFBF" w:themeFill="background1" w:themeFillShade="BF"/>
            <w:vAlign w:val="center"/>
          </w:tcPr>
          <w:p w:rsidR="00B5203B" w:rsidRPr="00E02FBB" w:rsidRDefault="00B5203B" w:rsidP="00642513">
            <w:pPr>
              <w:pStyle w:val="ProductList-OfferingBody"/>
              <w:ind w:left="-113"/>
              <w:jc w:val="center"/>
            </w:pPr>
          </w:p>
        </w:tc>
        <w:tc>
          <w:tcPr>
            <w:tcW w:w="739" w:type="dxa"/>
            <w:shd w:val="clear" w:color="auto" w:fill="70AD47" w:themeFill="accent6"/>
            <w:vAlign w:val="center"/>
          </w:tcPr>
          <w:p w:rsidR="00B5203B" w:rsidRPr="00B5203B" w:rsidRDefault="00B5203B" w:rsidP="00BA07B7">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 xml:space="preserve">A </w:t>
            </w:r>
            <w:r w:rsidRPr="00B5203B">
              <w:rPr>
                <w:bCs/>
              </w:rPr>
              <w:fldChar w:fldCharType="end"/>
            </w:r>
          </w:p>
        </w:tc>
        <w:tc>
          <w:tcPr>
            <w:tcW w:w="739" w:type="dxa"/>
            <w:shd w:val="clear" w:color="auto" w:fill="BFBFBF" w:themeFill="background1" w:themeFillShade="BF"/>
            <w:vAlign w:val="center"/>
          </w:tcPr>
          <w:p w:rsidR="00B5203B" w:rsidRPr="00E02FBB" w:rsidRDefault="00B5203B" w:rsidP="00642513">
            <w:pPr>
              <w:pStyle w:val="ProductList-OfferingBody"/>
              <w:ind w:left="-113"/>
              <w:jc w:val="center"/>
            </w:pPr>
          </w:p>
        </w:tc>
        <w:tc>
          <w:tcPr>
            <w:tcW w:w="739" w:type="dxa"/>
            <w:shd w:val="clear" w:color="auto" w:fill="70AD47" w:themeFill="accent6"/>
            <w:vAlign w:val="center"/>
          </w:tcPr>
          <w:p w:rsidR="00B5203B" w:rsidRPr="00E02FBB" w:rsidRDefault="00B5203B" w:rsidP="00642513">
            <w:pPr>
              <w:pStyle w:val="ProductList-OfferingBody"/>
              <w:ind w:left="-113"/>
              <w:jc w:val="center"/>
            </w:pPr>
          </w:p>
        </w:tc>
        <w:tc>
          <w:tcPr>
            <w:tcW w:w="738" w:type="dxa"/>
            <w:shd w:val="clear" w:color="auto" w:fill="BFBFBF" w:themeFill="background1" w:themeFillShade="BF"/>
            <w:vAlign w:val="center"/>
          </w:tcPr>
          <w:p w:rsidR="00B5203B" w:rsidRPr="00E02FBB" w:rsidRDefault="00B5203B" w:rsidP="00642513">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642513">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BA07B7">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642513">
            <w:pPr>
              <w:pStyle w:val="ProductList-OfferingBody"/>
              <w:ind w:left="-113"/>
              <w:jc w:val="center"/>
            </w:pPr>
          </w:p>
        </w:tc>
        <w:tc>
          <w:tcPr>
            <w:tcW w:w="775" w:type="dxa"/>
            <w:shd w:val="clear" w:color="auto" w:fill="BFBFBF" w:themeFill="background1" w:themeFillShade="BF"/>
            <w:vAlign w:val="center"/>
          </w:tcPr>
          <w:p w:rsidR="00B5203B" w:rsidRPr="00E02FBB" w:rsidRDefault="00B5203B" w:rsidP="00642513">
            <w:pPr>
              <w:pStyle w:val="ProductList-OfferingBody"/>
              <w:ind w:left="-113"/>
              <w:jc w:val="center"/>
            </w:pPr>
          </w:p>
        </w:tc>
      </w:tr>
      <w:tr w:rsidR="00B5203B" w:rsidRPr="00E02FBB" w:rsidTr="00F84E6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5203B" w:rsidRPr="00E02FBB" w:rsidRDefault="00B5203B" w:rsidP="00642513">
            <w:pPr>
              <w:pStyle w:val="ProductList-Offering1"/>
            </w:pPr>
            <w:bookmarkStart w:id="1373" w:name="_Toc379797393"/>
            <w:bookmarkStart w:id="1374" w:name="_Toc380513425"/>
            <w:bookmarkStart w:id="1375" w:name="_Toc380655475"/>
            <w:bookmarkStart w:id="1376" w:name="_Toc389048770"/>
            <w:r w:rsidRPr="00E02FBB">
              <w:t>Complemento</w:t>
            </w:r>
            <w:r w:rsidRPr="00E02FBB">
              <w:fldChar w:fldCharType="begin"/>
            </w:r>
            <w:r w:rsidRPr="00E02FBB">
              <w:instrText>XE "Windows Intune"</w:instrText>
            </w:r>
            <w:r w:rsidRPr="00E02FBB">
              <w:fldChar w:fldCharType="end"/>
            </w:r>
            <w:r w:rsidRPr="00E02FBB">
              <w:t xml:space="preserve"> do Windows Intune</w:t>
            </w:r>
            <w:r w:rsidRPr="00E02FBB">
              <w:fldChar w:fldCharType="begin"/>
            </w:r>
            <w:r w:rsidRPr="00E02FBB">
              <w:instrText>XE "Windows Intune Complementar"</w:instrText>
            </w:r>
            <w:r w:rsidRPr="00E02FBB">
              <w:fldChar w:fldCharType="end"/>
            </w:r>
            <w:r w:rsidRPr="00E02FBB">
              <w:t xml:space="preserve"> para System Center Configuration Manager e System Center Endpoint Protection</w:t>
            </w:r>
            <w:r w:rsidRPr="00E02FBB">
              <w:fldChar w:fldCharType="begin"/>
            </w:r>
            <w:r w:rsidRPr="00E02FBB">
              <w:instrText>XE "Complemento do Windows Intune para System Center Configuration Manager e System Center Endpoint Protection"</w:instrText>
            </w:r>
            <w:r w:rsidRPr="00E02FBB">
              <w:fldChar w:fldCharType="end"/>
            </w:r>
            <w:r w:rsidRPr="00E02FBB">
              <w:t xml:space="preserve"> (SL de Usuário)</w:t>
            </w:r>
            <w:bookmarkEnd w:id="1373"/>
            <w:bookmarkEnd w:id="1374"/>
            <w:bookmarkEnd w:id="1375"/>
            <w:bookmarkEnd w:id="13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5203B" w:rsidRPr="00E02FBB" w:rsidRDefault="00B5203B" w:rsidP="0064251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5203B" w:rsidRPr="00E02FBB" w:rsidRDefault="00B5203B" w:rsidP="00642513">
            <w:pPr>
              <w:pStyle w:val="ProductList-OfferingBody"/>
              <w:ind w:left="-113"/>
              <w:jc w:val="center"/>
            </w:pPr>
          </w:p>
        </w:tc>
        <w:tc>
          <w:tcPr>
            <w:tcW w:w="739" w:type="dxa"/>
            <w:shd w:val="clear" w:color="auto" w:fill="70AD47" w:themeFill="accent6"/>
            <w:vAlign w:val="center"/>
          </w:tcPr>
          <w:p w:rsidR="00B5203B" w:rsidRPr="00E02FBB" w:rsidRDefault="00B5203B" w:rsidP="00BA07B7">
            <w:pPr>
              <w:pStyle w:val="ProductList-OfferingBody"/>
              <w:ind w:left="-113"/>
              <w:jc w:val="center"/>
            </w:pPr>
            <w:r w:rsidRPr="00E02FBB">
              <w:fldChar w:fldCharType="begin"/>
            </w:r>
            <w:r w:rsidRPr="00E02FBB">
              <w:instrText xml:space="preserve"> AutoTextList  \sNoStyle\t "Additional Product"</w:instrText>
            </w:r>
            <w:r w:rsidRPr="00E02FBB">
              <w:fldChar w:fldCharType="separate"/>
            </w:r>
            <w:r w:rsidRPr="00E02FBB">
              <w:t xml:space="preserve"> A </w:t>
            </w:r>
            <w:r w:rsidRPr="00E02FBB">
              <w:fldChar w:fldCharType="end"/>
            </w:r>
          </w:p>
        </w:tc>
        <w:tc>
          <w:tcPr>
            <w:tcW w:w="739" w:type="dxa"/>
            <w:shd w:val="clear" w:color="auto" w:fill="70AD47" w:themeFill="accent6"/>
            <w:vAlign w:val="center"/>
          </w:tcPr>
          <w:p w:rsidR="00B5203B" w:rsidRPr="00E02FBB" w:rsidRDefault="00B5203B" w:rsidP="009A2656">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A</w:t>
            </w:r>
            <w:r w:rsidR="009A2656">
              <w:rPr>
                <w:bCs/>
                <w:color w:val="000000" w:themeColor="text1"/>
                <w:lang w:val="pt-BR"/>
              </w:rPr>
              <w:t>,</w:t>
            </w:r>
            <w:r w:rsidRPr="00B5203B">
              <w:rPr>
                <w:bCs/>
                <w:color w:val="000000" w:themeColor="text1"/>
                <w:lang w:val="pt-BR"/>
              </w:rPr>
              <w:t xml:space="preserve"> </w:t>
            </w:r>
            <w:r w:rsidRPr="00B5203B">
              <w:rPr>
                <w:bCs/>
              </w:rPr>
              <w:fldChar w:fldCharType="end"/>
            </w:r>
            <w:r w:rsidRPr="00B5203B">
              <w:fldChar w:fldCharType="begin"/>
            </w:r>
            <w:r w:rsidRPr="00B5203B">
              <w:instrText xml:space="preserve"> AutoTextList  \s NoStyle \t “Oferta ao Aluno”  </w:instrText>
            </w:r>
            <w:r w:rsidRPr="00B5203B">
              <w:fldChar w:fldCharType="separate"/>
            </w:r>
            <w:r w:rsidRPr="00B5203B">
              <w:t>ST</w:t>
            </w:r>
            <w:r w:rsidRPr="00B5203B">
              <w:fldChar w:fldCharType="end"/>
            </w:r>
          </w:p>
        </w:tc>
        <w:tc>
          <w:tcPr>
            <w:tcW w:w="739" w:type="dxa"/>
            <w:shd w:val="clear" w:color="auto" w:fill="BFBFBF" w:themeFill="background1" w:themeFillShade="BF"/>
            <w:vAlign w:val="center"/>
          </w:tcPr>
          <w:p w:rsidR="00B5203B" w:rsidRPr="00E02FBB" w:rsidRDefault="00B5203B" w:rsidP="00642513">
            <w:pPr>
              <w:pStyle w:val="ProductList-OfferingBody"/>
              <w:ind w:left="-113"/>
              <w:jc w:val="center"/>
            </w:pPr>
          </w:p>
        </w:tc>
        <w:tc>
          <w:tcPr>
            <w:tcW w:w="738" w:type="dxa"/>
            <w:shd w:val="clear" w:color="auto" w:fill="BFBFBF" w:themeFill="background1" w:themeFillShade="BF"/>
            <w:vAlign w:val="center"/>
          </w:tcPr>
          <w:p w:rsidR="00B5203B" w:rsidRPr="00E02FBB" w:rsidRDefault="00B5203B" w:rsidP="00642513">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642513">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BA07B7">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642513">
            <w:pPr>
              <w:pStyle w:val="ProductList-OfferingBody"/>
              <w:ind w:left="-113"/>
              <w:jc w:val="center"/>
            </w:pPr>
          </w:p>
        </w:tc>
        <w:tc>
          <w:tcPr>
            <w:tcW w:w="775" w:type="dxa"/>
            <w:shd w:val="clear" w:color="auto" w:fill="70AD47" w:themeFill="accent6"/>
            <w:vAlign w:val="center"/>
          </w:tcPr>
          <w:p w:rsidR="00B5203B" w:rsidRPr="00E02FBB" w:rsidRDefault="00B5203B" w:rsidP="00BA07B7">
            <w:pPr>
              <w:pStyle w:val="ProductList-OfferingBody"/>
              <w:ind w:left="-113"/>
              <w:jc w:val="center"/>
            </w:pPr>
            <w:r w:rsidRPr="00E02FBB">
              <w:fldChar w:fldCharType="begin"/>
            </w:r>
            <w:r w:rsidRPr="00E02FBB">
              <w:instrText xml:space="preserve"> AutoTextList  \sNoStyle\t "Additional Product"</w:instrText>
            </w:r>
            <w:r w:rsidRPr="00E02FBB">
              <w:fldChar w:fldCharType="separate"/>
            </w:r>
            <w:r w:rsidRPr="00E02FBB">
              <w:t xml:space="preserve"> A </w:t>
            </w:r>
            <w:r w:rsidRPr="00E02FBB">
              <w:fldChar w:fldCharType="end"/>
            </w:r>
          </w:p>
        </w:tc>
      </w:tr>
      <w:tr w:rsidR="00B5203B" w:rsidRPr="00E02FBB" w:rsidTr="00F84E65">
        <w:trPr>
          <w:cantSplit/>
          <w:tblHeader/>
        </w:trPr>
        <w:tc>
          <w:tcPr>
            <w:tcW w:w="3367" w:type="dxa"/>
            <w:tcBorders>
              <w:top w:val="dashSmallGap" w:sz="4" w:space="0" w:color="BFBFBF" w:themeColor="background1" w:themeShade="BF"/>
              <w:left w:val="nil"/>
              <w:bottom w:val="nil"/>
              <w:right w:val="nil"/>
            </w:tcBorders>
          </w:tcPr>
          <w:p w:rsidR="00B5203B" w:rsidRPr="00B579AC" w:rsidRDefault="00B5203B" w:rsidP="00642513">
            <w:pPr>
              <w:pStyle w:val="ProductList-Offering1"/>
              <w:rPr>
                <w:lang w:val="pt-BR"/>
              </w:rPr>
            </w:pPr>
            <w:bookmarkStart w:id="1377" w:name="_Toc389048771"/>
            <w:bookmarkStart w:id="1378" w:name="_Toc380513426"/>
            <w:bookmarkStart w:id="1379" w:name="_Toc380655476"/>
            <w:bookmarkStart w:id="1380" w:name="_Toc379797394"/>
            <w:r w:rsidRPr="00B579AC">
              <w:rPr>
                <w:lang w:val="pt-BR"/>
              </w:rPr>
              <w:t>Armazenamento Extra Complementar de 1 GB de SL de Usuário do Windows Intune</w:t>
            </w:r>
            <w:bookmarkEnd w:id="1377"/>
            <w:r w:rsidRPr="00E02FBB">
              <w:fldChar w:fldCharType="begin"/>
            </w:r>
            <w:r w:rsidRPr="00B579AC">
              <w:rPr>
                <w:lang w:val="pt-BR"/>
              </w:rPr>
              <w:instrText>XE "Windows Intune"</w:instrText>
            </w:r>
            <w:r w:rsidRPr="00E02FBB">
              <w:fldChar w:fldCharType="end"/>
            </w:r>
            <w:bookmarkEnd w:id="1378"/>
            <w:bookmarkEnd w:id="1379"/>
            <w:r w:rsidRPr="00E02FBB">
              <w:fldChar w:fldCharType="begin"/>
            </w:r>
            <w:r w:rsidRPr="00B579AC">
              <w:rPr>
                <w:lang w:val="pt-BR"/>
              </w:rPr>
              <w:instrText>XE "Armazenamento Extra Complementar de 1 GB de SL do Usuário do Windows Intune"</w:instrText>
            </w:r>
            <w:r w:rsidRPr="00E02FBB">
              <w:fldChar w:fldCharType="end"/>
            </w:r>
            <w:bookmarkEnd w:id="1380"/>
          </w:p>
        </w:tc>
        <w:tc>
          <w:tcPr>
            <w:tcW w:w="738" w:type="dxa"/>
            <w:tcBorders>
              <w:top w:val="dashSmallGap" w:sz="4" w:space="0" w:color="BFBFBF" w:themeColor="background1" w:themeShade="BF"/>
              <w:left w:val="nil"/>
              <w:bottom w:val="nil"/>
              <w:right w:val="nil"/>
            </w:tcBorders>
            <w:vAlign w:val="center"/>
          </w:tcPr>
          <w:p w:rsidR="00B5203B" w:rsidRPr="00E02FBB" w:rsidRDefault="00B5203B" w:rsidP="00642513">
            <w:pPr>
              <w:pStyle w:val="ProductList-OfferingBody"/>
              <w:ind w:left="-113"/>
              <w:jc w:val="center"/>
            </w:pPr>
            <w:r w:rsidRPr="00E02FBB">
              <w:t>1</w:t>
            </w:r>
          </w:p>
        </w:tc>
        <w:tc>
          <w:tcPr>
            <w:tcW w:w="739" w:type="dxa"/>
            <w:tcBorders>
              <w:left w:val="single" w:sz="12" w:space="0" w:color="FFFFFF" w:themeColor="background1"/>
            </w:tcBorders>
            <w:shd w:val="clear" w:color="auto" w:fill="BFBFBF" w:themeFill="background1" w:themeFillShade="BF"/>
            <w:vAlign w:val="center"/>
          </w:tcPr>
          <w:p w:rsidR="00B5203B" w:rsidRPr="00E02FBB" w:rsidRDefault="00B5203B" w:rsidP="00642513">
            <w:pPr>
              <w:pStyle w:val="ProductList-OfferingBody"/>
              <w:ind w:left="-113"/>
              <w:jc w:val="center"/>
            </w:pPr>
          </w:p>
        </w:tc>
        <w:tc>
          <w:tcPr>
            <w:tcW w:w="739" w:type="dxa"/>
            <w:shd w:val="clear" w:color="auto" w:fill="70AD47" w:themeFill="accent6"/>
            <w:vAlign w:val="center"/>
          </w:tcPr>
          <w:p w:rsidR="00B5203B" w:rsidRPr="00E02FBB" w:rsidRDefault="00B5203B" w:rsidP="00BA07B7">
            <w:pPr>
              <w:pStyle w:val="ProductList-OfferingBody"/>
              <w:ind w:left="-113"/>
              <w:jc w:val="center"/>
            </w:pPr>
            <w:r w:rsidRPr="00E02FBB">
              <w:fldChar w:fldCharType="begin"/>
            </w:r>
            <w:r w:rsidRPr="00E02FBB">
              <w:instrText xml:space="preserve"> AutoTextList  \sNoStyle\t "Additional Product"</w:instrText>
            </w:r>
            <w:r w:rsidRPr="00E02FBB">
              <w:fldChar w:fldCharType="separate"/>
            </w:r>
            <w:r w:rsidRPr="00E02FBB">
              <w:t xml:space="preserve"> A </w:t>
            </w:r>
            <w:r w:rsidRPr="00E02FBB">
              <w:fldChar w:fldCharType="end"/>
            </w:r>
          </w:p>
        </w:tc>
        <w:tc>
          <w:tcPr>
            <w:tcW w:w="739" w:type="dxa"/>
            <w:shd w:val="clear" w:color="auto" w:fill="70AD47" w:themeFill="accent6"/>
            <w:vAlign w:val="center"/>
          </w:tcPr>
          <w:p w:rsidR="00B5203B" w:rsidRPr="00E02FBB" w:rsidRDefault="00B5203B" w:rsidP="009A2656">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A</w:t>
            </w:r>
            <w:r w:rsidR="009A2656">
              <w:rPr>
                <w:bCs/>
                <w:color w:val="000000" w:themeColor="text1"/>
                <w:lang w:val="pt-BR"/>
              </w:rPr>
              <w:t>,</w:t>
            </w:r>
            <w:r w:rsidRPr="00B5203B">
              <w:rPr>
                <w:bCs/>
                <w:color w:val="000000" w:themeColor="text1"/>
                <w:lang w:val="pt-BR"/>
              </w:rPr>
              <w:t xml:space="preserve"> </w:t>
            </w:r>
            <w:r w:rsidRPr="00B5203B">
              <w:rPr>
                <w:bCs/>
              </w:rPr>
              <w:fldChar w:fldCharType="end"/>
            </w:r>
            <w:r w:rsidRPr="00B5203B">
              <w:fldChar w:fldCharType="begin"/>
            </w:r>
            <w:r w:rsidRPr="00B5203B">
              <w:instrText xml:space="preserve"> AutoTextList  \s NoStyle \t “Oferta ao Aluno”  </w:instrText>
            </w:r>
            <w:r w:rsidRPr="00B5203B">
              <w:fldChar w:fldCharType="separate"/>
            </w:r>
            <w:r w:rsidRPr="00B5203B">
              <w:t>ST</w:t>
            </w:r>
            <w:r w:rsidRPr="00B5203B">
              <w:fldChar w:fldCharType="end"/>
            </w:r>
          </w:p>
        </w:tc>
        <w:tc>
          <w:tcPr>
            <w:tcW w:w="739" w:type="dxa"/>
            <w:shd w:val="clear" w:color="auto" w:fill="70AD47" w:themeFill="accent6"/>
            <w:vAlign w:val="center"/>
          </w:tcPr>
          <w:p w:rsidR="00B5203B" w:rsidRPr="00E02FBB" w:rsidRDefault="00B5203B" w:rsidP="00642513">
            <w:pPr>
              <w:pStyle w:val="ProductList-OfferingBody"/>
              <w:ind w:left="-113"/>
              <w:jc w:val="center"/>
            </w:pPr>
          </w:p>
        </w:tc>
        <w:tc>
          <w:tcPr>
            <w:tcW w:w="738" w:type="dxa"/>
            <w:shd w:val="clear" w:color="auto" w:fill="BFBFBF" w:themeFill="background1" w:themeFillShade="BF"/>
            <w:vAlign w:val="center"/>
          </w:tcPr>
          <w:p w:rsidR="00B5203B" w:rsidRPr="00E02FBB" w:rsidRDefault="00B5203B" w:rsidP="00642513">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642513">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BA07B7">
            <w:pPr>
              <w:pStyle w:val="ProductList-OfferingBody"/>
              <w:ind w:left="-113"/>
              <w:jc w:val="center"/>
            </w:pPr>
          </w:p>
        </w:tc>
        <w:tc>
          <w:tcPr>
            <w:tcW w:w="739" w:type="dxa"/>
            <w:shd w:val="clear" w:color="auto" w:fill="BFBFBF" w:themeFill="background1" w:themeFillShade="BF"/>
            <w:vAlign w:val="center"/>
          </w:tcPr>
          <w:p w:rsidR="00B5203B" w:rsidRPr="00E02FBB" w:rsidRDefault="00B5203B" w:rsidP="00642513">
            <w:pPr>
              <w:pStyle w:val="ProductList-OfferingBody"/>
              <w:ind w:left="-113"/>
              <w:jc w:val="center"/>
            </w:pPr>
          </w:p>
        </w:tc>
        <w:tc>
          <w:tcPr>
            <w:tcW w:w="775" w:type="dxa"/>
            <w:shd w:val="clear" w:color="auto" w:fill="BFBFBF" w:themeFill="background1" w:themeFillShade="BF"/>
            <w:vAlign w:val="center"/>
          </w:tcPr>
          <w:p w:rsidR="00B5203B" w:rsidRPr="00E02FBB" w:rsidRDefault="00B5203B" w:rsidP="00642513">
            <w:pPr>
              <w:pStyle w:val="ProductList-OfferingBody"/>
              <w:ind w:left="-113"/>
              <w:jc w:val="center"/>
            </w:pPr>
          </w:p>
        </w:tc>
      </w:tr>
    </w:tbl>
    <w:p w:rsidR="00EE40B5" w:rsidRPr="00E02FBB"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1"/>
        <w:gridCol w:w="3600"/>
        <w:gridCol w:w="3239"/>
      </w:tblGrid>
      <w:tr w:rsidR="00782C7B" w:rsidRPr="007E48A5" w:rsidTr="0052020C">
        <w:tc>
          <w:tcPr>
            <w:tcW w:w="3951" w:type="dxa"/>
          </w:tcPr>
          <w:p w:rsidR="00782C7B" w:rsidRPr="00E02FBB" w:rsidRDefault="0000793E" w:rsidP="0000793E">
            <w:pPr>
              <w:pStyle w:val="ProductList-Body"/>
              <w:spacing w:before="20" w:after="20"/>
            </w:pPr>
            <w:r w:rsidRPr="00E02FBB">
              <w:t xml:space="preserve">Qualificados para Redução: </w:t>
            </w:r>
            <w:r w:rsidRPr="00E02FBB">
              <w:rPr>
                <w:b/>
              </w:rPr>
              <w:t>Todos</w:t>
            </w:r>
          </w:p>
        </w:tc>
        <w:tc>
          <w:tcPr>
            <w:tcW w:w="3600" w:type="dxa"/>
          </w:tcPr>
          <w:p w:rsidR="00782C7B" w:rsidRPr="00E02FBB" w:rsidRDefault="0000793E" w:rsidP="00BA49EA">
            <w:pPr>
              <w:pStyle w:val="ProductList-Body"/>
              <w:spacing w:before="20" w:after="20"/>
              <w:rPr>
                <w:b/>
              </w:rPr>
            </w:pPr>
            <w:r w:rsidRPr="00E02FBB">
              <w:t xml:space="preserve">Pool de Produtos: </w:t>
            </w:r>
            <w:r w:rsidRPr="00E02FBB">
              <w:rPr>
                <w:b/>
              </w:rPr>
              <w:t>Servidor</w:t>
            </w:r>
          </w:p>
        </w:tc>
        <w:tc>
          <w:tcPr>
            <w:tcW w:w="3239" w:type="dxa"/>
          </w:tcPr>
          <w:p w:rsidR="00782C7B" w:rsidRPr="00B579AC" w:rsidRDefault="0000793E" w:rsidP="0000793E">
            <w:pPr>
              <w:pStyle w:val="ProductList-Body"/>
              <w:spacing w:before="20" w:after="20"/>
              <w:rPr>
                <w:b/>
                <w:lang w:val="pt-BR"/>
              </w:rPr>
            </w:pPr>
            <w:r w:rsidRPr="00B579AC">
              <w:rPr>
                <w:lang w:val="pt-BR"/>
              </w:rPr>
              <w:t xml:space="preserve">Qualificados para Transição: </w:t>
            </w:r>
            <w:r w:rsidRPr="00B579AC">
              <w:rPr>
                <w:b/>
                <w:lang w:val="pt-BR"/>
              </w:rPr>
              <w:t>Windows</w:t>
            </w:r>
            <w:r w:rsidR="00035C90" w:rsidRPr="00B579AC">
              <w:rPr>
                <w:b/>
                <w:lang w:val="pt-BR"/>
              </w:rPr>
              <w:br/>
            </w:r>
            <w:r w:rsidRPr="00B579AC">
              <w:rPr>
                <w:b/>
                <w:lang w:val="pt-BR"/>
              </w:rPr>
              <w:t xml:space="preserve"> Intune</w:t>
            </w:r>
            <w:r w:rsidRPr="00E02FBB">
              <w:fldChar w:fldCharType="begin"/>
            </w:r>
            <w:r w:rsidRPr="00B579AC">
              <w:rPr>
                <w:lang w:val="pt-BR"/>
              </w:rPr>
              <w:instrText>XE "Windows Intune"</w:instrText>
            </w:r>
            <w:r w:rsidRPr="00E02FBB">
              <w:fldChar w:fldCharType="end"/>
            </w:r>
          </w:p>
        </w:tc>
      </w:tr>
      <w:tr w:rsidR="00782C7B" w:rsidRPr="00E02FBB" w:rsidTr="0052020C">
        <w:tc>
          <w:tcPr>
            <w:tcW w:w="3951" w:type="dxa"/>
          </w:tcPr>
          <w:p w:rsidR="00782C7B" w:rsidRPr="00B579AC" w:rsidRDefault="0000793E" w:rsidP="00910674">
            <w:pPr>
              <w:pStyle w:val="ProductList-Body"/>
              <w:spacing w:before="20" w:after="20"/>
              <w:rPr>
                <w:lang w:val="pt-BR"/>
              </w:rPr>
            </w:pPr>
            <w:r w:rsidRPr="00B579AC">
              <w:rPr>
                <w:lang w:val="pt-BR"/>
              </w:rPr>
              <w:t>Qualificados para Adequação (</w:t>
            </w:r>
            <w:r w:rsidR="00910674" w:rsidRPr="00B579AC">
              <w:rPr>
                <w:lang w:val="pt-BR"/>
              </w:rPr>
              <w:t>“</w:t>
            </w:r>
            <w:r w:rsidRPr="00B579AC">
              <w:rPr>
                <w:lang w:val="pt-BR"/>
              </w:rPr>
              <w:t>True-up</w:t>
            </w:r>
            <w:r w:rsidR="00910674" w:rsidRPr="00B579AC">
              <w:rPr>
                <w:lang w:val="pt-BR"/>
              </w:rPr>
              <w:t>”</w:t>
            </w:r>
            <w:r w:rsidRPr="00B579AC">
              <w:rPr>
                <w:lang w:val="pt-BR"/>
              </w:rPr>
              <w:t xml:space="preserve">): </w:t>
            </w:r>
            <w:r w:rsidRPr="00B579AC">
              <w:rPr>
                <w:b/>
                <w:lang w:val="pt-BR"/>
              </w:rPr>
              <w:t>Todos</w:t>
            </w:r>
          </w:p>
        </w:tc>
        <w:tc>
          <w:tcPr>
            <w:tcW w:w="3600" w:type="dxa"/>
          </w:tcPr>
          <w:p w:rsidR="00782C7B" w:rsidRPr="00B579AC" w:rsidRDefault="0000793E" w:rsidP="0000793E">
            <w:pPr>
              <w:pStyle w:val="ProductList-Body"/>
              <w:spacing w:before="20" w:after="20"/>
              <w:rPr>
                <w:b/>
                <w:lang w:val="pt-BR"/>
              </w:rPr>
            </w:pPr>
            <w:r w:rsidRPr="00B579AC">
              <w:rPr>
                <w:lang w:val="pt-BR"/>
              </w:rPr>
              <w:t xml:space="preserve">Qualificados para Vigência Estendida: </w:t>
            </w:r>
            <w:r w:rsidRPr="00B579AC">
              <w:rPr>
                <w:b/>
                <w:lang w:val="pt-BR"/>
              </w:rPr>
              <w:t>Todos</w:t>
            </w:r>
          </w:p>
        </w:tc>
        <w:tc>
          <w:tcPr>
            <w:tcW w:w="3239" w:type="dxa"/>
          </w:tcPr>
          <w:p w:rsidR="00782C7B" w:rsidRPr="00E02FBB" w:rsidRDefault="008402EA" w:rsidP="002C0221">
            <w:pPr>
              <w:pStyle w:val="ProductList-Body"/>
              <w:spacing w:before="20" w:after="20"/>
              <w:ind w:left="169"/>
              <w:rPr>
                <w:b/>
              </w:rPr>
            </w:pPr>
            <w:r>
              <w:rPr>
                <w:b/>
                <w:lang w:val="fr-CA"/>
              </w:rPr>
              <w:t>(</w:t>
            </w:r>
            <w:r w:rsidR="0000793E" w:rsidRPr="00035C90">
              <w:rPr>
                <w:b/>
                <w:lang w:val="fr-CA"/>
              </w:rPr>
              <w:t>Pacote de CALs Empresariais</w:t>
            </w:r>
            <w:r w:rsidR="0000793E" w:rsidRPr="00E02FBB">
              <w:fldChar w:fldCharType="begin"/>
            </w:r>
            <w:r w:rsidR="0000793E" w:rsidRPr="00035C90">
              <w:rPr>
                <w:lang w:val="fr-CA"/>
              </w:rPr>
              <w:instrText>XE "Pac</w:instrText>
            </w:r>
            <w:r w:rsidR="0000793E" w:rsidRPr="00E02FBB">
              <w:instrText>ote de CALs Empresariais"</w:instrText>
            </w:r>
            <w:r w:rsidR="0000793E" w:rsidRPr="00E02FBB">
              <w:fldChar w:fldCharType="end"/>
            </w:r>
            <w:r w:rsidR="0000793E" w:rsidRPr="00E02FBB">
              <w:rPr>
                <w:b/>
              </w:rPr>
              <w:t>)</w:t>
            </w:r>
          </w:p>
        </w:tc>
      </w:tr>
    </w:tbl>
    <w:p w:rsidR="00782C7B" w:rsidRPr="00E02FBB" w:rsidRDefault="00782C7B" w:rsidP="00782C7B">
      <w:pPr>
        <w:pStyle w:val="ProductList-Body"/>
        <w:shd w:val="clear" w:color="auto" w:fill="D9D9D9" w:themeFill="background1" w:themeFillShade="D9"/>
        <w:spacing w:before="120" w:after="120"/>
      </w:pPr>
      <w:r w:rsidRPr="00E02FBB">
        <w:rPr>
          <w:b/>
        </w:rPr>
        <w:t>Informações Adicionais</w:t>
      </w:r>
    </w:p>
    <w:p w:rsidR="0000793E" w:rsidRPr="00B579AC" w:rsidRDefault="0000793E" w:rsidP="0000793E">
      <w:pPr>
        <w:pStyle w:val="ProductList-Body"/>
        <w:rPr>
          <w:lang w:val="pt-BR"/>
        </w:rPr>
      </w:pPr>
      <w:r w:rsidRPr="00B579AC">
        <w:rPr>
          <w:b/>
          <w:color w:val="00188F"/>
          <w:lang w:val="pt-BR"/>
        </w:rPr>
        <w:t>Oferta do Windows Intune</w:t>
      </w:r>
      <w:r w:rsidRPr="00E02FBB">
        <w:fldChar w:fldCharType="begin"/>
      </w:r>
      <w:r w:rsidRPr="00B579AC">
        <w:rPr>
          <w:lang w:val="pt-BR"/>
        </w:rPr>
        <w:instrText>XE "Windows Intune"</w:instrText>
      </w:r>
      <w:r w:rsidRPr="00E02FBB">
        <w:fldChar w:fldCharType="end"/>
      </w:r>
      <w:r w:rsidRPr="00B579AC">
        <w:rPr>
          <w:b/>
          <w:color w:val="00188F"/>
          <w:lang w:val="pt-BR"/>
        </w:rPr>
        <w:t xml:space="preserve"> (Dispositivo) para Clientes do Microsoft Desktop Optimization Pack (MDOP</w:t>
      </w:r>
      <w:r w:rsidRPr="00E02FBB">
        <w:fldChar w:fldCharType="begin"/>
      </w:r>
      <w:r w:rsidRPr="00B579AC">
        <w:rPr>
          <w:lang w:val="pt-BR"/>
        </w:rPr>
        <w:instrText>XE "MDOP"</w:instrText>
      </w:r>
      <w:r w:rsidRPr="00E02FBB">
        <w:fldChar w:fldCharType="end"/>
      </w:r>
      <w:r w:rsidRPr="00B579AC">
        <w:rPr>
          <w:b/>
          <w:color w:val="00188F"/>
          <w:lang w:val="pt-BR"/>
        </w:rPr>
        <w:t>) que Usam o Asset Inventory Service</w:t>
      </w:r>
    </w:p>
    <w:p w:rsidR="00782C7B" w:rsidRPr="00B579AC" w:rsidRDefault="0000793E" w:rsidP="0000793E">
      <w:pPr>
        <w:pStyle w:val="ProductList-Body"/>
        <w:rPr>
          <w:lang w:val="pt-BR"/>
        </w:rPr>
      </w:pPr>
      <w:r w:rsidRPr="00B579AC">
        <w:rPr>
          <w:lang w:val="pt-BR"/>
        </w:rPr>
        <w:t xml:space="preserve">Consulte a Lista de Produtos de outubro de 2013 para obter os detalhes desta oferta </w:t>
      </w:r>
      <w:hyperlink r:id="rId49" w:history="1">
        <w:r w:rsidRPr="00B579AC">
          <w:rPr>
            <w:rStyle w:val="Hyperlink"/>
            <w:lang w:val="pt-BR"/>
          </w:rPr>
          <w:t>http://go.microsoft.com/?linkid=9839207</w:t>
        </w:r>
      </w:hyperlink>
      <w:r w:rsidRPr="00B579AC">
        <w:rPr>
          <w:lang w:val="pt-BR"/>
        </w:rPr>
        <w:t>.</w:t>
      </w:r>
    </w:p>
    <w:p w:rsidR="0041760F" w:rsidRPr="00B579AC" w:rsidRDefault="0041760F" w:rsidP="0000793E">
      <w:pPr>
        <w:pStyle w:val="ProductList-Body"/>
        <w:rPr>
          <w:lang w:val="pt-BR"/>
        </w:rPr>
      </w:pPr>
    </w:p>
    <w:p w:rsidR="008F0097" w:rsidRPr="00B579AC" w:rsidRDefault="008F0097" w:rsidP="008F0097">
      <w:pPr>
        <w:pStyle w:val="ProductList-Body"/>
        <w:rPr>
          <w:lang w:val="pt-BR"/>
        </w:rPr>
      </w:pPr>
      <w:r w:rsidRPr="00B579AC">
        <w:rPr>
          <w:b/>
          <w:color w:val="00188F"/>
          <w:lang w:val="pt-BR"/>
        </w:rPr>
        <w:t>Windows Intune</w:t>
      </w:r>
      <w:r w:rsidRPr="00E02FBB">
        <w:fldChar w:fldCharType="begin"/>
      </w:r>
      <w:r w:rsidRPr="00B579AC">
        <w:rPr>
          <w:lang w:val="pt-BR"/>
        </w:rPr>
        <w:instrText>XE "Windows Intune"</w:instrText>
      </w:r>
      <w:r w:rsidRPr="00E02FBB">
        <w:fldChar w:fldCharType="end"/>
      </w:r>
      <w:r w:rsidRPr="00B579AC">
        <w:rPr>
          <w:b/>
          <w:color w:val="00188F"/>
          <w:lang w:val="pt-BR"/>
        </w:rPr>
        <w:t xml:space="preserve"> (Dispositivo) e Complemento do Windows Intune (Dispositivo)</w:t>
      </w:r>
    </w:p>
    <w:p w:rsidR="008F0097" w:rsidRPr="00B579AC" w:rsidRDefault="008F0097" w:rsidP="008F0097">
      <w:pPr>
        <w:pStyle w:val="ProductList-Body"/>
        <w:rPr>
          <w:lang w:val="pt-BR"/>
        </w:rPr>
      </w:pPr>
      <w:r w:rsidRPr="00B579AC">
        <w:rPr>
          <w:lang w:val="pt-BR"/>
        </w:rPr>
        <w:t>Apenas os clientes com SLs ativas do Windows Intune (Dispositivo) e/ou SLs Complementares do Windows Intune (Dispositivo) estão qualificados para adquirir essas licenças para cobrir os desktops adicionados à empresa. Os clientes que possuem SLs de Dispositivos ativas para Windows Intune podem estar qualificados para determinados benefícios.</w:t>
      </w:r>
      <w:r w:rsidR="00C17937" w:rsidRPr="00B579AC">
        <w:rPr>
          <w:lang w:val="pt-BR"/>
        </w:rPr>
        <w:t xml:space="preserve"> </w:t>
      </w:r>
      <w:r w:rsidRPr="00B579AC">
        <w:rPr>
          <w:lang w:val="pt-BR"/>
        </w:rPr>
        <w:t>Consulte a seção Benefícios do Programa, Benefícios do Software Assurance e Benefícios dos Serviços Online da Lista de Produtos de janeiro de 2014 para obter detalhes.</w:t>
      </w:r>
    </w:p>
    <w:bookmarkStart w:id="1381" w:name="_Toc378147671"/>
    <w:bookmarkStart w:id="1382" w:name="_Toc378151568"/>
    <w:p w:rsidR="00585A48" w:rsidRPr="00B579AC" w:rsidRDefault="002D0E98" w:rsidP="00585A48">
      <w:pPr>
        <w:pStyle w:val="ProductList-Body"/>
        <w:shd w:val="clear" w:color="auto" w:fill="A6A6A6" w:themeFill="background1" w:themeFillShade="A6"/>
        <w:spacing w:before="120" w:after="240"/>
        <w:jc w:val="right"/>
        <w:rPr>
          <w:lang w:val="pt-BR"/>
        </w:rPr>
      </w:pPr>
      <w:r w:rsidRPr="00E02FBB">
        <w:fldChar w:fldCharType="begin"/>
      </w:r>
      <w:r w:rsidRPr="007B49E4">
        <w:rPr>
          <w:lang w:val="pt-BR"/>
        </w:rPr>
        <w:instrText>HYPERLINK  \l "ToC"</w:instrText>
      </w:r>
      <w:r w:rsidRPr="00E02FBB">
        <w:fldChar w:fldCharType="separate"/>
      </w:r>
      <w:r w:rsidRPr="00B579AC">
        <w:rPr>
          <w:rStyle w:val="Hyperlink"/>
          <w:sz w:val="16"/>
          <w:szCs w:val="16"/>
          <w:lang w:val="pt-BR"/>
        </w:rPr>
        <w:t>Sumário</w:t>
      </w:r>
      <w:r w:rsidRPr="00E02FBB">
        <w:fldChar w:fldCharType="end"/>
      </w:r>
      <w:r w:rsidRPr="00B579AC">
        <w:rPr>
          <w:sz w:val="16"/>
          <w:szCs w:val="16"/>
          <w:lang w:val="pt-BR"/>
        </w:rPr>
        <w:t xml:space="preserve"> / </w:t>
      </w:r>
      <w:hyperlink w:anchor="ChartKey" w:history="1">
        <w:r w:rsidRPr="00B579AC">
          <w:rPr>
            <w:rStyle w:val="Hyperlink"/>
            <w:sz w:val="16"/>
            <w:szCs w:val="16"/>
            <w:lang w:val="pt-BR"/>
          </w:rPr>
          <w:t>Legenda da Tabela</w:t>
        </w:r>
      </w:hyperlink>
      <w:r w:rsidRPr="00B579AC">
        <w:rPr>
          <w:sz w:val="16"/>
          <w:szCs w:val="16"/>
          <w:lang w:val="pt-BR"/>
        </w:rPr>
        <w:t xml:space="preserve"> / </w:t>
      </w:r>
      <w:hyperlink w:anchor="Index" w:history="1">
        <w:r w:rsidRPr="00B579AC">
          <w:rPr>
            <w:rStyle w:val="Hyperlink"/>
            <w:sz w:val="16"/>
            <w:szCs w:val="16"/>
            <w:lang w:val="pt-BR"/>
          </w:rPr>
          <w:t>Índice</w:t>
        </w:r>
      </w:hyperlink>
    </w:p>
    <w:p w:rsidR="0052020C" w:rsidRDefault="0052020C" w:rsidP="0052020C">
      <w:pPr>
        <w:pStyle w:val="ProductList-OfferingGroupHeading"/>
        <w:pBdr>
          <w:bottom w:val="none" w:sz="0" w:space="0" w:color="auto"/>
        </w:pBdr>
        <w:outlineLvl w:val="1"/>
        <w:rPr>
          <w:lang w:val="pt-BR"/>
        </w:rPr>
      </w:pPr>
      <w:bookmarkStart w:id="1383" w:name="_Toc379797395"/>
      <w:bookmarkStart w:id="1384" w:name="_Toc380513427"/>
      <w:bookmarkStart w:id="1385" w:name="_Toc380655477"/>
    </w:p>
    <w:p w:rsidR="00EE40B5" w:rsidRPr="00B579AC" w:rsidRDefault="00FA00BF" w:rsidP="00680B4D">
      <w:pPr>
        <w:pStyle w:val="ProductList-OfferingGroupHeading"/>
        <w:outlineLvl w:val="1"/>
        <w:rPr>
          <w:lang w:val="pt-BR"/>
        </w:rPr>
      </w:pPr>
      <w:bookmarkStart w:id="1386" w:name="_Toc389048772"/>
      <w:r w:rsidRPr="00B579AC">
        <w:rPr>
          <w:lang w:val="pt-BR"/>
        </w:rPr>
        <w:lastRenderedPageBreak/>
        <w:t>Outros Serviços Online</w:t>
      </w:r>
      <w:bookmarkEnd w:id="1381"/>
      <w:bookmarkEnd w:id="1382"/>
      <w:bookmarkEnd w:id="1383"/>
      <w:bookmarkEnd w:id="1384"/>
      <w:bookmarkEnd w:id="1385"/>
      <w:bookmarkEnd w:id="1386"/>
    </w:p>
    <w:p w:rsidR="00661180" w:rsidRPr="00E02FBB" w:rsidRDefault="00661180" w:rsidP="00930D5E">
      <w:pPr>
        <w:pStyle w:val="ProductList-Offering2Heading"/>
        <w:outlineLvl w:val="2"/>
      </w:pPr>
      <w:r w:rsidRPr="00B579AC">
        <w:rPr>
          <w:lang w:val="pt-BR"/>
        </w:rPr>
        <w:tab/>
      </w:r>
      <w:bookmarkStart w:id="1387" w:name="_Toc378147672"/>
      <w:bookmarkStart w:id="1388" w:name="_Toc378151569"/>
      <w:bookmarkStart w:id="1389" w:name="_Toc379797396"/>
      <w:bookmarkStart w:id="1390" w:name="_Toc380513428"/>
      <w:bookmarkStart w:id="1391" w:name="_Toc380655478"/>
      <w:bookmarkStart w:id="1392" w:name="_Toc389048773"/>
      <w:r w:rsidRPr="00E02FBB">
        <w:t>Azure Rights Management</w:t>
      </w:r>
      <w:bookmarkEnd w:id="1387"/>
      <w:bookmarkEnd w:id="1388"/>
      <w:bookmarkEnd w:id="1389"/>
      <w:bookmarkEnd w:id="1390"/>
      <w:bookmarkEnd w:id="1391"/>
      <w:bookmarkEnd w:id="1392"/>
      <w:r w:rsidRPr="00E02FBB">
        <w:fldChar w:fldCharType="begin"/>
      </w:r>
      <w:r w:rsidRPr="00E02FBB">
        <w:instrText>XE "Azure Rights Management"</w:instrText>
      </w:r>
      <w:r w:rsidRPr="00E02FBB">
        <w:fldChar w:fldCharType="end"/>
      </w:r>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03"/>
        <w:gridCol w:w="694"/>
        <w:gridCol w:w="739"/>
        <w:gridCol w:w="739"/>
        <w:gridCol w:w="739"/>
        <w:gridCol w:w="739"/>
        <w:gridCol w:w="738"/>
        <w:gridCol w:w="739"/>
        <w:gridCol w:w="739"/>
        <w:gridCol w:w="739"/>
        <w:gridCol w:w="883"/>
      </w:tblGrid>
      <w:tr w:rsidR="0096664F" w:rsidRPr="00374F83" w:rsidTr="009F7D0C">
        <w:trPr>
          <w:cantSplit/>
          <w:tblHeader/>
        </w:trPr>
        <w:tc>
          <w:tcPr>
            <w:tcW w:w="3303" w:type="dxa"/>
            <w:tcBorders>
              <w:bottom w:val="nil"/>
            </w:tcBorders>
            <w:shd w:val="clear" w:color="auto" w:fill="00188F"/>
          </w:tcPr>
          <w:p w:rsidR="0096664F" w:rsidRPr="00374F83" w:rsidRDefault="0096664F" w:rsidP="00C4636F">
            <w:pPr>
              <w:pStyle w:val="ProductList-OfferingBody"/>
              <w:ind w:left="-28"/>
              <w:rPr>
                <w:color w:val="FFFFFF" w:themeColor="background1"/>
              </w:rPr>
            </w:pPr>
            <w:r w:rsidRPr="00374F83">
              <w:rPr>
                <w:color w:val="FFFFFF" w:themeColor="background1"/>
              </w:rPr>
              <w:t>Produtos</w:t>
            </w:r>
          </w:p>
        </w:tc>
        <w:tc>
          <w:tcPr>
            <w:tcW w:w="694" w:type="dxa"/>
            <w:tcBorders>
              <w:bottom w:val="nil"/>
            </w:tcBorders>
            <w:shd w:val="clear" w:color="auto" w:fill="00188F"/>
            <w:vAlign w:val="center"/>
          </w:tcPr>
          <w:p w:rsidR="0096664F" w:rsidRPr="00374F83" w:rsidRDefault="0096664F" w:rsidP="00C4636F">
            <w:pPr>
              <w:pStyle w:val="ProductList-OfferingBody"/>
              <w:ind w:left="-113"/>
              <w:jc w:val="center"/>
              <w:rPr>
                <w:color w:val="FFFFFF" w:themeColor="background1"/>
              </w:rPr>
            </w:pPr>
            <w:r w:rsidRPr="00374F83">
              <w:rPr>
                <w:color w:val="FFFFFF" w:themeColor="background1"/>
              </w:rPr>
              <w:t>Ponto</w:t>
            </w:r>
          </w:p>
        </w:tc>
        <w:tc>
          <w:tcPr>
            <w:tcW w:w="739"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883"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01325C" w:rsidRPr="0012723A" w:rsidTr="009F7D0C">
        <w:trPr>
          <w:cantSplit/>
          <w:tblHeader/>
        </w:trPr>
        <w:tc>
          <w:tcPr>
            <w:tcW w:w="3303" w:type="dxa"/>
            <w:tcBorders>
              <w:top w:val="nil"/>
              <w:left w:val="nil"/>
              <w:bottom w:val="dashSmallGap" w:sz="4" w:space="0" w:color="BFBFBF" w:themeColor="background1" w:themeShade="BF"/>
              <w:right w:val="nil"/>
            </w:tcBorders>
          </w:tcPr>
          <w:p w:rsidR="0001325C" w:rsidRPr="00B579AC" w:rsidRDefault="0001325C" w:rsidP="00C2472D">
            <w:pPr>
              <w:pStyle w:val="ProductList-Offering2"/>
              <w:rPr>
                <w:lang w:val="pt-BR"/>
              </w:rPr>
            </w:pPr>
            <w:bookmarkStart w:id="1393" w:name="_Toc379797397"/>
            <w:bookmarkStart w:id="1394" w:name="_Toc380513429"/>
            <w:bookmarkStart w:id="1395" w:name="_Toc380655479"/>
            <w:bookmarkStart w:id="1396" w:name="_Toc389048774"/>
            <w:r w:rsidRPr="00B579AC">
              <w:rPr>
                <w:lang w:val="pt-BR"/>
              </w:rPr>
              <w:t>Gerenciamento de Direitos do Azure</w:t>
            </w:r>
            <w:r w:rsidRPr="00E02FBB">
              <w:fldChar w:fldCharType="begin"/>
            </w:r>
            <w:r w:rsidRPr="00B579AC">
              <w:rPr>
                <w:lang w:val="pt-BR"/>
              </w:rPr>
              <w:instrText>XE "Azure Rights Management"</w:instrText>
            </w:r>
            <w:r w:rsidRPr="00E02FBB">
              <w:fldChar w:fldCharType="end"/>
            </w:r>
            <w:r w:rsidRPr="00B579AC">
              <w:rPr>
                <w:lang w:val="pt-BR"/>
              </w:rPr>
              <w:t xml:space="preserve"> </w:t>
            </w:r>
            <w:r w:rsidR="0012723A">
              <w:rPr>
                <w:lang w:val="pt-BR"/>
              </w:rPr>
              <w:br/>
            </w:r>
            <w:r w:rsidRPr="00B579AC">
              <w:rPr>
                <w:lang w:val="pt-BR"/>
              </w:rPr>
              <w:t>(SL de Usuário)</w:t>
            </w:r>
            <w:bookmarkEnd w:id="1393"/>
            <w:bookmarkEnd w:id="1394"/>
            <w:bookmarkEnd w:id="1395"/>
            <w:bookmarkEnd w:id="1396"/>
          </w:p>
        </w:tc>
        <w:tc>
          <w:tcPr>
            <w:tcW w:w="694" w:type="dxa"/>
            <w:tcBorders>
              <w:top w:val="nil"/>
              <w:left w:val="nil"/>
              <w:bottom w:val="dashSmallGap" w:sz="4" w:space="0" w:color="BFBFBF" w:themeColor="background1" w:themeShade="BF"/>
              <w:right w:val="nil"/>
            </w:tcBorders>
            <w:vAlign w:val="center"/>
          </w:tcPr>
          <w:p w:rsidR="0001325C" w:rsidRPr="00B579AC" w:rsidRDefault="0001325C" w:rsidP="00C4636F">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01325C" w:rsidRPr="00B579AC" w:rsidRDefault="0001325C" w:rsidP="00C4636F">
            <w:pPr>
              <w:pStyle w:val="ProductList-OfferingBody"/>
              <w:ind w:left="-113"/>
              <w:jc w:val="center"/>
              <w:rPr>
                <w:lang w:val="pt-BR"/>
              </w:rPr>
            </w:pPr>
          </w:p>
        </w:tc>
        <w:tc>
          <w:tcPr>
            <w:tcW w:w="739" w:type="dxa"/>
            <w:shd w:val="clear" w:color="auto" w:fill="70AD47" w:themeFill="accent6"/>
            <w:vAlign w:val="center"/>
          </w:tcPr>
          <w:p w:rsidR="0001325C" w:rsidRPr="0012723A" w:rsidRDefault="0001325C" w:rsidP="00BA07B7">
            <w:pPr>
              <w:pStyle w:val="ProductList-OfferingBody"/>
              <w:ind w:left="-113"/>
              <w:jc w:val="center"/>
              <w:rPr>
                <w:lang w:val="pt-BR"/>
              </w:rP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c>
          <w:tcPr>
            <w:tcW w:w="739" w:type="dxa"/>
            <w:shd w:val="clear" w:color="auto" w:fill="BFBFBF" w:themeFill="background1" w:themeFillShade="BF"/>
            <w:vAlign w:val="center"/>
          </w:tcPr>
          <w:p w:rsidR="0001325C" w:rsidRPr="0012723A" w:rsidRDefault="0001325C" w:rsidP="00C4636F">
            <w:pPr>
              <w:pStyle w:val="ProductList-OfferingBody"/>
              <w:ind w:left="-113"/>
              <w:jc w:val="center"/>
              <w:rPr>
                <w:lang w:val="pt-BR"/>
              </w:rPr>
            </w:pPr>
          </w:p>
        </w:tc>
        <w:tc>
          <w:tcPr>
            <w:tcW w:w="739" w:type="dxa"/>
            <w:shd w:val="clear" w:color="auto" w:fill="70AD47" w:themeFill="accent6"/>
            <w:vAlign w:val="center"/>
          </w:tcPr>
          <w:p w:rsidR="0001325C" w:rsidRPr="0012723A" w:rsidRDefault="0001325C" w:rsidP="00C4636F">
            <w:pPr>
              <w:pStyle w:val="ProductList-OfferingBody"/>
              <w:ind w:left="-113"/>
              <w:jc w:val="center"/>
              <w:rPr>
                <w:lang w:val="pt-BR"/>
              </w:rPr>
            </w:pPr>
          </w:p>
        </w:tc>
        <w:tc>
          <w:tcPr>
            <w:tcW w:w="738" w:type="dxa"/>
            <w:shd w:val="clear" w:color="auto" w:fill="BFBFBF" w:themeFill="background1" w:themeFillShade="BF"/>
            <w:vAlign w:val="center"/>
          </w:tcPr>
          <w:p w:rsidR="0001325C" w:rsidRPr="0012723A" w:rsidRDefault="0001325C" w:rsidP="00C4636F">
            <w:pPr>
              <w:pStyle w:val="ProductList-OfferingBody"/>
              <w:ind w:left="-113"/>
              <w:jc w:val="center"/>
              <w:rPr>
                <w:lang w:val="pt-BR"/>
              </w:rPr>
            </w:pPr>
          </w:p>
        </w:tc>
        <w:tc>
          <w:tcPr>
            <w:tcW w:w="739" w:type="dxa"/>
            <w:shd w:val="clear" w:color="auto" w:fill="BFBFBF" w:themeFill="background1" w:themeFillShade="BF"/>
            <w:vAlign w:val="center"/>
          </w:tcPr>
          <w:p w:rsidR="0001325C" w:rsidRPr="0012723A" w:rsidRDefault="0001325C" w:rsidP="00C4636F">
            <w:pPr>
              <w:pStyle w:val="ProductList-OfferingBody"/>
              <w:ind w:left="-113"/>
              <w:jc w:val="center"/>
              <w:rPr>
                <w:lang w:val="pt-BR"/>
              </w:rPr>
            </w:pPr>
          </w:p>
        </w:tc>
        <w:tc>
          <w:tcPr>
            <w:tcW w:w="739" w:type="dxa"/>
            <w:shd w:val="clear" w:color="auto" w:fill="BFBFBF" w:themeFill="background1" w:themeFillShade="BF"/>
            <w:vAlign w:val="center"/>
          </w:tcPr>
          <w:p w:rsidR="0001325C" w:rsidRPr="0012723A" w:rsidRDefault="0001325C" w:rsidP="00C4636F">
            <w:pPr>
              <w:pStyle w:val="ProductList-OfferingBody"/>
              <w:ind w:left="-113"/>
              <w:jc w:val="center"/>
              <w:rPr>
                <w:lang w:val="pt-BR"/>
              </w:rPr>
            </w:pPr>
          </w:p>
        </w:tc>
        <w:tc>
          <w:tcPr>
            <w:tcW w:w="739" w:type="dxa"/>
            <w:shd w:val="clear" w:color="auto" w:fill="BFBFBF" w:themeFill="background1" w:themeFillShade="BF"/>
            <w:vAlign w:val="center"/>
          </w:tcPr>
          <w:p w:rsidR="0001325C" w:rsidRPr="0012723A" w:rsidRDefault="0001325C" w:rsidP="00C4636F">
            <w:pPr>
              <w:pStyle w:val="ProductList-OfferingBody"/>
              <w:ind w:left="-113"/>
              <w:jc w:val="center"/>
              <w:rPr>
                <w:lang w:val="pt-BR"/>
              </w:rPr>
            </w:pPr>
          </w:p>
        </w:tc>
        <w:tc>
          <w:tcPr>
            <w:tcW w:w="883" w:type="dxa"/>
            <w:shd w:val="clear" w:color="auto" w:fill="70AD47" w:themeFill="accent6"/>
            <w:vAlign w:val="center"/>
          </w:tcPr>
          <w:p w:rsidR="0001325C" w:rsidRPr="0012723A" w:rsidRDefault="0001325C" w:rsidP="00BA07B7">
            <w:pPr>
              <w:pStyle w:val="ProductList-OfferingBody"/>
              <w:ind w:left="-113"/>
              <w:jc w:val="center"/>
              <w:rPr>
                <w:lang w:val="pt-BR"/>
              </w:rP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r>
      <w:tr w:rsidR="0001325C" w:rsidRPr="00E02FBB" w:rsidTr="009F7D0C">
        <w:trPr>
          <w:cantSplit/>
          <w:trHeight w:val="44"/>
          <w:tblHeader/>
        </w:trPr>
        <w:tc>
          <w:tcPr>
            <w:tcW w:w="3303" w:type="dxa"/>
            <w:tcBorders>
              <w:top w:val="dashSmallGap" w:sz="4" w:space="0" w:color="BFBFBF" w:themeColor="background1" w:themeShade="BF"/>
              <w:left w:val="nil"/>
              <w:bottom w:val="dashSmallGap" w:sz="4" w:space="0" w:color="BFBFBF" w:themeColor="background1" w:themeShade="BF"/>
              <w:right w:val="nil"/>
            </w:tcBorders>
          </w:tcPr>
          <w:p w:rsidR="0001325C" w:rsidRPr="00B579AC" w:rsidRDefault="0001325C" w:rsidP="00167128">
            <w:pPr>
              <w:pStyle w:val="ProductList-Offering2"/>
              <w:rPr>
                <w:lang w:val="pt-BR"/>
              </w:rPr>
            </w:pPr>
            <w:bookmarkStart w:id="1397" w:name="_Toc379797398"/>
            <w:bookmarkStart w:id="1398" w:name="_Toc380513430"/>
            <w:bookmarkStart w:id="1399" w:name="_Toc380655480"/>
            <w:bookmarkStart w:id="1400" w:name="_Toc389048775"/>
            <w:r w:rsidRPr="00B579AC">
              <w:rPr>
                <w:lang w:val="pt-BR"/>
              </w:rPr>
              <w:t>Gerenciamento de Direitos do Azure</w:t>
            </w:r>
            <w:r w:rsidRPr="00E02FBB">
              <w:fldChar w:fldCharType="begin"/>
            </w:r>
            <w:r w:rsidRPr="00B579AC">
              <w:rPr>
                <w:lang w:val="pt-BR"/>
              </w:rPr>
              <w:instrText>XE "Azure Rights Management"</w:instrText>
            </w:r>
            <w:r w:rsidRPr="00E02FBB">
              <w:fldChar w:fldCharType="end"/>
            </w:r>
            <w:r w:rsidRPr="00B579AC">
              <w:rPr>
                <w:lang w:val="pt-BR"/>
              </w:rPr>
              <w:t xml:space="preserve"> A</w:t>
            </w:r>
            <w:r w:rsidRPr="00E02FBB">
              <w:fldChar w:fldCharType="begin"/>
            </w:r>
            <w:r w:rsidRPr="00B579AC">
              <w:rPr>
                <w:lang w:val="pt-BR"/>
              </w:rPr>
              <w:instrText>XE "Azure Rights Management A"</w:instrText>
            </w:r>
            <w:r w:rsidRPr="00E02FBB">
              <w:fldChar w:fldCharType="end"/>
            </w:r>
            <w:r w:rsidRPr="00B579AC">
              <w:rPr>
                <w:lang w:val="pt-BR"/>
              </w:rPr>
              <w:t xml:space="preserve"> </w:t>
            </w:r>
            <w:r w:rsidR="0012723A">
              <w:rPr>
                <w:lang w:val="pt-BR"/>
              </w:rPr>
              <w:br/>
            </w:r>
            <w:r w:rsidRPr="00B579AC">
              <w:rPr>
                <w:lang w:val="pt-BR"/>
              </w:rPr>
              <w:t>(SL de Usuário)</w:t>
            </w:r>
            <w:bookmarkEnd w:id="1397"/>
            <w:bookmarkEnd w:id="1398"/>
            <w:bookmarkEnd w:id="1399"/>
            <w:bookmarkEnd w:id="1400"/>
          </w:p>
        </w:tc>
        <w:tc>
          <w:tcPr>
            <w:tcW w:w="694" w:type="dxa"/>
            <w:tcBorders>
              <w:top w:val="dashSmallGap" w:sz="4" w:space="0" w:color="BFBFBF" w:themeColor="background1" w:themeShade="BF"/>
              <w:left w:val="nil"/>
              <w:bottom w:val="dashSmallGap" w:sz="4" w:space="0" w:color="BFBFBF" w:themeColor="background1" w:themeShade="BF"/>
              <w:right w:val="nil"/>
            </w:tcBorders>
            <w:vAlign w:val="center"/>
          </w:tcPr>
          <w:p w:rsidR="0001325C" w:rsidRPr="00B579AC" w:rsidRDefault="0001325C" w:rsidP="00C4636F">
            <w:pPr>
              <w:pStyle w:val="ProductList-OfferingBody"/>
              <w:ind w:left="-113"/>
              <w:jc w:val="center"/>
              <w:rPr>
                <w:lang w:val="pt-BR"/>
              </w:rPr>
            </w:pPr>
          </w:p>
        </w:tc>
        <w:tc>
          <w:tcPr>
            <w:tcW w:w="739" w:type="dxa"/>
            <w:tcBorders>
              <w:left w:val="single" w:sz="12" w:space="0" w:color="FFFFFF" w:themeColor="background1"/>
            </w:tcBorders>
            <w:shd w:val="clear" w:color="auto" w:fill="70AD47" w:themeFill="accent6"/>
            <w:vAlign w:val="center"/>
          </w:tcPr>
          <w:p w:rsidR="0001325C" w:rsidRPr="00E02FBB" w:rsidRDefault="0001325C" w:rsidP="00C4636F">
            <w:pPr>
              <w:pStyle w:val="ProductList-OfferingBody"/>
              <w:ind w:left="-113"/>
              <w:jc w:val="center"/>
            </w:pPr>
            <w:r w:rsidRPr="00E02FBB">
              <w:t>1</w:t>
            </w:r>
          </w:p>
        </w:tc>
        <w:tc>
          <w:tcPr>
            <w:tcW w:w="739" w:type="dxa"/>
            <w:shd w:val="clear" w:color="auto" w:fill="BFBFBF" w:themeFill="background1" w:themeFillShade="BF"/>
            <w:vAlign w:val="center"/>
          </w:tcPr>
          <w:p w:rsidR="0001325C" w:rsidRPr="00E02FBB" w:rsidRDefault="0001325C" w:rsidP="00C4636F">
            <w:pPr>
              <w:pStyle w:val="ProductList-OfferingBody"/>
              <w:ind w:left="-113"/>
              <w:jc w:val="center"/>
            </w:pPr>
          </w:p>
        </w:tc>
        <w:tc>
          <w:tcPr>
            <w:tcW w:w="739" w:type="dxa"/>
            <w:shd w:val="clear" w:color="auto" w:fill="70AD47" w:themeFill="accent6"/>
            <w:vAlign w:val="center"/>
          </w:tcPr>
          <w:p w:rsidR="0001325C" w:rsidRPr="00E02FBB" w:rsidRDefault="0001325C" w:rsidP="00B418A4">
            <w:pPr>
              <w:pStyle w:val="ProductList-OfferingBody"/>
              <w:ind w:left="-113"/>
              <w:jc w:val="center"/>
            </w:pPr>
            <w:r w:rsidRPr="00B5203B">
              <w:rPr>
                <w:bCs/>
              </w:rPr>
              <w:fldChar w:fldCharType="begin"/>
            </w:r>
            <w:r w:rsidRPr="00B5203B">
              <w:rPr>
                <w:bCs/>
                <w:lang w:val="pt-BR"/>
              </w:rPr>
              <w:instrText xml:space="preserve"> </w:instrText>
            </w:r>
            <w:r w:rsidRPr="00B5203B">
              <w:rPr>
                <w:color w:val="1F497D"/>
                <w:lang w:val="pt-BR"/>
              </w:rPr>
              <w:instrText>AutoTextList  \s NoStyle \t “</w:instrText>
            </w:r>
            <w:r w:rsidRPr="00B5203B">
              <w:rPr>
                <w:lang w:val="pt-BR"/>
              </w:rPr>
              <w:instrText>Produto Adicional</w:instrText>
            </w:r>
            <w:r w:rsidRPr="00B5203B">
              <w:rPr>
                <w:color w:val="1F497D"/>
                <w:lang w:val="pt-BR"/>
              </w:rPr>
              <w:instrText>”</w:instrText>
            </w:r>
            <w:r w:rsidRPr="00B5203B">
              <w:rPr>
                <w:bCs/>
                <w:lang w:val="pt-BR"/>
              </w:rPr>
              <w:instrText xml:space="preserve"> </w:instrText>
            </w:r>
            <w:r w:rsidRPr="00B5203B">
              <w:rPr>
                <w:bCs/>
              </w:rPr>
              <w:fldChar w:fldCharType="separate"/>
            </w:r>
            <w:r w:rsidRPr="00B5203B">
              <w:rPr>
                <w:bCs/>
                <w:color w:val="000000" w:themeColor="text1"/>
                <w:lang w:val="pt-BR"/>
              </w:rPr>
              <w:t>A</w:t>
            </w:r>
            <w:r w:rsidR="009A2656">
              <w:rPr>
                <w:bCs/>
                <w:color w:val="000000" w:themeColor="text1"/>
                <w:lang w:val="pt-BR"/>
              </w:rPr>
              <w:t>,</w:t>
            </w:r>
            <w:r w:rsidRPr="00B5203B">
              <w:rPr>
                <w:bCs/>
              </w:rPr>
              <w:fldChar w:fldCharType="end"/>
            </w:r>
            <w:r w:rsidRPr="00B5203B">
              <w:fldChar w:fldCharType="begin"/>
            </w:r>
            <w:r w:rsidRPr="00B5203B">
              <w:instrText xml:space="preserve"> AutoTextList  \s NoStyle \t “Oferta ao Aluno”  </w:instrText>
            </w:r>
            <w:r w:rsidRPr="00B5203B">
              <w:fldChar w:fldCharType="separate"/>
            </w:r>
            <w:r w:rsidRPr="00B5203B">
              <w:t>ST</w:t>
            </w:r>
            <w:r w:rsidRPr="00B5203B">
              <w:fldChar w:fldCharType="end"/>
            </w:r>
          </w:p>
        </w:tc>
        <w:tc>
          <w:tcPr>
            <w:tcW w:w="739" w:type="dxa"/>
            <w:shd w:val="clear" w:color="auto" w:fill="BFBFBF" w:themeFill="background1" w:themeFillShade="BF"/>
            <w:vAlign w:val="center"/>
          </w:tcPr>
          <w:p w:rsidR="0001325C" w:rsidRPr="00E02FBB" w:rsidRDefault="0001325C" w:rsidP="00C4636F">
            <w:pPr>
              <w:pStyle w:val="ProductList-OfferingBody"/>
              <w:ind w:left="-113"/>
              <w:jc w:val="center"/>
            </w:pPr>
          </w:p>
        </w:tc>
        <w:tc>
          <w:tcPr>
            <w:tcW w:w="738" w:type="dxa"/>
            <w:shd w:val="clear" w:color="auto" w:fill="BFBFBF" w:themeFill="background1" w:themeFillShade="BF"/>
            <w:vAlign w:val="center"/>
          </w:tcPr>
          <w:p w:rsidR="0001325C" w:rsidRPr="00E02FBB" w:rsidRDefault="0001325C" w:rsidP="00C4636F">
            <w:pPr>
              <w:pStyle w:val="ProductList-OfferingBody"/>
              <w:ind w:left="-113"/>
              <w:jc w:val="center"/>
            </w:pPr>
          </w:p>
        </w:tc>
        <w:tc>
          <w:tcPr>
            <w:tcW w:w="739" w:type="dxa"/>
            <w:shd w:val="clear" w:color="auto" w:fill="BFBFBF" w:themeFill="background1" w:themeFillShade="BF"/>
            <w:vAlign w:val="center"/>
          </w:tcPr>
          <w:p w:rsidR="0001325C" w:rsidRPr="00E02FBB" w:rsidRDefault="0001325C" w:rsidP="00C4636F">
            <w:pPr>
              <w:pStyle w:val="ProductList-OfferingBody"/>
              <w:ind w:left="-113"/>
              <w:jc w:val="center"/>
            </w:pPr>
          </w:p>
        </w:tc>
        <w:tc>
          <w:tcPr>
            <w:tcW w:w="739" w:type="dxa"/>
            <w:shd w:val="clear" w:color="auto" w:fill="BFBFBF" w:themeFill="background1" w:themeFillShade="BF"/>
            <w:vAlign w:val="center"/>
          </w:tcPr>
          <w:p w:rsidR="0001325C" w:rsidRPr="00E02FBB" w:rsidRDefault="0001325C" w:rsidP="00C4636F">
            <w:pPr>
              <w:pStyle w:val="ProductList-OfferingBody"/>
              <w:ind w:left="-113"/>
              <w:jc w:val="center"/>
            </w:pPr>
          </w:p>
        </w:tc>
        <w:tc>
          <w:tcPr>
            <w:tcW w:w="739" w:type="dxa"/>
            <w:shd w:val="clear" w:color="auto" w:fill="BFBFBF" w:themeFill="background1" w:themeFillShade="BF"/>
            <w:vAlign w:val="center"/>
          </w:tcPr>
          <w:p w:rsidR="0001325C" w:rsidRPr="00E02FBB" w:rsidRDefault="0001325C" w:rsidP="00C4636F">
            <w:pPr>
              <w:pStyle w:val="ProductList-OfferingBody"/>
              <w:ind w:left="-113"/>
              <w:jc w:val="center"/>
            </w:pPr>
          </w:p>
        </w:tc>
        <w:tc>
          <w:tcPr>
            <w:tcW w:w="883" w:type="dxa"/>
            <w:shd w:val="clear" w:color="auto" w:fill="BFBFBF" w:themeFill="background1" w:themeFillShade="BF"/>
            <w:vAlign w:val="center"/>
          </w:tcPr>
          <w:p w:rsidR="0001325C" w:rsidRPr="00E02FBB" w:rsidRDefault="0001325C" w:rsidP="00C4636F">
            <w:pPr>
              <w:pStyle w:val="ProductList-OfferingBody"/>
              <w:ind w:left="-113"/>
              <w:jc w:val="center"/>
            </w:pPr>
          </w:p>
        </w:tc>
      </w:tr>
      <w:tr w:rsidR="0001325C" w:rsidRPr="00E02FBB" w:rsidTr="009F7D0C">
        <w:trPr>
          <w:cantSplit/>
          <w:tblHeader/>
        </w:trPr>
        <w:tc>
          <w:tcPr>
            <w:tcW w:w="3303" w:type="dxa"/>
            <w:tcBorders>
              <w:top w:val="dashSmallGap" w:sz="4" w:space="0" w:color="BFBFBF" w:themeColor="background1" w:themeShade="BF"/>
              <w:left w:val="nil"/>
              <w:bottom w:val="nil"/>
              <w:right w:val="nil"/>
            </w:tcBorders>
          </w:tcPr>
          <w:p w:rsidR="0001325C" w:rsidRPr="00B579AC" w:rsidRDefault="0001325C" w:rsidP="00C2472D">
            <w:pPr>
              <w:pStyle w:val="ProductList-Offering2"/>
              <w:rPr>
                <w:lang w:val="pt-BR"/>
              </w:rPr>
            </w:pPr>
            <w:bookmarkStart w:id="1401" w:name="_Toc379797399"/>
            <w:bookmarkStart w:id="1402" w:name="_Toc380513431"/>
            <w:bookmarkStart w:id="1403" w:name="_Toc380655481"/>
            <w:bookmarkStart w:id="1404" w:name="_Toc389048776"/>
            <w:r w:rsidRPr="00B579AC">
              <w:rPr>
                <w:lang w:val="pt-BR"/>
              </w:rPr>
              <w:t>Complemento</w:t>
            </w:r>
            <w:r w:rsidRPr="00E02FBB">
              <w:fldChar w:fldCharType="begin"/>
            </w:r>
            <w:r w:rsidRPr="00B579AC">
              <w:rPr>
                <w:lang w:val="pt-BR"/>
              </w:rPr>
              <w:instrText>XE "Azure Rights Management"</w:instrText>
            </w:r>
            <w:r w:rsidRPr="00E02FBB">
              <w:fldChar w:fldCharType="end"/>
            </w:r>
            <w:r w:rsidRPr="00B579AC">
              <w:rPr>
                <w:lang w:val="pt-BR"/>
              </w:rPr>
              <w:t xml:space="preserve"> do Gerenciamento de Direitos do Azure</w:t>
            </w:r>
            <w:r w:rsidRPr="00E02FBB">
              <w:fldChar w:fldCharType="begin"/>
            </w:r>
            <w:r w:rsidRPr="00B579AC">
              <w:rPr>
                <w:lang w:val="pt-BR"/>
              </w:rPr>
              <w:instrText>XE "Complemento do Azure Rights Management "</w:instrText>
            </w:r>
            <w:r w:rsidRPr="00E02FBB">
              <w:fldChar w:fldCharType="end"/>
            </w:r>
            <w:r w:rsidRPr="00B579AC">
              <w:rPr>
                <w:lang w:val="pt-BR"/>
              </w:rPr>
              <w:t xml:space="preserve"> (SL de Usuário)</w:t>
            </w:r>
            <w:bookmarkEnd w:id="1401"/>
            <w:bookmarkEnd w:id="1402"/>
            <w:bookmarkEnd w:id="1403"/>
            <w:bookmarkEnd w:id="1404"/>
          </w:p>
        </w:tc>
        <w:tc>
          <w:tcPr>
            <w:tcW w:w="694" w:type="dxa"/>
            <w:tcBorders>
              <w:top w:val="dashSmallGap" w:sz="4" w:space="0" w:color="BFBFBF" w:themeColor="background1" w:themeShade="BF"/>
              <w:left w:val="nil"/>
              <w:bottom w:val="nil"/>
              <w:right w:val="nil"/>
            </w:tcBorders>
            <w:vAlign w:val="center"/>
          </w:tcPr>
          <w:p w:rsidR="0001325C" w:rsidRPr="00B579AC" w:rsidRDefault="0001325C" w:rsidP="00C4636F">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01325C" w:rsidRPr="00B579AC" w:rsidRDefault="0001325C" w:rsidP="00C4636F">
            <w:pPr>
              <w:pStyle w:val="ProductList-OfferingBody"/>
              <w:ind w:left="-113"/>
              <w:jc w:val="center"/>
              <w:rPr>
                <w:lang w:val="pt-BR"/>
              </w:rPr>
            </w:pPr>
          </w:p>
        </w:tc>
        <w:tc>
          <w:tcPr>
            <w:tcW w:w="739" w:type="dxa"/>
            <w:shd w:val="clear" w:color="auto" w:fill="70AD47" w:themeFill="accent6"/>
            <w:vAlign w:val="center"/>
          </w:tcPr>
          <w:p w:rsidR="0001325C" w:rsidRPr="0001325C" w:rsidRDefault="0001325C"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c>
          <w:tcPr>
            <w:tcW w:w="739" w:type="dxa"/>
            <w:shd w:val="clear" w:color="auto" w:fill="BFBFBF" w:themeFill="background1" w:themeFillShade="BF"/>
            <w:vAlign w:val="center"/>
          </w:tcPr>
          <w:p w:rsidR="0001325C" w:rsidRPr="00E02FBB" w:rsidRDefault="0001325C" w:rsidP="00C4636F">
            <w:pPr>
              <w:pStyle w:val="ProductList-OfferingBody"/>
              <w:ind w:left="-113"/>
              <w:jc w:val="center"/>
            </w:pPr>
          </w:p>
        </w:tc>
        <w:tc>
          <w:tcPr>
            <w:tcW w:w="739" w:type="dxa"/>
            <w:shd w:val="clear" w:color="auto" w:fill="BFBFBF" w:themeFill="background1" w:themeFillShade="BF"/>
            <w:vAlign w:val="center"/>
          </w:tcPr>
          <w:p w:rsidR="0001325C" w:rsidRPr="00E02FBB" w:rsidRDefault="0001325C" w:rsidP="00C4636F">
            <w:pPr>
              <w:pStyle w:val="ProductList-OfferingBody"/>
              <w:ind w:left="-113"/>
              <w:jc w:val="center"/>
            </w:pPr>
          </w:p>
        </w:tc>
        <w:tc>
          <w:tcPr>
            <w:tcW w:w="738" w:type="dxa"/>
            <w:shd w:val="clear" w:color="auto" w:fill="BFBFBF" w:themeFill="background1" w:themeFillShade="BF"/>
            <w:vAlign w:val="center"/>
          </w:tcPr>
          <w:p w:rsidR="0001325C" w:rsidRPr="00E02FBB" w:rsidRDefault="0001325C" w:rsidP="00C4636F">
            <w:pPr>
              <w:pStyle w:val="ProductList-OfferingBody"/>
              <w:ind w:left="-113"/>
              <w:jc w:val="center"/>
            </w:pPr>
          </w:p>
        </w:tc>
        <w:tc>
          <w:tcPr>
            <w:tcW w:w="739" w:type="dxa"/>
            <w:shd w:val="clear" w:color="auto" w:fill="BFBFBF" w:themeFill="background1" w:themeFillShade="BF"/>
            <w:vAlign w:val="center"/>
          </w:tcPr>
          <w:p w:rsidR="0001325C" w:rsidRPr="00E02FBB" w:rsidRDefault="0001325C" w:rsidP="00C4636F">
            <w:pPr>
              <w:pStyle w:val="ProductList-OfferingBody"/>
              <w:ind w:left="-113"/>
              <w:jc w:val="center"/>
            </w:pPr>
          </w:p>
        </w:tc>
        <w:tc>
          <w:tcPr>
            <w:tcW w:w="739" w:type="dxa"/>
            <w:shd w:val="clear" w:color="auto" w:fill="BFBFBF" w:themeFill="background1" w:themeFillShade="BF"/>
            <w:vAlign w:val="center"/>
          </w:tcPr>
          <w:p w:rsidR="0001325C" w:rsidRPr="00E02FBB" w:rsidRDefault="0001325C" w:rsidP="00C4636F">
            <w:pPr>
              <w:pStyle w:val="ProductList-OfferingBody"/>
              <w:ind w:left="-113"/>
              <w:jc w:val="center"/>
            </w:pPr>
          </w:p>
        </w:tc>
        <w:tc>
          <w:tcPr>
            <w:tcW w:w="739" w:type="dxa"/>
            <w:shd w:val="clear" w:color="auto" w:fill="BFBFBF" w:themeFill="background1" w:themeFillShade="BF"/>
            <w:vAlign w:val="center"/>
          </w:tcPr>
          <w:p w:rsidR="0001325C" w:rsidRPr="00E02FBB" w:rsidRDefault="0001325C" w:rsidP="00C4636F">
            <w:pPr>
              <w:pStyle w:val="ProductList-OfferingBody"/>
              <w:ind w:left="-113"/>
              <w:jc w:val="center"/>
            </w:pPr>
          </w:p>
        </w:tc>
        <w:tc>
          <w:tcPr>
            <w:tcW w:w="883" w:type="dxa"/>
            <w:shd w:val="clear" w:color="auto" w:fill="BFBFBF" w:themeFill="background1" w:themeFillShade="BF"/>
            <w:vAlign w:val="center"/>
          </w:tcPr>
          <w:p w:rsidR="0001325C" w:rsidRPr="00E02FBB" w:rsidRDefault="0001325C" w:rsidP="00C4636F">
            <w:pPr>
              <w:pStyle w:val="ProductList-OfferingBody"/>
              <w:ind w:left="-113"/>
              <w:jc w:val="center"/>
            </w:pPr>
          </w:p>
        </w:tc>
      </w:tr>
    </w:tbl>
    <w:p w:rsidR="00661180" w:rsidRPr="00E02FBB" w:rsidRDefault="00661180" w:rsidP="00661180">
      <w:pPr>
        <w:pStyle w:val="ProductList-Body"/>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7E48A5" w:rsidTr="009F7D0C">
        <w:tc>
          <w:tcPr>
            <w:tcW w:w="3596" w:type="dxa"/>
          </w:tcPr>
          <w:p w:rsidR="00782C7B" w:rsidRPr="00B579AC" w:rsidRDefault="008F2449" w:rsidP="00B35314">
            <w:pPr>
              <w:pStyle w:val="ProductList-Body"/>
              <w:spacing w:before="20" w:after="20"/>
              <w:ind w:left="162" w:hanging="162"/>
              <w:rPr>
                <w:b/>
                <w:lang w:val="pt-BR"/>
              </w:rPr>
            </w:pPr>
            <w:r w:rsidRPr="00B579AC">
              <w:rPr>
                <w:lang w:val="pt-BR"/>
              </w:rPr>
              <w:t xml:space="preserve">Qualificados para Redução: </w:t>
            </w:r>
            <w:r w:rsidRPr="00B579AC">
              <w:rPr>
                <w:b/>
                <w:lang w:val="pt-BR"/>
              </w:rPr>
              <w:t>Azure Rights Management</w:t>
            </w:r>
            <w:r w:rsidRPr="00E02FBB">
              <w:fldChar w:fldCharType="begin"/>
            </w:r>
            <w:r w:rsidRPr="00B579AC">
              <w:rPr>
                <w:lang w:val="pt-BR"/>
              </w:rPr>
              <w:instrText>XE "Azure Rights Management"</w:instrText>
            </w:r>
            <w:r w:rsidRPr="00E02FBB">
              <w:fldChar w:fldCharType="end"/>
            </w:r>
            <w:r w:rsidRPr="00B579AC">
              <w:rPr>
                <w:b/>
                <w:lang w:val="pt-BR"/>
              </w:rPr>
              <w:t xml:space="preserve"> (SL de Usuário)</w:t>
            </w:r>
          </w:p>
        </w:tc>
        <w:tc>
          <w:tcPr>
            <w:tcW w:w="3597" w:type="dxa"/>
          </w:tcPr>
          <w:p w:rsidR="00782C7B" w:rsidRPr="00E02FBB" w:rsidRDefault="008F2449" w:rsidP="008F2449">
            <w:pPr>
              <w:pStyle w:val="ProductList-Body"/>
              <w:spacing w:before="20" w:after="20"/>
              <w:rPr>
                <w:b/>
              </w:rPr>
            </w:pPr>
            <w:r w:rsidRPr="00E02FBB">
              <w:t xml:space="preserve">Pool de Produtos: </w:t>
            </w:r>
            <w:r w:rsidRPr="00E02FBB">
              <w:rPr>
                <w:b/>
              </w:rPr>
              <w:t>Servidor</w:t>
            </w:r>
          </w:p>
        </w:tc>
        <w:tc>
          <w:tcPr>
            <w:tcW w:w="3597" w:type="dxa"/>
          </w:tcPr>
          <w:p w:rsidR="00782C7B" w:rsidRPr="00B579AC" w:rsidRDefault="008F2449" w:rsidP="00B35314">
            <w:pPr>
              <w:pStyle w:val="ProductList-Body"/>
              <w:spacing w:before="20" w:after="20"/>
              <w:ind w:left="169" w:hanging="169"/>
              <w:rPr>
                <w:b/>
                <w:lang w:val="pt-BR"/>
              </w:rPr>
            </w:pPr>
            <w:r w:rsidRPr="00B579AC">
              <w:rPr>
                <w:lang w:val="pt-BR"/>
              </w:rPr>
              <w:t xml:space="preserve">Qualificados para Vigência Estendida: </w:t>
            </w:r>
            <w:r w:rsidRPr="00B579AC">
              <w:rPr>
                <w:b/>
                <w:lang w:val="pt-BR"/>
              </w:rPr>
              <w:t>Azure Rights Management</w:t>
            </w:r>
            <w:r w:rsidRPr="00E02FBB">
              <w:fldChar w:fldCharType="begin"/>
            </w:r>
            <w:r w:rsidRPr="00B579AC">
              <w:rPr>
                <w:lang w:val="pt-BR"/>
              </w:rPr>
              <w:instrText>XE "Azure Rights Management"</w:instrText>
            </w:r>
            <w:r w:rsidRPr="00E02FBB">
              <w:fldChar w:fldCharType="end"/>
            </w:r>
            <w:r w:rsidRPr="00B579AC">
              <w:rPr>
                <w:b/>
                <w:lang w:val="pt-BR"/>
              </w:rPr>
              <w:t xml:space="preserve"> (SL de Usuário)</w:t>
            </w:r>
          </w:p>
        </w:tc>
      </w:tr>
      <w:tr w:rsidR="00782C7B" w:rsidRPr="007E48A5" w:rsidTr="009F7D0C">
        <w:tc>
          <w:tcPr>
            <w:tcW w:w="3596" w:type="dxa"/>
          </w:tcPr>
          <w:p w:rsidR="00782C7B" w:rsidRPr="00B579AC" w:rsidRDefault="008F2449" w:rsidP="00910674">
            <w:pPr>
              <w:pStyle w:val="ProductList-Body"/>
              <w:spacing w:before="20" w:after="20"/>
              <w:ind w:left="162" w:hanging="162"/>
              <w:rPr>
                <w:lang w:val="pt-BR"/>
              </w:rPr>
            </w:pPr>
            <w:r w:rsidRPr="00B579AC">
              <w:rPr>
                <w:lang w:val="pt-BR"/>
              </w:rPr>
              <w:t>Qualificados para Adequação (</w:t>
            </w:r>
            <w:r w:rsidR="00910674" w:rsidRPr="00B579AC">
              <w:rPr>
                <w:lang w:val="pt-BR"/>
              </w:rPr>
              <w:t>“</w:t>
            </w:r>
            <w:r w:rsidRPr="00B579AC">
              <w:rPr>
                <w:lang w:val="pt-BR"/>
              </w:rPr>
              <w:t>True-up</w:t>
            </w:r>
            <w:r w:rsidR="00910674" w:rsidRPr="00B579AC">
              <w:rPr>
                <w:lang w:val="pt-BR"/>
              </w:rPr>
              <w:t>”</w:t>
            </w:r>
            <w:r w:rsidRPr="00B579AC">
              <w:rPr>
                <w:lang w:val="pt-BR"/>
              </w:rPr>
              <w:t xml:space="preserve">): </w:t>
            </w:r>
            <w:r w:rsidRPr="00B579AC">
              <w:rPr>
                <w:b/>
                <w:lang w:val="pt-BR"/>
              </w:rPr>
              <w:t>Azure Rights Management</w:t>
            </w:r>
            <w:r w:rsidRPr="00E02FBB">
              <w:fldChar w:fldCharType="begin"/>
            </w:r>
            <w:r w:rsidRPr="00B579AC">
              <w:rPr>
                <w:lang w:val="pt-BR"/>
              </w:rPr>
              <w:instrText>XE "Azure Rights Management"</w:instrText>
            </w:r>
            <w:r w:rsidRPr="00E02FBB">
              <w:fldChar w:fldCharType="end"/>
            </w:r>
            <w:r w:rsidRPr="00B579AC">
              <w:rPr>
                <w:b/>
                <w:lang w:val="pt-BR"/>
              </w:rPr>
              <w:t xml:space="preserve"> (SL de Usuário)</w:t>
            </w:r>
          </w:p>
        </w:tc>
        <w:tc>
          <w:tcPr>
            <w:tcW w:w="3597" w:type="dxa"/>
          </w:tcPr>
          <w:p w:rsidR="00782C7B" w:rsidRPr="00B579AC" w:rsidRDefault="00782C7B" w:rsidP="008F2449">
            <w:pPr>
              <w:pStyle w:val="ProductList-Body"/>
              <w:spacing w:before="20" w:after="20"/>
              <w:rPr>
                <w:lang w:val="pt-BR"/>
              </w:rPr>
            </w:pPr>
          </w:p>
        </w:tc>
        <w:tc>
          <w:tcPr>
            <w:tcW w:w="3597" w:type="dxa"/>
          </w:tcPr>
          <w:p w:rsidR="00782C7B" w:rsidRPr="00B579AC" w:rsidRDefault="00782C7B" w:rsidP="008F2449">
            <w:pPr>
              <w:pStyle w:val="ProductList-Body"/>
              <w:spacing w:before="20" w:after="20"/>
              <w:rPr>
                <w:lang w:val="pt-BR"/>
              </w:rPr>
            </w:pPr>
          </w:p>
        </w:tc>
      </w:tr>
    </w:tbl>
    <w:p w:rsidR="00585A48" w:rsidRPr="00B579AC" w:rsidRDefault="009B1390" w:rsidP="00585A48">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EE40B5" w:rsidRPr="00B579AC" w:rsidRDefault="00FA00BF" w:rsidP="00930D5E">
      <w:pPr>
        <w:pStyle w:val="ProductList-Offering2Heading"/>
        <w:outlineLvl w:val="2"/>
        <w:rPr>
          <w:lang w:val="pt-BR"/>
        </w:rPr>
      </w:pPr>
      <w:r w:rsidRPr="00B579AC">
        <w:rPr>
          <w:lang w:val="pt-BR"/>
        </w:rPr>
        <w:tab/>
      </w:r>
      <w:bookmarkStart w:id="1405" w:name="_Toc378147673"/>
      <w:bookmarkStart w:id="1406" w:name="_Toc378151570"/>
      <w:bookmarkStart w:id="1407" w:name="_Toc379797400"/>
      <w:bookmarkStart w:id="1408" w:name="_Toc380513432"/>
      <w:bookmarkStart w:id="1409" w:name="_Toc380655482"/>
      <w:bookmarkStart w:id="1410" w:name="_Toc389048777"/>
      <w:r w:rsidRPr="00B579AC">
        <w:rPr>
          <w:lang w:val="pt-BR"/>
        </w:rPr>
        <w:t>Bing Maps</w:t>
      </w:r>
      <w:bookmarkEnd w:id="1405"/>
      <w:bookmarkEnd w:id="1406"/>
      <w:bookmarkEnd w:id="1407"/>
      <w:bookmarkEnd w:id="1408"/>
      <w:bookmarkEnd w:id="1409"/>
      <w:bookmarkEnd w:id="1410"/>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66"/>
      </w:tblGrid>
      <w:tr w:rsidR="0096664F" w:rsidRPr="004F6093" w:rsidTr="009F7D0C">
        <w:trPr>
          <w:cantSplit/>
          <w:tblHeader/>
        </w:trPr>
        <w:tc>
          <w:tcPr>
            <w:tcW w:w="3367" w:type="dxa"/>
            <w:tcBorders>
              <w:bottom w:val="nil"/>
            </w:tcBorders>
            <w:shd w:val="clear" w:color="auto" w:fill="00188F"/>
          </w:tcPr>
          <w:p w:rsidR="0096664F" w:rsidRPr="004F6093" w:rsidRDefault="0096664F" w:rsidP="00C4636F">
            <w:pPr>
              <w:pStyle w:val="ProductList-OfferingBody"/>
              <w:ind w:left="-28"/>
              <w:rPr>
                <w:color w:val="FFFFFF" w:themeColor="background1"/>
              </w:rPr>
            </w:pPr>
            <w:r w:rsidRPr="004F6093">
              <w:rPr>
                <w:color w:val="FFFFFF" w:themeColor="background1"/>
              </w:rPr>
              <w:t>Produtos</w:t>
            </w:r>
          </w:p>
        </w:tc>
        <w:tc>
          <w:tcPr>
            <w:tcW w:w="738" w:type="dxa"/>
            <w:tcBorders>
              <w:bottom w:val="nil"/>
            </w:tcBorders>
            <w:shd w:val="clear" w:color="auto" w:fill="00188F"/>
            <w:vAlign w:val="center"/>
          </w:tcPr>
          <w:p w:rsidR="0096664F" w:rsidRPr="004F6093" w:rsidRDefault="0096664F" w:rsidP="00C4636F">
            <w:pPr>
              <w:pStyle w:val="ProductList-OfferingBody"/>
              <w:ind w:left="-113"/>
              <w:jc w:val="center"/>
              <w:rPr>
                <w:color w:val="FFFFFF" w:themeColor="background1"/>
              </w:rPr>
            </w:pPr>
            <w:r w:rsidRPr="004F6093">
              <w:rPr>
                <w:color w:val="FFFFFF" w:themeColor="background1"/>
              </w:rPr>
              <w:t>Ponto</w:t>
            </w:r>
          </w:p>
        </w:tc>
        <w:tc>
          <w:tcPr>
            <w:tcW w:w="739"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76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AD4C49" w:rsidRPr="00E02FBB" w:rsidTr="009F7D0C">
        <w:trPr>
          <w:cantSplit/>
          <w:tblHeader/>
        </w:trPr>
        <w:tc>
          <w:tcPr>
            <w:tcW w:w="3367" w:type="dxa"/>
            <w:tcBorders>
              <w:top w:val="nil"/>
              <w:left w:val="nil"/>
              <w:bottom w:val="dashSmallGap" w:sz="4" w:space="0" w:color="BFBFBF" w:themeColor="background1" w:themeShade="BF"/>
              <w:right w:val="nil"/>
            </w:tcBorders>
          </w:tcPr>
          <w:p w:rsidR="00AD4C49" w:rsidRPr="00B579AC" w:rsidRDefault="00AD4C49" w:rsidP="0052020C">
            <w:pPr>
              <w:pStyle w:val="ProductList-Offering2"/>
              <w:ind w:right="28"/>
              <w:rPr>
                <w:lang w:val="pt-BR"/>
              </w:rPr>
            </w:pPr>
            <w:bookmarkStart w:id="1411" w:name="_Toc379797401"/>
            <w:bookmarkStart w:id="1412" w:name="_Toc380513433"/>
            <w:bookmarkStart w:id="1413" w:name="_Toc380655483"/>
            <w:bookmarkStart w:id="1414" w:name="_Toc389048778"/>
            <w:r w:rsidRPr="00B579AC">
              <w:rPr>
                <w:lang w:val="pt-BR"/>
              </w:rPr>
              <w:t>Bing Maps Consumer Controlado por Assinatura Mensal de Ativos</w:t>
            </w:r>
            <w:bookmarkEnd w:id="1411"/>
            <w:bookmarkEnd w:id="1412"/>
            <w:bookmarkEnd w:id="1413"/>
            <w:bookmarkEnd w:id="1414"/>
            <w:r w:rsidRPr="00E02FBB">
              <w:fldChar w:fldCharType="begin"/>
            </w:r>
            <w:r w:rsidRPr="00B579AC">
              <w:rPr>
                <w:lang w:val="pt-BR"/>
              </w:rPr>
              <w:instrText>XE "Bing Maps Consumer Controlado por Assinatura Mensal de Ativos"</w:instrText>
            </w:r>
            <w:r w:rsidRPr="00E02FBB">
              <w:fldChar w:fldCharType="end"/>
            </w:r>
          </w:p>
        </w:tc>
        <w:tc>
          <w:tcPr>
            <w:tcW w:w="738" w:type="dxa"/>
            <w:tcBorders>
              <w:top w:val="nil"/>
              <w:left w:val="nil"/>
              <w:bottom w:val="dashSmallGap" w:sz="4" w:space="0" w:color="BFBFBF" w:themeColor="background1" w:themeShade="BF"/>
              <w:right w:val="nil"/>
            </w:tcBorders>
            <w:vAlign w:val="center"/>
          </w:tcPr>
          <w:p w:rsidR="00AD4C49" w:rsidRPr="00E02FBB" w:rsidRDefault="00AD4C49" w:rsidP="008F2449">
            <w:pPr>
              <w:pStyle w:val="ProductList-OfferingBody"/>
              <w:ind w:left="-113"/>
              <w:jc w:val="center"/>
            </w:pPr>
            <w:r w:rsidRPr="00E02FBB">
              <w:t>1</w:t>
            </w:r>
          </w:p>
        </w:tc>
        <w:tc>
          <w:tcPr>
            <w:tcW w:w="739" w:type="dxa"/>
            <w:tcBorders>
              <w:left w:val="single" w:sz="12" w:space="0" w:color="FFFFFF" w:themeColor="background1"/>
            </w:tcBorders>
            <w:shd w:val="clear" w:color="auto" w:fill="BFBFBF" w:themeFill="background1" w:themeFillShade="BF"/>
            <w:vAlign w:val="center"/>
          </w:tcPr>
          <w:p w:rsidR="00AD4C49" w:rsidRPr="00E02FBB" w:rsidRDefault="00AD4C49" w:rsidP="008F2449">
            <w:pPr>
              <w:pStyle w:val="ProductList-OfferingBody"/>
              <w:ind w:left="-113"/>
              <w:jc w:val="center"/>
            </w:pPr>
          </w:p>
        </w:tc>
        <w:tc>
          <w:tcPr>
            <w:tcW w:w="739" w:type="dxa"/>
            <w:shd w:val="clear" w:color="auto" w:fill="70AD47" w:themeFill="accent6"/>
            <w:vAlign w:val="center"/>
          </w:tcPr>
          <w:p w:rsidR="00AD4C49" w:rsidRPr="0001325C" w:rsidRDefault="00AD4C49"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c>
          <w:tcPr>
            <w:tcW w:w="739" w:type="dxa"/>
            <w:shd w:val="clear" w:color="auto" w:fill="BFBFBF" w:themeFill="background1" w:themeFillShade="BF"/>
            <w:vAlign w:val="center"/>
          </w:tcPr>
          <w:p w:rsidR="00AD4C49" w:rsidRPr="00E02FBB" w:rsidRDefault="00AD4C49" w:rsidP="008F2449">
            <w:pPr>
              <w:pStyle w:val="ProductList-OfferingBody"/>
              <w:ind w:left="-113"/>
              <w:jc w:val="center"/>
            </w:pPr>
          </w:p>
        </w:tc>
        <w:tc>
          <w:tcPr>
            <w:tcW w:w="739" w:type="dxa"/>
            <w:shd w:val="clear" w:color="auto" w:fill="BFBFBF" w:themeFill="background1" w:themeFillShade="BF"/>
            <w:vAlign w:val="center"/>
          </w:tcPr>
          <w:p w:rsidR="00AD4C49" w:rsidRPr="00E02FBB" w:rsidRDefault="00AD4C49" w:rsidP="008F2449">
            <w:pPr>
              <w:pStyle w:val="ProductList-OfferingBody"/>
              <w:ind w:left="-113"/>
              <w:jc w:val="center"/>
            </w:pPr>
          </w:p>
        </w:tc>
        <w:tc>
          <w:tcPr>
            <w:tcW w:w="738" w:type="dxa"/>
            <w:shd w:val="clear" w:color="auto" w:fill="70AD47" w:themeFill="accent6"/>
            <w:vAlign w:val="center"/>
          </w:tcPr>
          <w:p w:rsidR="00AD4C49" w:rsidRPr="00E02FBB" w:rsidRDefault="00AD4C49" w:rsidP="008F2449">
            <w:pPr>
              <w:pStyle w:val="ProductList-OfferingBody"/>
              <w:ind w:left="-113"/>
              <w:jc w:val="center"/>
            </w:pPr>
          </w:p>
        </w:tc>
        <w:tc>
          <w:tcPr>
            <w:tcW w:w="739" w:type="dxa"/>
            <w:shd w:val="clear" w:color="auto" w:fill="70AD47" w:themeFill="accent6"/>
            <w:vAlign w:val="center"/>
          </w:tcPr>
          <w:p w:rsidR="00AD4C49" w:rsidRPr="006175A4" w:rsidRDefault="00AD4C49"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70AD47" w:themeFill="accent6"/>
            <w:vAlign w:val="center"/>
          </w:tcPr>
          <w:p w:rsidR="00AD4C49" w:rsidRPr="0001325C" w:rsidRDefault="00AD4C49" w:rsidP="008F2449">
            <w:pPr>
              <w:pStyle w:val="ProductList-OfferingBody"/>
              <w:ind w:left="-113"/>
              <w:jc w:val="center"/>
            </w:pPr>
            <w:r w:rsidRPr="0001325C">
              <w:fldChar w:fldCharType="begin"/>
            </w:r>
            <w:r w:rsidRPr="0001325C">
              <w:rPr>
                <w:lang w:val="pt-BR"/>
              </w:rPr>
              <w:instrText xml:space="preserve"> </w:instrText>
            </w:r>
            <w:r w:rsidRPr="0001325C">
              <w:rPr>
                <w:color w:val="1F497D"/>
                <w:lang w:val="pt-BR"/>
              </w:rPr>
              <w:instrText>AutoTextList  \s NoStyle \t “</w:instrText>
            </w:r>
            <w:r w:rsidRPr="0001325C">
              <w:rPr>
                <w:lang w:val="pt-BR"/>
              </w:rPr>
              <w:instrText>Não para Toda a Organização em Open Value</w:instrText>
            </w:r>
            <w:r w:rsidRPr="0001325C">
              <w:rPr>
                <w:color w:val="1F497D"/>
                <w:lang w:val="pt-BR"/>
              </w:rPr>
              <w:instrText>”</w:instrText>
            </w:r>
            <w:r w:rsidRPr="0001325C">
              <w:rPr>
                <w:lang w:val="pt-BR"/>
              </w:rPr>
              <w:instrText xml:space="preserve"> </w:instrText>
            </w:r>
            <w:r w:rsidRPr="0001325C">
              <w:fldChar w:fldCharType="separate"/>
            </w:r>
            <w:r w:rsidRPr="0001325C">
              <w:fldChar w:fldCharType="begin"/>
            </w:r>
            <w:r w:rsidRPr="0001325C">
              <w:rPr>
                <w:lang w:val="pt-BR"/>
              </w:rPr>
              <w:instrText xml:space="preserve"> AutoTextList  \s NoStyle \t "Não para Toda a Organização em Open Value" </w:instrText>
            </w:r>
            <w:r w:rsidRPr="0001325C">
              <w:fldChar w:fldCharType="separate"/>
            </w:r>
            <w:r w:rsidRPr="0001325C">
              <w:rPr>
                <w:lang w:val="pt-BR"/>
              </w:rPr>
              <w:t>P</w:t>
            </w:r>
            <w:r w:rsidRPr="0001325C">
              <w:fldChar w:fldCharType="end"/>
            </w:r>
            <w:r w:rsidRPr="0001325C">
              <w:rPr>
                <w:lang w:val="pt-BR"/>
              </w:rPr>
              <w:t xml:space="preserve"> </w:t>
            </w:r>
            <w:r w:rsidRPr="0001325C">
              <w:fldChar w:fldCharType="end"/>
            </w:r>
          </w:p>
        </w:tc>
        <w:tc>
          <w:tcPr>
            <w:tcW w:w="739" w:type="dxa"/>
            <w:shd w:val="clear" w:color="auto" w:fill="70AD47" w:themeFill="accent6"/>
            <w:vAlign w:val="center"/>
          </w:tcPr>
          <w:p w:rsidR="00AD4C49" w:rsidRPr="00E02FBB" w:rsidRDefault="00AD4C49" w:rsidP="008F2449">
            <w:pPr>
              <w:pStyle w:val="ProductList-OfferingBody"/>
              <w:ind w:left="-113"/>
              <w:jc w:val="center"/>
            </w:pPr>
          </w:p>
        </w:tc>
        <w:tc>
          <w:tcPr>
            <w:tcW w:w="766" w:type="dxa"/>
            <w:shd w:val="clear" w:color="auto" w:fill="70AD47" w:themeFill="accent6"/>
            <w:vAlign w:val="center"/>
          </w:tcPr>
          <w:p w:rsidR="00AD4C49" w:rsidRPr="0001325C" w:rsidRDefault="00AD4C49"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r>
      <w:tr w:rsidR="00AD4C49" w:rsidRPr="00E02FBB" w:rsidTr="009F7D0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AD4C49" w:rsidRPr="00B579AC" w:rsidRDefault="00AD4C49" w:rsidP="0052020C">
            <w:pPr>
              <w:pStyle w:val="ProductList-Offering2"/>
              <w:ind w:right="28"/>
              <w:rPr>
                <w:lang w:val="pt-BR"/>
              </w:rPr>
            </w:pPr>
            <w:bookmarkStart w:id="1415" w:name="_Toc379797402"/>
            <w:bookmarkStart w:id="1416" w:name="_Toc380513434"/>
            <w:bookmarkStart w:id="1417" w:name="_Toc380655484"/>
            <w:bookmarkStart w:id="1418" w:name="_Toc389048779"/>
            <w:r w:rsidRPr="00B579AC">
              <w:rPr>
                <w:lang w:val="pt-BR"/>
              </w:rPr>
              <w:t>Valor da Assinatura Mensal do Bing Maps Enterprise</w:t>
            </w:r>
            <w:bookmarkEnd w:id="1415"/>
            <w:bookmarkEnd w:id="1416"/>
            <w:bookmarkEnd w:id="1417"/>
            <w:bookmarkEnd w:id="1418"/>
            <w:r w:rsidRPr="00E02FBB">
              <w:fldChar w:fldCharType="begin"/>
            </w:r>
            <w:r w:rsidRPr="00B579AC">
              <w:rPr>
                <w:lang w:val="pt-BR"/>
              </w:rPr>
              <w:instrText>XE "Valor da Assinatura Mensal do Bing Maps Enterprise"</w:instrText>
            </w:r>
            <w:r w:rsidRPr="00E02FBB">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D4C49" w:rsidRPr="00E02FBB" w:rsidRDefault="00AD4C49" w:rsidP="008F2449">
            <w:pPr>
              <w:pStyle w:val="ProductList-OfferingBody"/>
              <w:ind w:left="-113"/>
              <w:jc w:val="center"/>
            </w:pPr>
            <w:r w:rsidRPr="00E02FBB">
              <w:t>25</w:t>
            </w:r>
          </w:p>
        </w:tc>
        <w:tc>
          <w:tcPr>
            <w:tcW w:w="739" w:type="dxa"/>
            <w:tcBorders>
              <w:left w:val="single" w:sz="12" w:space="0" w:color="FFFFFF" w:themeColor="background1"/>
            </w:tcBorders>
            <w:shd w:val="clear" w:color="auto" w:fill="BFBFBF" w:themeFill="background1" w:themeFillShade="BF"/>
            <w:vAlign w:val="center"/>
          </w:tcPr>
          <w:p w:rsidR="00AD4C49" w:rsidRPr="00E02FBB" w:rsidRDefault="00AD4C49" w:rsidP="008F2449">
            <w:pPr>
              <w:pStyle w:val="ProductList-OfferingBody"/>
              <w:ind w:left="-113"/>
              <w:jc w:val="center"/>
            </w:pPr>
          </w:p>
        </w:tc>
        <w:tc>
          <w:tcPr>
            <w:tcW w:w="739" w:type="dxa"/>
            <w:shd w:val="clear" w:color="auto" w:fill="70AD47" w:themeFill="accent6"/>
            <w:vAlign w:val="center"/>
          </w:tcPr>
          <w:p w:rsidR="00AD4C49" w:rsidRPr="0001325C" w:rsidRDefault="00AD4C49"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c>
          <w:tcPr>
            <w:tcW w:w="739" w:type="dxa"/>
            <w:shd w:val="clear" w:color="auto" w:fill="BFBFBF" w:themeFill="background1" w:themeFillShade="BF"/>
            <w:vAlign w:val="center"/>
          </w:tcPr>
          <w:p w:rsidR="00AD4C49" w:rsidRPr="00E02FBB" w:rsidRDefault="00AD4C49" w:rsidP="008F2449">
            <w:pPr>
              <w:pStyle w:val="ProductList-OfferingBody"/>
              <w:ind w:left="-113"/>
              <w:jc w:val="center"/>
            </w:pPr>
          </w:p>
        </w:tc>
        <w:tc>
          <w:tcPr>
            <w:tcW w:w="739" w:type="dxa"/>
            <w:shd w:val="clear" w:color="auto" w:fill="BFBFBF" w:themeFill="background1" w:themeFillShade="BF"/>
            <w:vAlign w:val="center"/>
          </w:tcPr>
          <w:p w:rsidR="00AD4C49" w:rsidRPr="00E02FBB" w:rsidRDefault="00AD4C49" w:rsidP="008F2449">
            <w:pPr>
              <w:pStyle w:val="ProductList-OfferingBody"/>
              <w:ind w:left="-113"/>
              <w:jc w:val="center"/>
            </w:pPr>
          </w:p>
        </w:tc>
        <w:tc>
          <w:tcPr>
            <w:tcW w:w="738" w:type="dxa"/>
            <w:shd w:val="clear" w:color="auto" w:fill="70AD47" w:themeFill="accent6"/>
            <w:vAlign w:val="center"/>
          </w:tcPr>
          <w:p w:rsidR="00AD4C49" w:rsidRPr="00E02FBB" w:rsidRDefault="00AD4C49" w:rsidP="008F2449">
            <w:pPr>
              <w:pStyle w:val="ProductList-OfferingBody"/>
              <w:ind w:left="-113"/>
              <w:jc w:val="center"/>
            </w:pPr>
          </w:p>
        </w:tc>
        <w:tc>
          <w:tcPr>
            <w:tcW w:w="739" w:type="dxa"/>
            <w:shd w:val="clear" w:color="auto" w:fill="70AD47" w:themeFill="accent6"/>
            <w:vAlign w:val="center"/>
          </w:tcPr>
          <w:p w:rsidR="00AD4C49" w:rsidRPr="006175A4" w:rsidRDefault="00AD4C49"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70AD47" w:themeFill="accent6"/>
            <w:vAlign w:val="center"/>
          </w:tcPr>
          <w:p w:rsidR="00AD4C49" w:rsidRPr="0001325C" w:rsidRDefault="00AD4C49" w:rsidP="00BA07B7">
            <w:pPr>
              <w:pStyle w:val="ProductList-OfferingBody"/>
              <w:ind w:left="-113"/>
              <w:jc w:val="center"/>
            </w:pPr>
            <w:r w:rsidRPr="0001325C">
              <w:fldChar w:fldCharType="begin"/>
            </w:r>
            <w:r w:rsidRPr="0001325C">
              <w:rPr>
                <w:lang w:val="pt-BR"/>
              </w:rPr>
              <w:instrText xml:space="preserve"> </w:instrText>
            </w:r>
            <w:r w:rsidRPr="0001325C">
              <w:rPr>
                <w:color w:val="1F497D"/>
                <w:lang w:val="pt-BR"/>
              </w:rPr>
              <w:instrText>AutoTextList  \s NoStyle \t “</w:instrText>
            </w:r>
            <w:r w:rsidRPr="0001325C">
              <w:rPr>
                <w:lang w:val="pt-BR"/>
              </w:rPr>
              <w:instrText>Não para Toda a Organização em Open Value</w:instrText>
            </w:r>
            <w:r w:rsidRPr="0001325C">
              <w:rPr>
                <w:color w:val="1F497D"/>
                <w:lang w:val="pt-BR"/>
              </w:rPr>
              <w:instrText>”</w:instrText>
            </w:r>
            <w:r w:rsidRPr="0001325C">
              <w:rPr>
                <w:lang w:val="pt-BR"/>
              </w:rPr>
              <w:instrText xml:space="preserve"> </w:instrText>
            </w:r>
            <w:r w:rsidRPr="0001325C">
              <w:fldChar w:fldCharType="separate"/>
            </w:r>
            <w:r w:rsidRPr="0001325C">
              <w:fldChar w:fldCharType="begin"/>
            </w:r>
            <w:r w:rsidRPr="0001325C">
              <w:rPr>
                <w:lang w:val="pt-BR"/>
              </w:rPr>
              <w:instrText xml:space="preserve"> AutoTextList  \s NoStyle \t "Não para Toda a Organização em Open Value" </w:instrText>
            </w:r>
            <w:r w:rsidRPr="0001325C">
              <w:fldChar w:fldCharType="separate"/>
            </w:r>
            <w:r w:rsidRPr="0001325C">
              <w:rPr>
                <w:lang w:val="pt-BR"/>
              </w:rPr>
              <w:t>P</w:t>
            </w:r>
            <w:r w:rsidRPr="0001325C">
              <w:fldChar w:fldCharType="end"/>
            </w:r>
            <w:r w:rsidRPr="0001325C">
              <w:rPr>
                <w:lang w:val="pt-BR"/>
              </w:rPr>
              <w:t xml:space="preserve"> </w:t>
            </w:r>
            <w:r w:rsidRPr="0001325C">
              <w:fldChar w:fldCharType="end"/>
            </w:r>
          </w:p>
        </w:tc>
        <w:tc>
          <w:tcPr>
            <w:tcW w:w="739" w:type="dxa"/>
            <w:shd w:val="clear" w:color="auto" w:fill="70AD47" w:themeFill="accent6"/>
            <w:vAlign w:val="center"/>
          </w:tcPr>
          <w:p w:rsidR="00AD4C49" w:rsidRPr="00E02FBB" w:rsidRDefault="00AD4C49" w:rsidP="008F2449">
            <w:pPr>
              <w:pStyle w:val="ProductList-OfferingBody"/>
              <w:ind w:left="-113"/>
              <w:jc w:val="center"/>
            </w:pPr>
          </w:p>
        </w:tc>
        <w:tc>
          <w:tcPr>
            <w:tcW w:w="766" w:type="dxa"/>
            <w:shd w:val="clear" w:color="auto" w:fill="70AD47" w:themeFill="accent6"/>
            <w:vAlign w:val="center"/>
          </w:tcPr>
          <w:p w:rsidR="00AD4C49" w:rsidRPr="0001325C" w:rsidRDefault="00AD4C49"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r>
      <w:tr w:rsidR="00AD4C49" w:rsidRPr="00E02FBB" w:rsidTr="009F7D0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AD4C49" w:rsidRPr="00B579AC" w:rsidRDefault="00AD4C49" w:rsidP="0052020C">
            <w:pPr>
              <w:pStyle w:val="ProductList-Offering2"/>
              <w:ind w:right="28"/>
              <w:rPr>
                <w:lang w:val="pt-BR"/>
              </w:rPr>
            </w:pPr>
            <w:bookmarkStart w:id="1419" w:name="_Toc379797403"/>
            <w:bookmarkStart w:id="1420" w:name="_Toc380513435"/>
            <w:bookmarkStart w:id="1421" w:name="_Toc380655485"/>
            <w:bookmarkStart w:id="1422" w:name="_Toc389048780"/>
            <w:r w:rsidRPr="00B579AC">
              <w:rPr>
                <w:lang w:val="pt-BR"/>
              </w:rPr>
              <w:t>Assinatura Mensal de 100 mil Transações de Uso</w:t>
            </w:r>
            <w:r w:rsidRPr="00E02FBB">
              <w:fldChar w:fldCharType="begin"/>
            </w:r>
            <w:r w:rsidRPr="00B579AC">
              <w:rPr>
                <w:lang w:val="pt-BR"/>
              </w:rPr>
              <w:instrText>XE "Uso do Site Interno do Bing Maps"</w:instrText>
            </w:r>
            <w:r w:rsidRPr="00E02FBB">
              <w:fldChar w:fldCharType="end"/>
            </w:r>
            <w:r w:rsidRPr="00B579AC">
              <w:rPr>
                <w:lang w:val="pt-BR"/>
              </w:rPr>
              <w:t xml:space="preserve"> de Site Interno do Bing Maps</w:t>
            </w:r>
            <w:bookmarkEnd w:id="1419"/>
            <w:bookmarkEnd w:id="1420"/>
            <w:bookmarkEnd w:id="1421"/>
            <w:bookmarkEnd w:id="142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D4C49" w:rsidRPr="00E02FBB" w:rsidRDefault="00AD4C49" w:rsidP="008F2449">
            <w:pPr>
              <w:pStyle w:val="ProductList-OfferingBody"/>
              <w:ind w:left="-113"/>
              <w:jc w:val="center"/>
            </w:pPr>
            <w:r w:rsidRPr="00E02FBB">
              <w:t>125</w:t>
            </w:r>
          </w:p>
        </w:tc>
        <w:tc>
          <w:tcPr>
            <w:tcW w:w="739" w:type="dxa"/>
            <w:tcBorders>
              <w:left w:val="single" w:sz="12" w:space="0" w:color="FFFFFF" w:themeColor="background1"/>
            </w:tcBorders>
            <w:shd w:val="clear" w:color="auto" w:fill="BFBFBF" w:themeFill="background1" w:themeFillShade="BF"/>
            <w:vAlign w:val="center"/>
          </w:tcPr>
          <w:p w:rsidR="00AD4C49" w:rsidRPr="00E02FBB" w:rsidRDefault="00AD4C49" w:rsidP="008F2449">
            <w:pPr>
              <w:pStyle w:val="ProductList-OfferingBody"/>
              <w:ind w:left="-113"/>
              <w:jc w:val="center"/>
            </w:pPr>
          </w:p>
        </w:tc>
        <w:tc>
          <w:tcPr>
            <w:tcW w:w="739" w:type="dxa"/>
            <w:shd w:val="clear" w:color="auto" w:fill="70AD47" w:themeFill="accent6"/>
            <w:vAlign w:val="center"/>
          </w:tcPr>
          <w:p w:rsidR="00AD4C49" w:rsidRPr="0001325C" w:rsidRDefault="00AD4C49"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c>
          <w:tcPr>
            <w:tcW w:w="739" w:type="dxa"/>
            <w:shd w:val="clear" w:color="auto" w:fill="BFBFBF" w:themeFill="background1" w:themeFillShade="BF"/>
            <w:vAlign w:val="center"/>
          </w:tcPr>
          <w:p w:rsidR="00AD4C49" w:rsidRPr="00E02FBB" w:rsidRDefault="00AD4C49" w:rsidP="008F2449">
            <w:pPr>
              <w:pStyle w:val="ProductList-OfferingBody"/>
              <w:ind w:left="-113"/>
              <w:jc w:val="center"/>
            </w:pPr>
          </w:p>
        </w:tc>
        <w:tc>
          <w:tcPr>
            <w:tcW w:w="739" w:type="dxa"/>
            <w:shd w:val="clear" w:color="auto" w:fill="BFBFBF" w:themeFill="background1" w:themeFillShade="BF"/>
            <w:vAlign w:val="center"/>
          </w:tcPr>
          <w:p w:rsidR="00AD4C49" w:rsidRPr="00E02FBB" w:rsidRDefault="00AD4C49" w:rsidP="008F2449">
            <w:pPr>
              <w:pStyle w:val="ProductList-OfferingBody"/>
              <w:ind w:left="-113"/>
              <w:jc w:val="center"/>
            </w:pPr>
          </w:p>
        </w:tc>
        <w:tc>
          <w:tcPr>
            <w:tcW w:w="738" w:type="dxa"/>
            <w:shd w:val="clear" w:color="auto" w:fill="70AD47" w:themeFill="accent6"/>
            <w:vAlign w:val="center"/>
          </w:tcPr>
          <w:p w:rsidR="00AD4C49" w:rsidRPr="00E02FBB" w:rsidRDefault="00AD4C49" w:rsidP="008F2449">
            <w:pPr>
              <w:pStyle w:val="ProductList-OfferingBody"/>
              <w:ind w:left="-113"/>
              <w:jc w:val="center"/>
            </w:pPr>
          </w:p>
        </w:tc>
        <w:tc>
          <w:tcPr>
            <w:tcW w:w="739" w:type="dxa"/>
            <w:shd w:val="clear" w:color="auto" w:fill="70AD47" w:themeFill="accent6"/>
            <w:vAlign w:val="center"/>
          </w:tcPr>
          <w:p w:rsidR="00AD4C49" w:rsidRPr="006175A4" w:rsidRDefault="00AD4C49"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70AD47" w:themeFill="accent6"/>
            <w:vAlign w:val="center"/>
          </w:tcPr>
          <w:p w:rsidR="00AD4C49" w:rsidRPr="0001325C" w:rsidRDefault="00AD4C49" w:rsidP="00BA07B7">
            <w:pPr>
              <w:pStyle w:val="ProductList-OfferingBody"/>
              <w:ind w:left="-113"/>
              <w:jc w:val="center"/>
            </w:pPr>
            <w:r w:rsidRPr="0001325C">
              <w:fldChar w:fldCharType="begin"/>
            </w:r>
            <w:r w:rsidRPr="0001325C">
              <w:rPr>
                <w:lang w:val="pt-BR"/>
              </w:rPr>
              <w:instrText xml:space="preserve"> </w:instrText>
            </w:r>
            <w:r w:rsidRPr="0001325C">
              <w:rPr>
                <w:color w:val="1F497D"/>
                <w:lang w:val="pt-BR"/>
              </w:rPr>
              <w:instrText>AutoTextList  \s NoStyle \t “</w:instrText>
            </w:r>
            <w:r w:rsidRPr="0001325C">
              <w:rPr>
                <w:lang w:val="pt-BR"/>
              </w:rPr>
              <w:instrText>Não para Toda a Organização em Open Value</w:instrText>
            </w:r>
            <w:r w:rsidRPr="0001325C">
              <w:rPr>
                <w:color w:val="1F497D"/>
                <w:lang w:val="pt-BR"/>
              </w:rPr>
              <w:instrText>”</w:instrText>
            </w:r>
            <w:r w:rsidRPr="0001325C">
              <w:rPr>
                <w:lang w:val="pt-BR"/>
              </w:rPr>
              <w:instrText xml:space="preserve"> </w:instrText>
            </w:r>
            <w:r w:rsidRPr="0001325C">
              <w:fldChar w:fldCharType="separate"/>
            </w:r>
            <w:r w:rsidRPr="0001325C">
              <w:fldChar w:fldCharType="begin"/>
            </w:r>
            <w:r w:rsidRPr="0001325C">
              <w:rPr>
                <w:lang w:val="pt-BR"/>
              </w:rPr>
              <w:instrText xml:space="preserve"> AutoTextList  \s NoStyle \t "Não para Toda a Organização em Open Value" </w:instrText>
            </w:r>
            <w:r w:rsidRPr="0001325C">
              <w:fldChar w:fldCharType="separate"/>
            </w:r>
            <w:r w:rsidRPr="0001325C">
              <w:rPr>
                <w:lang w:val="pt-BR"/>
              </w:rPr>
              <w:t>P</w:t>
            </w:r>
            <w:r w:rsidRPr="0001325C">
              <w:fldChar w:fldCharType="end"/>
            </w:r>
            <w:r w:rsidRPr="0001325C">
              <w:rPr>
                <w:lang w:val="pt-BR"/>
              </w:rPr>
              <w:t xml:space="preserve"> </w:t>
            </w:r>
            <w:r w:rsidRPr="0001325C">
              <w:fldChar w:fldCharType="end"/>
            </w:r>
          </w:p>
        </w:tc>
        <w:tc>
          <w:tcPr>
            <w:tcW w:w="739" w:type="dxa"/>
            <w:shd w:val="clear" w:color="auto" w:fill="70AD47" w:themeFill="accent6"/>
            <w:vAlign w:val="center"/>
          </w:tcPr>
          <w:p w:rsidR="00AD4C49" w:rsidRPr="00E02FBB" w:rsidRDefault="00AD4C49" w:rsidP="008F2449">
            <w:pPr>
              <w:pStyle w:val="ProductList-OfferingBody"/>
              <w:ind w:left="-113"/>
              <w:jc w:val="center"/>
            </w:pPr>
          </w:p>
        </w:tc>
        <w:tc>
          <w:tcPr>
            <w:tcW w:w="766" w:type="dxa"/>
            <w:shd w:val="clear" w:color="auto" w:fill="70AD47" w:themeFill="accent6"/>
            <w:vAlign w:val="center"/>
          </w:tcPr>
          <w:p w:rsidR="00AD4C49" w:rsidRPr="0001325C" w:rsidRDefault="00AD4C49"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r>
      <w:tr w:rsidR="00AD4C49" w:rsidRPr="00E02FBB" w:rsidTr="009F7D0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AD4C49" w:rsidRPr="00B579AC" w:rsidRDefault="00AD4C49" w:rsidP="0052020C">
            <w:pPr>
              <w:pStyle w:val="ProductList-Offering2"/>
              <w:ind w:right="28"/>
              <w:rPr>
                <w:lang w:val="pt-BR"/>
              </w:rPr>
            </w:pPr>
            <w:bookmarkStart w:id="1423" w:name="_Toc379797404"/>
            <w:bookmarkStart w:id="1424" w:name="_Toc380513436"/>
            <w:bookmarkStart w:id="1425" w:name="_Toc380655486"/>
            <w:bookmarkStart w:id="1426" w:name="_Toc389048781"/>
            <w:r w:rsidRPr="00B579AC">
              <w:rPr>
                <w:lang w:val="pt-BR"/>
              </w:rPr>
              <w:t>Assinatura Mensal de 250 Mil (e valores superiores) Transações de Uso</w:t>
            </w:r>
            <w:r w:rsidRPr="00E02FBB">
              <w:fldChar w:fldCharType="begin"/>
            </w:r>
            <w:r w:rsidRPr="00B579AC">
              <w:rPr>
                <w:lang w:val="pt-BR"/>
              </w:rPr>
              <w:instrText>XE "Uso do Site Interno do Bing Maps"</w:instrText>
            </w:r>
            <w:r w:rsidRPr="00E02FBB">
              <w:fldChar w:fldCharType="end"/>
            </w:r>
            <w:r w:rsidRPr="00B579AC">
              <w:rPr>
                <w:lang w:val="pt-BR"/>
              </w:rPr>
              <w:t xml:space="preserve"> de Site Interno do Bing Maps</w:t>
            </w:r>
            <w:bookmarkEnd w:id="1423"/>
            <w:bookmarkEnd w:id="1424"/>
            <w:bookmarkEnd w:id="1425"/>
            <w:bookmarkEnd w:id="142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D4C49" w:rsidRPr="00E02FBB" w:rsidRDefault="00AD4C49" w:rsidP="008F2449">
            <w:pPr>
              <w:pStyle w:val="ProductList-OfferingBody"/>
              <w:ind w:left="-113"/>
              <w:jc w:val="center"/>
            </w:pPr>
            <w:r w:rsidRPr="00E02FBB">
              <w:t>200</w:t>
            </w:r>
          </w:p>
        </w:tc>
        <w:tc>
          <w:tcPr>
            <w:tcW w:w="739" w:type="dxa"/>
            <w:tcBorders>
              <w:left w:val="single" w:sz="12" w:space="0" w:color="FFFFFF" w:themeColor="background1"/>
            </w:tcBorders>
            <w:shd w:val="clear" w:color="auto" w:fill="BFBFBF" w:themeFill="background1" w:themeFillShade="BF"/>
            <w:vAlign w:val="center"/>
          </w:tcPr>
          <w:p w:rsidR="00AD4C49" w:rsidRPr="00E02FBB" w:rsidRDefault="00AD4C49" w:rsidP="008F2449">
            <w:pPr>
              <w:pStyle w:val="ProductList-OfferingBody"/>
              <w:ind w:left="-113"/>
              <w:jc w:val="center"/>
            </w:pPr>
          </w:p>
        </w:tc>
        <w:tc>
          <w:tcPr>
            <w:tcW w:w="739" w:type="dxa"/>
            <w:shd w:val="clear" w:color="auto" w:fill="70AD47" w:themeFill="accent6"/>
            <w:vAlign w:val="center"/>
          </w:tcPr>
          <w:p w:rsidR="00AD4C49" w:rsidRPr="0001325C" w:rsidRDefault="00AD4C49"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c>
          <w:tcPr>
            <w:tcW w:w="739" w:type="dxa"/>
            <w:shd w:val="clear" w:color="auto" w:fill="BFBFBF" w:themeFill="background1" w:themeFillShade="BF"/>
            <w:vAlign w:val="center"/>
          </w:tcPr>
          <w:p w:rsidR="00AD4C49" w:rsidRPr="00E02FBB" w:rsidRDefault="00AD4C49" w:rsidP="008F2449">
            <w:pPr>
              <w:pStyle w:val="ProductList-OfferingBody"/>
              <w:ind w:left="-113"/>
              <w:jc w:val="center"/>
            </w:pPr>
          </w:p>
        </w:tc>
        <w:tc>
          <w:tcPr>
            <w:tcW w:w="739" w:type="dxa"/>
            <w:shd w:val="clear" w:color="auto" w:fill="BFBFBF" w:themeFill="background1" w:themeFillShade="BF"/>
            <w:vAlign w:val="center"/>
          </w:tcPr>
          <w:p w:rsidR="00AD4C49" w:rsidRPr="00E02FBB" w:rsidRDefault="00AD4C49" w:rsidP="008F2449">
            <w:pPr>
              <w:pStyle w:val="ProductList-OfferingBody"/>
              <w:ind w:left="-113"/>
              <w:jc w:val="center"/>
            </w:pPr>
          </w:p>
        </w:tc>
        <w:tc>
          <w:tcPr>
            <w:tcW w:w="738" w:type="dxa"/>
            <w:shd w:val="clear" w:color="auto" w:fill="70AD47" w:themeFill="accent6"/>
            <w:vAlign w:val="center"/>
          </w:tcPr>
          <w:p w:rsidR="00AD4C49" w:rsidRPr="00E02FBB" w:rsidRDefault="00AD4C49" w:rsidP="008F2449">
            <w:pPr>
              <w:pStyle w:val="ProductList-OfferingBody"/>
              <w:ind w:left="-113"/>
              <w:jc w:val="center"/>
            </w:pPr>
          </w:p>
        </w:tc>
        <w:tc>
          <w:tcPr>
            <w:tcW w:w="739" w:type="dxa"/>
            <w:shd w:val="clear" w:color="auto" w:fill="70AD47" w:themeFill="accent6"/>
            <w:vAlign w:val="center"/>
          </w:tcPr>
          <w:p w:rsidR="00AD4C49" w:rsidRPr="006175A4" w:rsidRDefault="00AD4C49"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70AD47" w:themeFill="accent6"/>
            <w:vAlign w:val="center"/>
          </w:tcPr>
          <w:p w:rsidR="00AD4C49" w:rsidRPr="0001325C" w:rsidRDefault="00AD4C49" w:rsidP="00BA07B7">
            <w:pPr>
              <w:pStyle w:val="ProductList-OfferingBody"/>
              <w:ind w:left="-113"/>
              <w:jc w:val="center"/>
            </w:pPr>
            <w:r w:rsidRPr="0001325C">
              <w:fldChar w:fldCharType="begin"/>
            </w:r>
            <w:r w:rsidRPr="0001325C">
              <w:rPr>
                <w:lang w:val="pt-BR"/>
              </w:rPr>
              <w:instrText xml:space="preserve"> </w:instrText>
            </w:r>
            <w:r w:rsidRPr="0001325C">
              <w:rPr>
                <w:color w:val="1F497D"/>
                <w:lang w:val="pt-BR"/>
              </w:rPr>
              <w:instrText>AutoTextList  \s NoStyle \t “</w:instrText>
            </w:r>
            <w:r w:rsidRPr="0001325C">
              <w:rPr>
                <w:lang w:val="pt-BR"/>
              </w:rPr>
              <w:instrText>Não para Toda a Organização em Open Value</w:instrText>
            </w:r>
            <w:r w:rsidRPr="0001325C">
              <w:rPr>
                <w:color w:val="1F497D"/>
                <w:lang w:val="pt-BR"/>
              </w:rPr>
              <w:instrText>”</w:instrText>
            </w:r>
            <w:r w:rsidRPr="0001325C">
              <w:rPr>
                <w:lang w:val="pt-BR"/>
              </w:rPr>
              <w:instrText xml:space="preserve"> </w:instrText>
            </w:r>
            <w:r w:rsidRPr="0001325C">
              <w:fldChar w:fldCharType="separate"/>
            </w:r>
            <w:r w:rsidRPr="0001325C">
              <w:fldChar w:fldCharType="begin"/>
            </w:r>
            <w:r w:rsidRPr="0001325C">
              <w:rPr>
                <w:lang w:val="pt-BR"/>
              </w:rPr>
              <w:instrText xml:space="preserve"> AutoTextList  \s NoStyle \t "Não para Toda a Organização em Open Value" </w:instrText>
            </w:r>
            <w:r w:rsidRPr="0001325C">
              <w:fldChar w:fldCharType="separate"/>
            </w:r>
            <w:r w:rsidRPr="0001325C">
              <w:rPr>
                <w:lang w:val="pt-BR"/>
              </w:rPr>
              <w:t>P</w:t>
            </w:r>
            <w:r w:rsidRPr="0001325C">
              <w:fldChar w:fldCharType="end"/>
            </w:r>
            <w:r w:rsidRPr="0001325C">
              <w:rPr>
                <w:lang w:val="pt-BR"/>
              </w:rPr>
              <w:t xml:space="preserve"> </w:t>
            </w:r>
            <w:r w:rsidRPr="0001325C">
              <w:fldChar w:fldCharType="end"/>
            </w:r>
          </w:p>
        </w:tc>
        <w:tc>
          <w:tcPr>
            <w:tcW w:w="739" w:type="dxa"/>
            <w:shd w:val="clear" w:color="auto" w:fill="70AD47" w:themeFill="accent6"/>
            <w:vAlign w:val="center"/>
          </w:tcPr>
          <w:p w:rsidR="00AD4C49" w:rsidRPr="00E02FBB" w:rsidRDefault="00AD4C49" w:rsidP="008F2449">
            <w:pPr>
              <w:pStyle w:val="ProductList-OfferingBody"/>
              <w:ind w:left="-113"/>
              <w:jc w:val="center"/>
            </w:pPr>
          </w:p>
        </w:tc>
        <w:tc>
          <w:tcPr>
            <w:tcW w:w="766" w:type="dxa"/>
            <w:shd w:val="clear" w:color="auto" w:fill="70AD47" w:themeFill="accent6"/>
            <w:vAlign w:val="center"/>
          </w:tcPr>
          <w:p w:rsidR="00AD4C49" w:rsidRPr="0001325C" w:rsidRDefault="00AD4C49"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r>
      <w:tr w:rsidR="00AD4C49" w:rsidRPr="00E02FBB" w:rsidTr="009F7D0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AD4C49" w:rsidRPr="00B579AC" w:rsidRDefault="00AD4C49" w:rsidP="0052020C">
            <w:pPr>
              <w:pStyle w:val="ProductList-Offering2"/>
              <w:ind w:right="28"/>
              <w:rPr>
                <w:lang w:val="pt-BR"/>
              </w:rPr>
            </w:pPr>
            <w:bookmarkStart w:id="1427" w:name="_Toc379797405"/>
            <w:bookmarkStart w:id="1428" w:name="_Toc380513437"/>
            <w:bookmarkStart w:id="1429" w:name="_Toc380655487"/>
            <w:bookmarkStart w:id="1430" w:name="_Toc389048782"/>
            <w:r w:rsidRPr="00B579AC">
              <w:rPr>
                <w:lang w:val="pt-BR"/>
              </w:rPr>
              <w:t>Bing Maps por Assinatura Mensal de Usuários Conhecidos</w:t>
            </w:r>
            <w:bookmarkEnd w:id="1427"/>
            <w:bookmarkEnd w:id="1428"/>
            <w:bookmarkEnd w:id="1429"/>
            <w:bookmarkEnd w:id="1430"/>
            <w:r w:rsidRPr="00E02FBB">
              <w:fldChar w:fldCharType="begin"/>
            </w:r>
            <w:r w:rsidRPr="00B579AC">
              <w:rPr>
                <w:lang w:val="pt-BR"/>
              </w:rPr>
              <w:instrText>XE "Bing Maps por Assinatura Mensal de Usuários Conhecidos"</w:instrText>
            </w:r>
            <w:r w:rsidRPr="00E02FBB">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D4C49" w:rsidRPr="00E02FBB" w:rsidRDefault="00AD4C49" w:rsidP="008F2449">
            <w:pPr>
              <w:pStyle w:val="ProductList-OfferingBody"/>
              <w:ind w:left="-113"/>
              <w:jc w:val="center"/>
            </w:pPr>
            <w:r w:rsidRPr="00E02FBB">
              <w:t>1</w:t>
            </w:r>
          </w:p>
        </w:tc>
        <w:tc>
          <w:tcPr>
            <w:tcW w:w="739" w:type="dxa"/>
            <w:tcBorders>
              <w:left w:val="single" w:sz="12" w:space="0" w:color="FFFFFF" w:themeColor="background1"/>
            </w:tcBorders>
            <w:shd w:val="clear" w:color="auto" w:fill="BFBFBF" w:themeFill="background1" w:themeFillShade="BF"/>
            <w:vAlign w:val="center"/>
          </w:tcPr>
          <w:p w:rsidR="00AD4C49" w:rsidRPr="00E02FBB" w:rsidRDefault="00AD4C49" w:rsidP="008F2449">
            <w:pPr>
              <w:pStyle w:val="ProductList-OfferingBody"/>
              <w:ind w:left="-113"/>
              <w:jc w:val="center"/>
            </w:pPr>
          </w:p>
        </w:tc>
        <w:tc>
          <w:tcPr>
            <w:tcW w:w="739" w:type="dxa"/>
            <w:shd w:val="clear" w:color="auto" w:fill="70AD47" w:themeFill="accent6"/>
            <w:vAlign w:val="center"/>
          </w:tcPr>
          <w:p w:rsidR="00AD4C49" w:rsidRPr="0001325C" w:rsidRDefault="00AD4C49"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c>
          <w:tcPr>
            <w:tcW w:w="739" w:type="dxa"/>
            <w:shd w:val="clear" w:color="auto" w:fill="BFBFBF" w:themeFill="background1" w:themeFillShade="BF"/>
            <w:vAlign w:val="center"/>
          </w:tcPr>
          <w:p w:rsidR="00AD4C49" w:rsidRPr="00E02FBB" w:rsidRDefault="00AD4C49" w:rsidP="008F2449">
            <w:pPr>
              <w:pStyle w:val="ProductList-OfferingBody"/>
              <w:ind w:left="-113"/>
              <w:jc w:val="center"/>
            </w:pPr>
          </w:p>
        </w:tc>
        <w:tc>
          <w:tcPr>
            <w:tcW w:w="739" w:type="dxa"/>
            <w:shd w:val="clear" w:color="auto" w:fill="BFBFBF" w:themeFill="background1" w:themeFillShade="BF"/>
            <w:vAlign w:val="center"/>
          </w:tcPr>
          <w:p w:rsidR="00AD4C49" w:rsidRPr="00E02FBB" w:rsidRDefault="00AD4C49" w:rsidP="008F2449">
            <w:pPr>
              <w:pStyle w:val="ProductList-OfferingBody"/>
              <w:ind w:left="-113"/>
              <w:jc w:val="center"/>
            </w:pPr>
          </w:p>
        </w:tc>
        <w:tc>
          <w:tcPr>
            <w:tcW w:w="738" w:type="dxa"/>
            <w:shd w:val="clear" w:color="auto" w:fill="70AD47" w:themeFill="accent6"/>
            <w:vAlign w:val="center"/>
          </w:tcPr>
          <w:p w:rsidR="00AD4C49" w:rsidRPr="00E02FBB" w:rsidRDefault="00AD4C49" w:rsidP="008F2449">
            <w:pPr>
              <w:pStyle w:val="ProductList-OfferingBody"/>
              <w:ind w:left="-113"/>
              <w:jc w:val="center"/>
            </w:pPr>
          </w:p>
        </w:tc>
        <w:tc>
          <w:tcPr>
            <w:tcW w:w="739" w:type="dxa"/>
            <w:shd w:val="clear" w:color="auto" w:fill="70AD47" w:themeFill="accent6"/>
            <w:vAlign w:val="center"/>
          </w:tcPr>
          <w:p w:rsidR="00AD4C49" w:rsidRPr="006175A4" w:rsidRDefault="00AD4C49"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70AD47" w:themeFill="accent6"/>
            <w:vAlign w:val="center"/>
          </w:tcPr>
          <w:p w:rsidR="00AD4C49" w:rsidRPr="0001325C" w:rsidRDefault="00AD4C49" w:rsidP="00BA07B7">
            <w:pPr>
              <w:pStyle w:val="ProductList-OfferingBody"/>
              <w:ind w:left="-113"/>
              <w:jc w:val="center"/>
            </w:pPr>
            <w:r w:rsidRPr="0001325C">
              <w:fldChar w:fldCharType="begin"/>
            </w:r>
            <w:r w:rsidRPr="0001325C">
              <w:rPr>
                <w:lang w:val="pt-BR"/>
              </w:rPr>
              <w:instrText xml:space="preserve"> </w:instrText>
            </w:r>
            <w:r w:rsidRPr="0001325C">
              <w:rPr>
                <w:color w:val="1F497D"/>
                <w:lang w:val="pt-BR"/>
              </w:rPr>
              <w:instrText>AutoTextList  \s NoStyle \t “</w:instrText>
            </w:r>
            <w:r w:rsidRPr="0001325C">
              <w:rPr>
                <w:lang w:val="pt-BR"/>
              </w:rPr>
              <w:instrText>Não para Toda a Organização em Open Value</w:instrText>
            </w:r>
            <w:r w:rsidRPr="0001325C">
              <w:rPr>
                <w:color w:val="1F497D"/>
                <w:lang w:val="pt-BR"/>
              </w:rPr>
              <w:instrText>”</w:instrText>
            </w:r>
            <w:r w:rsidRPr="0001325C">
              <w:rPr>
                <w:lang w:val="pt-BR"/>
              </w:rPr>
              <w:instrText xml:space="preserve"> </w:instrText>
            </w:r>
            <w:r w:rsidRPr="0001325C">
              <w:fldChar w:fldCharType="separate"/>
            </w:r>
            <w:r w:rsidRPr="0001325C">
              <w:fldChar w:fldCharType="begin"/>
            </w:r>
            <w:r w:rsidRPr="0001325C">
              <w:rPr>
                <w:lang w:val="pt-BR"/>
              </w:rPr>
              <w:instrText xml:space="preserve"> AutoTextList  \s NoStyle \t "Não para Toda a Organização em Open Value" </w:instrText>
            </w:r>
            <w:r w:rsidRPr="0001325C">
              <w:fldChar w:fldCharType="separate"/>
            </w:r>
            <w:r w:rsidRPr="0001325C">
              <w:rPr>
                <w:lang w:val="pt-BR"/>
              </w:rPr>
              <w:t>P</w:t>
            </w:r>
            <w:r w:rsidRPr="0001325C">
              <w:fldChar w:fldCharType="end"/>
            </w:r>
            <w:r w:rsidRPr="0001325C">
              <w:rPr>
                <w:lang w:val="pt-BR"/>
              </w:rPr>
              <w:t xml:space="preserve"> </w:t>
            </w:r>
            <w:r w:rsidRPr="0001325C">
              <w:fldChar w:fldCharType="end"/>
            </w:r>
          </w:p>
        </w:tc>
        <w:tc>
          <w:tcPr>
            <w:tcW w:w="739" w:type="dxa"/>
            <w:shd w:val="clear" w:color="auto" w:fill="70AD47" w:themeFill="accent6"/>
            <w:vAlign w:val="center"/>
          </w:tcPr>
          <w:p w:rsidR="00AD4C49" w:rsidRPr="00E02FBB" w:rsidRDefault="00AD4C49" w:rsidP="008F2449">
            <w:pPr>
              <w:pStyle w:val="ProductList-OfferingBody"/>
              <w:ind w:left="-113"/>
              <w:jc w:val="center"/>
            </w:pPr>
          </w:p>
        </w:tc>
        <w:tc>
          <w:tcPr>
            <w:tcW w:w="766" w:type="dxa"/>
            <w:shd w:val="clear" w:color="auto" w:fill="70AD47" w:themeFill="accent6"/>
            <w:vAlign w:val="center"/>
          </w:tcPr>
          <w:p w:rsidR="00AD4C49" w:rsidRPr="0001325C" w:rsidRDefault="00AD4C49"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r>
      <w:tr w:rsidR="00AD4C49" w:rsidRPr="00E02FBB" w:rsidTr="009F7D0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AD4C49" w:rsidRPr="00B579AC" w:rsidRDefault="00AD4C49" w:rsidP="0052020C">
            <w:pPr>
              <w:pStyle w:val="ProductList-Offering2"/>
              <w:ind w:right="28"/>
              <w:rPr>
                <w:lang w:val="pt-BR"/>
              </w:rPr>
            </w:pPr>
            <w:bookmarkStart w:id="1431" w:name="_Toc379797406"/>
            <w:bookmarkStart w:id="1432" w:name="_Toc380513438"/>
            <w:bookmarkStart w:id="1433" w:name="_Toc380655488"/>
            <w:bookmarkStart w:id="1434" w:name="_Toc389048783"/>
            <w:r w:rsidRPr="00B579AC">
              <w:rPr>
                <w:lang w:val="pt-BR"/>
              </w:rPr>
              <w:t>Bing Maps por Assinatura Mensal de 5 mil Usuários Conhecidos</w:t>
            </w:r>
            <w:bookmarkEnd w:id="1431"/>
            <w:bookmarkEnd w:id="1432"/>
            <w:bookmarkEnd w:id="1433"/>
            <w:bookmarkEnd w:id="1434"/>
            <w:r w:rsidRPr="00E02FBB">
              <w:fldChar w:fldCharType="begin"/>
            </w:r>
            <w:r w:rsidRPr="00B579AC">
              <w:rPr>
                <w:lang w:val="pt-BR"/>
              </w:rPr>
              <w:instrText>XE "Bing Maps por Assinatura Mensal de 5 mil Usuários Conhecidos"</w:instrText>
            </w:r>
            <w:r w:rsidRPr="00E02FBB">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D4C49" w:rsidRPr="00E02FBB" w:rsidRDefault="00AD4C49" w:rsidP="008F2449">
            <w:pPr>
              <w:pStyle w:val="ProductList-OfferingBody"/>
              <w:ind w:left="-113"/>
              <w:jc w:val="center"/>
            </w:pPr>
            <w:r w:rsidRPr="00E02FBB">
              <w:t>200</w:t>
            </w:r>
          </w:p>
        </w:tc>
        <w:tc>
          <w:tcPr>
            <w:tcW w:w="739" w:type="dxa"/>
            <w:tcBorders>
              <w:left w:val="single" w:sz="12" w:space="0" w:color="FFFFFF" w:themeColor="background1"/>
            </w:tcBorders>
            <w:shd w:val="clear" w:color="auto" w:fill="BFBFBF" w:themeFill="background1" w:themeFillShade="BF"/>
            <w:vAlign w:val="center"/>
          </w:tcPr>
          <w:p w:rsidR="00AD4C49" w:rsidRPr="00E02FBB" w:rsidRDefault="00AD4C49" w:rsidP="008F2449">
            <w:pPr>
              <w:pStyle w:val="ProductList-OfferingBody"/>
              <w:ind w:left="-113"/>
              <w:jc w:val="center"/>
            </w:pPr>
          </w:p>
        </w:tc>
        <w:tc>
          <w:tcPr>
            <w:tcW w:w="739" w:type="dxa"/>
            <w:shd w:val="clear" w:color="auto" w:fill="70AD47" w:themeFill="accent6"/>
            <w:vAlign w:val="center"/>
          </w:tcPr>
          <w:p w:rsidR="00AD4C49" w:rsidRPr="0001325C" w:rsidRDefault="00AD4C49"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c>
          <w:tcPr>
            <w:tcW w:w="739" w:type="dxa"/>
            <w:shd w:val="clear" w:color="auto" w:fill="BFBFBF" w:themeFill="background1" w:themeFillShade="BF"/>
            <w:vAlign w:val="center"/>
          </w:tcPr>
          <w:p w:rsidR="00AD4C49" w:rsidRPr="00E02FBB" w:rsidRDefault="00AD4C49" w:rsidP="008F2449">
            <w:pPr>
              <w:pStyle w:val="ProductList-OfferingBody"/>
              <w:ind w:left="-113"/>
              <w:jc w:val="center"/>
            </w:pPr>
          </w:p>
        </w:tc>
        <w:tc>
          <w:tcPr>
            <w:tcW w:w="739" w:type="dxa"/>
            <w:shd w:val="clear" w:color="auto" w:fill="BFBFBF" w:themeFill="background1" w:themeFillShade="BF"/>
            <w:vAlign w:val="center"/>
          </w:tcPr>
          <w:p w:rsidR="00AD4C49" w:rsidRPr="00E02FBB" w:rsidRDefault="00AD4C49" w:rsidP="008F2449">
            <w:pPr>
              <w:pStyle w:val="ProductList-OfferingBody"/>
              <w:ind w:left="-113"/>
              <w:jc w:val="center"/>
            </w:pPr>
          </w:p>
        </w:tc>
        <w:tc>
          <w:tcPr>
            <w:tcW w:w="738" w:type="dxa"/>
            <w:shd w:val="clear" w:color="auto" w:fill="70AD47" w:themeFill="accent6"/>
            <w:vAlign w:val="center"/>
          </w:tcPr>
          <w:p w:rsidR="00AD4C49" w:rsidRPr="00E02FBB" w:rsidRDefault="00AD4C49" w:rsidP="008F2449">
            <w:pPr>
              <w:pStyle w:val="ProductList-OfferingBody"/>
              <w:ind w:left="-113"/>
              <w:jc w:val="center"/>
            </w:pPr>
          </w:p>
        </w:tc>
        <w:tc>
          <w:tcPr>
            <w:tcW w:w="739" w:type="dxa"/>
            <w:shd w:val="clear" w:color="auto" w:fill="70AD47" w:themeFill="accent6"/>
            <w:vAlign w:val="center"/>
          </w:tcPr>
          <w:p w:rsidR="00AD4C49" w:rsidRPr="006175A4" w:rsidRDefault="00AD4C49"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70AD47" w:themeFill="accent6"/>
            <w:vAlign w:val="center"/>
          </w:tcPr>
          <w:p w:rsidR="00AD4C49" w:rsidRPr="0001325C" w:rsidRDefault="00AD4C49" w:rsidP="00BA07B7">
            <w:pPr>
              <w:pStyle w:val="ProductList-OfferingBody"/>
              <w:ind w:left="-113"/>
              <w:jc w:val="center"/>
            </w:pPr>
            <w:r w:rsidRPr="0001325C">
              <w:fldChar w:fldCharType="begin"/>
            </w:r>
            <w:r w:rsidRPr="0001325C">
              <w:rPr>
                <w:lang w:val="pt-BR"/>
              </w:rPr>
              <w:instrText xml:space="preserve"> </w:instrText>
            </w:r>
            <w:r w:rsidRPr="0001325C">
              <w:rPr>
                <w:color w:val="1F497D"/>
                <w:lang w:val="pt-BR"/>
              </w:rPr>
              <w:instrText>AutoTextList  \s NoStyle \t “</w:instrText>
            </w:r>
            <w:r w:rsidRPr="0001325C">
              <w:rPr>
                <w:lang w:val="pt-BR"/>
              </w:rPr>
              <w:instrText>Não para Toda a Organização em Open Value</w:instrText>
            </w:r>
            <w:r w:rsidRPr="0001325C">
              <w:rPr>
                <w:color w:val="1F497D"/>
                <w:lang w:val="pt-BR"/>
              </w:rPr>
              <w:instrText>”</w:instrText>
            </w:r>
            <w:r w:rsidRPr="0001325C">
              <w:rPr>
                <w:lang w:val="pt-BR"/>
              </w:rPr>
              <w:instrText xml:space="preserve"> </w:instrText>
            </w:r>
            <w:r w:rsidRPr="0001325C">
              <w:fldChar w:fldCharType="separate"/>
            </w:r>
            <w:r w:rsidRPr="0001325C">
              <w:fldChar w:fldCharType="begin"/>
            </w:r>
            <w:r w:rsidRPr="0001325C">
              <w:rPr>
                <w:lang w:val="pt-BR"/>
              </w:rPr>
              <w:instrText xml:space="preserve"> AutoTextList  \s NoStyle \t "Não para Toda a Organização em Open Value" </w:instrText>
            </w:r>
            <w:r w:rsidRPr="0001325C">
              <w:fldChar w:fldCharType="separate"/>
            </w:r>
            <w:r w:rsidRPr="0001325C">
              <w:rPr>
                <w:lang w:val="pt-BR"/>
              </w:rPr>
              <w:t>P</w:t>
            </w:r>
            <w:r w:rsidRPr="0001325C">
              <w:fldChar w:fldCharType="end"/>
            </w:r>
            <w:r w:rsidRPr="0001325C">
              <w:rPr>
                <w:lang w:val="pt-BR"/>
              </w:rPr>
              <w:t xml:space="preserve"> </w:t>
            </w:r>
            <w:r w:rsidRPr="0001325C">
              <w:fldChar w:fldCharType="end"/>
            </w:r>
          </w:p>
        </w:tc>
        <w:tc>
          <w:tcPr>
            <w:tcW w:w="739" w:type="dxa"/>
            <w:shd w:val="clear" w:color="auto" w:fill="70AD47" w:themeFill="accent6"/>
            <w:vAlign w:val="center"/>
          </w:tcPr>
          <w:p w:rsidR="00AD4C49" w:rsidRPr="00E02FBB" w:rsidRDefault="00AD4C49" w:rsidP="008F2449">
            <w:pPr>
              <w:pStyle w:val="ProductList-OfferingBody"/>
              <w:ind w:left="-113"/>
              <w:jc w:val="center"/>
            </w:pPr>
          </w:p>
        </w:tc>
        <w:tc>
          <w:tcPr>
            <w:tcW w:w="766" w:type="dxa"/>
            <w:shd w:val="clear" w:color="auto" w:fill="70AD47" w:themeFill="accent6"/>
            <w:vAlign w:val="center"/>
          </w:tcPr>
          <w:p w:rsidR="00AD4C49" w:rsidRPr="0001325C" w:rsidRDefault="00AD4C49"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r>
      <w:tr w:rsidR="00AD4C49" w:rsidRPr="00E02FBB" w:rsidTr="009F7D0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AD4C49" w:rsidRPr="00B579AC" w:rsidRDefault="00AD4C49" w:rsidP="0052020C">
            <w:pPr>
              <w:pStyle w:val="ProductList-Offering2"/>
              <w:ind w:right="28"/>
              <w:rPr>
                <w:lang w:val="pt-BR"/>
              </w:rPr>
            </w:pPr>
            <w:bookmarkStart w:id="1435" w:name="_Toc379797407"/>
            <w:bookmarkStart w:id="1436" w:name="_Toc380513439"/>
            <w:bookmarkStart w:id="1437" w:name="_Toc380655489"/>
            <w:bookmarkStart w:id="1438" w:name="_Toc389048784"/>
            <w:r w:rsidRPr="00B579AC">
              <w:rPr>
                <w:lang w:val="pt-BR"/>
              </w:rPr>
              <w:t>Bing Maps Light Conhecido por Assinatura Mensal de Usuários</w:t>
            </w:r>
            <w:bookmarkEnd w:id="1435"/>
            <w:bookmarkEnd w:id="1436"/>
            <w:bookmarkEnd w:id="1437"/>
            <w:bookmarkEnd w:id="1438"/>
            <w:r w:rsidRPr="00E02FBB">
              <w:fldChar w:fldCharType="begin"/>
            </w:r>
            <w:r w:rsidRPr="00B579AC">
              <w:rPr>
                <w:lang w:val="pt-BR"/>
              </w:rPr>
              <w:instrText>XE "Bing Maps Light Conhecido por Assinatura Mensal de Usuários"</w:instrText>
            </w:r>
            <w:r w:rsidRPr="00E02FBB">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D4C49" w:rsidRPr="00E02FBB" w:rsidRDefault="00AD4C49" w:rsidP="008F2449">
            <w:pPr>
              <w:pStyle w:val="ProductList-OfferingBody"/>
              <w:ind w:left="-113"/>
              <w:jc w:val="center"/>
            </w:pPr>
            <w:r w:rsidRPr="00E02FBB">
              <w:t>1</w:t>
            </w:r>
          </w:p>
        </w:tc>
        <w:tc>
          <w:tcPr>
            <w:tcW w:w="739" w:type="dxa"/>
            <w:tcBorders>
              <w:left w:val="single" w:sz="12" w:space="0" w:color="FFFFFF" w:themeColor="background1"/>
            </w:tcBorders>
            <w:shd w:val="clear" w:color="auto" w:fill="BFBFBF" w:themeFill="background1" w:themeFillShade="BF"/>
            <w:vAlign w:val="center"/>
          </w:tcPr>
          <w:p w:rsidR="00AD4C49" w:rsidRPr="00E02FBB" w:rsidRDefault="00AD4C49" w:rsidP="008F2449">
            <w:pPr>
              <w:pStyle w:val="ProductList-OfferingBody"/>
              <w:ind w:left="-113"/>
              <w:jc w:val="center"/>
            </w:pPr>
          </w:p>
        </w:tc>
        <w:tc>
          <w:tcPr>
            <w:tcW w:w="739" w:type="dxa"/>
            <w:shd w:val="clear" w:color="auto" w:fill="70AD47" w:themeFill="accent6"/>
            <w:vAlign w:val="center"/>
          </w:tcPr>
          <w:p w:rsidR="00AD4C49" w:rsidRPr="0001325C" w:rsidRDefault="00AD4C49"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c>
          <w:tcPr>
            <w:tcW w:w="739" w:type="dxa"/>
            <w:shd w:val="clear" w:color="auto" w:fill="BFBFBF" w:themeFill="background1" w:themeFillShade="BF"/>
            <w:vAlign w:val="center"/>
          </w:tcPr>
          <w:p w:rsidR="00AD4C49" w:rsidRPr="00E02FBB" w:rsidRDefault="00AD4C49" w:rsidP="008F2449">
            <w:pPr>
              <w:pStyle w:val="ProductList-OfferingBody"/>
              <w:ind w:left="-113"/>
              <w:jc w:val="center"/>
            </w:pPr>
          </w:p>
        </w:tc>
        <w:tc>
          <w:tcPr>
            <w:tcW w:w="739" w:type="dxa"/>
            <w:shd w:val="clear" w:color="auto" w:fill="BFBFBF" w:themeFill="background1" w:themeFillShade="BF"/>
            <w:vAlign w:val="center"/>
          </w:tcPr>
          <w:p w:rsidR="00AD4C49" w:rsidRPr="00E02FBB" w:rsidRDefault="00AD4C49" w:rsidP="008F2449">
            <w:pPr>
              <w:pStyle w:val="ProductList-OfferingBody"/>
              <w:ind w:left="-113"/>
              <w:jc w:val="center"/>
            </w:pPr>
          </w:p>
        </w:tc>
        <w:tc>
          <w:tcPr>
            <w:tcW w:w="738" w:type="dxa"/>
            <w:shd w:val="clear" w:color="auto" w:fill="70AD47" w:themeFill="accent6"/>
            <w:vAlign w:val="center"/>
          </w:tcPr>
          <w:p w:rsidR="00AD4C49" w:rsidRPr="00E02FBB" w:rsidRDefault="00AD4C49" w:rsidP="008F2449">
            <w:pPr>
              <w:pStyle w:val="ProductList-OfferingBody"/>
              <w:ind w:left="-113"/>
              <w:jc w:val="center"/>
            </w:pPr>
          </w:p>
        </w:tc>
        <w:tc>
          <w:tcPr>
            <w:tcW w:w="739" w:type="dxa"/>
            <w:shd w:val="clear" w:color="auto" w:fill="70AD47" w:themeFill="accent6"/>
            <w:vAlign w:val="center"/>
          </w:tcPr>
          <w:p w:rsidR="00AD4C49" w:rsidRPr="006175A4" w:rsidRDefault="00AD4C49"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70AD47" w:themeFill="accent6"/>
            <w:vAlign w:val="center"/>
          </w:tcPr>
          <w:p w:rsidR="00AD4C49" w:rsidRPr="0001325C" w:rsidRDefault="00AD4C49" w:rsidP="00BA07B7">
            <w:pPr>
              <w:pStyle w:val="ProductList-OfferingBody"/>
              <w:ind w:left="-113"/>
              <w:jc w:val="center"/>
            </w:pPr>
            <w:r w:rsidRPr="0001325C">
              <w:fldChar w:fldCharType="begin"/>
            </w:r>
            <w:r w:rsidRPr="0001325C">
              <w:rPr>
                <w:lang w:val="pt-BR"/>
              </w:rPr>
              <w:instrText xml:space="preserve"> </w:instrText>
            </w:r>
            <w:r w:rsidRPr="0001325C">
              <w:rPr>
                <w:color w:val="1F497D"/>
                <w:lang w:val="pt-BR"/>
              </w:rPr>
              <w:instrText>AutoTextList  \s NoStyle \t “</w:instrText>
            </w:r>
            <w:r w:rsidRPr="0001325C">
              <w:rPr>
                <w:lang w:val="pt-BR"/>
              </w:rPr>
              <w:instrText>Não para Toda a Organização em Open Value</w:instrText>
            </w:r>
            <w:r w:rsidRPr="0001325C">
              <w:rPr>
                <w:color w:val="1F497D"/>
                <w:lang w:val="pt-BR"/>
              </w:rPr>
              <w:instrText>”</w:instrText>
            </w:r>
            <w:r w:rsidRPr="0001325C">
              <w:rPr>
                <w:lang w:val="pt-BR"/>
              </w:rPr>
              <w:instrText xml:space="preserve"> </w:instrText>
            </w:r>
            <w:r w:rsidRPr="0001325C">
              <w:fldChar w:fldCharType="separate"/>
            </w:r>
            <w:r w:rsidRPr="0001325C">
              <w:fldChar w:fldCharType="begin"/>
            </w:r>
            <w:r w:rsidRPr="0001325C">
              <w:rPr>
                <w:lang w:val="pt-BR"/>
              </w:rPr>
              <w:instrText xml:space="preserve"> AutoTextList  \s NoStyle \t "Não para Toda a Organização em Open Value" </w:instrText>
            </w:r>
            <w:r w:rsidRPr="0001325C">
              <w:fldChar w:fldCharType="separate"/>
            </w:r>
            <w:r w:rsidRPr="0001325C">
              <w:rPr>
                <w:lang w:val="pt-BR"/>
              </w:rPr>
              <w:t>P</w:t>
            </w:r>
            <w:r w:rsidRPr="0001325C">
              <w:fldChar w:fldCharType="end"/>
            </w:r>
            <w:r w:rsidRPr="0001325C">
              <w:rPr>
                <w:lang w:val="pt-BR"/>
              </w:rPr>
              <w:t xml:space="preserve"> </w:t>
            </w:r>
            <w:r w:rsidRPr="0001325C">
              <w:fldChar w:fldCharType="end"/>
            </w:r>
          </w:p>
        </w:tc>
        <w:tc>
          <w:tcPr>
            <w:tcW w:w="739" w:type="dxa"/>
            <w:shd w:val="clear" w:color="auto" w:fill="70AD47" w:themeFill="accent6"/>
            <w:vAlign w:val="center"/>
          </w:tcPr>
          <w:p w:rsidR="00AD4C49" w:rsidRPr="00E02FBB" w:rsidRDefault="00AD4C49" w:rsidP="008F2449">
            <w:pPr>
              <w:pStyle w:val="ProductList-OfferingBody"/>
              <w:ind w:left="-113"/>
              <w:jc w:val="center"/>
            </w:pPr>
          </w:p>
        </w:tc>
        <w:tc>
          <w:tcPr>
            <w:tcW w:w="766" w:type="dxa"/>
            <w:shd w:val="clear" w:color="auto" w:fill="70AD47" w:themeFill="accent6"/>
            <w:vAlign w:val="center"/>
          </w:tcPr>
          <w:p w:rsidR="00AD4C49" w:rsidRPr="0001325C" w:rsidRDefault="00AD4C49"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r>
      <w:tr w:rsidR="00AD4C49" w:rsidRPr="00E02FBB" w:rsidTr="009F7D0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AD4C49" w:rsidRPr="00B579AC" w:rsidRDefault="00AD4C49" w:rsidP="0052020C">
            <w:pPr>
              <w:pStyle w:val="ProductList-Offering2"/>
              <w:ind w:right="28"/>
              <w:rPr>
                <w:lang w:val="pt-BR"/>
              </w:rPr>
            </w:pPr>
            <w:bookmarkStart w:id="1439" w:name="_Toc379797408"/>
            <w:bookmarkStart w:id="1440" w:name="_Toc380513440"/>
            <w:bookmarkStart w:id="1441" w:name="_Toc380655490"/>
            <w:bookmarkStart w:id="1442" w:name="_Toc389048785"/>
            <w:r w:rsidRPr="00B579AC">
              <w:rPr>
                <w:lang w:val="pt-BR"/>
              </w:rPr>
              <w:t>Bing Maps Light por Assinatura Mensal de 5 mil Usuários Conhecidos</w:t>
            </w:r>
            <w:bookmarkEnd w:id="1439"/>
            <w:bookmarkEnd w:id="1440"/>
            <w:bookmarkEnd w:id="1441"/>
            <w:bookmarkEnd w:id="1442"/>
            <w:r w:rsidRPr="00E02FBB">
              <w:fldChar w:fldCharType="begin"/>
            </w:r>
            <w:r w:rsidRPr="00B579AC">
              <w:rPr>
                <w:lang w:val="pt-BR"/>
              </w:rPr>
              <w:instrText>XE "Bing Maps Light por Assinatura Mensal de 5 mil Usuários Conhecidos"</w:instrText>
            </w:r>
            <w:r w:rsidRPr="00E02FBB">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D4C49" w:rsidRPr="00E02FBB" w:rsidRDefault="00AD4C49" w:rsidP="008F2449">
            <w:pPr>
              <w:pStyle w:val="ProductList-OfferingBody"/>
              <w:ind w:left="-113"/>
              <w:jc w:val="center"/>
            </w:pPr>
            <w:r w:rsidRPr="00E02FBB">
              <w:t>125</w:t>
            </w:r>
          </w:p>
        </w:tc>
        <w:tc>
          <w:tcPr>
            <w:tcW w:w="739" w:type="dxa"/>
            <w:tcBorders>
              <w:left w:val="single" w:sz="12" w:space="0" w:color="FFFFFF" w:themeColor="background1"/>
            </w:tcBorders>
            <w:shd w:val="clear" w:color="auto" w:fill="BFBFBF" w:themeFill="background1" w:themeFillShade="BF"/>
            <w:vAlign w:val="center"/>
          </w:tcPr>
          <w:p w:rsidR="00AD4C49" w:rsidRPr="00E02FBB" w:rsidRDefault="00AD4C49" w:rsidP="008F2449">
            <w:pPr>
              <w:pStyle w:val="ProductList-OfferingBody"/>
              <w:ind w:left="-113"/>
              <w:jc w:val="center"/>
            </w:pPr>
          </w:p>
        </w:tc>
        <w:tc>
          <w:tcPr>
            <w:tcW w:w="739" w:type="dxa"/>
            <w:shd w:val="clear" w:color="auto" w:fill="70AD47" w:themeFill="accent6"/>
            <w:vAlign w:val="center"/>
          </w:tcPr>
          <w:p w:rsidR="00AD4C49" w:rsidRPr="0001325C" w:rsidRDefault="00AD4C49"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c>
          <w:tcPr>
            <w:tcW w:w="739" w:type="dxa"/>
            <w:shd w:val="clear" w:color="auto" w:fill="BFBFBF" w:themeFill="background1" w:themeFillShade="BF"/>
            <w:vAlign w:val="center"/>
          </w:tcPr>
          <w:p w:rsidR="00AD4C49" w:rsidRPr="00E02FBB" w:rsidRDefault="00AD4C49" w:rsidP="008F2449">
            <w:pPr>
              <w:pStyle w:val="ProductList-OfferingBody"/>
              <w:ind w:left="-113"/>
              <w:jc w:val="center"/>
            </w:pPr>
          </w:p>
        </w:tc>
        <w:tc>
          <w:tcPr>
            <w:tcW w:w="739" w:type="dxa"/>
            <w:shd w:val="clear" w:color="auto" w:fill="BFBFBF" w:themeFill="background1" w:themeFillShade="BF"/>
            <w:vAlign w:val="center"/>
          </w:tcPr>
          <w:p w:rsidR="00AD4C49" w:rsidRPr="00E02FBB" w:rsidRDefault="00AD4C49" w:rsidP="008F2449">
            <w:pPr>
              <w:pStyle w:val="ProductList-OfferingBody"/>
              <w:ind w:left="-113"/>
              <w:jc w:val="center"/>
            </w:pPr>
          </w:p>
        </w:tc>
        <w:tc>
          <w:tcPr>
            <w:tcW w:w="738" w:type="dxa"/>
            <w:shd w:val="clear" w:color="auto" w:fill="70AD47" w:themeFill="accent6"/>
            <w:vAlign w:val="center"/>
          </w:tcPr>
          <w:p w:rsidR="00AD4C49" w:rsidRPr="00E02FBB" w:rsidRDefault="00AD4C49" w:rsidP="008F2449">
            <w:pPr>
              <w:pStyle w:val="ProductList-OfferingBody"/>
              <w:ind w:left="-113"/>
              <w:jc w:val="center"/>
            </w:pPr>
          </w:p>
        </w:tc>
        <w:tc>
          <w:tcPr>
            <w:tcW w:w="739" w:type="dxa"/>
            <w:shd w:val="clear" w:color="auto" w:fill="70AD47" w:themeFill="accent6"/>
            <w:vAlign w:val="center"/>
          </w:tcPr>
          <w:p w:rsidR="00AD4C49" w:rsidRPr="006175A4" w:rsidRDefault="00AD4C49"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70AD47" w:themeFill="accent6"/>
            <w:vAlign w:val="center"/>
          </w:tcPr>
          <w:p w:rsidR="00AD4C49" w:rsidRPr="0001325C" w:rsidRDefault="00AD4C49" w:rsidP="00BA07B7">
            <w:pPr>
              <w:pStyle w:val="ProductList-OfferingBody"/>
              <w:ind w:left="-113"/>
              <w:jc w:val="center"/>
            </w:pPr>
            <w:r w:rsidRPr="0001325C">
              <w:fldChar w:fldCharType="begin"/>
            </w:r>
            <w:r w:rsidRPr="0001325C">
              <w:rPr>
                <w:lang w:val="pt-BR"/>
              </w:rPr>
              <w:instrText xml:space="preserve"> </w:instrText>
            </w:r>
            <w:r w:rsidRPr="0001325C">
              <w:rPr>
                <w:color w:val="1F497D"/>
                <w:lang w:val="pt-BR"/>
              </w:rPr>
              <w:instrText>AutoTextList  \s NoStyle \t “</w:instrText>
            </w:r>
            <w:r w:rsidRPr="0001325C">
              <w:rPr>
                <w:lang w:val="pt-BR"/>
              </w:rPr>
              <w:instrText>Não para Toda a Organização em Open Value</w:instrText>
            </w:r>
            <w:r w:rsidRPr="0001325C">
              <w:rPr>
                <w:color w:val="1F497D"/>
                <w:lang w:val="pt-BR"/>
              </w:rPr>
              <w:instrText>”</w:instrText>
            </w:r>
            <w:r w:rsidRPr="0001325C">
              <w:rPr>
                <w:lang w:val="pt-BR"/>
              </w:rPr>
              <w:instrText xml:space="preserve"> </w:instrText>
            </w:r>
            <w:r w:rsidRPr="0001325C">
              <w:fldChar w:fldCharType="separate"/>
            </w:r>
            <w:r w:rsidRPr="0001325C">
              <w:fldChar w:fldCharType="begin"/>
            </w:r>
            <w:r w:rsidRPr="0001325C">
              <w:rPr>
                <w:lang w:val="pt-BR"/>
              </w:rPr>
              <w:instrText xml:space="preserve"> AutoTextList  \s NoStyle \t "Não para Toda a Organização em Open Value" </w:instrText>
            </w:r>
            <w:r w:rsidRPr="0001325C">
              <w:fldChar w:fldCharType="separate"/>
            </w:r>
            <w:r w:rsidRPr="0001325C">
              <w:rPr>
                <w:lang w:val="pt-BR"/>
              </w:rPr>
              <w:t>P</w:t>
            </w:r>
            <w:r w:rsidRPr="0001325C">
              <w:fldChar w:fldCharType="end"/>
            </w:r>
            <w:r w:rsidRPr="0001325C">
              <w:rPr>
                <w:lang w:val="pt-BR"/>
              </w:rPr>
              <w:t xml:space="preserve"> </w:t>
            </w:r>
            <w:r w:rsidRPr="0001325C">
              <w:fldChar w:fldCharType="end"/>
            </w:r>
          </w:p>
        </w:tc>
        <w:tc>
          <w:tcPr>
            <w:tcW w:w="739" w:type="dxa"/>
            <w:shd w:val="clear" w:color="auto" w:fill="70AD47" w:themeFill="accent6"/>
            <w:vAlign w:val="center"/>
          </w:tcPr>
          <w:p w:rsidR="00AD4C49" w:rsidRPr="00E02FBB" w:rsidRDefault="00AD4C49" w:rsidP="008F2449">
            <w:pPr>
              <w:pStyle w:val="ProductList-OfferingBody"/>
              <w:ind w:left="-113"/>
              <w:jc w:val="center"/>
            </w:pPr>
          </w:p>
        </w:tc>
        <w:tc>
          <w:tcPr>
            <w:tcW w:w="766" w:type="dxa"/>
            <w:shd w:val="clear" w:color="auto" w:fill="70AD47" w:themeFill="accent6"/>
            <w:vAlign w:val="center"/>
          </w:tcPr>
          <w:p w:rsidR="00AD4C49" w:rsidRPr="0001325C" w:rsidRDefault="00AD4C49"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r>
      <w:tr w:rsidR="00AD4C49" w:rsidRPr="00E02FBB" w:rsidTr="009F7D0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AD4C49" w:rsidRPr="00B579AC" w:rsidRDefault="00AD4C49" w:rsidP="0052020C">
            <w:pPr>
              <w:pStyle w:val="ProductList-Offering2"/>
              <w:ind w:right="28"/>
              <w:rPr>
                <w:lang w:val="pt-BR"/>
              </w:rPr>
            </w:pPr>
            <w:bookmarkStart w:id="1443" w:name="_Toc389048786"/>
            <w:bookmarkStart w:id="1444" w:name="_Toc379797409"/>
            <w:bookmarkStart w:id="1445" w:name="_Toc380513441"/>
            <w:bookmarkStart w:id="1446" w:name="_Toc380655491"/>
            <w:r w:rsidRPr="00B579AC">
              <w:rPr>
                <w:lang w:val="pt-BR"/>
              </w:rPr>
              <w:t>Gerenciamento de Ativos Móveis do Bing Maps para Windows (Europa ou América do Norte)</w:t>
            </w:r>
            <w:bookmarkEnd w:id="1443"/>
            <w:r w:rsidRPr="00E02FBB">
              <w:fldChar w:fldCharType="begin"/>
            </w:r>
            <w:r w:rsidRPr="00B579AC">
              <w:rPr>
                <w:lang w:val="pt-BR"/>
              </w:rPr>
              <w:instrText>XE "Gerenciamento de Ativos Móveis do Bing Maps (Europa)"</w:instrText>
            </w:r>
            <w:r w:rsidRPr="00E02FBB">
              <w:fldChar w:fldCharType="end"/>
            </w:r>
            <w:bookmarkEnd w:id="1444"/>
            <w:bookmarkEnd w:id="1445"/>
            <w:bookmarkEnd w:id="144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D4C49" w:rsidRPr="00E02FBB" w:rsidRDefault="00AD4C49" w:rsidP="008F2449">
            <w:pPr>
              <w:pStyle w:val="ProductList-OfferingBody"/>
              <w:ind w:left="-113"/>
              <w:jc w:val="center"/>
            </w:pPr>
            <w:r w:rsidRPr="00E02FBB">
              <w:t>1</w:t>
            </w:r>
          </w:p>
        </w:tc>
        <w:tc>
          <w:tcPr>
            <w:tcW w:w="739" w:type="dxa"/>
            <w:tcBorders>
              <w:left w:val="single" w:sz="12" w:space="0" w:color="FFFFFF" w:themeColor="background1"/>
            </w:tcBorders>
            <w:shd w:val="clear" w:color="auto" w:fill="BFBFBF" w:themeFill="background1" w:themeFillShade="BF"/>
            <w:vAlign w:val="center"/>
          </w:tcPr>
          <w:p w:rsidR="00AD4C49" w:rsidRPr="00E02FBB" w:rsidRDefault="00AD4C49" w:rsidP="008F2449">
            <w:pPr>
              <w:pStyle w:val="ProductList-OfferingBody"/>
              <w:ind w:left="-113"/>
              <w:jc w:val="center"/>
            </w:pPr>
          </w:p>
        </w:tc>
        <w:tc>
          <w:tcPr>
            <w:tcW w:w="739" w:type="dxa"/>
            <w:shd w:val="clear" w:color="auto" w:fill="70AD47" w:themeFill="accent6"/>
            <w:vAlign w:val="center"/>
          </w:tcPr>
          <w:p w:rsidR="00AD4C49" w:rsidRPr="0001325C" w:rsidRDefault="00AD4C49"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c>
          <w:tcPr>
            <w:tcW w:w="739" w:type="dxa"/>
            <w:shd w:val="clear" w:color="auto" w:fill="BFBFBF" w:themeFill="background1" w:themeFillShade="BF"/>
            <w:vAlign w:val="center"/>
          </w:tcPr>
          <w:p w:rsidR="00AD4C49" w:rsidRPr="00E02FBB" w:rsidRDefault="00AD4C49" w:rsidP="008F2449">
            <w:pPr>
              <w:pStyle w:val="ProductList-OfferingBody"/>
              <w:ind w:left="-113"/>
              <w:jc w:val="center"/>
            </w:pPr>
          </w:p>
        </w:tc>
        <w:tc>
          <w:tcPr>
            <w:tcW w:w="739" w:type="dxa"/>
            <w:shd w:val="clear" w:color="auto" w:fill="BFBFBF" w:themeFill="background1" w:themeFillShade="BF"/>
            <w:vAlign w:val="center"/>
          </w:tcPr>
          <w:p w:rsidR="00AD4C49" w:rsidRPr="00E02FBB" w:rsidRDefault="00AD4C49" w:rsidP="008F2449">
            <w:pPr>
              <w:pStyle w:val="ProductList-OfferingBody"/>
              <w:ind w:left="-113"/>
              <w:jc w:val="center"/>
            </w:pPr>
          </w:p>
        </w:tc>
        <w:tc>
          <w:tcPr>
            <w:tcW w:w="738" w:type="dxa"/>
            <w:shd w:val="clear" w:color="auto" w:fill="70AD47" w:themeFill="accent6"/>
            <w:vAlign w:val="center"/>
          </w:tcPr>
          <w:p w:rsidR="00AD4C49" w:rsidRPr="00E02FBB" w:rsidRDefault="00AD4C49" w:rsidP="008F2449">
            <w:pPr>
              <w:pStyle w:val="ProductList-OfferingBody"/>
              <w:ind w:left="-113"/>
              <w:jc w:val="center"/>
            </w:pPr>
          </w:p>
        </w:tc>
        <w:tc>
          <w:tcPr>
            <w:tcW w:w="739" w:type="dxa"/>
            <w:shd w:val="clear" w:color="auto" w:fill="70AD47" w:themeFill="accent6"/>
            <w:vAlign w:val="center"/>
          </w:tcPr>
          <w:p w:rsidR="00AD4C49" w:rsidRPr="006175A4" w:rsidRDefault="00AD4C49"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70AD47" w:themeFill="accent6"/>
            <w:vAlign w:val="center"/>
          </w:tcPr>
          <w:p w:rsidR="00AD4C49" w:rsidRPr="0001325C" w:rsidRDefault="00AD4C49" w:rsidP="00BA07B7">
            <w:pPr>
              <w:pStyle w:val="ProductList-OfferingBody"/>
              <w:ind w:left="-113"/>
              <w:jc w:val="center"/>
            </w:pPr>
            <w:r w:rsidRPr="0001325C">
              <w:fldChar w:fldCharType="begin"/>
            </w:r>
            <w:r w:rsidRPr="0001325C">
              <w:rPr>
                <w:lang w:val="pt-BR"/>
              </w:rPr>
              <w:instrText xml:space="preserve"> </w:instrText>
            </w:r>
            <w:r w:rsidRPr="0001325C">
              <w:rPr>
                <w:color w:val="1F497D"/>
                <w:lang w:val="pt-BR"/>
              </w:rPr>
              <w:instrText>AutoTextList  \s NoStyle \t “</w:instrText>
            </w:r>
            <w:r w:rsidRPr="0001325C">
              <w:rPr>
                <w:lang w:val="pt-BR"/>
              </w:rPr>
              <w:instrText>Não para Toda a Organização em Open Value</w:instrText>
            </w:r>
            <w:r w:rsidRPr="0001325C">
              <w:rPr>
                <w:color w:val="1F497D"/>
                <w:lang w:val="pt-BR"/>
              </w:rPr>
              <w:instrText>”</w:instrText>
            </w:r>
            <w:r w:rsidRPr="0001325C">
              <w:rPr>
                <w:lang w:val="pt-BR"/>
              </w:rPr>
              <w:instrText xml:space="preserve"> </w:instrText>
            </w:r>
            <w:r w:rsidRPr="0001325C">
              <w:fldChar w:fldCharType="separate"/>
            </w:r>
            <w:r w:rsidRPr="0001325C">
              <w:fldChar w:fldCharType="begin"/>
            </w:r>
            <w:r w:rsidRPr="0001325C">
              <w:rPr>
                <w:lang w:val="pt-BR"/>
              </w:rPr>
              <w:instrText xml:space="preserve"> AutoTextList  \s NoStyle \t "Não para Toda a Organização em Open Value" </w:instrText>
            </w:r>
            <w:r w:rsidRPr="0001325C">
              <w:fldChar w:fldCharType="separate"/>
            </w:r>
            <w:r w:rsidRPr="0001325C">
              <w:rPr>
                <w:lang w:val="pt-BR"/>
              </w:rPr>
              <w:t>P</w:t>
            </w:r>
            <w:r w:rsidRPr="0001325C">
              <w:fldChar w:fldCharType="end"/>
            </w:r>
            <w:r w:rsidRPr="0001325C">
              <w:rPr>
                <w:lang w:val="pt-BR"/>
              </w:rPr>
              <w:t xml:space="preserve"> </w:t>
            </w:r>
            <w:r w:rsidRPr="0001325C">
              <w:fldChar w:fldCharType="end"/>
            </w:r>
          </w:p>
        </w:tc>
        <w:tc>
          <w:tcPr>
            <w:tcW w:w="739" w:type="dxa"/>
            <w:shd w:val="clear" w:color="auto" w:fill="70AD47" w:themeFill="accent6"/>
            <w:vAlign w:val="center"/>
          </w:tcPr>
          <w:p w:rsidR="00AD4C49" w:rsidRPr="00E02FBB" w:rsidRDefault="00AD4C49" w:rsidP="008F2449">
            <w:pPr>
              <w:pStyle w:val="ProductList-OfferingBody"/>
              <w:ind w:left="-113"/>
              <w:jc w:val="center"/>
            </w:pPr>
          </w:p>
        </w:tc>
        <w:tc>
          <w:tcPr>
            <w:tcW w:w="766" w:type="dxa"/>
            <w:shd w:val="clear" w:color="auto" w:fill="70AD47" w:themeFill="accent6"/>
            <w:vAlign w:val="center"/>
          </w:tcPr>
          <w:p w:rsidR="00AD4C49" w:rsidRPr="0001325C" w:rsidRDefault="00AD4C49"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r>
      <w:tr w:rsidR="00AD4C49" w:rsidRPr="00E02FBB" w:rsidTr="009F7D0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AD4C49" w:rsidRPr="00B579AC" w:rsidRDefault="00AD4C49" w:rsidP="0052020C">
            <w:pPr>
              <w:pStyle w:val="ProductList-Offering2"/>
              <w:ind w:right="28"/>
              <w:rPr>
                <w:lang w:val="pt-BR"/>
              </w:rPr>
            </w:pPr>
            <w:bookmarkStart w:id="1447" w:name="_Toc379797413"/>
            <w:bookmarkStart w:id="1448" w:name="_Toc380513445"/>
            <w:bookmarkStart w:id="1449" w:name="_Toc380655495"/>
            <w:bookmarkStart w:id="1450" w:name="_Toc389048787"/>
            <w:r w:rsidRPr="00B579AC">
              <w:rPr>
                <w:lang w:val="pt-BR"/>
              </w:rPr>
              <w:t>Assinatura Mensal de Tarifa por Plataforma Windows de Gerenciamento de Ativos Móveis do Bing Maps</w:t>
            </w:r>
            <w:bookmarkEnd w:id="1447"/>
            <w:bookmarkEnd w:id="1448"/>
            <w:bookmarkEnd w:id="1449"/>
            <w:bookmarkEnd w:id="1450"/>
            <w:r w:rsidRPr="00E02FBB">
              <w:fldChar w:fldCharType="begin"/>
            </w:r>
            <w:r w:rsidRPr="00B579AC">
              <w:rPr>
                <w:lang w:val="pt-BR"/>
              </w:rPr>
              <w:instrText>XE "Assinatura Mensal de Tarifa por Plataforma de Gerenciamento de Ativos Móveis do Bing Maps"</w:instrText>
            </w:r>
            <w:r w:rsidRPr="00E02FBB">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D4C49" w:rsidRPr="00E02FBB" w:rsidRDefault="00AD4C49" w:rsidP="008F2449">
            <w:pPr>
              <w:pStyle w:val="ProductList-OfferingBody"/>
              <w:ind w:left="-113"/>
              <w:jc w:val="center"/>
            </w:pPr>
            <w:r w:rsidRPr="00E02FBB">
              <w:t>25</w:t>
            </w:r>
          </w:p>
        </w:tc>
        <w:tc>
          <w:tcPr>
            <w:tcW w:w="739" w:type="dxa"/>
            <w:tcBorders>
              <w:left w:val="single" w:sz="12" w:space="0" w:color="FFFFFF" w:themeColor="background1"/>
            </w:tcBorders>
            <w:shd w:val="clear" w:color="auto" w:fill="BFBFBF" w:themeFill="background1" w:themeFillShade="BF"/>
            <w:vAlign w:val="center"/>
          </w:tcPr>
          <w:p w:rsidR="00AD4C49" w:rsidRPr="00E02FBB" w:rsidRDefault="00AD4C49" w:rsidP="008F2449">
            <w:pPr>
              <w:pStyle w:val="ProductList-OfferingBody"/>
              <w:ind w:left="-113"/>
              <w:jc w:val="center"/>
            </w:pPr>
          </w:p>
        </w:tc>
        <w:tc>
          <w:tcPr>
            <w:tcW w:w="739" w:type="dxa"/>
            <w:shd w:val="clear" w:color="auto" w:fill="70AD47" w:themeFill="accent6"/>
            <w:vAlign w:val="center"/>
          </w:tcPr>
          <w:p w:rsidR="00AD4C49" w:rsidRPr="0001325C" w:rsidRDefault="00AD4C49"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c>
          <w:tcPr>
            <w:tcW w:w="739" w:type="dxa"/>
            <w:shd w:val="clear" w:color="auto" w:fill="BFBFBF" w:themeFill="background1" w:themeFillShade="BF"/>
            <w:vAlign w:val="center"/>
          </w:tcPr>
          <w:p w:rsidR="00AD4C49" w:rsidRPr="00E02FBB" w:rsidRDefault="00AD4C49" w:rsidP="008F2449">
            <w:pPr>
              <w:pStyle w:val="ProductList-OfferingBody"/>
              <w:ind w:left="-113"/>
              <w:jc w:val="center"/>
            </w:pPr>
          </w:p>
        </w:tc>
        <w:tc>
          <w:tcPr>
            <w:tcW w:w="739" w:type="dxa"/>
            <w:shd w:val="clear" w:color="auto" w:fill="BFBFBF" w:themeFill="background1" w:themeFillShade="BF"/>
            <w:vAlign w:val="center"/>
          </w:tcPr>
          <w:p w:rsidR="00AD4C49" w:rsidRPr="00E02FBB" w:rsidRDefault="00AD4C49" w:rsidP="008F2449">
            <w:pPr>
              <w:pStyle w:val="ProductList-OfferingBody"/>
              <w:ind w:left="-113"/>
              <w:jc w:val="center"/>
            </w:pPr>
          </w:p>
        </w:tc>
        <w:tc>
          <w:tcPr>
            <w:tcW w:w="738" w:type="dxa"/>
            <w:shd w:val="clear" w:color="auto" w:fill="70AD47" w:themeFill="accent6"/>
            <w:vAlign w:val="center"/>
          </w:tcPr>
          <w:p w:rsidR="00AD4C49" w:rsidRPr="00E02FBB" w:rsidRDefault="00AD4C49" w:rsidP="008F2449">
            <w:pPr>
              <w:pStyle w:val="ProductList-OfferingBody"/>
              <w:ind w:left="-113"/>
              <w:jc w:val="center"/>
            </w:pPr>
          </w:p>
        </w:tc>
        <w:tc>
          <w:tcPr>
            <w:tcW w:w="739" w:type="dxa"/>
            <w:shd w:val="clear" w:color="auto" w:fill="70AD47" w:themeFill="accent6"/>
            <w:vAlign w:val="center"/>
          </w:tcPr>
          <w:p w:rsidR="00AD4C49" w:rsidRPr="006175A4" w:rsidRDefault="00AD4C49"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70AD47" w:themeFill="accent6"/>
            <w:vAlign w:val="center"/>
          </w:tcPr>
          <w:p w:rsidR="00AD4C49" w:rsidRPr="0001325C" w:rsidRDefault="00AD4C49" w:rsidP="00BA07B7">
            <w:pPr>
              <w:pStyle w:val="ProductList-OfferingBody"/>
              <w:ind w:left="-113"/>
              <w:jc w:val="center"/>
            </w:pPr>
            <w:r w:rsidRPr="0001325C">
              <w:fldChar w:fldCharType="begin"/>
            </w:r>
            <w:r w:rsidRPr="0001325C">
              <w:rPr>
                <w:lang w:val="pt-BR"/>
              </w:rPr>
              <w:instrText xml:space="preserve"> </w:instrText>
            </w:r>
            <w:r w:rsidRPr="0001325C">
              <w:rPr>
                <w:color w:val="1F497D"/>
                <w:lang w:val="pt-BR"/>
              </w:rPr>
              <w:instrText>AutoTextList  \s NoStyle \t “</w:instrText>
            </w:r>
            <w:r w:rsidRPr="0001325C">
              <w:rPr>
                <w:lang w:val="pt-BR"/>
              </w:rPr>
              <w:instrText>Não para Toda a Organização em Open Value</w:instrText>
            </w:r>
            <w:r w:rsidRPr="0001325C">
              <w:rPr>
                <w:color w:val="1F497D"/>
                <w:lang w:val="pt-BR"/>
              </w:rPr>
              <w:instrText>”</w:instrText>
            </w:r>
            <w:r w:rsidRPr="0001325C">
              <w:rPr>
                <w:lang w:val="pt-BR"/>
              </w:rPr>
              <w:instrText xml:space="preserve"> </w:instrText>
            </w:r>
            <w:r w:rsidRPr="0001325C">
              <w:fldChar w:fldCharType="separate"/>
            </w:r>
            <w:r w:rsidRPr="0001325C">
              <w:fldChar w:fldCharType="begin"/>
            </w:r>
            <w:r w:rsidRPr="0001325C">
              <w:rPr>
                <w:lang w:val="pt-BR"/>
              </w:rPr>
              <w:instrText xml:space="preserve"> AutoTextList  \s NoStyle \t "Não para Toda a Organização em Open Value" </w:instrText>
            </w:r>
            <w:r w:rsidRPr="0001325C">
              <w:fldChar w:fldCharType="separate"/>
            </w:r>
            <w:r w:rsidRPr="0001325C">
              <w:rPr>
                <w:lang w:val="pt-BR"/>
              </w:rPr>
              <w:t>P</w:t>
            </w:r>
            <w:r w:rsidRPr="0001325C">
              <w:fldChar w:fldCharType="end"/>
            </w:r>
            <w:r w:rsidRPr="0001325C">
              <w:rPr>
                <w:lang w:val="pt-BR"/>
              </w:rPr>
              <w:t xml:space="preserve"> </w:t>
            </w:r>
            <w:r w:rsidRPr="0001325C">
              <w:fldChar w:fldCharType="end"/>
            </w:r>
          </w:p>
        </w:tc>
        <w:tc>
          <w:tcPr>
            <w:tcW w:w="739" w:type="dxa"/>
            <w:shd w:val="clear" w:color="auto" w:fill="70AD47" w:themeFill="accent6"/>
            <w:vAlign w:val="center"/>
          </w:tcPr>
          <w:p w:rsidR="00AD4C49" w:rsidRPr="00E02FBB" w:rsidRDefault="00AD4C49" w:rsidP="008F2449">
            <w:pPr>
              <w:pStyle w:val="ProductList-OfferingBody"/>
              <w:ind w:left="-113"/>
              <w:jc w:val="center"/>
            </w:pPr>
          </w:p>
        </w:tc>
        <w:tc>
          <w:tcPr>
            <w:tcW w:w="766" w:type="dxa"/>
            <w:shd w:val="clear" w:color="auto" w:fill="70AD47" w:themeFill="accent6"/>
            <w:vAlign w:val="center"/>
          </w:tcPr>
          <w:p w:rsidR="00AD4C49" w:rsidRPr="0001325C" w:rsidRDefault="00AD4C49"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r>
      <w:tr w:rsidR="00AD4C49" w:rsidRPr="00E02FBB" w:rsidTr="009F7D0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AD4C49" w:rsidRPr="00B579AC" w:rsidRDefault="00AD4C49" w:rsidP="0052020C">
            <w:pPr>
              <w:pStyle w:val="ProductList-Offering2"/>
              <w:ind w:right="28"/>
              <w:rPr>
                <w:lang w:val="pt-BR"/>
              </w:rPr>
            </w:pPr>
            <w:bookmarkStart w:id="1451" w:name="_Toc379797414"/>
            <w:bookmarkStart w:id="1452" w:name="_Toc380513446"/>
            <w:bookmarkStart w:id="1453" w:name="_Toc380655496"/>
            <w:bookmarkStart w:id="1454" w:name="_Toc389048788"/>
            <w:r w:rsidRPr="00B579AC">
              <w:rPr>
                <w:lang w:val="pt-BR"/>
              </w:rPr>
              <w:t>Assinatura Mensal de 100 mil Transações de Uso de Site Público do Bing Maps</w:t>
            </w:r>
            <w:bookmarkEnd w:id="1451"/>
            <w:bookmarkEnd w:id="1452"/>
            <w:bookmarkEnd w:id="1453"/>
            <w:bookmarkEnd w:id="1454"/>
            <w:r w:rsidRPr="00E02FBB">
              <w:fldChar w:fldCharType="begin"/>
            </w:r>
            <w:r w:rsidRPr="00B579AC">
              <w:rPr>
                <w:lang w:val="pt-BR"/>
              </w:rPr>
              <w:instrText>XE "Assinatura Mensal de 100 mil Transações de Uso de Site Público do Bing Maps"</w:instrText>
            </w:r>
            <w:r w:rsidRPr="00E02FBB">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D4C49" w:rsidRPr="00E02FBB" w:rsidRDefault="00AD4C49" w:rsidP="008F2449">
            <w:pPr>
              <w:pStyle w:val="ProductList-OfferingBody"/>
              <w:ind w:left="-113"/>
              <w:jc w:val="center"/>
            </w:pPr>
            <w:r w:rsidRPr="00E02FBB">
              <w:t>50</w:t>
            </w:r>
          </w:p>
        </w:tc>
        <w:tc>
          <w:tcPr>
            <w:tcW w:w="739" w:type="dxa"/>
            <w:tcBorders>
              <w:left w:val="single" w:sz="12" w:space="0" w:color="FFFFFF" w:themeColor="background1"/>
            </w:tcBorders>
            <w:shd w:val="clear" w:color="auto" w:fill="BFBFBF" w:themeFill="background1" w:themeFillShade="BF"/>
            <w:vAlign w:val="center"/>
          </w:tcPr>
          <w:p w:rsidR="00AD4C49" w:rsidRPr="00E02FBB" w:rsidRDefault="00AD4C49" w:rsidP="008F2449">
            <w:pPr>
              <w:pStyle w:val="ProductList-OfferingBody"/>
              <w:ind w:left="-113"/>
              <w:jc w:val="center"/>
            </w:pPr>
          </w:p>
        </w:tc>
        <w:tc>
          <w:tcPr>
            <w:tcW w:w="739" w:type="dxa"/>
            <w:shd w:val="clear" w:color="auto" w:fill="70AD47" w:themeFill="accent6"/>
            <w:vAlign w:val="center"/>
          </w:tcPr>
          <w:p w:rsidR="00AD4C49" w:rsidRPr="0001325C" w:rsidRDefault="00AD4C49"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c>
          <w:tcPr>
            <w:tcW w:w="739" w:type="dxa"/>
            <w:shd w:val="clear" w:color="auto" w:fill="BFBFBF" w:themeFill="background1" w:themeFillShade="BF"/>
            <w:vAlign w:val="center"/>
          </w:tcPr>
          <w:p w:rsidR="00AD4C49" w:rsidRPr="00E02FBB" w:rsidRDefault="00AD4C49" w:rsidP="008F2449">
            <w:pPr>
              <w:pStyle w:val="ProductList-OfferingBody"/>
              <w:ind w:left="-113"/>
              <w:jc w:val="center"/>
            </w:pPr>
          </w:p>
        </w:tc>
        <w:tc>
          <w:tcPr>
            <w:tcW w:w="739" w:type="dxa"/>
            <w:shd w:val="clear" w:color="auto" w:fill="BFBFBF" w:themeFill="background1" w:themeFillShade="BF"/>
            <w:vAlign w:val="center"/>
          </w:tcPr>
          <w:p w:rsidR="00AD4C49" w:rsidRPr="00E02FBB" w:rsidRDefault="00AD4C49" w:rsidP="008F2449">
            <w:pPr>
              <w:pStyle w:val="ProductList-OfferingBody"/>
              <w:ind w:left="-113"/>
              <w:jc w:val="center"/>
            </w:pPr>
          </w:p>
        </w:tc>
        <w:tc>
          <w:tcPr>
            <w:tcW w:w="738" w:type="dxa"/>
            <w:shd w:val="clear" w:color="auto" w:fill="70AD47" w:themeFill="accent6"/>
            <w:vAlign w:val="center"/>
          </w:tcPr>
          <w:p w:rsidR="00AD4C49" w:rsidRPr="00E02FBB" w:rsidRDefault="00AD4C49" w:rsidP="008F2449">
            <w:pPr>
              <w:pStyle w:val="ProductList-OfferingBody"/>
              <w:ind w:left="-113"/>
              <w:jc w:val="center"/>
            </w:pPr>
          </w:p>
        </w:tc>
        <w:tc>
          <w:tcPr>
            <w:tcW w:w="739" w:type="dxa"/>
            <w:shd w:val="clear" w:color="auto" w:fill="70AD47" w:themeFill="accent6"/>
            <w:vAlign w:val="center"/>
          </w:tcPr>
          <w:p w:rsidR="00AD4C49" w:rsidRPr="006175A4" w:rsidRDefault="00AD4C49"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70AD47" w:themeFill="accent6"/>
            <w:vAlign w:val="center"/>
          </w:tcPr>
          <w:p w:rsidR="00AD4C49" w:rsidRPr="0001325C" w:rsidRDefault="00AD4C49" w:rsidP="00BA07B7">
            <w:pPr>
              <w:pStyle w:val="ProductList-OfferingBody"/>
              <w:ind w:left="-113"/>
              <w:jc w:val="center"/>
            </w:pPr>
            <w:r w:rsidRPr="0001325C">
              <w:fldChar w:fldCharType="begin"/>
            </w:r>
            <w:r w:rsidRPr="0001325C">
              <w:rPr>
                <w:lang w:val="pt-BR"/>
              </w:rPr>
              <w:instrText xml:space="preserve"> </w:instrText>
            </w:r>
            <w:r w:rsidRPr="0001325C">
              <w:rPr>
                <w:color w:val="1F497D"/>
                <w:lang w:val="pt-BR"/>
              </w:rPr>
              <w:instrText>AutoTextList  \s NoStyle \t “</w:instrText>
            </w:r>
            <w:r w:rsidRPr="0001325C">
              <w:rPr>
                <w:lang w:val="pt-BR"/>
              </w:rPr>
              <w:instrText>Não para Toda a Organização em Open Value</w:instrText>
            </w:r>
            <w:r w:rsidRPr="0001325C">
              <w:rPr>
                <w:color w:val="1F497D"/>
                <w:lang w:val="pt-BR"/>
              </w:rPr>
              <w:instrText>”</w:instrText>
            </w:r>
            <w:r w:rsidRPr="0001325C">
              <w:rPr>
                <w:lang w:val="pt-BR"/>
              </w:rPr>
              <w:instrText xml:space="preserve"> </w:instrText>
            </w:r>
            <w:r w:rsidRPr="0001325C">
              <w:fldChar w:fldCharType="separate"/>
            </w:r>
            <w:r w:rsidRPr="0001325C">
              <w:fldChar w:fldCharType="begin"/>
            </w:r>
            <w:r w:rsidRPr="0001325C">
              <w:rPr>
                <w:lang w:val="pt-BR"/>
              </w:rPr>
              <w:instrText xml:space="preserve"> AutoTextList  \s NoStyle \t "Não para Toda a Organização em Open Value" </w:instrText>
            </w:r>
            <w:r w:rsidRPr="0001325C">
              <w:fldChar w:fldCharType="separate"/>
            </w:r>
            <w:r w:rsidRPr="0001325C">
              <w:rPr>
                <w:lang w:val="pt-BR"/>
              </w:rPr>
              <w:t>P</w:t>
            </w:r>
            <w:r w:rsidRPr="0001325C">
              <w:fldChar w:fldCharType="end"/>
            </w:r>
            <w:r w:rsidRPr="0001325C">
              <w:rPr>
                <w:lang w:val="pt-BR"/>
              </w:rPr>
              <w:t xml:space="preserve"> </w:t>
            </w:r>
            <w:r w:rsidRPr="0001325C">
              <w:fldChar w:fldCharType="end"/>
            </w:r>
          </w:p>
        </w:tc>
        <w:tc>
          <w:tcPr>
            <w:tcW w:w="739" w:type="dxa"/>
            <w:shd w:val="clear" w:color="auto" w:fill="70AD47" w:themeFill="accent6"/>
            <w:vAlign w:val="center"/>
          </w:tcPr>
          <w:p w:rsidR="00AD4C49" w:rsidRPr="00E02FBB" w:rsidRDefault="00AD4C49" w:rsidP="008F2449">
            <w:pPr>
              <w:pStyle w:val="ProductList-OfferingBody"/>
              <w:ind w:left="-113"/>
              <w:jc w:val="center"/>
            </w:pPr>
          </w:p>
        </w:tc>
        <w:tc>
          <w:tcPr>
            <w:tcW w:w="766" w:type="dxa"/>
            <w:shd w:val="clear" w:color="auto" w:fill="70AD47" w:themeFill="accent6"/>
            <w:vAlign w:val="center"/>
          </w:tcPr>
          <w:p w:rsidR="00AD4C49" w:rsidRPr="0001325C" w:rsidRDefault="00AD4C49"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r>
      <w:tr w:rsidR="00AD4C49" w:rsidRPr="00E02FBB" w:rsidTr="009F7D0C">
        <w:trPr>
          <w:cantSplit/>
          <w:tblHeader/>
        </w:trPr>
        <w:tc>
          <w:tcPr>
            <w:tcW w:w="3367" w:type="dxa"/>
            <w:tcBorders>
              <w:top w:val="dashSmallGap" w:sz="4" w:space="0" w:color="BFBFBF" w:themeColor="background1" w:themeShade="BF"/>
              <w:left w:val="nil"/>
              <w:bottom w:val="nil"/>
              <w:right w:val="nil"/>
            </w:tcBorders>
          </w:tcPr>
          <w:p w:rsidR="00AD4C49" w:rsidRPr="00B579AC" w:rsidRDefault="00AD4C49" w:rsidP="0052020C">
            <w:pPr>
              <w:pStyle w:val="ProductList-Offering2"/>
              <w:ind w:right="28"/>
              <w:rPr>
                <w:lang w:val="pt-BR"/>
              </w:rPr>
            </w:pPr>
            <w:bookmarkStart w:id="1455" w:name="_Toc379797415"/>
            <w:bookmarkStart w:id="1456" w:name="_Toc380513447"/>
            <w:bookmarkStart w:id="1457" w:name="_Toc380655497"/>
            <w:bookmarkStart w:id="1458" w:name="_Toc389048789"/>
            <w:r w:rsidRPr="00B579AC">
              <w:rPr>
                <w:lang w:val="pt-BR"/>
              </w:rPr>
              <w:t>Assinatura Mensal de 420 Mil (e valores superiores) Transações de Uso de Site Público do Bing Maps</w:t>
            </w:r>
            <w:bookmarkEnd w:id="1455"/>
            <w:bookmarkEnd w:id="1456"/>
            <w:bookmarkEnd w:id="1457"/>
            <w:bookmarkEnd w:id="1458"/>
            <w:r w:rsidRPr="00E02FBB">
              <w:fldChar w:fldCharType="begin"/>
            </w:r>
            <w:r w:rsidRPr="00B579AC">
              <w:rPr>
                <w:lang w:val="pt-BR"/>
              </w:rPr>
              <w:instrText>XE "Assinatura Mensal de 420 Mil (e valores superiores) Transações de Uso de Site Público do Bing Maps"</w:instrText>
            </w:r>
            <w:r w:rsidRPr="00E02FBB">
              <w:fldChar w:fldCharType="end"/>
            </w:r>
          </w:p>
        </w:tc>
        <w:tc>
          <w:tcPr>
            <w:tcW w:w="738" w:type="dxa"/>
            <w:tcBorders>
              <w:top w:val="dashSmallGap" w:sz="4" w:space="0" w:color="BFBFBF" w:themeColor="background1" w:themeShade="BF"/>
              <w:left w:val="nil"/>
              <w:bottom w:val="nil"/>
              <w:right w:val="nil"/>
            </w:tcBorders>
            <w:vAlign w:val="center"/>
          </w:tcPr>
          <w:p w:rsidR="00AD4C49" w:rsidRPr="00E02FBB" w:rsidRDefault="00AD4C49" w:rsidP="008F2449">
            <w:pPr>
              <w:pStyle w:val="ProductList-OfferingBody"/>
              <w:ind w:left="-113"/>
              <w:jc w:val="center"/>
            </w:pPr>
            <w:r w:rsidRPr="00E02FBB">
              <w:t>200</w:t>
            </w:r>
          </w:p>
        </w:tc>
        <w:tc>
          <w:tcPr>
            <w:tcW w:w="739" w:type="dxa"/>
            <w:tcBorders>
              <w:left w:val="single" w:sz="12" w:space="0" w:color="FFFFFF" w:themeColor="background1"/>
            </w:tcBorders>
            <w:shd w:val="clear" w:color="auto" w:fill="BFBFBF" w:themeFill="background1" w:themeFillShade="BF"/>
            <w:vAlign w:val="center"/>
          </w:tcPr>
          <w:p w:rsidR="00AD4C49" w:rsidRPr="00E02FBB" w:rsidRDefault="00AD4C49" w:rsidP="008F2449">
            <w:pPr>
              <w:pStyle w:val="ProductList-OfferingBody"/>
              <w:ind w:left="-113"/>
              <w:jc w:val="center"/>
            </w:pPr>
          </w:p>
        </w:tc>
        <w:tc>
          <w:tcPr>
            <w:tcW w:w="739" w:type="dxa"/>
            <w:shd w:val="clear" w:color="auto" w:fill="70AD47" w:themeFill="accent6"/>
            <w:vAlign w:val="center"/>
          </w:tcPr>
          <w:p w:rsidR="00AD4C49" w:rsidRPr="0001325C" w:rsidRDefault="00AD4C49"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c>
          <w:tcPr>
            <w:tcW w:w="739" w:type="dxa"/>
            <w:shd w:val="clear" w:color="auto" w:fill="BFBFBF" w:themeFill="background1" w:themeFillShade="BF"/>
            <w:vAlign w:val="center"/>
          </w:tcPr>
          <w:p w:rsidR="00AD4C49" w:rsidRPr="00E02FBB" w:rsidRDefault="00AD4C49" w:rsidP="008F2449">
            <w:pPr>
              <w:pStyle w:val="ProductList-OfferingBody"/>
              <w:ind w:left="-113"/>
              <w:jc w:val="center"/>
            </w:pPr>
          </w:p>
        </w:tc>
        <w:tc>
          <w:tcPr>
            <w:tcW w:w="739" w:type="dxa"/>
            <w:shd w:val="clear" w:color="auto" w:fill="BFBFBF" w:themeFill="background1" w:themeFillShade="BF"/>
            <w:vAlign w:val="center"/>
          </w:tcPr>
          <w:p w:rsidR="00AD4C49" w:rsidRPr="00E02FBB" w:rsidRDefault="00AD4C49" w:rsidP="008F2449">
            <w:pPr>
              <w:pStyle w:val="ProductList-OfferingBody"/>
              <w:ind w:left="-113"/>
              <w:jc w:val="center"/>
            </w:pPr>
          </w:p>
        </w:tc>
        <w:tc>
          <w:tcPr>
            <w:tcW w:w="738" w:type="dxa"/>
            <w:shd w:val="clear" w:color="auto" w:fill="70AD47" w:themeFill="accent6"/>
            <w:vAlign w:val="center"/>
          </w:tcPr>
          <w:p w:rsidR="00AD4C49" w:rsidRPr="00E02FBB" w:rsidRDefault="00AD4C49" w:rsidP="008F2449">
            <w:pPr>
              <w:pStyle w:val="ProductList-OfferingBody"/>
              <w:ind w:left="-113"/>
              <w:jc w:val="center"/>
            </w:pPr>
          </w:p>
        </w:tc>
        <w:tc>
          <w:tcPr>
            <w:tcW w:w="739" w:type="dxa"/>
            <w:shd w:val="clear" w:color="auto" w:fill="70AD47" w:themeFill="accent6"/>
            <w:vAlign w:val="center"/>
          </w:tcPr>
          <w:p w:rsidR="00AD4C49" w:rsidRPr="006175A4" w:rsidRDefault="00AD4C49" w:rsidP="00B55A1D">
            <w:pPr>
              <w:pStyle w:val="ProductList-OfferingBody"/>
              <w:ind w:left="-113"/>
              <w:jc w:val="center"/>
            </w:pPr>
            <w:r w:rsidRPr="006175A4">
              <w:fldChar w:fldCharType="begin"/>
            </w:r>
            <w:r w:rsidRPr="006175A4">
              <w:instrText xml:space="preserve"> </w:instrText>
            </w:r>
            <w:r w:rsidRPr="006175A4">
              <w:rPr>
                <w:rFonts w:ascii="Calibri" w:hAnsi="Calibri" w:cs="Calibri"/>
                <w:color w:val="1F497D"/>
              </w:rPr>
              <w:instrText>AutoTextList  \s NoStyle \t “</w:instrText>
            </w:r>
            <w:r w:rsidRPr="006175A4">
              <w:rPr>
                <w:lang w:val="pt-BR"/>
              </w:rPr>
              <w:instrText>Licença Open e Open Value</w:instrText>
            </w:r>
            <w:r w:rsidRPr="006175A4">
              <w:rPr>
                <w:rFonts w:ascii="Calibri" w:hAnsi="Calibri" w:cs="Calibri"/>
                <w:color w:val="1F497D"/>
              </w:rPr>
              <w:instrText>”</w:instrText>
            </w:r>
            <w:r w:rsidRPr="006175A4">
              <w:instrText xml:space="preserve"> </w:instrText>
            </w:r>
            <w:r w:rsidRPr="006175A4">
              <w:fldChar w:fldCharType="separate"/>
            </w:r>
            <w:r w:rsidRPr="006175A4">
              <w:rPr>
                <w:rFonts w:ascii="Calibri" w:hAnsi="Calibri" w:cs="Calibri"/>
              </w:rPr>
              <w:t>OF</w:t>
            </w:r>
            <w:r w:rsidRPr="006175A4">
              <w:fldChar w:fldCharType="end"/>
            </w:r>
          </w:p>
        </w:tc>
        <w:tc>
          <w:tcPr>
            <w:tcW w:w="739" w:type="dxa"/>
            <w:shd w:val="clear" w:color="auto" w:fill="70AD47" w:themeFill="accent6"/>
            <w:vAlign w:val="center"/>
          </w:tcPr>
          <w:p w:rsidR="00AD4C49" w:rsidRPr="0001325C" w:rsidRDefault="00AD4C49" w:rsidP="00BA07B7">
            <w:pPr>
              <w:pStyle w:val="ProductList-OfferingBody"/>
              <w:ind w:left="-113"/>
              <w:jc w:val="center"/>
            </w:pPr>
            <w:r w:rsidRPr="0001325C">
              <w:fldChar w:fldCharType="begin"/>
            </w:r>
            <w:r w:rsidRPr="0001325C">
              <w:rPr>
                <w:lang w:val="pt-BR"/>
              </w:rPr>
              <w:instrText xml:space="preserve"> </w:instrText>
            </w:r>
            <w:r w:rsidRPr="0001325C">
              <w:rPr>
                <w:color w:val="1F497D"/>
                <w:lang w:val="pt-BR"/>
              </w:rPr>
              <w:instrText>AutoTextList  \s NoStyle \t “</w:instrText>
            </w:r>
            <w:r w:rsidRPr="0001325C">
              <w:rPr>
                <w:lang w:val="pt-BR"/>
              </w:rPr>
              <w:instrText>Não para Toda a Organização em Open Value</w:instrText>
            </w:r>
            <w:r w:rsidRPr="0001325C">
              <w:rPr>
                <w:color w:val="1F497D"/>
                <w:lang w:val="pt-BR"/>
              </w:rPr>
              <w:instrText>”</w:instrText>
            </w:r>
            <w:r w:rsidRPr="0001325C">
              <w:rPr>
                <w:lang w:val="pt-BR"/>
              </w:rPr>
              <w:instrText xml:space="preserve"> </w:instrText>
            </w:r>
            <w:r w:rsidRPr="0001325C">
              <w:fldChar w:fldCharType="separate"/>
            </w:r>
            <w:r w:rsidRPr="0001325C">
              <w:fldChar w:fldCharType="begin"/>
            </w:r>
            <w:r w:rsidRPr="0001325C">
              <w:rPr>
                <w:lang w:val="pt-BR"/>
              </w:rPr>
              <w:instrText xml:space="preserve"> AutoTextList  \s NoStyle \t "Não para Toda a Organização em Open Value" </w:instrText>
            </w:r>
            <w:r w:rsidRPr="0001325C">
              <w:fldChar w:fldCharType="separate"/>
            </w:r>
            <w:r w:rsidRPr="0001325C">
              <w:rPr>
                <w:lang w:val="pt-BR"/>
              </w:rPr>
              <w:t>P</w:t>
            </w:r>
            <w:r w:rsidRPr="0001325C">
              <w:fldChar w:fldCharType="end"/>
            </w:r>
            <w:r w:rsidRPr="0001325C">
              <w:rPr>
                <w:lang w:val="pt-BR"/>
              </w:rPr>
              <w:t xml:space="preserve"> </w:t>
            </w:r>
            <w:r w:rsidRPr="0001325C">
              <w:fldChar w:fldCharType="end"/>
            </w:r>
          </w:p>
        </w:tc>
        <w:tc>
          <w:tcPr>
            <w:tcW w:w="739" w:type="dxa"/>
            <w:shd w:val="clear" w:color="auto" w:fill="70AD47" w:themeFill="accent6"/>
            <w:vAlign w:val="center"/>
          </w:tcPr>
          <w:p w:rsidR="00AD4C49" w:rsidRPr="00E02FBB" w:rsidRDefault="00AD4C49" w:rsidP="008F2449">
            <w:pPr>
              <w:pStyle w:val="ProductList-OfferingBody"/>
              <w:ind w:left="-113"/>
              <w:jc w:val="center"/>
            </w:pPr>
          </w:p>
        </w:tc>
        <w:tc>
          <w:tcPr>
            <w:tcW w:w="766" w:type="dxa"/>
            <w:shd w:val="clear" w:color="auto" w:fill="70AD47" w:themeFill="accent6"/>
            <w:vAlign w:val="center"/>
          </w:tcPr>
          <w:p w:rsidR="00AD4C49" w:rsidRPr="0001325C" w:rsidRDefault="00AD4C49"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r>
    </w:tbl>
    <w:p w:rsidR="00EE40B5" w:rsidRPr="00E02FBB" w:rsidRDefault="00EE40B5" w:rsidP="004F3C6D">
      <w:pPr>
        <w:pStyle w:val="ProductList-Body"/>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E02FBB" w:rsidTr="009F7D0C">
        <w:tc>
          <w:tcPr>
            <w:tcW w:w="3596" w:type="dxa"/>
          </w:tcPr>
          <w:p w:rsidR="00782C7B" w:rsidRPr="00E02FBB" w:rsidRDefault="00782C7B" w:rsidP="008F2449">
            <w:pPr>
              <w:pStyle w:val="ProductList-Body"/>
              <w:spacing w:before="20" w:after="20"/>
            </w:pPr>
          </w:p>
        </w:tc>
        <w:tc>
          <w:tcPr>
            <w:tcW w:w="3597" w:type="dxa"/>
          </w:tcPr>
          <w:p w:rsidR="00782C7B" w:rsidRPr="00E02FBB" w:rsidRDefault="008F2449" w:rsidP="008F2449">
            <w:pPr>
              <w:pStyle w:val="ProductList-Body"/>
              <w:spacing w:before="20" w:after="20"/>
              <w:rPr>
                <w:b/>
              </w:rPr>
            </w:pPr>
            <w:r w:rsidRPr="00E02FBB">
              <w:t xml:space="preserve">Pool de Produtos: </w:t>
            </w:r>
            <w:r w:rsidRPr="00E02FBB">
              <w:rPr>
                <w:b/>
              </w:rPr>
              <w:t>Servidor</w:t>
            </w:r>
          </w:p>
        </w:tc>
        <w:tc>
          <w:tcPr>
            <w:tcW w:w="3597" w:type="dxa"/>
          </w:tcPr>
          <w:p w:rsidR="00782C7B" w:rsidRPr="00E02FBB" w:rsidRDefault="00782C7B" w:rsidP="008F2449">
            <w:pPr>
              <w:pStyle w:val="ProductList-Body"/>
              <w:spacing w:before="20" w:after="20"/>
            </w:pPr>
          </w:p>
        </w:tc>
      </w:tr>
    </w:tbl>
    <w:p w:rsidR="00782C7B" w:rsidRPr="00E02FBB" w:rsidRDefault="00782C7B" w:rsidP="00782C7B">
      <w:pPr>
        <w:pStyle w:val="ProductList-Body"/>
        <w:shd w:val="clear" w:color="auto" w:fill="D9D9D9" w:themeFill="background1" w:themeFillShade="D9"/>
        <w:spacing w:before="120" w:after="120"/>
      </w:pPr>
      <w:r w:rsidRPr="00E02FBB">
        <w:rPr>
          <w:b/>
        </w:rPr>
        <w:t>Informações Adicionais</w:t>
      </w:r>
    </w:p>
    <w:p w:rsidR="00C2472D" w:rsidRPr="00B579AC" w:rsidRDefault="00C2472D" w:rsidP="004D0D35">
      <w:pPr>
        <w:pStyle w:val="ProductList-Body"/>
        <w:rPr>
          <w:lang w:val="pt-BR"/>
        </w:rPr>
      </w:pPr>
      <w:r w:rsidRPr="00B579AC">
        <w:rPr>
          <w:lang w:val="pt-BR"/>
        </w:rPr>
        <w:t>Cada oferta de SL Complementar de Uso de Site Público do Bing Maps e SL Complementar de Uso de Site Interno</w:t>
      </w:r>
      <w:r w:rsidRPr="00E02FBB">
        <w:fldChar w:fldCharType="begin"/>
      </w:r>
      <w:r w:rsidRPr="00B579AC">
        <w:rPr>
          <w:lang w:val="pt-BR"/>
        </w:rPr>
        <w:instrText>XE "Uso do Site Interno do Bing Maps"</w:instrText>
      </w:r>
      <w:r w:rsidRPr="00E02FBB">
        <w:fldChar w:fldCharType="end"/>
      </w:r>
      <w:r w:rsidRPr="00B579AC">
        <w:rPr>
          <w:lang w:val="pt-BR"/>
        </w:rPr>
        <w:t xml:space="preserve"> do Bing Maps é composta de uma variedade de Transações Faturáveis (definidas neste documento).</w:t>
      </w:r>
      <w:r w:rsidR="00C17937" w:rsidRPr="00B579AC">
        <w:rPr>
          <w:lang w:val="pt-BR"/>
        </w:rPr>
        <w:t xml:space="preserve"> </w:t>
      </w:r>
      <w:r w:rsidR="00910674" w:rsidRPr="00B579AC">
        <w:rPr>
          <w:lang w:val="pt-BR"/>
        </w:rPr>
        <w:t>“</w:t>
      </w:r>
      <w:r w:rsidRPr="00B579AC">
        <w:rPr>
          <w:lang w:val="pt-BR"/>
        </w:rPr>
        <w:t xml:space="preserve">Transações Faturáveis” significa qualquer uma das seguintes opções (todos os termos com iniciais maiúsculas nos SDKs da Plataforma do Bing Maps ou nos Termos de Uso das APIs da Plataforma do Microsoft Bing Maps): </w:t>
      </w:r>
      <w:r w:rsidRPr="00B579AC">
        <w:rPr>
          <w:lang w:val="pt-BR"/>
        </w:rPr>
        <w:lastRenderedPageBreak/>
        <w:t>(a)</w:t>
      </w:r>
      <w:r w:rsidR="004D0D35">
        <w:rPr>
          <w:lang w:val="pt-BR"/>
        </w:rPr>
        <w:t> </w:t>
      </w:r>
      <w:r w:rsidRPr="00B579AC">
        <w:rPr>
          <w:lang w:val="pt-BR"/>
        </w:rPr>
        <w:t xml:space="preserve">métodos de serviços da Web, incluindo, sem se limitar a, Imagens, Rotas, Geocode, Espaciais e Pesquisa nos Serviços; (b) uma sessão na API do Bing Maps AJAX Control, Bing Maps Windows Presentation Foundation API Beta ou API do Bing Maps Silverlight Control, sendo que uma sessão começa com a carga de qualquer uns dos controles mencionados anteriormente no navegador de um usuário e inclui todas as transações até que o navegador seja fechado ou o usuário mude para uma página diferente e (c) todos os novos recursos de Serviços podem constituir uma Transação Faturável, conforme descrição nos SDKs. </w:t>
      </w:r>
    </w:p>
    <w:p w:rsidR="00C2472D" w:rsidRPr="00B579AC" w:rsidRDefault="00C2472D" w:rsidP="00C2472D">
      <w:pPr>
        <w:pStyle w:val="ProductList-Body"/>
        <w:rPr>
          <w:lang w:val="pt-BR"/>
        </w:rPr>
      </w:pPr>
    </w:p>
    <w:p w:rsidR="00C2472D" w:rsidRPr="00B579AC" w:rsidRDefault="00F9064F" w:rsidP="00C2472D">
      <w:pPr>
        <w:pStyle w:val="ProductList-Body"/>
        <w:rPr>
          <w:lang w:val="pt-BR"/>
        </w:rPr>
      </w:pPr>
      <w:r w:rsidRPr="00B579AC">
        <w:rPr>
          <w:lang w:val="pt-BR"/>
        </w:rPr>
        <w:t>Cada oferta de SL Complementar de Uso</w:t>
      </w:r>
      <w:r w:rsidRPr="00E02FBB">
        <w:fldChar w:fldCharType="begin"/>
      </w:r>
      <w:r w:rsidRPr="00B579AC">
        <w:rPr>
          <w:lang w:val="pt-BR"/>
        </w:rPr>
        <w:instrText>XE "Uso do Site Interno do Bing Maps"</w:instrText>
      </w:r>
      <w:r w:rsidRPr="00E02FBB">
        <w:fldChar w:fldCharType="end"/>
      </w:r>
      <w:r w:rsidRPr="00B579AC">
        <w:rPr>
          <w:lang w:val="pt-BR"/>
        </w:rPr>
        <w:t xml:space="preserve"> de Site Público do Bing Maps e SL Complementar de Uso de Site Interno</w:t>
      </w:r>
      <w:r w:rsidRPr="00E02FBB">
        <w:fldChar w:fldCharType="begin"/>
      </w:r>
      <w:r w:rsidRPr="00B579AC">
        <w:rPr>
          <w:lang w:val="pt-BR"/>
        </w:rPr>
        <w:instrText>XE "Uso do Site Interno do Bing Maps"</w:instrText>
      </w:r>
      <w:r w:rsidRPr="00E02FBB">
        <w:fldChar w:fldCharType="end"/>
      </w:r>
      <w:r w:rsidRPr="00B579AC">
        <w:rPr>
          <w:lang w:val="pt-BR"/>
        </w:rPr>
        <w:t xml:space="preserve"> do Bing Maps qualifica o Cliente para um determinado número de Transações Faturáveis. Os clientes podem comprar Transações Faturáveis adicionais, adquirindo várias SLs Complementares de Uso de Site Público do Bing Maps ou SLs Complementar de Uso</w:t>
      </w:r>
      <w:r w:rsidRPr="00E02FBB">
        <w:fldChar w:fldCharType="begin"/>
      </w:r>
      <w:r w:rsidRPr="00B579AC">
        <w:rPr>
          <w:lang w:val="pt-BR"/>
        </w:rPr>
        <w:instrText>XE "Uso do Site Interno do Bing Maps"</w:instrText>
      </w:r>
      <w:r w:rsidRPr="00E02FBB">
        <w:fldChar w:fldCharType="end"/>
      </w:r>
      <w:r w:rsidRPr="00B579AC">
        <w:rPr>
          <w:lang w:val="pt-BR"/>
        </w:rPr>
        <w:t xml:space="preserve"> de Site Interno do Bing Maps durante seu registro.</w:t>
      </w:r>
      <w:r w:rsidR="00C17937" w:rsidRPr="00B579AC">
        <w:rPr>
          <w:lang w:val="pt-BR"/>
        </w:rPr>
        <w:t xml:space="preserve"> </w:t>
      </w:r>
      <w:r w:rsidRPr="00B579AC">
        <w:rPr>
          <w:lang w:val="pt-BR"/>
        </w:rPr>
        <w:t>As Transações Faturáveis mensais não utilizadas poderão ser transferidas mensalmente até a data do término do registro.</w:t>
      </w:r>
      <w:r w:rsidR="00C17937" w:rsidRPr="00B579AC">
        <w:rPr>
          <w:lang w:val="pt-BR"/>
        </w:rPr>
        <w:t xml:space="preserve"> </w:t>
      </w:r>
      <w:r w:rsidRPr="00B579AC">
        <w:rPr>
          <w:lang w:val="pt-BR"/>
        </w:rPr>
        <w:t>Na data do término do registro, todas as Transações Faturáveis não usadas e compradas serão perdidas.</w:t>
      </w:r>
      <w:r w:rsidR="00C17937" w:rsidRPr="00B579AC">
        <w:rPr>
          <w:lang w:val="pt-BR"/>
        </w:rPr>
        <w:t xml:space="preserve"> </w:t>
      </w:r>
      <w:r w:rsidRPr="00B579AC">
        <w:rPr>
          <w:lang w:val="pt-BR"/>
        </w:rPr>
        <w:t>Se um cliente exceder o número total de Transações Faturáveis compradas, em 30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p>
    <w:p w:rsidR="00C2472D" w:rsidRPr="00B579AC" w:rsidRDefault="00C2472D" w:rsidP="00C2472D">
      <w:pPr>
        <w:pStyle w:val="ProductList-Body"/>
        <w:rPr>
          <w:lang w:val="pt-BR"/>
        </w:rPr>
      </w:pPr>
    </w:p>
    <w:p w:rsidR="00C2472D" w:rsidRPr="00B579AC" w:rsidRDefault="00C2472D" w:rsidP="00C2472D">
      <w:pPr>
        <w:pStyle w:val="ProductList-Body"/>
        <w:rPr>
          <w:lang w:val="pt-BR"/>
        </w:rPr>
      </w:pPr>
      <w:r w:rsidRPr="00B579AC">
        <w:rPr>
          <w:b/>
          <w:color w:val="00188F"/>
          <w:lang w:val="pt-BR"/>
        </w:rPr>
        <w:t>Suporte ao Cliente do Bing Maps</w:t>
      </w:r>
    </w:p>
    <w:p w:rsidR="00C2472D" w:rsidRPr="00B579AC" w:rsidRDefault="00C2472D" w:rsidP="00C2472D">
      <w:pPr>
        <w:pStyle w:val="ProductList-Body"/>
        <w:rPr>
          <w:lang w:val="pt-BR"/>
        </w:rPr>
      </w:pPr>
      <w:r w:rsidRPr="00B579AC">
        <w:rPr>
          <w:lang w:val="pt-BR"/>
        </w:rPr>
        <w:t xml:space="preserve">O Suporte ao Cliente do Bing Maps está disponível para todos os clientes que comprem o Bing Maps. Informações sobre suporte podem ser obtidas em: </w:t>
      </w:r>
      <w:hyperlink r:id="rId50" w:history="1">
        <w:r w:rsidRPr="00B579AC">
          <w:rPr>
            <w:rStyle w:val="Hyperlink"/>
            <w:lang w:val="pt-BR"/>
          </w:rPr>
          <w:t>http://www.microsoft.com/maps/support</w:t>
        </w:r>
      </w:hyperlink>
      <w:r w:rsidRPr="00B579AC">
        <w:rPr>
          <w:lang w:val="pt-BR"/>
        </w:rPr>
        <w:t>.</w:t>
      </w:r>
    </w:p>
    <w:p w:rsidR="00C2472D" w:rsidRPr="00B579AC" w:rsidRDefault="00C2472D" w:rsidP="00C2472D">
      <w:pPr>
        <w:pStyle w:val="ProductList-Body"/>
        <w:rPr>
          <w:lang w:val="pt-BR"/>
        </w:rPr>
      </w:pPr>
    </w:p>
    <w:p w:rsidR="00C2472D" w:rsidRPr="00B579AC" w:rsidRDefault="00C2472D" w:rsidP="00C2472D">
      <w:pPr>
        <w:pStyle w:val="ProductList-Body"/>
        <w:rPr>
          <w:lang w:val="pt-BR"/>
        </w:rPr>
      </w:pPr>
      <w:r w:rsidRPr="00B579AC">
        <w:rPr>
          <w:b/>
          <w:color w:val="00188F"/>
          <w:lang w:val="pt-BR"/>
        </w:rPr>
        <w:t>Como acessar o Serviço Bing Maps</w:t>
      </w:r>
    </w:p>
    <w:p w:rsidR="00C2472D" w:rsidRPr="00B579AC" w:rsidRDefault="00AB1667" w:rsidP="00C2472D">
      <w:pPr>
        <w:pStyle w:val="ProductList-Body"/>
        <w:rPr>
          <w:lang w:val="pt-BR"/>
        </w:rPr>
      </w:pPr>
      <w:r w:rsidRPr="00B579AC">
        <w:rPr>
          <w:lang w:val="pt-BR"/>
        </w:rPr>
        <w:t>Um cliente pode provisionar suas IDs de Conta do Bing Maps de acordo com seu Contrato de Licenciamento por Volume usando o formulário de provisionamento de acesso de produção no Centro de Contas do Bing Maps (</w:t>
      </w:r>
      <w:hyperlink r:id="rId51" w:history="1">
        <w:r w:rsidRPr="00B579AC">
          <w:rPr>
            <w:rStyle w:val="Hyperlink"/>
            <w:lang w:val="pt-BR"/>
          </w:rPr>
          <w:t>https://www.bingmapsportal.com</w:t>
        </w:r>
      </w:hyperlink>
      <w:r w:rsidRPr="00B579AC">
        <w:rPr>
          <w:lang w:val="pt-BR"/>
        </w:rPr>
        <w:t>).</w:t>
      </w:r>
      <w:r w:rsidR="00C17937" w:rsidRPr="00B579AC">
        <w:rPr>
          <w:lang w:val="pt-BR"/>
        </w:rPr>
        <w:t xml:space="preserve"> </w:t>
      </w:r>
      <w:r w:rsidRPr="00B579AC">
        <w:rPr>
          <w:lang w:val="pt-BR"/>
        </w:rPr>
        <w:t>O acesso de produção para IDs de Conta do Bing Maps será concedido assim que for fornecido seu número de Registro/Contrato de Licenciamento por Volume e selecionado a família de produtos associada à sua compra.</w:t>
      </w:r>
    </w:p>
    <w:p w:rsidR="00C2472D" w:rsidRPr="00B579AC" w:rsidRDefault="00C2472D" w:rsidP="00C2472D">
      <w:pPr>
        <w:pStyle w:val="ProductList-Body"/>
        <w:rPr>
          <w:lang w:val="pt-BR"/>
        </w:rPr>
      </w:pPr>
    </w:p>
    <w:p w:rsidR="00782C7B" w:rsidRPr="00B579AC" w:rsidRDefault="00C2472D" w:rsidP="00C2472D">
      <w:pPr>
        <w:pStyle w:val="ProductList-Body"/>
        <w:rPr>
          <w:lang w:val="pt-BR"/>
        </w:rPr>
      </w:pPr>
      <w:r w:rsidRPr="00B579AC">
        <w:rPr>
          <w:lang w:val="pt-BR"/>
        </w:rPr>
        <w:t>É necessário no mínimo uma ID de Conta do Bing Maps para cada oferta adquirida de uma família de produtos diferente. As famílias de produtos diferentes são Site Público do Bing Maps, Site Interno do Bing Maps, SL de Usuário Conhecido do Bing Maps, Usuário Conhecido do Bing Maps Light e Gerenciamento de Ativos do Bing Maps para Windows. Ao adquirir algo do família de produtos do Gerenciamento de Ativos para Windows, um cliente deverá ter uma ID de Conta do Bing Maps separada para cada região (por exemplo, Europa vs. América do Norte).</w:t>
      </w:r>
    </w:p>
    <w:p w:rsidR="00585A48" w:rsidRPr="00B579AC" w:rsidRDefault="009B1390" w:rsidP="00585A48">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B942D8" w:rsidRPr="00B579AC" w:rsidRDefault="00B942D8" w:rsidP="00B942D8">
      <w:pPr>
        <w:pStyle w:val="ProductList-Offering2Heading"/>
        <w:outlineLvl w:val="2"/>
        <w:rPr>
          <w:lang w:val="pt-BR"/>
        </w:rPr>
      </w:pPr>
      <w:r w:rsidRPr="00B579AC">
        <w:rPr>
          <w:lang w:val="pt-BR"/>
        </w:rPr>
        <w:tab/>
      </w:r>
      <w:bookmarkStart w:id="1459" w:name="_Toc380513448"/>
      <w:bookmarkStart w:id="1460" w:name="_Toc380655498"/>
      <w:bookmarkStart w:id="1461" w:name="_Toc389048790"/>
      <w:r w:rsidRPr="00B579AC">
        <w:rPr>
          <w:lang w:val="pt-BR"/>
        </w:rPr>
        <w:t>Pacote de Mobilidade Corporativa</w:t>
      </w:r>
      <w:bookmarkEnd w:id="1459"/>
      <w:bookmarkEnd w:id="1460"/>
      <w:bookmarkEnd w:id="1461"/>
      <w:r w:rsidRPr="00E02FBB">
        <w:fldChar w:fldCharType="begin"/>
      </w:r>
      <w:r w:rsidRPr="00B579AC">
        <w:rPr>
          <w:lang w:val="pt-BR"/>
        </w:rPr>
        <w:instrText>XE "Pacote de Mobilidade Corporativa"</w:instrText>
      </w:r>
      <w:r w:rsidRPr="00E02FBB">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6664F" w:rsidRPr="009B2689" w:rsidTr="009F7D0C">
        <w:trPr>
          <w:cantSplit/>
          <w:tblHeader/>
        </w:trPr>
        <w:tc>
          <w:tcPr>
            <w:tcW w:w="3367" w:type="dxa"/>
            <w:tcBorders>
              <w:bottom w:val="nil"/>
            </w:tcBorders>
            <w:shd w:val="clear" w:color="auto" w:fill="00188F"/>
          </w:tcPr>
          <w:p w:rsidR="0096664F" w:rsidRPr="009B2689" w:rsidRDefault="0096664F" w:rsidP="000C0ACA">
            <w:pPr>
              <w:pStyle w:val="ProductList-OfferingBody"/>
              <w:ind w:left="-28"/>
              <w:rPr>
                <w:color w:val="FFFFFF" w:themeColor="background1"/>
              </w:rPr>
            </w:pPr>
            <w:r w:rsidRPr="009B2689">
              <w:rPr>
                <w:color w:val="FFFFFF" w:themeColor="background1"/>
              </w:rPr>
              <w:t>Produtos</w:t>
            </w:r>
          </w:p>
        </w:tc>
        <w:tc>
          <w:tcPr>
            <w:tcW w:w="738" w:type="dxa"/>
            <w:tcBorders>
              <w:bottom w:val="nil"/>
            </w:tcBorders>
            <w:shd w:val="clear" w:color="auto" w:fill="00188F"/>
            <w:vAlign w:val="center"/>
          </w:tcPr>
          <w:p w:rsidR="0096664F" w:rsidRPr="009B2689" w:rsidRDefault="0096664F" w:rsidP="000C0ACA">
            <w:pPr>
              <w:pStyle w:val="ProductList-OfferingBody"/>
              <w:ind w:left="-113"/>
              <w:jc w:val="center"/>
              <w:rPr>
                <w:color w:val="FFFFFF" w:themeColor="background1"/>
              </w:rPr>
            </w:pPr>
            <w:r w:rsidRPr="009B2689">
              <w:rPr>
                <w:color w:val="FFFFFF" w:themeColor="background1"/>
              </w:rPr>
              <w:t>Ponto</w:t>
            </w:r>
          </w:p>
        </w:tc>
        <w:tc>
          <w:tcPr>
            <w:tcW w:w="739"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B942D8" w:rsidRPr="00E02FBB" w:rsidTr="009F7D0C">
        <w:trPr>
          <w:cantSplit/>
          <w:tblHeader/>
        </w:trPr>
        <w:tc>
          <w:tcPr>
            <w:tcW w:w="3367" w:type="dxa"/>
            <w:tcBorders>
              <w:top w:val="nil"/>
              <w:left w:val="nil"/>
              <w:bottom w:val="nil"/>
              <w:right w:val="nil"/>
            </w:tcBorders>
          </w:tcPr>
          <w:p w:rsidR="00B942D8" w:rsidRPr="00E02FBB" w:rsidRDefault="00B942D8" w:rsidP="000C0ACA">
            <w:pPr>
              <w:pStyle w:val="ProductList-Offering2"/>
            </w:pPr>
            <w:bookmarkStart w:id="1462" w:name="_Toc380513449"/>
            <w:bookmarkStart w:id="1463" w:name="_Toc380655499"/>
            <w:bookmarkStart w:id="1464" w:name="_Toc389048791"/>
            <w:r w:rsidRPr="00E02FBB">
              <w:t>Pacote de Mobilidade Corporativa</w:t>
            </w:r>
            <w:bookmarkEnd w:id="1462"/>
            <w:bookmarkEnd w:id="1463"/>
            <w:bookmarkEnd w:id="1464"/>
            <w:r w:rsidRPr="00E02FBB">
              <w:fldChar w:fldCharType="begin"/>
            </w:r>
            <w:r w:rsidRPr="00E02FBB">
              <w:instrText>XE "Pacote de Mobilidade Corporativa"</w:instrText>
            </w:r>
            <w:r w:rsidRPr="00E02FBB">
              <w:fldChar w:fldCharType="end"/>
            </w:r>
          </w:p>
        </w:tc>
        <w:tc>
          <w:tcPr>
            <w:tcW w:w="738" w:type="dxa"/>
            <w:tcBorders>
              <w:top w:val="nil"/>
              <w:left w:val="nil"/>
              <w:bottom w:val="nil"/>
              <w:right w:val="nil"/>
            </w:tcBorders>
            <w:vAlign w:val="center"/>
          </w:tcPr>
          <w:p w:rsidR="00B942D8" w:rsidRPr="00E02FBB"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942D8" w:rsidRPr="00E02FBB" w:rsidRDefault="00B942D8" w:rsidP="000C0ACA">
            <w:pPr>
              <w:pStyle w:val="ProductList-OfferingBody"/>
              <w:ind w:left="-113"/>
              <w:jc w:val="center"/>
            </w:pPr>
          </w:p>
        </w:tc>
        <w:tc>
          <w:tcPr>
            <w:tcW w:w="739" w:type="dxa"/>
            <w:shd w:val="clear" w:color="auto" w:fill="70AD47" w:themeFill="accent6"/>
            <w:vAlign w:val="center"/>
          </w:tcPr>
          <w:p w:rsidR="00B942D8" w:rsidRPr="00E02FBB" w:rsidRDefault="00B942D8" w:rsidP="000C0ACA">
            <w:pPr>
              <w:pStyle w:val="ProductList-OfferingBody"/>
              <w:ind w:left="-113"/>
              <w:jc w:val="center"/>
            </w:pPr>
          </w:p>
        </w:tc>
        <w:tc>
          <w:tcPr>
            <w:tcW w:w="739" w:type="dxa"/>
            <w:shd w:val="clear" w:color="auto" w:fill="BFBFBF" w:themeFill="background1" w:themeFillShade="BF"/>
            <w:vAlign w:val="center"/>
          </w:tcPr>
          <w:p w:rsidR="00B942D8" w:rsidRPr="00E02FBB" w:rsidRDefault="00B942D8" w:rsidP="000C0ACA">
            <w:pPr>
              <w:pStyle w:val="ProductList-OfferingBody"/>
              <w:ind w:left="-113"/>
              <w:jc w:val="center"/>
            </w:pPr>
          </w:p>
        </w:tc>
        <w:tc>
          <w:tcPr>
            <w:tcW w:w="739" w:type="dxa"/>
            <w:shd w:val="clear" w:color="auto" w:fill="BFBFBF" w:themeFill="background1" w:themeFillShade="BF"/>
            <w:vAlign w:val="center"/>
          </w:tcPr>
          <w:p w:rsidR="00B942D8" w:rsidRPr="00E02FBB" w:rsidRDefault="00B942D8" w:rsidP="000C0ACA">
            <w:pPr>
              <w:pStyle w:val="ProductList-OfferingBody"/>
              <w:ind w:left="-113"/>
              <w:jc w:val="center"/>
            </w:pPr>
          </w:p>
        </w:tc>
        <w:tc>
          <w:tcPr>
            <w:tcW w:w="738" w:type="dxa"/>
            <w:shd w:val="clear" w:color="auto" w:fill="BFBFBF" w:themeFill="background1" w:themeFillShade="BF"/>
            <w:vAlign w:val="center"/>
          </w:tcPr>
          <w:p w:rsidR="00B942D8" w:rsidRPr="00E02FBB" w:rsidRDefault="00B942D8" w:rsidP="000C0ACA">
            <w:pPr>
              <w:pStyle w:val="ProductList-OfferingBody"/>
              <w:ind w:left="-113"/>
              <w:jc w:val="center"/>
            </w:pPr>
          </w:p>
        </w:tc>
        <w:tc>
          <w:tcPr>
            <w:tcW w:w="739" w:type="dxa"/>
            <w:shd w:val="clear" w:color="auto" w:fill="BFBFBF" w:themeFill="background1" w:themeFillShade="BF"/>
            <w:vAlign w:val="center"/>
          </w:tcPr>
          <w:p w:rsidR="00B942D8" w:rsidRPr="00E02FBB" w:rsidRDefault="00B942D8" w:rsidP="000C0ACA">
            <w:pPr>
              <w:pStyle w:val="ProductList-OfferingBody"/>
              <w:ind w:left="-113"/>
              <w:jc w:val="center"/>
            </w:pPr>
          </w:p>
        </w:tc>
        <w:tc>
          <w:tcPr>
            <w:tcW w:w="739" w:type="dxa"/>
            <w:shd w:val="clear" w:color="auto" w:fill="BFBFBF" w:themeFill="background1" w:themeFillShade="BF"/>
            <w:vAlign w:val="center"/>
          </w:tcPr>
          <w:p w:rsidR="00B942D8" w:rsidRPr="00E02FBB" w:rsidRDefault="00B942D8" w:rsidP="000C0ACA">
            <w:pPr>
              <w:pStyle w:val="ProductList-OfferingBody"/>
              <w:ind w:left="-113"/>
              <w:jc w:val="center"/>
            </w:pPr>
          </w:p>
        </w:tc>
        <w:tc>
          <w:tcPr>
            <w:tcW w:w="739" w:type="dxa"/>
            <w:shd w:val="clear" w:color="auto" w:fill="BFBFBF" w:themeFill="background1" w:themeFillShade="BF"/>
            <w:vAlign w:val="center"/>
          </w:tcPr>
          <w:p w:rsidR="00B942D8" w:rsidRPr="00E02FBB" w:rsidRDefault="00B942D8" w:rsidP="000C0ACA">
            <w:pPr>
              <w:pStyle w:val="ProductList-OfferingBody"/>
              <w:ind w:left="-113"/>
              <w:jc w:val="center"/>
            </w:pPr>
          </w:p>
        </w:tc>
        <w:tc>
          <w:tcPr>
            <w:tcW w:w="739" w:type="dxa"/>
            <w:shd w:val="clear" w:color="auto" w:fill="70AD47" w:themeFill="accent6"/>
            <w:vAlign w:val="center"/>
          </w:tcPr>
          <w:p w:rsidR="00B942D8" w:rsidRPr="00E02FBB" w:rsidRDefault="00B942D8" w:rsidP="000C0ACA">
            <w:pPr>
              <w:pStyle w:val="ProductList-OfferingBody"/>
              <w:ind w:left="-113"/>
              <w:jc w:val="center"/>
            </w:pPr>
          </w:p>
        </w:tc>
      </w:tr>
    </w:tbl>
    <w:p w:rsidR="00B942D8" w:rsidRPr="00E02FBB" w:rsidRDefault="00B942D8" w:rsidP="00B942D8">
      <w:pPr>
        <w:pStyle w:val="ProductList-Body"/>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942D8" w:rsidRPr="007E48A5" w:rsidTr="009F7D0C">
        <w:tc>
          <w:tcPr>
            <w:tcW w:w="3596" w:type="dxa"/>
          </w:tcPr>
          <w:p w:rsidR="00B942D8" w:rsidRPr="00E02FBB" w:rsidRDefault="00B942D8" w:rsidP="000C0ACA">
            <w:pPr>
              <w:pStyle w:val="ProductList-Body"/>
              <w:spacing w:before="20" w:after="20"/>
            </w:pPr>
            <w:r w:rsidRPr="00E02FBB">
              <w:t xml:space="preserve">Qualificados para Redução: </w:t>
            </w:r>
            <w:r w:rsidRPr="00E02FBB">
              <w:rPr>
                <w:b/>
              </w:rPr>
              <w:t>Todos</w:t>
            </w:r>
          </w:p>
        </w:tc>
        <w:tc>
          <w:tcPr>
            <w:tcW w:w="3597" w:type="dxa"/>
          </w:tcPr>
          <w:p w:rsidR="00B942D8" w:rsidRPr="00E02FBB" w:rsidRDefault="00B942D8" w:rsidP="000C0ACA">
            <w:pPr>
              <w:pStyle w:val="ProductList-Body"/>
              <w:spacing w:before="20" w:after="20"/>
            </w:pPr>
            <w:r w:rsidRPr="00E02FBB">
              <w:t xml:space="preserve">Pool de Produtos: </w:t>
            </w:r>
            <w:r w:rsidRPr="00E02FBB">
              <w:rPr>
                <w:b/>
              </w:rPr>
              <w:t>Servidor</w:t>
            </w:r>
          </w:p>
        </w:tc>
        <w:tc>
          <w:tcPr>
            <w:tcW w:w="3597" w:type="dxa"/>
          </w:tcPr>
          <w:p w:rsidR="00B942D8" w:rsidRPr="00B579AC" w:rsidRDefault="00B942D8" w:rsidP="000C0ACA">
            <w:pPr>
              <w:pStyle w:val="ProductList-Body"/>
              <w:spacing w:before="20" w:after="20"/>
              <w:rPr>
                <w:lang w:val="pt-BR"/>
              </w:rPr>
            </w:pPr>
            <w:r w:rsidRPr="00B579AC">
              <w:rPr>
                <w:lang w:val="pt-BR"/>
              </w:rPr>
              <w:t xml:space="preserve">Qualificados para Vigência Estendida: </w:t>
            </w:r>
            <w:r w:rsidRPr="00B579AC">
              <w:rPr>
                <w:b/>
                <w:lang w:val="pt-BR"/>
              </w:rPr>
              <w:t>Todos</w:t>
            </w:r>
          </w:p>
        </w:tc>
      </w:tr>
    </w:tbl>
    <w:p w:rsidR="00B942D8" w:rsidRPr="00B579AC" w:rsidRDefault="00B942D8" w:rsidP="00B942D8">
      <w:pPr>
        <w:pStyle w:val="ProductList-Body"/>
        <w:shd w:val="clear" w:color="auto" w:fill="D9D9D9" w:themeFill="background1" w:themeFillShade="D9"/>
        <w:spacing w:before="120" w:after="120"/>
        <w:rPr>
          <w:lang w:val="pt-BR"/>
        </w:rPr>
      </w:pPr>
      <w:r w:rsidRPr="00B579AC">
        <w:rPr>
          <w:b/>
          <w:lang w:val="pt-BR"/>
        </w:rPr>
        <w:t>Informações Adicionais</w:t>
      </w:r>
    </w:p>
    <w:p w:rsidR="00B942D8" w:rsidRPr="00B579AC" w:rsidRDefault="00B942D8" w:rsidP="00B942D8">
      <w:pPr>
        <w:pStyle w:val="ProductList-Body"/>
        <w:rPr>
          <w:lang w:val="pt-BR"/>
        </w:rPr>
      </w:pPr>
      <w:r w:rsidRPr="00B579AC">
        <w:rPr>
          <w:b/>
          <w:color w:val="00188F"/>
          <w:lang w:val="pt-BR"/>
        </w:rPr>
        <w:t>Prazo da Assinatura</w:t>
      </w:r>
    </w:p>
    <w:p w:rsidR="00B942D8" w:rsidRPr="00B579AC" w:rsidRDefault="00B942D8" w:rsidP="00B942D8">
      <w:pPr>
        <w:pStyle w:val="ProductList-Body"/>
        <w:rPr>
          <w:lang w:val="pt-BR"/>
        </w:rPr>
      </w:pPr>
      <w:r w:rsidRPr="00B579AC">
        <w:rPr>
          <w:lang w:val="pt-BR"/>
        </w:rPr>
        <w:t>Os clientes do Pacote de Mobilidade Corporativa</w:t>
      </w:r>
      <w:r w:rsidRPr="00E02FBB">
        <w:fldChar w:fldCharType="begin"/>
      </w:r>
      <w:r w:rsidRPr="00B579AC">
        <w:rPr>
          <w:lang w:val="pt-BR"/>
        </w:rPr>
        <w:instrText>XE "Pacote de Mobilidade Corporativa"</w:instrText>
      </w:r>
      <w:r w:rsidRPr="00E02FBB">
        <w:fldChar w:fldCharType="end"/>
      </w:r>
      <w:r w:rsidRPr="00B579AC">
        <w:rPr>
          <w:lang w:val="pt-BR"/>
        </w:rPr>
        <w:t xml:space="preserve"> podem assinar somente um prazo de assinatura que termina na data de término do registro do cliente (“coextensiva”). Os clientes podem reduzir as licenças do Pacote de Mobilidade Corporativa para qualquer Data de Aniversário futuro notificando seu revendedor da sua intenção e mediante aceitação da Microsoft antes da Data de Aniversário.</w:t>
      </w:r>
    </w:p>
    <w:p w:rsidR="000D6C9B" w:rsidRPr="00B579AC" w:rsidRDefault="000D6C9B" w:rsidP="00B942D8">
      <w:pPr>
        <w:pStyle w:val="ProductList-Body"/>
        <w:rPr>
          <w:lang w:val="pt-BR"/>
        </w:rPr>
      </w:pPr>
    </w:p>
    <w:p w:rsidR="00B942D8" w:rsidRPr="00B579AC" w:rsidRDefault="00B942D8" w:rsidP="00B942D8">
      <w:pPr>
        <w:pStyle w:val="ProductList-Body"/>
        <w:rPr>
          <w:lang w:val="pt-BR"/>
        </w:rPr>
      </w:pPr>
      <w:r w:rsidRPr="00B579AC">
        <w:rPr>
          <w:b/>
          <w:color w:val="00188F"/>
          <w:lang w:val="pt-BR"/>
        </w:rPr>
        <w:t>SLs de Usuário Complementares</w:t>
      </w:r>
    </w:p>
    <w:p w:rsidR="00B942D8" w:rsidRPr="00B579AC" w:rsidRDefault="00B942D8" w:rsidP="00B942D8">
      <w:pPr>
        <w:pStyle w:val="ProductList-Body"/>
        <w:ind w:left="180"/>
        <w:rPr>
          <w:lang w:val="pt-BR"/>
        </w:rPr>
      </w:pPr>
      <w:r w:rsidRPr="00B579AC">
        <w:rPr>
          <w:b/>
          <w:color w:val="00188F"/>
          <w:lang w:val="pt-BR"/>
        </w:rPr>
        <w:t>Licença Qualificada e SL de Usuário Complementar</w:t>
      </w:r>
    </w:p>
    <w:p w:rsidR="00B942D8" w:rsidRPr="00B579AC" w:rsidRDefault="00B942D8" w:rsidP="00B942D8">
      <w:pPr>
        <w:pStyle w:val="ProductList-Body"/>
        <w:ind w:left="180"/>
        <w:rPr>
          <w:lang w:val="pt-BR"/>
        </w:rPr>
      </w:pPr>
      <w:r w:rsidRPr="00B579AC">
        <w:rPr>
          <w:lang w:val="pt-BR"/>
        </w:rPr>
        <w:t>Uma Licença de Assinatura de Usuário Complementar (SL de Usuário Complementar) é uma Licença de Assinatura (SL) de usuário que é comprada além de (e associada a) uma Licença Qualificada (ou conjunto de Licenças Qualificadas), conforme destacado na tabela abaixo.</w:t>
      </w:r>
    </w:p>
    <w:p w:rsidR="00AA483D" w:rsidRPr="00B579AC" w:rsidRDefault="00AA483D" w:rsidP="00B942D8">
      <w:pPr>
        <w:pStyle w:val="ProductList-Body"/>
        <w:ind w:left="180"/>
        <w:rPr>
          <w:lang w:val="pt-BR"/>
        </w:rPr>
      </w:pPr>
    </w:p>
    <w:tbl>
      <w:tblPr>
        <w:tblStyle w:val="TableGrid1"/>
        <w:tblW w:w="8167" w:type="dxa"/>
        <w:tblInd w:w="108" w:type="dxa"/>
        <w:tblLook w:val="04A0" w:firstRow="1" w:lastRow="0" w:firstColumn="1" w:lastColumn="0" w:noHBand="0" w:noVBand="1"/>
      </w:tblPr>
      <w:tblGrid>
        <w:gridCol w:w="5760"/>
        <w:gridCol w:w="2407"/>
      </w:tblGrid>
      <w:tr w:rsidR="00B942D8" w:rsidRPr="00E02FBB" w:rsidTr="00F80287">
        <w:trPr>
          <w:tblHeader/>
        </w:trPr>
        <w:tc>
          <w:tcPr>
            <w:tcW w:w="5760" w:type="dxa"/>
            <w:shd w:val="clear" w:color="auto" w:fill="2E74B5" w:themeFill="accent1" w:themeFillShade="BF"/>
          </w:tcPr>
          <w:p w:rsidR="00B942D8" w:rsidRPr="00E02FBB" w:rsidRDefault="00B942D8" w:rsidP="000C0ACA">
            <w:pPr>
              <w:spacing w:before="20" w:after="20"/>
              <w:rPr>
                <w:color w:val="FFFFFF" w:themeColor="background1"/>
                <w:sz w:val="18"/>
                <w:szCs w:val="24"/>
              </w:rPr>
            </w:pPr>
            <w:r w:rsidRPr="00E02FBB">
              <w:rPr>
                <w:color w:val="FFFFFF" w:themeColor="background1"/>
                <w:sz w:val="18"/>
                <w:szCs w:val="24"/>
              </w:rPr>
              <w:t>Licença(s) Qualificada(s)</w:t>
            </w:r>
          </w:p>
        </w:tc>
        <w:tc>
          <w:tcPr>
            <w:tcW w:w="2407" w:type="dxa"/>
            <w:shd w:val="clear" w:color="auto" w:fill="2E74B5" w:themeFill="accent1" w:themeFillShade="BF"/>
            <w:vAlign w:val="center"/>
          </w:tcPr>
          <w:p w:rsidR="00B942D8" w:rsidRPr="00E02FBB" w:rsidRDefault="00B942D8" w:rsidP="000C0ACA">
            <w:pPr>
              <w:spacing w:before="20" w:after="20"/>
              <w:rPr>
                <w:color w:val="FFFFFF" w:themeColor="background1"/>
                <w:sz w:val="18"/>
                <w:szCs w:val="24"/>
                <w:vertAlign w:val="superscript"/>
              </w:rPr>
            </w:pPr>
            <w:r w:rsidRPr="00E02FBB">
              <w:rPr>
                <w:color w:val="FFFFFF" w:themeColor="background1"/>
                <w:sz w:val="18"/>
                <w:szCs w:val="24"/>
              </w:rPr>
              <w:t>SL de Usuário Complementar</w:t>
            </w:r>
          </w:p>
        </w:tc>
      </w:tr>
      <w:tr w:rsidR="00B942D8" w:rsidRPr="00E02FBB" w:rsidTr="00F80287">
        <w:trPr>
          <w:trHeight w:val="80"/>
        </w:trPr>
        <w:tc>
          <w:tcPr>
            <w:tcW w:w="5760" w:type="dxa"/>
            <w:vAlign w:val="center"/>
          </w:tcPr>
          <w:p w:rsidR="00B942D8" w:rsidRPr="00E02FBB" w:rsidRDefault="00B942D8" w:rsidP="000C0ACA">
            <w:pPr>
              <w:rPr>
                <w:sz w:val="18"/>
              </w:rPr>
            </w:pPr>
            <w:r w:rsidRPr="00E02FBB">
              <w:rPr>
                <w:sz w:val="18"/>
              </w:rPr>
              <w:t>CAL Principal</w:t>
            </w:r>
            <w:r w:rsidRPr="00E02FBB">
              <w:rPr>
                <w:sz w:val="18"/>
                <w:szCs w:val="24"/>
                <w:vertAlign w:val="superscript"/>
              </w:rPr>
              <w:t>1</w:t>
            </w:r>
          </w:p>
        </w:tc>
        <w:tc>
          <w:tcPr>
            <w:tcW w:w="2407" w:type="dxa"/>
            <w:vMerge w:val="restart"/>
            <w:vAlign w:val="center"/>
          </w:tcPr>
          <w:p w:rsidR="00B942D8" w:rsidRPr="00E02FBB" w:rsidRDefault="00B942D8" w:rsidP="000C0ACA">
            <w:pPr>
              <w:rPr>
                <w:sz w:val="18"/>
              </w:rPr>
            </w:pPr>
            <w:r w:rsidRPr="00E02FBB">
              <w:rPr>
                <w:sz w:val="18"/>
              </w:rPr>
              <w:t>Pacote de Mobilidade Corporativa</w:t>
            </w:r>
            <w:r w:rsidRPr="00E02FBB">
              <w:fldChar w:fldCharType="begin"/>
            </w:r>
            <w:r w:rsidRPr="00E02FBB">
              <w:instrText>XE "Pacote de Mobilidade Corporativa"</w:instrText>
            </w:r>
            <w:r w:rsidRPr="00E02FBB">
              <w:fldChar w:fldCharType="end"/>
            </w:r>
          </w:p>
        </w:tc>
      </w:tr>
      <w:tr w:rsidR="00B942D8" w:rsidRPr="00E02FBB" w:rsidTr="00F80287">
        <w:trPr>
          <w:trHeight w:val="70"/>
        </w:trPr>
        <w:tc>
          <w:tcPr>
            <w:tcW w:w="5760" w:type="dxa"/>
            <w:vAlign w:val="center"/>
          </w:tcPr>
          <w:p w:rsidR="00B942D8" w:rsidRPr="00E02FBB" w:rsidRDefault="00B942D8" w:rsidP="000C0ACA">
            <w:pPr>
              <w:rPr>
                <w:sz w:val="18"/>
              </w:rPr>
            </w:pPr>
            <w:r w:rsidRPr="00E02FBB">
              <w:rPr>
                <w:sz w:val="18"/>
              </w:rPr>
              <w:t>Pacotes CAL Empresarial</w:t>
            </w:r>
            <w:r w:rsidRPr="00E02FBB">
              <w:rPr>
                <w:sz w:val="18"/>
                <w:szCs w:val="24"/>
                <w:vertAlign w:val="superscript"/>
              </w:rPr>
              <w:t>1</w:t>
            </w:r>
          </w:p>
        </w:tc>
        <w:tc>
          <w:tcPr>
            <w:tcW w:w="2407" w:type="dxa"/>
            <w:vMerge/>
            <w:vAlign w:val="center"/>
          </w:tcPr>
          <w:p w:rsidR="00B942D8" w:rsidRPr="00E02FBB" w:rsidRDefault="00B942D8" w:rsidP="000C0ACA">
            <w:pPr>
              <w:rPr>
                <w:sz w:val="18"/>
              </w:rPr>
            </w:pPr>
          </w:p>
        </w:tc>
      </w:tr>
      <w:tr w:rsidR="00B942D8" w:rsidRPr="007E48A5" w:rsidTr="00F80287">
        <w:trPr>
          <w:trHeight w:val="170"/>
        </w:trPr>
        <w:tc>
          <w:tcPr>
            <w:tcW w:w="5760" w:type="dxa"/>
            <w:vAlign w:val="center"/>
          </w:tcPr>
          <w:p w:rsidR="00B942D8" w:rsidRPr="00B579AC" w:rsidRDefault="00B942D8" w:rsidP="000C0ACA">
            <w:pPr>
              <w:rPr>
                <w:sz w:val="18"/>
                <w:lang w:val="pt-BR"/>
              </w:rPr>
            </w:pPr>
            <w:r w:rsidRPr="00B579AC">
              <w:rPr>
                <w:sz w:val="18"/>
                <w:lang w:val="pt-BR"/>
              </w:rPr>
              <w:t>Bridge do Pacote de CALs Principais para Office 365</w:t>
            </w:r>
            <w:r w:rsidRPr="00B579AC">
              <w:rPr>
                <w:sz w:val="18"/>
                <w:szCs w:val="24"/>
                <w:vertAlign w:val="superscript"/>
                <w:lang w:val="pt-BR"/>
              </w:rPr>
              <w:t>1</w:t>
            </w:r>
            <w:r w:rsidRPr="00B579AC">
              <w:rPr>
                <w:sz w:val="18"/>
                <w:lang w:val="pt-BR"/>
              </w:rPr>
              <w:t xml:space="preserve"> </w:t>
            </w:r>
          </w:p>
        </w:tc>
        <w:tc>
          <w:tcPr>
            <w:tcW w:w="2407" w:type="dxa"/>
            <w:vMerge/>
            <w:vAlign w:val="center"/>
          </w:tcPr>
          <w:p w:rsidR="00B942D8" w:rsidRPr="00B579AC" w:rsidRDefault="00B942D8" w:rsidP="000C0ACA">
            <w:pPr>
              <w:rPr>
                <w:sz w:val="18"/>
                <w:lang w:val="pt-BR"/>
              </w:rPr>
            </w:pPr>
          </w:p>
        </w:tc>
      </w:tr>
      <w:tr w:rsidR="00B942D8" w:rsidRPr="007E48A5" w:rsidTr="00F80287">
        <w:trPr>
          <w:trHeight w:val="152"/>
        </w:trPr>
        <w:tc>
          <w:tcPr>
            <w:tcW w:w="5760" w:type="dxa"/>
            <w:vAlign w:val="center"/>
          </w:tcPr>
          <w:p w:rsidR="00B942D8" w:rsidRPr="00B579AC" w:rsidRDefault="00B942D8" w:rsidP="000C0ACA">
            <w:pPr>
              <w:rPr>
                <w:sz w:val="18"/>
                <w:lang w:val="pt-BR"/>
              </w:rPr>
            </w:pPr>
            <w:r w:rsidRPr="00B579AC">
              <w:rPr>
                <w:sz w:val="18"/>
                <w:lang w:val="pt-BR"/>
              </w:rPr>
              <w:t>Bridge do Pacote de CALs Principais para Office 365 e Windows Intune</w:t>
            </w:r>
            <w:r w:rsidRPr="00B579AC">
              <w:rPr>
                <w:sz w:val="18"/>
                <w:szCs w:val="24"/>
                <w:vertAlign w:val="superscript"/>
                <w:lang w:val="pt-BR"/>
              </w:rPr>
              <w:t>1</w:t>
            </w:r>
            <w:r w:rsidRPr="00B579AC">
              <w:rPr>
                <w:sz w:val="18"/>
                <w:lang w:val="pt-BR"/>
              </w:rPr>
              <w:t xml:space="preserve"> </w:t>
            </w:r>
          </w:p>
        </w:tc>
        <w:tc>
          <w:tcPr>
            <w:tcW w:w="2407" w:type="dxa"/>
            <w:vMerge/>
            <w:vAlign w:val="center"/>
          </w:tcPr>
          <w:p w:rsidR="00B942D8" w:rsidRPr="00B579AC" w:rsidRDefault="00B942D8" w:rsidP="000C0ACA">
            <w:pPr>
              <w:rPr>
                <w:sz w:val="18"/>
                <w:lang w:val="pt-BR"/>
              </w:rPr>
            </w:pPr>
          </w:p>
        </w:tc>
      </w:tr>
      <w:tr w:rsidR="00B942D8" w:rsidRPr="007E48A5" w:rsidTr="00F80287">
        <w:trPr>
          <w:trHeight w:val="70"/>
        </w:trPr>
        <w:tc>
          <w:tcPr>
            <w:tcW w:w="5760" w:type="dxa"/>
            <w:vAlign w:val="center"/>
          </w:tcPr>
          <w:p w:rsidR="00B942D8" w:rsidRPr="00B579AC" w:rsidRDefault="00B942D8" w:rsidP="000C0ACA">
            <w:pPr>
              <w:rPr>
                <w:sz w:val="18"/>
                <w:lang w:val="pt-BR"/>
              </w:rPr>
            </w:pPr>
            <w:r w:rsidRPr="00B579AC">
              <w:rPr>
                <w:sz w:val="18"/>
                <w:lang w:val="pt-BR"/>
              </w:rPr>
              <w:t>Bridge do Pacote de CALs Empresariais para Office 365</w:t>
            </w:r>
            <w:r w:rsidRPr="00B579AC">
              <w:rPr>
                <w:sz w:val="18"/>
                <w:szCs w:val="24"/>
                <w:vertAlign w:val="superscript"/>
                <w:lang w:val="pt-BR"/>
              </w:rPr>
              <w:t>1</w:t>
            </w:r>
            <w:r w:rsidRPr="00B579AC">
              <w:rPr>
                <w:sz w:val="18"/>
                <w:lang w:val="pt-BR"/>
              </w:rPr>
              <w:t xml:space="preserve"> </w:t>
            </w:r>
          </w:p>
        </w:tc>
        <w:tc>
          <w:tcPr>
            <w:tcW w:w="2407" w:type="dxa"/>
            <w:vMerge/>
            <w:vAlign w:val="center"/>
          </w:tcPr>
          <w:p w:rsidR="00B942D8" w:rsidRPr="00B579AC" w:rsidRDefault="00B942D8" w:rsidP="000C0ACA">
            <w:pPr>
              <w:rPr>
                <w:sz w:val="18"/>
                <w:lang w:val="pt-BR"/>
              </w:rPr>
            </w:pPr>
          </w:p>
        </w:tc>
      </w:tr>
      <w:tr w:rsidR="00B942D8" w:rsidRPr="007E48A5" w:rsidTr="00F80287">
        <w:trPr>
          <w:trHeight w:val="70"/>
        </w:trPr>
        <w:tc>
          <w:tcPr>
            <w:tcW w:w="5760" w:type="dxa"/>
            <w:vAlign w:val="center"/>
          </w:tcPr>
          <w:p w:rsidR="00B942D8" w:rsidRPr="00B579AC" w:rsidRDefault="00B942D8" w:rsidP="000C0ACA">
            <w:pPr>
              <w:rPr>
                <w:sz w:val="18"/>
                <w:lang w:val="pt-BR"/>
              </w:rPr>
            </w:pPr>
            <w:r w:rsidRPr="00B579AC">
              <w:rPr>
                <w:sz w:val="18"/>
                <w:lang w:val="pt-BR"/>
              </w:rPr>
              <w:t>Bridge do Pacote de CALs Empresariais para Office 365 e Windows Intune</w:t>
            </w:r>
            <w:r w:rsidRPr="00B579AC">
              <w:rPr>
                <w:sz w:val="18"/>
                <w:szCs w:val="24"/>
                <w:vertAlign w:val="superscript"/>
                <w:lang w:val="pt-BR"/>
              </w:rPr>
              <w:t>1</w:t>
            </w:r>
            <w:r w:rsidRPr="00B579AC">
              <w:rPr>
                <w:sz w:val="18"/>
                <w:lang w:val="pt-BR"/>
              </w:rPr>
              <w:t xml:space="preserve"> </w:t>
            </w:r>
          </w:p>
        </w:tc>
        <w:tc>
          <w:tcPr>
            <w:tcW w:w="2407" w:type="dxa"/>
            <w:vMerge/>
            <w:vAlign w:val="center"/>
          </w:tcPr>
          <w:p w:rsidR="00B942D8" w:rsidRPr="00B579AC" w:rsidRDefault="00B942D8" w:rsidP="000C0ACA">
            <w:pPr>
              <w:rPr>
                <w:sz w:val="18"/>
                <w:lang w:val="pt-BR"/>
              </w:rPr>
            </w:pPr>
          </w:p>
        </w:tc>
      </w:tr>
    </w:tbl>
    <w:p w:rsidR="00B942D8" w:rsidRPr="00B579AC" w:rsidRDefault="00B942D8" w:rsidP="00B942D8">
      <w:pPr>
        <w:pStyle w:val="ProductList-Body"/>
        <w:ind w:left="180"/>
        <w:rPr>
          <w:lang w:val="pt-BR"/>
        </w:rPr>
      </w:pPr>
      <w:r w:rsidRPr="00B579AC">
        <w:rPr>
          <w:vertAlign w:val="superscript"/>
          <w:lang w:val="pt-BR"/>
        </w:rPr>
        <w:t>1</w:t>
      </w:r>
      <w:r w:rsidRPr="00B579AC">
        <w:rPr>
          <w:lang w:val="pt-BR"/>
        </w:rPr>
        <w:t>Com SA ativo</w:t>
      </w:r>
    </w:p>
    <w:p w:rsidR="00B942D8" w:rsidRPr="00B579AC" w:rsidRDefault="00B942D8" w:rsidP="00B942D8">
      <w:pPr>
        <w:pStyle w:val="ProductList-Body"/>
        <w:ind w:left="180"/>
        <w:rPr>
          <w:lang w:val="pt-BR"/>
        </w:rPr>
      </w:pPr>
      <w:r w:rsidRPr="00B579AC">
        <w:rPr>
          <w:b/>
          <w:color w:val="00188F"/>
          <w:lang w:val="pt-BR"/>
        </w:rPr>
        <w:lastRenderedPageBreak/>
        <w:t>Cessão da Licença</w:t>
      </w:r>
    </w:p>
    <w:p w:rsidR="00B942D8" w:rsidRPr="00B579AC" w:rsidRDefault="00B942D8" w:rsidP="00F80287">
      <w:pPr>
        <w:pStyle w:val="ProductList-Body"/>
        <w:ind w:left="180"/>
        <w:rPr>
          <w:lang w:val="pt-BR"/>
        </w:rPr>
      </w:pPr>
      <w:r w:rsidRPr="00B579AC">
        <w:rPr>
          <w:lang w:val="pt-BR"/>
        </w:rPr>
        <w:t>Cada SL de Usuário Complementar deve ser atribuída a um único Usuário Qualificado (conforme definido no Registro Enterprise do cliente ou no</w:t>
      </w:r>
      <w:r w:rsidR="00F80287">
        <w:rPr>
          <w:lang w:val="pt-BR"/>
        </w:rPr>
        <w:t> </w:t>
      </w:r>
      <w:r w:rsidRPr="00B579AC">
        <w:rPr>
          <w:lang w:val="pt-BR"/>
        </w:rPr>
        <w:t>Enrollment for Education Solutions). SLs de Usuário Complementares podem ser reatribuídas a outros Usuários Qualificados de acordo com os Termos Gerais dos Direitos de Uso de Serviços Online de Licenciamento por Volume da Microsoft que regem a reatribuição de licenças de SLs de usuário.</w:t>
      </w:r>
    </w:p>
    <w:p w:rsidR="00B942D8" w:rsidRPr="00B579AC" w:rsidRDefault="00B942D8" w:rsidP="00B942D8">
      <w:pPr>
        <w:pStyle w:val="ProductList-Body"/>
        <w:ind w:left="180"/>
        <w:rPr>
          <w:lang w:val="pt-BR"/>
        </w:rPr>
      </w:pPr>
    </w:p>
    <w:p w:rsidR="00B942D8" w:rsidRPr="00B579AC" w:rsidRDefault="00B942D8" w:rsidP="00B942D8">
      <w:pPr>
        <w:pStyle w:val="ProductList-Body"/>
        <w:ind w:left="180"/>
        <w:rPr>
          <w:lang w:val="pt-BR"/>
        </w:rPr>
      </w:pPr>
      <w:r w:rsidRPr="00B579AC">
        <w:rPr>
          <w:b/>
          <w:color w:val="00188F"/>
          <w:lang w:val="pt-BR"/>
        </w:rPr>
        <w:t>Direitos de Uso</w:t>
      </w:r>
    </w:p>
    <w:p w:rsidR="00B942D8" w:rsidRPr="00B579AC" w:rsidRDefault="00B942D8" w:rsidP="00B942D8">
      <w:pPr>
        <w:pStyle w:val="ProductList-Body"/>
        <w:ind w:left="180"/>
        <w:rPr>
          <w:lang w:val="pt-BR"/>
        </w:rPr>
      </w:pPr>
      <w:r w:rsidRPr="00B579AC">
        <w:rPr>
          <w:lang w:val="pt-BR"/>
        </w:rPr>
        <w:t>Os direitos de uso são estabelecidos nos Direitos de Uso dos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rsidR="00B942D8" w:rsidRPr="00B579AC" w:rsidRDefault="00B942D8" w:rsidP="00B942D8">
      <w:pPr>
        <w:pStyle w:val="ProductList-Body"/>
        <w:rPr>
          <w:lang w:val="pt-BR"/>
        </w:rPr>
      </w:pPr>
      <w:r w:rsidRPr="00B579AC">
        <w:rPr>
          <w:lang w:val="pt-BR"/>
        </w:rPr>
        <w:t xml:space="preserve"> </w:t>
      </w:r>
    </w:p>
    <w:p w:rsidR="00B942D8" w:rsidRPr="00B579AC" w:rsidRDefault="00B942D8" w:rsidP="00B942D8">
      <w:pPr>
        <w:pStyle w:val="ProductList-Body"/>
        <w:rPr>
          <w:lang w:val="pt-BR"/>
        </w:rPr>
      </w:pPr>
      <w:r w:rsidRPr="00B579AC">
        <w:rPr>
          <w:b/>
          <w:color w:val="00188F"/>
          <w:lang w:val="pt-BR"/>
        </w:rPr>
        <w:t>Qualificação para Compra</w:t>
      </w:r>
    </w:p>
    <w:p w:rsidR="00B942D8" w:rsidRPr="00B579AC" w:rsidRDefault="00B942D8" w:rsidP="00B942D8">
      <w:pPr>
        <w:pStyle w:val="ProductList-Body"/>
        <w:rPr>
          <w:lang w:val="pt-BR"/>
        </w:rPr>
      </w:pPr>
      <w:r w:rsidRPr="00B579AC">
        <w:rPr>
          <w:lang w:val="pt-BR"/>
        </w:rPr>
        <w:t>Os Clientes devem ter um Registro Enterprise ativo sem SA ativo para as Licenças Qualificadas correspondentes. As Licenças de Qualificação podem ser baseadas em usuário ou dispositivo. Clientes com uma versão anterior à versão 2010 do MBSA devem assinar os Termos e Condições Complementares de Serviços Online.</w:t>
      </w:r>
    </w:p>
    <w:p w:rsidR="00B942D8" w:rsidRPr="00B579AC" w:rsidRDefault="00B942D8" w:rsidP="00B942D8">
      <w:pPr>
        <w:pStyle w:val="ProductList-Body"/>
        <w:rPr>
          <w:lang w:val="pt-BR"/>
        </w:rPr>
      </w:pPr>
    </w:p>
    <w:p w:rsidR="00B942D8" w:rsidRPr="00B579AC" w:rsidRDefault="00B942D8" w:rsidP="00B942D8">
      <w:pPr>
        <w:pStyle w:val="ProductList-Body"/>
        <w:rPr>
          <w:lang w:val="pt-BR"/>
        </w:rPr>
      </w:pPr>
      <w:r w:rsidRPr="00B579AC">
        <w:rPr>
          <w:b/>
          <w:color w:val="00188F"/>
          <w:lang w:val="pt-BR"/>
        </w:rPr>
        <w:t>Restrições de Compra</w:t>
      </w:r>
    </w:p>
    <w:p w:rsidR="00B942D8" w:rsidRPr="00B579AC" w:rsidRDefault="00B942D8" w:rsidP="00B942D8">
      <w:pPr>
        <w:pStyle w:val="ProductList-Body"/>
        <w:rPr>
          <w:lang w:val="pt-BR"/>
        </w:rPr>
      </w:pPr>
      <w:r w:rsidRPr="00B579AC">
        <w:rPr>
          <w:lang w:val="pt-BR"/>
        </w:rPr>
        <w:t>Apenas uma SL de Usuário Complementar pode ser adquirida para cada Licença de Qualificação (ou conjunto de Licenças de Qualificação).</w:t>
      </w:r>
    </w:p>
    <w:p w:rsidR="00B942D8" w:rsidRPr="00B579AC" w:rsidRDefault="00B942D8" w:rsidP="00B942D8">
      <w:pPr>
        <w:pStyle w:val="ProductList-Body"/>
        <w:rPr>
          <w:lang w:val="pt-BR"/>
        </w:rPr>
      </w:pPr>
    </w:p>
    <w:p w:rsidR="00B942D8" w:rsidRPr="00B579AC" w:rsidRDefault="00B942D8" w:rsidP="00B942D8">
      <w:pPr>
        <w:pStyle w:val="ProductList-Body"/>
        <w:rPr>
          <w:lang w:val="pt-BR"/>
        </w:rPr>
      </w:pPr>
      <w:r w:rsidRPr="00B579AC">
        <w:rPr>
          <w:lang w:val="pt-BR"/>
        </w:rPr>
        <w:t>Os clientes podem adquirir SLs de Usuário Complementares para usuários ou usuários de dispositivos adicionados a uma contagem de dispositivos ou usuário do Registro Enterprise entre datas de adequação (</w:t>
      </w:r>
      <w:r w:rsidR="00910674" w:rsidRPr="00B579AC">
        <w:rPr>
          <w:lang w:val="pt-BR"/>
        </w:rPr>
        <w:t>“</w:t>
      </w:r>
      <w:r w:rsidRPr="00B579AC">
        <w:rPr>
          <w:lang w:val="pt-BR"/>
        </w:rPr>
        <w:t>true-up</w:t>
      </w:r>
      <w:r w:rsidR="00910674" w:rsidRPr="00B579AC">
        <w:rPr>
          <w:lang w:val="pt-BR"/>
        </w:rPr>
        <w:t>”</w:t>
      </w:r>
      <w:r w:rsidRPr="00B579AC">
        <w:rPr>
          <w:lang w:val="pt-BR"/>
        </w:rPr>
        <w:t>) (ou seja, antes da aquisição das licenças de qualificação), sujeito à mesma limitação de uma SL de Usuário Complementar por licença de qualificação (ou conjunto de Licenças de Qualificação).</w:t>
      </w:r>
    </w:p>
    <w:p w:rsidR="00B942D8" w:rsidRPr="00B579AC" w:rsidRDefault="00B942D8" w:rsidP="00B942D8">
      <w:pPr>
        <w:pStyle w:val="ProductList-Body"/>
        <w:rPr>
          <w:lang w:val="pt-BR"/>
        </w:rPr>
      </w:pPr>
    </w:p>
    <w:p w:rsidR="00B942D8" w:rsidRPr="00B579AC" w:rsidRDefault="00B942D8" w:rsidP="00B942D8">
      <w:pPr>
        <w:pStyle w:val="ProductList-Body"/>
        <w:rPr>
          <w:lang w:val="pt-BR"/>
        </w:rPr>
      </w:pPr>
      <w:r w:rsidRPr="00B579AC">
        <w:rPr>
          <w:lang w:val="pt-BR"/>
        </w:rPr>
        <w:t>Os clientes do Contrato para Campus e School poderão comprar a Licença de Assinatura de Usuário correspondente para as SLs de Usuário do Pacote de Mobilidade Corporativa</w:t>
      </w:r>
      <w:r w:rsidRPr="00E02FBB">
        <w:fldChar w:fldCharType="begin"/>
      </w:r>
      <w:r w:rsidRPr="00B579AC">
        <w:rPr>
          <w:lang w:val="pt-BR"/>
        </w:rPr>
        <w:instrText>XE "Pacote de Mobilidade Corporativa"</w:instrText>
      </w:r>
      <w:r w:rsidRPr="00E02FBB">
        <w:fldChar w:fldCharType="end"/>
      </w:r>
      <w:r w:rsidRPr="00B579AC">
        <w:rPr>
          <w:lang w:val="pt-BR"/>
        </w:rPr>
        <w:t xml:space="preserve"> para seus Usuários até uma quantidade igual à da sua contagem de PCs Qualificados, contanto que eles tenham cobertura para as licenças de qualificação. </w:t>
      </w:r>
    </w:p>
    <w:p w:rsidR="00B942D8" w:rsidRPr="00B579AC" w:rsidRDefault="00B942D8" w:rsidP="00B942D8">
      <w:pPr>
        <w:pStyle w:val="ProductList-Body"/>
        <w:rPr>
          <w:lang w:val="pt-BR"/>
        </w:rPr>
      </w:pPr>
    </w:p>
    <w:p w:rsidR="00B942D8" w:rsidRPr="00B579AC" w:rsidRDefault="00B942D8" w:rsidP="00B942D8">
      <w:pPr>
        <w:pStyle w:val="ProductList-Body"/>
        <w:rPr>
          <w:lang w:val="pt-BR"/>
        </w:rPr>
      </w:pPr>
      <w:r w:rsidRPr="00B579AC">
        <w:rPr>
          <w:b/>
          <w:color w:val="00188F"/>
          <w:lang w:val="pt-BR"/>
        </w:rPr>
        <w:t>Adequações (</w:t>
      </w:r>
      <w:r w:rsidR="00910674" w:rsidRPr="00B579AC">
        <w:rPr>
          <w:b/>
          <w:color w:val="00188F"/>
          <w:lang w:val="pt-BR"/>
        </w:rPr>
        <w:t>“</w:t>
      </w:r>
      <w:r w:rsidRPr="00B579AC">
        <w:rPr>
          <w:b/>
          <w:color w:val="00188F"/>
          <w:lang w:val="pt-BR"/>
        </w:rPr>
        <w:t>true-ups”)</w:t>
      </w:r>
    </w:p>
    <w:p w:rsidR="00B942D8" w:rsidRPr="00B579AC" w:rsidRDefault="00B942D8" w:rsidP="00B942D8">
      <w:pPr>
        <w:pStyle w:val="ProductList-Body"/>
        <w:rPr>
          <w:lang w:val="pt-BR"/>
        </w:rPr>
      </w:pPr>
      <w:r w:rsidRPr="00B579AC">
        <w:rPr>
          <w:lang w:val="pt-BR"/>
        </w:rPr>
        <w:t>SLs de Usuário Complementares não são Produtos Empresariais nem Serviços Online Empresariais. Eles não podem ser usados para atender aos requisitos contidos no Registro Enterprise para toda a Empresa.</w:t>
      </w:r>
    </w:p>
    <w:p w:rsidR="00DC7D20" w:rsidRPr="00B579AC" w:rsidRDefault="00DC7D20" w:rsidP="0014192B">
      <w:pPr>
        <w:pStyle w:val="ProductList-Body"/>
        <w:rPr>
          <w:lang w:val="pt-BR"/>
        </w:rPr>
      </w:pPr>
    </w:p>
    <w:p w:rsidR="0014192B" w:rsidRPr="00B579AC" w:rsidRDefault="0014192B" w:rsidP="0014192B">
      <w:pPr>
        <w:pStyle w:val="ProductList-Body"/>
        <w:rPr>
          <w:lang w:val="pt-BR"/>
        </w:rPr>
      </w:pPr>
      <w:r w:rsidRPr="00B579AC">
        <w:rPr>
          <w:b/>
          <w:color w:val="00188F"/>
          <w:lang w:val="pt-BR"/>
        </w:rPr>
        <w:t>Realocação da Licença</w:t>
      </w:r>
    </w:p>
    <w:p w:rsidR="0014192B" w:rsidRPr="00B579AC" w:rsidRDefault="0014192B" w:rsidP="0014192B">
      <w:pPr>
        <w:pStyle w:val="ProductList-Body"/>
        <w:rPr>
          <w:lang w:val="pt-BR"/>
        </w:rPr>
      </w:pPr>
      <w:r w:rsidRPr="00B579AC">
        <w:rPr>
          <w:lang w:val="pt-BR"/>
        </w:rPr>
        <w:t>Os clientes poderão ceder licenças do Active Directory Premium do Microsoft Azure</w:t>
      </w:r>
      <w:r w:rsidRPr="00E02FBB">
        <w:fldChar w:fldCharType="begin"/>
      </w:r>
      <w:r w:rsidRPr="00B579AC">
        <w:rPr>
          <w:lang w:val="pt-BR"/>
        </w:rPr>
        <w:instrText>XE "Active Directory Premium do Microsoft Azure"</w:instrText>
      </w:r>
      <w:r w:rsidRPr="00E02FBB">
        <w:fldChar w:fldCharType="end"/>
      </w:r>
      <w:r w:rsidRPr="00B579AC">
        <w:rPr>
          <w:lang w:val="pt-BR"/>
        </w:rPr>
        <w:t>, mas não a curto prazo (ou seja, não antes de 90 dias depois da última cessão).</w:t>
      </w:r>
    </w:p>
    <w:p w:rsidR="0014192B" w:rsidRPr="00B579AC" w:rsidRDefault="009B1390" w:rsidP="0014192B">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FA00BF" w:rsidRPr="00B579AC" w:rsidRDefault="00FA00BF" w:rsidP="00930D5E">
      <w:pPr>
        <w:pStyle w:val="ProductList-Offering2Heading"/>
        <w:outlineLvl w:val="2"/>
        <w:rPr>
          <w:lang w:val="pt-BR"/>
        </w:rPr>
      </w:pPr>
      <w:r w:rsidRPr="00B579AC">
        <w:rPr>
          <w:lang w:val="pt-BR"/>
        </w:rPr>
        <w:tab/>
      </w:r>
      <w:bookmarkStart w:id="1465" w:name="_Toc378147674"/>
      <w:bookmarkStart w:id="1466" w:name="_Toc378151571"/>
      <w:bookmarkStart w:id="1467" w:name="_Toc379797416"/>
      <w:bookmarkStart w:id="1468" w:name="_Toc380513450"/>
      <w:bookmarkStart w:id="1469" w:name="_Toc380655500"/>
      <w:bookmarkStart w:id="1470" w:name="_Toc389048792"/>
      <w:r w:rsidRPr="00B579AC">
        <w:rPr>
          <w:lang w:val="pt-BR"/>
        </w:rPr>
        <w:t>Forefront Online</w:t>
      </w:r>
      <w:bookmarkEnd w:id="1465"/>
      <w:bookmarkEnd w:id="1466"/>
      <w:bookmarkEnd w:id="1467"/>
      <w:bookmarkEnd w:id="1468"/>
      <w:bookmarkEnd w:id="1469"/>
      <w:bookmarkEnd w:id="1470"/>
    </w:p>
    <w:tbl>
      <w:tblPr>
        <w:tblStyle w:val="TableGrid"/>
        <w:tblW w:w="10740"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96664F" w:rsidRPr="004513EE" w:rsidTr="009F7D0C">
        <w:trPr>
          <w:cantSplit/>
          <w:tblHeader/>
        </w:trPr>
        <w:tc>
          <w:tcPr>
            <w:tcW w:w="3352" w:type="dxa"/>
            <w:tcBorders>
              <w:bottom w:val="nil"/>
            </w:tcBorders>
            <w:shd w:val="clear" w:color="auto" w:fill="00188F"/>
          </w:tcPr>
          <w:p w:rsidR="0096664F" w:rsidRPr="004513EE" w:rsidRDefault="0096664F" w:rsidP="00C4636F">
            <w:pPr>
              <w:pStyle w:val="ProductList-OfferingBody"/>
              <w:ind w:left="-28"/>
              <w:rPr>
                <w:color w:val="FFFFFF" w:themeColor="background1"/>
              </w:rPr>
            </w:pPr>
            <w:r w:rsidRPr="004513EE">
              <w:rPr>
                <w:color w:val="FFFFFF" w:themeColor="background1"/>
              </w:rPr>
              <w:t>Produtos</w:t>
            </w:r>
          </w:p>
        </w:tc>
        <w:tc>
          <w:tcPr>
            <w:tcW w:w="738" w:type="dxa"/>
            <w:tcBorders>
              <w:bottom w:val="nil"/>
            </w:tcBorders>
            <w:shd w:val="clear" w:color="auto" w:fill="00188F"/>
            <w:vAlign w:val="center"/>
          </w:tcPr>
          <w:p w:rsidR="0096664F" w:rsidRPr="004513EE" w:rsidRDefault="0096664F" w:rsidP="00C4636F">
            <w:pPr>
              <w:pStyle w:val="ProductList-OfferingBody"/>
              <w:ind w:left="-113"/>
              <w:jc w:val="center"/>
              <w:rPr>
                <w:color w:val="FFFFFF" w:themeColor="background1"/>
              </w:rPr>
            </w:pPr>
            <w:r w:rsidRPr="004513EE">
              <w:rPr>
                <w:color w:val="FFFFFF" w:themeColor="background1"/>
              </w:rPr>
              <w:t>Ponto</w:t>
            </w:r>
          </w:p>
        </w:tc>
        <w:tc>
          <w:tcPr>
            <w:tcW w:w="739"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E75532" w:rsidRPr="007E48A5" w:rsidTr="009F7D0C">
        <w:trPr>
          <w:cantSplit/>
          <w:tblHeader/>
        </w:trPr>
        <w:tc>
          <w:tcPr>
            <w:tcW w:w="3352" w:type="dxa"/>
            <w:tcBorders>
              <w:top w:val="nil"/>
              <w:left w:val="nil"/>
              <w:bottom w:val="dashSmallGap" w:sz="4" w:space="0" w:color="BFBFBF" w:themeColor="background1" w:themeShade="BF"/>
              <w:right w:val="nil"/>
            </w:tcBorders>
          </w:tcPr>
          <w:p w:rsidR="00E75532" w:rsidRPr="00B579AC" w:rsidRDefault="00C2472D" w:rsidP="00C2472D">
            <w:pPr>
              <w:pStyle w:val="ProductList-Offering2"/>
              <w:rPr>
                <w:lang w:val="pt-BR"/>
              </w:rPr>
            </w:pPr>
            <w:bookmarkStart w:id="1471" w:name="_Toc379797417"/>
            <w:bookmarkStart w:id="1472" w:name="_Toc380513451"/>
            <w:bookmarkStart w:id="1473" w:name="_Toc380655501"/>
            <w:bookmarkStart w:id="1474" w:name="_Toc389048793"/>
            <w:r w:rsidRPr="00B579AC">
              <w:rPr>
                <w:lang w:val="pt-BR"/>
              </w:rPr>
              <w:t>Forefront Online Protection para Exchange</w:t>
            </w:r>
            <w:r w:rsidRPr="00E02FBB">
              <w:fldChar w:fldCharType="begin"/>
            </w:r>
            <w:r w:rsidRPr="00B579AC">
              <w:rPr>
                <w:lang w:val="pt-BR"/>
              </w:rPr>
              <w:instrText>XE "Forefront Online Protection for Exchange"</w:instrText>
            </w:r>
            <w:r w:rsidRPr="00E02FBB">
              <w:fldChar w:fldCharType="end"/>
            </w:r>
            <w:r w:rsidRPr="00B579AC">
              <w:rPr>
                <w:lang w:val="pt-BR"/>
              </w:rPr>
              <w:br/>
              <w:t>(SL de Usuário e Dispositivo)</w:t>
            </w:r>
            <w:bookmarkEnd w:id="1471"/>
            <w:bookmarkEnd w:id="1472"/>
            <w:bookmarkEnd w:id="1473"/>
            <w:bookmarkEnd w:id="1474"/>
          </w:p>
        </w:tc>
        <w:tc>
          <w:tcPr>
            <w:tcW w:w="738" w:type="dxa"/>
            <w:tcBorders>
              <w:top w:val="nil"/>
              <w:left w:val="nil"/>
              <w:bottom w:val="dashSmallGap" w:sz="4" w:space="0" w:color="BFBFBF" w:themeColor="background1" w:themeShade="BF"/>
              <w:right w:val="nil"/>
            </w:tcBorders>
            <w:vAlign w:val="center"/>
          </w:tcPr>
          <w:p w:rsidR="00E75532" w:rsidRPr="00B579AC" w:rsidRDefault="00E75532" w:rsidP="00C4636F">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E75532" w:rsidRPr="00B579AC" w:rsidRDefault="00E75532" w:rsidP="00C4636F">
            <w:pPr>
              <w:pStyle w:val="ProductList-OfferingBody"/>
              <w:ind w:left="-113"/>
              <w:jc w:val="center"/>
              <w:rPr>
                <w:lang w:val="pt-BR"/>
              </w:rPr>
            </w:pPr>
          </w:p>
        </w:tc>
        <w:tc>
          <w:tcPr>
            <w:tcW w:w="739" w:type="dxa"/>
            <w:shd w:val="clear" w:color="auto" w:fill="BFBFBF" w:themeFill="background1" w:themeFillShade="BF"/>
            <w:vAlign w:val="center"/>
          </w:tcPr>
          <w:p w:rsidR="00E75532" w:rsidRPr="00B579AC" w:rsidRDefault="00E75532" w:rsidP="00C4636F">
            <w:pPr>
              <w:pStyle w:val="ProductList-OfferingBody"/>
              <w:ind w:left="-113"/>
              <w:jc w:val="center"/>
              <w:rPr>
                <w:lang w:val="pt-BR"/>
              </w:rPr>
            </w:pPr>
          </w:p>
        </w:tc>
        <w:tc>
          <w:tcPr>
            <w:tcW w:w="739" w:type="dxa"/>
            <w:shd w:val="clear" w:color="auto" w:fill="BFBFBF" w:themeFill="background1" w:themeFillShade="BF"/>
            <w:vAlign w:val="center"/>
          </w:tcPr>
          <w:p w:rsidR="00E75532" w:rsidRPr="00B579AC" w:rsidRDefault="00E75532" w:rsidP="00C4636F">
            <w:pPr>
              <w:pStyle w:val="ProductList-OfferingBody"/>
              <w:ind w:left="-113"/>
              <w:jc w:val="center"/>
              <w:rPr>
                <w:lang w:val="pt-BR"/>
              </w:rPr>
            </w:pPr>
          </w:p>
        </w:tc>
        <w:tc>
          <w:tcPr>
            <w:tcW w:w="739" w:type="dxa"/>
            <w:shd w:val="clear" w:color="auto" w:fill="BFBFBF" w:themeFill="background1" w:themeFillShade="BF"/>
            <w:vAlign w:val="center"/>
          </w:tcPr>
          <w:p w:rsidR="00E75532" w:rsidRPr="00B579AC" w:rsidRDefault="00E75532" w:rsidP="00C4636F">
            <w:pPr>
              <w:pStyle w:val="ProductList-OfferingBody"/>
              <w:ind w:left="-113"/>
              <w:jc w:val="center"/>
              <w:rPr>
                <w:lang w:val="pt-BR"/>
              </w:rPr>
            </w:pPr>
          </w:p>
        </w:tc>
        <w:tc>
          <w:tcPr>
            <w:tcW w:w="738" w:type="dxa"/>
            <w:shd w:val="clear" w:color="auto" w:fill="BFBFBF" w:themeFill="background1" w:themeFillShade="BF"/>
            <w:vAlign w:val="center"/>
          </w:tcPr>
          <w:p w:rsidR="00E75532" w:rsidRPr="00B579AC" w:rsidRDefault="00E75532" w:rsidP="00C4636F">
            <w:pPr>
              <w:pStyle w:val="ProductList-OfferingBody"/>
              <w:ind w:left="-113"/>
              <w:jc w:val="center"/>
              <w:rPr>
                <w:lang w:val="pt-BR"/>
              </w:rPr>
            </w:pPr>
          </w:p>
        </w:tc>
        <w:tc>
          <w:tcPr>
            <w:tcW w:w="739" w:type="dxa"/>
            <w:shd w:val="clear" w:color="auto" w:fill="BFBFBF" w:themeFill="background1" w:themeFillShade="BF"/>
            <w:vAlign w:val="center"/>
          </w:tcPr>
          <w:p w:rsidR="00E75532" w:rsidRPr="00B579AC" w:rsidRDefault="00E75532" w:rsidP="00C4636F">
            <w:pPr>
              <w:pStyle w:val="ProductList-OfferingBody"/>
              <w:ind w:left="-113"/>
              <w:jc w:val="center"/>
              <w:rPr>
                <w:lang w:val="pt-BR"/>
              </w:rPr>
            </w:pPr>
          </w:p>
        </w:tc>
        <w:tc>
          <w:tcPr>
            <w:tcW w:w="739" w:type="dxa"/>
            <w:shd w:val="clear" w:color="auto" w:fill="BFBFBF" w:themeFill="background1" w:themeFillShade="BF"/>
            <w:vAlign w:val="center"/>
          </w:tcPr>
          <w:p w:rsidR="00E75532" w:rsidRPr="00B579AC" w:rsidRDefault="00E75532" w:rsidP="00C4636F">
            <w:pPr>
              <w:pStyle w:val="ProductList-OfferingBody"/>
              <w:ind w:left="-113"/>
              <w:jc w:val="center"/>
              <w:rPr>
                <w:lang w:val="pt-BR"/>
              </w:rPr>
            </w:pPr>
          </w:p>
        </w:tc>
        <w:tc>
          <w:tcPr>
            <w:tcW w:w="739" w:type="dxa"/>
            <w:shd w:val="clear" w:color="auto" w:fill="BFBFBF" w:themeFill="background1" w:themeFillShade="BF"/>
            <w:vAlign w:val="center"/>
          </w:tcPr>
          <w:p w:rsidR="00E75532" w:rsidRPr="00B579AC" w:rsidRDefault="00E75532" w:rsidP="00C4636F">
            <w:pPr>
              <w:pStyle w:val="ProductList-OfferingBody"/>
              <w:ind w:left="-113"/>
              <w:jc w:val="center"/>
              <w:rPr>
                <w:lang w:val="pt-BR"/>
              </w:rPr>
            </w:pPr>
          </w:p>
        </w:tc>
        <w:tc>
          <w:tcPr>
            <w:tcW w:w="739" w:type="dxa"/>
            <w:shd w:val="clear" w:color="auto" w:fill="BFBFBF" w:themeFill="background1" w:themeFillShade="BF"/>
            <w:vAlign w:val="center"/>
          </w:tcPr>
          <w:p w:rsidR="00E75532" w:rsidRPr="00B579AC" w:rsidRDefault="00E75532" w:rsidP="00C4636F">
            <w:pPr>
              <w:pStyle w:val="ProductList-OfferingBody"/>
              <w:ind w:left="-113"/>
              <w:jc w:val="center"/>
              <w:rPr>
                <w:lang w:val="pt-BR"/>
              </w:rPr>
            </w:pPr>
          </w:p>
        </w:tc>
      </w:tr>
      <w:tr w:rsidR="0001325C" w:rsidRPr="00E02FBB" w:rsidTr="009F7D0C">
        <w:trPr>
          <w:cantSplit/>
          <w:tblHeader/>
        </w:trPr>
        <w:tc>
          <w:tcPr>
            <w:tcW w:w="3352" w:type="dxa"/>
            <w:tcBorders>
              <w:top w:val="dashSmallGap" w:sz="4" w:space="0" w:color="BFBFBF" w:themeColor="background1" w:themeShade="BF"/>
              <w:left w:val="nil"/>
              <w:bottom w:val="nil"/>
              <w:right w:val="nil"/>
            </w:tcBorders>
          </w:tcPr>
          <w:p w:rsidR="0001325C" w:rsidRPr="00E02FBB" w:rsidRDefault="0001325C" w:rsidP="002F3019">
            <w:pPr>
              <w:pStyle w:val="ProductList-Offering2"/>
              <w:rPr>
                <w:lang w:val="fr-CA"/>
              </w:rPr>
            </w:pPr>
            <w:bookmarkStart w:id="1475" w:name="_Toc379797418"/>
            <w:bookmarkStart w:id="1476" w:name="_Toc380513452"/>
            <w:bookmarkStart w:id="1477" w:name="_Toc380655502"/>
            <w:bookmarkStart w:id="1478" w:name="_Toc389048794"/>
            <w:r w:rsidRPr="00E02FBB">
              <w:rPr>
                <w:lang w:val="fr-CA"/>
              </w:rPr>
              <w:t>Forefront Protection 2010 para SharePoint</w:t>
            </w:r>
            <w:r w:rsidRPr="00E02FBB">
              <w:fldChar w:fldCharType="begin"/>
            </w:r>
            <w:r w:rsidRPr="00E02FBB">
              <w:rPr>
                <w:lang w:val="fr-CA"/>
              </w:rPr>
              <w:instrText>XE "Forefront Protection 2010 para SharePoint"</w:instrText>
            </w:r>
            <w:r w:rsidRPr="00E02FBB">
              <w:fldChar w:fldCharType="end"/>
            </w:r>
            <w:r w:rsidRPr="00E02FBB">
              <w:rPr>
                <w:lang w:val="fr-CA"/>
              </w:rPr>
              <w:t xml:space="preserve"> para Sites de Internet</w:t>
            </w:r>
            <w:r w:rsidRPr="00E02FBB">
              <w:fldChar w:fldCharType="begin"/>
            </w:r>
            <w:r w:rsidRPr="00E02FBB">
              <w:rPr>
                <w:lang w:val="fr-CA"/>
              </w:rPr>
              <w:instrText>XE "Forefront Protection 2010 para SharePoint para Sites"</w:instrText>
            </w:r>
            <w:r w:rsidRPr="00E02FBB">
              <w:fldChar w:fldCharType="end"/>
            </w:r>
            <w:r w:rsidRPr="00E02FBB">
              <w:rPr>
                <w:lang w:val="fr-CA"/>
              </w:rPr>
              <w:t xml:space="preserve"> (SL Complementar)</w:t>
            </w:r>
            <w:bookmarkEnd w:id="1475"/>
            <w:bookmarkEnd w:id="1476"/>
            <w:bookmarkEnd w:id="1477"/>
            <w:bookmarkEnd w:id="1478"/>
          </w:p>
        </w:tc>
        <w:tc>
          <w:tcPr>
            <w:tcW w:w="738" w:type="dxa"/>
            <w:tcBorders>
              <w:top w:val="dashSmallGap" w:sz="4" w:space="0" w:color="BFBFBF" w:themeColor="background1" w:themeShade="BF"/>
              <w:left w:val="nil"/>
              <w:bottom w:val="nil"/>
              <w:right w:val="nil"/>
            </w:tcBorders>
            <w:vAlign w:val="center"/>
          </w:tcPr>
          <w:p w:rsidR="0001325C" w:rsidRPr="00E02FBB" w:rsidRDefault="0001325C" w:rsidP="002F3019">
            <w:pPr>
              <w:pStyle w:val="ProductList-OfferingBody"/>
              <w:ind w:left="-113"/>
              <w:jc w:val="center"/>
            </w:pPr>
            <w:r w:rsidRPr="00E02FBB">
              <w:t>25</w:t>
            </w:r>
          </w:p>
        </w:tc>
        <w:tc>
          <w:tcPr>
            <w:tcW w:w="739" w:type="dxa"/>
            <w:tcBorders>
              <w:left w:val="single" w:sz="12" w:space="0" w:color="FFFFFF" w:themeColor="background1"/>
            </w:tcBorders>
            <w:shd w:val="clear" w:color="auto" w:fill="70AD47" w:themeFill="accent6"/>
            <w:vAlign w:val="center"/>
          </w:tcPr>
          <w:p w:rsidR="0001325C" w:rsidRPr="00E02FBB" w:rsidRDefault="0001325C" w:rsidP="002F3019">
            <w:pPr>
              <w:pStyle w:val="ProductList-OfferingBody"/>
              <w:ind w:left="-113"/>
              <w:jc w:val="center"/>
            </w:pPr>
            <w:r w:rsidRPr="00E02FBB">
              <w:t>25</w:t>
            </w:r>
          </w:p>
        </w:tc>
        <w:tc>
          <w:tcPr>
            <w:tcW w:w="739" w:type="dxa"/>
            <w:shd w:val="clear" w:color="auto" w:fill="70AD47" w:themeFill="accent6"/>
            <w:vAlign w:val="center"/>
          </w:tcPr>
          <w:p w:rsidR="0001325C" w:rsidRPr="0001325C" w:rsidRDefault="0001325C"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c>
          <w:tcPr>
            <w:tcW w:w="739" w:type="dxa"/>
            <w:shd w:val="clear" w:color="auto" w:fill="70AD47" w:themeFill="accent6"/>
            <w:vAlign w:val="center"/>
          </w:tcPr>
          <w:p w:rsidR="0001325C" w:rsidRPr="0001325C" w:rsidRDefault="0001325C"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c>
          <w:tcPr>
            <w:tcW w:w="739" w:type="dxa"/>
            <w:shd w:val="clear" w:color="auto" w:fill="BFBFBF" w:themeFill="background1" w:themeFillShade="BF"/>
            <w:vAlign w:val="center"/>
          </w:tcPr>
          <w:p w:rsidR="0001325C" w:rsidRPr="00E02FBB" w:rsidRDefault="0001325C" w:rsidP="002F3019">
            <w:pPr>
              <w:pStyle w:val="ProductList-OfferingBody"/>
              <w:ind w:left="-113"/>
              <w:jc w:val="center"/>
            </w:pPr>
          </w:p>
        </w:tc>
        <w:tc>
          <w:tcPr>
            <w:tcW w:w="738" w:type="dxa"/>
            <w:shd w:val="clear" w:color="auto" w:fill="BFBFBF" w:themeFill="background1" w:themeFillShade="BF"/>
            <w:vAlign w:val="center"/>
          </w:tcPr>
          <w:p w:rsidR="0001325C" w:rsidRPr="00E02FBB" w:rsidRDefault="0001325C" w:rsidP="002F3019">
            <w:pPr>
              <w:pStyle w:val="ProductList-OfferingBody"/>
              <w:ind w:left="-113"/>
              <w:jc w:val="center"/>
            </w:pPr>
          </w:p>
        </w:tc>
        <w:tc>
          <w:tcPr>
            <w:tcW w:w="739" w:type="dxa"/>
            <w:shd w:val="clear" w:color="auto" w:fill="70AD47" w:themeFill="accent6"/>
            <w:vAlign w:val="center"/>
          </w:tcPr>
          <w:p w:rsidR="0001325C" w:rsidRPr="0001325C" w:rsidRDefault="0001325C" w:rsidP="002F3019">
            <w:pPr>
              <w:pStyle w:val="ProductList-OfferingBody"/>
              <w:ind w:left="-113"/>
              <w:jc w:val="center"/>
            </w:pPr>
            <w:r w:rsidRPr="0001325C">
              <w:fldChar w:fldCharType="begin"/>
            </w:r>
            <w:r w:rsidRPr="0001325C">
              <w:instrText xml:space="preserve"> AutoTextList  \s NoStyle \t "</w:instrText>
            </w:r>
            <w:r w:rsidRPr="0001325C">
              <w:rPr>
                <w:color w:val="000000" w:themeColor="text1"/>
              </w:rPr>
              <w:instrText>Open Value</w:instrText>
            </w:r>
            <w:r w:rsidRPr="0001325C">
              <w:instrText xml:space="preserve"> "</w:instrText>
            </w:r>
            <w:r w:rsidRPr="0001325C">
              <w:fldChar w:fldCharType="separate"/>
            </w:r>
            <w:r w:rsidRPr="0001325C">
              <w:t>OV</w:t>
            </w:r>
            <w:r w:rsidRPr="0001325C">
              <w:fldChar w:fldCharType="end"/>
            </w:r>
          </w:p>
        </w:tc>
        <w:tc>
          <w:tcPr>
            <w:tcW w:w="739" w:type="dxa"/>
            <w:shd w:val="clear" w:color="auto" w:fill="70AD47" w:themeFill="accent6"/>
            <w:vAlign w:val="center"/>
          </w:tcPr>
          <w:p w:rsidR="0001325C" w:rsidRPr="0001325C" w:rsidRDefault="0001325C" w:rsidP="009A2656">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A</w:t>
            </w:r>
            <w:r w:rsidR="009A2656">
              <w:rPr>
                <w:bCs/>
                <w:color w:val="000000" w:themeColor="text1"/>
                <w:lang w:val="pt-BR"/>
              </w:rPr>
              <w:t>,</w:t>
            </w:r>
            <w:r w:rsidRPr="0001325C">
              <w:rPr>
                <w:bCs/>
                <w:color w:val="000000" w:themeColor="text1"/>
                <w:lang w:val="pt-BR"/>
              </w:rPr>
              <w:t xml:space="preserve"> </w:t>
            </w:r>
            <w:r w:rsidRPr="0001325C">
              <w:rPr>
                <w:bCs/>
              </w:rPr>
              <w:fldChar w:fldCharType="end"/>
            </w:r>
            <w:r w:rsidRPr="0001325C">
              <w:fldChar w:fldCharType="begin"/>
            </w:r>
            <w:r w:rsidRPr="0001325C">
              <w:rPr>
                <w:lang w:val="pt-BR"/>
              </w:rPr>
              <w:instrText xml:space="preserve"> </w:instrText>
            </w:r>
            <w:r w:rsidRPr="0001325C">
              <w:rPr>
                <w:color w:val="1F497D"/>
                <w:lang w:val="pt-BR"/>
              </w:rPr>
              <w:instrText>AutoTextList  \s NoStyle \t “</w:instrText>
            </w:r>
            <w:r w:rsidRPr="0001325C">
              <w:rPr>
                <w:lang w:val="pt-BR"/>
              </w:rPr>
              <w:instrText>Não para Toda a Organização em Open Value</w:instrText>
            </w:r>
            <w:r w:rsidRPr="0001325C">
              <w:rPr>
                <w:color w:val="1F497D"/>
                <w:lang w:val="pt-BR"/>
              </w:rPr>
              <w:instrText>”</w:instrText>
            </w:r>
            <w:r w:rsidRPr="0001325C">
              <w:rPr>
                <w:lang w:val="pt-BR"/>
              </w:rPr>
              <w:instrText xml:space="preserve"> </w:instrText>
            </w:r>
            <w:r w:rsidRPr="0001325C">
              <w:fldChar w:fldCharType="separate"/>
            </w:r>
            <w:r w:rsidRPr="0001325C">
              <w:fldChar w:fldCharType="begin"/>
            </w:r>
            <w:r w:rsidRPr="0001325C">
              <w:rPr>
                <w:lang w:val="pt-BR"/>
              </w:rPr>
              <w:instrText xml:space="preserve"> AutoTextList  \s NoStyle \t "Não para Toda a Organização em Open Value" </w:instrText>
            </w:r>
            <w:r w:rsidRPr="0001325C">
              <w:fldChar w:fldCharType="separate"/>
            </w:r>
            <w:r w:rsidRPr="0001325C">
              <w:rPr>
                <w:lang w:val="pt-BR"/>
              </w:rPr>
              <w:t>P</w:t>
            </w:r>
            <w:r w:rsidRPr="0001325C">
              <w:fldChar w:fldCharType="end"/>
            </w:r>
            <w:r w:rsidRPr="0001325C">
              <w:rPr>
                <w:lang w:val="pt-BR"/>
              </w:rPr>
              <w:t xml:space="preserve"> </w:t>
            </w:r>
            <w:r w:rsidRPr="0001325C">
              <w:fldChar w:fldCharType="end"/>
            </w:r>
          </w:p>
        </w:tc>
        <w:tc>
          <w:tcPr>
            <w:tcW w:w="739" w:type="dxa"/>
            <w:shd w:val="clear" w:color="auto" w:fill="70AD47" w:themeFill="accent6"/>
            <w:vAlign w:val="center"/>
          </w:tcPr>
          <w:p w:rsidR="0001325C" w:rsidRPr="00E02FBB" w:rsidRDefault="0001325C" w:rsidP="002F3019">
            <w:pPr>
              <w:pStyle w:val="ProductList-OfferingBody"/>
              <w:ind w:left="-113"/>
              <w:jc w:val="center"/>
            </w:pPr>
          </w:p>
        </w:tc>
        <w:tc>
          <w:tcPr>
            <w:tcW w:w="739" w:type="dxa"/>
            <w:shd w:val="clear" w:color="auto" w:fill="70AD47" w:themeFill="accent6"/>
            <w:vAlign w:val="center"/>
          </w:tcPr>
          <w:p w:rsidR="0001325C" w:rsidRPr="0001325C" w:rsidRDefault="0001325C"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r>
    </w:tbl>
    <w:p w:rsidR="00FA00BF" w:rsidRPr="00E02FBB"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472D" w:rsidRPr="00E02FBB" w:rsidTr="000B1ACE">
        <w:tc>
          <w:tcPr>
            <w:tcW w:w="3596" w:type="dxa"/>
          </w:tcPr>
          <w:p w:rsidR="00C2472D" w:rsidRPr="00E02FBB" w:rsidRDefault="00C2472D" w:rsidP="00DC7CDF">
            <w:pPr>
              <w:pStyle w:val="ProductList-Body"/>
            </w:pPr>
          </w:p>
        </w:tc>
        <w:tc>
          <w:tcPr>
            <w:tcW w:w="3597" w:type="dxa"/>
          </w:tcPr>
          <w:p w:rsidR="00C2472D" w:rsidRPr="00E02FBB" w:rsidRDefault="00C2472D" w:rsidP="00DC7CDF">
            <w:pPr>
              <w:pStyle w:val="ProductList-Body"/>
              <w:rPr>
                <w:b/>
              </w:rPr>
            </w:pPr>
            <w:r w:rsidRPr="00E02FBB">
              <w:t xml:space="preserve">Pool de Produtos: </w:t>
            </w:r>
            <w:r w:rsidRPr="00E02FBB">
              <w:rPr>
                <w:b/>
              </w:rPr>
              <w:t>Servidor</w:t>
            </w:r>
          </w:p>
        </w:tc>
        <w:tc>
          <w:tcPr>
            <w:tcW w:w="3597" w:type="dxa"/>
          </w:tcPr>
          <w:p w:rsidR="00C2472D" w:rsidRPr="00E02FBB" w:rsidRDefault="00C2472D" w:rsidP="00DC7CDF">
            <w:pPr>
              <w:pStyle w:val="ProductList-Body"/>
            </w:pPr>
          </w:p>
        </w:tc>
      </w:tr>
    </w:tbl>
    <w:p w:rsidR="00C2472D" w:rsidRPr="00E02FBB" w:rsidRDefault="00C2472D" w:rsidP="00C2472D">
      <w:pPr>
        <w:pStyle w:val="ProductList-Body"/>
        <w:shd w:val="clear" w:color="auto" w:fill="D9D9D9" w:themeFill="background1" w:themeFillShade="D9"/>
        <w:spacing w:before="120" w:after="120"/>
      </w:pPr>
      <w:r w:rsidRPr="00E02FBB">
        <w:rPr>
          <w:b/>
        </w:rPr>
        <w:t>Informações Adicionais</w:t>
      </w:r>
    </w:p>
    <w:p w:rsidR="00C2472D" w:rsidRPr="00B579AC" w:rsidRDefault="00C2472D" w:rsidP="00C2472D">
      <w:pPr>
        <w:pStyle w:val="ProductList-Body"/>
        <w:rPr>
          <w:lang w:val="pt-BR"/>
        </w:rPr>
      </w:pPr>
      <w:r w:rsidRPr="00B579AC">
        <w:rPr>
          <w:lang w:val="pt-BR"/>
        </w:rPr>
        <w:t>Para o Forefront Online Security para Exchange</w:t>
      </w:r>
      <w:r w:rsidRPr="00E02FBB">
        <w:fldChar w:fldCharType="begin"/>
      </w:r>
      <w:r w:rsidRPr="00B579AC">
        <w:rPr>
          <w:lang w:val="pt-BR"/>
        </w:rPr>
        <w:instrText>XE "Forefront Online Security for Exchange"</w:instrText>
      </w:r>
      <w:r w:rsidRPr="00E02FBB">
        <w:fldChar w:fldCharType="end"/>
      </w:r>
      <w:r w:rsidRPr="00B579AC">
        <w:rPr>
          <w:lang w:val="pt-BR"/>
        </w:rPr>
        <w:t xml:space="preserve"> (anteriormente, Exchange Hosted Filtering</w:t>
      </w:r>
      <w:r w:rsidRPr="00E02FBB">
        <w:fldChar w:fldCharType="begin"/>
      </w:r>
      <w:r w:rsidRPr="00B579AC">
        <w:rPr>
          <w:lang w:val="pt-BR"/>
        </w:rPr>
        <w:instrText>XE "Exchange Hosted Filtering"</w:instrText>
      </w:r>
      <w:r w:rsidRPr="00E02FBB">
        <w:fldChar w:fldCharType="end"/>
      </w:r>
      <w:r w:rsidRPr="00B579AC">
        <w:rPr>
          <w:lang w:val="pt-BR"/>
        </w:rPr>
        <w:t>), os clientes deverão usar o mesmo registro de contrato Select, registro de contrato Enterprise ou contrato Open Value ativo para fazer pedidos subsequentes ao pedido inicial.</w:t>
      </w:r>
    </w:p>
    <w:p w:rsidR="00C2472D" w:rsidRPr="00B579AC" w:rsidRDefault="00C2472D" w:rsidP="00C2472D">
      <w:pPr>
        <w:pStyle w:val="ProductList-Body"/>
        <w:rPr>
          <w:lang w:val="pt-BR"/>
        </w:rPr>
      </w:pPr>
      <w:r w:rsidRPr="00B579AC">
        <w:rPr>
          <w:lang w:val="pt-BR"/>
        </w:rPr>
        <w:t>Como esse Serviço Online é provisionado por domínio, todos os usuários (ou dispositivos) em qualquer domínio coberto precisarão de SLs de Usuário (ou Dispositivo).</w:t>
      </w:r>
      <w:r w:rsidR="00C17937" w:rsidRPr="00B579AC">
        <w:rPr>
          <w:lang w:val="pt-BR"/>
        </w:rPr>
        <w:t xml:space="preserve"> </w:t>
      </w:r>
      <w:r w:rsidRPr="00B579AC">
        <w:rPr>
          <w:lang w:val="pt-BR"/>
        </w:rPr>
        <w:t>Os clientes que desejarem o serviço para um subconjunto de sua base de usuários (ou base de dispositivos) poderão criar subdomínios para um provisionamento mais direcionado.</w:t>
      </w:r>
      <w:r w:rsidR="00C17937" w:rsidRPr="00B579AC">
        <w:rPr>
          <w:lang w:val="pt-BR"/>
        </w:rPr>
        <w:t xml:space="preserve"> </w:t>
      </w:r>
      <w:r w:rsidRPr="00B579AC">
        <w:rPr>
          <w:lang w:val="pt-BR"/>
        </w:rPr>
        <w:t>Somente os usuários (ou dispositivos) no subdomínio coberto precisarão de SLs de Usuário ou Dispositivo.</w:t>
      </w:r>
    </w:p>
    <w:p w:rsidR="00585A48" w:rsidRPr="00B579AC" w:rsidRDefault="009B1390" w:rsidP="00585A48">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FA00BF" w:rsidRPr="00B579AC" w:rsidRDefault="00FA00BF" w:rsidP="00930D5E">
      <w:pPr>
        <w:pStyle w:val="ProductList-Offering2Heading"/>
        <w:outlineLvl w:val="2"/>
        <w:rPr>
          <w:lang w:val="pt-BR"/>
        </w:rPr>
      </w:pPr>
      <w:r w:rsidRPr="00B579AC">
        <w:rPr>
          <w:lang w:val="pt-BR"/>
        </w:rPr>
        <w:lastRenderedPageBreak/>
        <w:tab/>
      </w:r>
      <w:bookmarkStart w:id="1479" w:name="_Toc378147675"/>
      <w:bookmarkStart w:id="1480" w:name="_Toc378151572"/>
      <w:bookmarkStart w:id="1481" w:name="_Toc379797419"/>
      <w:bookmarkStart w:id="1482" w:name="_Toc380513453"/>
      <w:bookmarkStart w:id="1483" w:name="_Toc380655503"/>
      <w:bookmarkStart w:id="1484" w:name="_Toc389048795"/>
      <w:r w:rsidRPr="00B579AC">
        <w:rPr>
          <w:lang w:val="pt-BR"/>
        </w:rPr>
        <w:t>Microsoft Learning</w:t>
      </w:r>
      <w:bookmarkEnd w:id="1479"/>
      <w:bookmarkEnd w:id="1480"/>
      <w:bookmarkEnd w:id="1481"/>
      <w:bookmarkEnd w:id="1482"/>
      <w:bookmarkEnd w:id="1483"/>
      <w:bookmarkEnd w:id="14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72"/>
        <w:gridCol w:w="675"/>
        <w:gridCol w:w="702"/>
        <w:gridCol w:w="666"/>
        <w:gridCol w:w="607"/>
        <w:gridCol w:w="739"/>
        <w:gridCol w:w="738"/>
        <w:gridCol w:w="739"/>
        <w:gridCol w:w="739"/>
        <w:gridCol w:w="739"/>
        <w:gridCol w:w="784"/>
      </w:tblGrid>
      <w:tr w:rsidR="0096664F" w:rsidRPr="00B1034F" w:rsidTr="000D0140">
        <w:trPr>
          <w:cantSplit/>
          <w:tblHeader/>
        </w:trPr>
        <w:tc>
          <w:tcPr>
            <w:tcW w:w="3672" w:type="dxa"/>
            <w:tcBorders>
              <w:bottom w:val="nil"/>
            </w:tcBorders>
            <w:shd w:val="clear" w:color="auto" w:fill="00188F"/>
          </w:tcPr>
          <w:p w:rsidR="0096664F" w:rsidRPr="00B1034F" w:rsidRDefault="0096664F" w:rsidP="00C4636F">
            <w:pPr>
              <w:pStyle w:val="ProductList-OfferingBody"/>
              <w:ind w:left="-28"/>
              <w:rPr>
                <w:color w:val="FFFFFF" w:themeColor="background1"/>
              </w:rPr>
            </w:pPr>
            <w:r w:rsidRPr="00B1034F">
              <w:rPr>
                <w:color w:val="FFFFFF" w:themeColor="background1"/>
              </w:rPr>
              <w:t>Produtos</w:t>
            </w:r>
          </w:p>
        </w:tc>
        <w:tc>
          <w:tcPr>
            <w:tcW w:w="675" w:type="dxa"/>
            <w:tcBorders>
              <w:bottom w:val="nil"/>
            </w:tcBorders>
            <w:shd w:val="clear" w:color="auto" w:fill="00188F"/>
            <w:vAlign w:val="center"/>
          </w:tcPr>
          <w:p w:rsidR="0096664F" w:rsidRPr="00B1034F" w:rsidRDefault="0096664F" w:rsidP="00C4636F">
            <w:pPr>
              <w:pStyle w:val="ProductList-OfferingBody"/>
              <w:ind w:left="-113"/>
              <w:jc w:val="center"/>
              <w:rPr>
                <w:color w:val="FFFFFF" w:themeColor="background1"/>
              </w:rPr>
            </w:pPr>
            <w:r w:rsidRPr="00B1034F">
              <w:rPr>
                <w:color w:val="FFFFFF" w:themeColor="background1"/>
              </w:rPr>
              <w:t>Ponto</w:t>
            </w:r>
          </w:p>
        </w:tc>
        <w:tc>
          <w:tcPr>
            <w:tcW w:w="702"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666"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607"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784"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01325C" w:rsidRPr="00E02FBB" w:rsidTr="000D0140">
        <w:trPr>
          <w:cantSplit/>
          <w:tblHeader/>
        </w:trPr>
        <w:tc>
          <w:tcPr>
            <w:tcW w:w="3672" w:type="dxa"/>
            <w:tcBorders>
              <w:top w:val="nil"/>
              <w:left w:val="nil"/>
              <w:bottom w:val="dashSmallGap" w:sz="4" w:space="0" w:color="BFBFBF" w:themeColor="background1" w:themeShade="BF"/>
              <w:right w:val="nil"/>
            </w:tcBorders>
          </w:tcPr>
          <w:p w:rsidR="0001325C" w:rsidRPr="000D0140" w:rsidRDefault="0001325C" w:rsidP="00C2472D">
            <w:pPr>
              <w:pStyle w:val="ProductList-Offering2"/>
              <w:rPr>
                <w:spacing w:val="-2"/>
              </w:rPr>
            </w:pPr>
            <w:bookmarkStart w:id="1485" w:name="_Toc379797420"/>
            <w:bookmarkStart w:id="1486" w:name="_Toc380513454"/>
            <w:bookmarkStart w:id="1487" w:name="_Toc380655504"/>
            <w:bookmarkStart w:id="1488" w:name="_Toc389048796"/>
            <w:r w:rsidRPr="000D0140">
              <w:rPr>
                <w:spacing w:val="-2"/>
              </w:rPr>
              <w:t>Microsoft Learning E-Reference Library</w:t>
            </w:r>
            <w:r w:rsidRPr="000D0140">
              <w:rPr>
                <w:spacing w:val="-2"/>
              </w:rPr>
              <w:fldChar w:fldCharType="begin"/>
            </w:r>
            <w:r w:rsidRPr="000D0140">
              <w:rPr>
                <w:spacing w:val="-2"/>
              </w:rPr>
              <w:instrText>XE "Microsoft Learning E-Reference Library"</w:instrText>
            </w:r>
            <w:r w:rsidRPr="000D0140">
              <w:rPr>
                <w:spacing w:val="-2"/>
              </w:rPr>
              <w:fldChar w:fldCharType="end"/>
            </w:r>
            <w:r w:rsidRPr="000D0140">
              <w:rPr>
                <w:spacing w:val="-2"/>
              </w:rPr>
              <w:t xml:space="preserve"> (SL de Usuário)</w:t>
            </w:r>
            <w:bookmarkEnd w:id="1485"/>
            <w:bookmarkEnd w:id="1486"/>
            <w:bookmarkEnd w:id="1487"/>
            <w:bookmarkEnd w:id="1488"/>
          </w:p>
        </w:tc>
        <w:tc>
          <w:tcPr>
            <w:tcW w:w="675" w:type="dxa"/>
            <w:tcBorders>
              <w:top w:val="nil"/>
              <w:left w:val="nil"/>
              <w:bottom w:val="dashSmallGap" w:sz="4" w:space="0" w:color="BFBFBF" w:themeColor="background1" w:themeShade="BF"/>
              <w:right w:val="nil"/>
            </w:tcBorders>
            <w:shd w:val="clear" w:color="auto" w:fill="auto"/>
            <w:vAlign w:val="center"/>
          </w:tcPr>
          <w:p w:rsidR="0001325C" w:rsidRPr="00E02FBB" w:rsidRDefault="0001325C" w:rsidP="00C2472D">
            <w:pPr>
              <w:pStyle w:val="ProductList-OfferingBody"/>
              <w:ind w:left="-113"/>
              <w:jc w:val="center"/>
            </w:pPr>
            <w:r w:rsidRPr="00E02FBB">
              <w:t>1</w:t>
            </w:r>
          </w:p>
        </w:tc>
        <w:tc>
          <w:tcPr>
            <w:tcW w:w="702" w:type="dxa"/>
            <w:tcBorders>
              <w:left w:val="single" w:sz="12" w:space="0" w:color="FFFFFF" w:themeColor="background1"/>
            </w:tcBorders>
            <w:shd w:val="clear" w:color="auto" w:fill="BFBFBF" w:themeFill="background1" w:themeFillShade="BF"/>
            <w:vAlign w:val="center"/>
          </w:tcPr>
          <w:p w:rsidR="0001325C" w:rsidRPr="00E02FBB" w:rsidRDefault="0001325C" w:rsidP="00C2472D">
            <w:pPr>
              <w:pStyle w:val="ProductList-OfferingBody"/>
              <w:ind w:left="-113"/>
              <w:jc w:val="center"/>
            </w:pPr>
          </w:p>
        </w:tc>
        <w:tc>
          <w:tcPr>
            <w:tcW w:w="666" w:type="dxa"/>
            <w:shd w:val="clear" w:color="auto" w:fill="70AD47" w:themeFill="accent6"/>
            <w:vAlign w:val="center"/>
          </w:tcPr>
          <w:p w:rsidR="0001325C" w:rsidRPr="0001325C" w:rsidRDefault="0001325C"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c>
          <w:tcPr>
            <w:tcW w:w="607" w:type="dxa"/>
            <w:shd w:val="clear" w:color="auto" w:fill="70AD47" w:themeFill="accent6"/>
            <w:vAlign w:val="center"/>
          </w:tcPr>
          <w:p w:rsidR="0001325C" w:rsidRPr="0001325C" w:rsidRDefault="0001325C"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c>
          <w:tcPr>
            <w:tcW w:w="739" w:type="dxa"/>
            <w:shd w:val="clear" w:color="auto" w:fill="BFBFBF" w:themeFill="background1" w:themeFillShade="BF"/>
            <w:vAlign w:val="center"/>
          </w:tcPr>
          <w:p w:rsidR="0001325C" w:rsidRPr="00E02FBB" w:rsidRDefault="0001325C" w:rsidP="00C2472D">
            <w:pPr>
              <w:pStyle w:val="ProductList-OfferingBody"/>
              <w:ind w:left="-113"/>
              <w:jc w:val="center"/>
            </w:pPr>
          </w:p>
        </w:tc>
        <w:tc>
          <w:tcPr>
            <w:tcW w:w="738" w:type="dxa"/>
            <w:shd w:val="clear" w:color="auto" w:fill="BFBFBF" w:themeFill="background1" w:themeFillShade="BF"/>
            <w:vAlign w:val="center"/>
          </w:tcPr>
          <w:p w:rsidR="0001325C" w:rsidRPr="00E02FBB" w:rsidRDefault="0001325C" w:rsidP="00C2472D">
            <w:pPr>
              <w:pStyle w:val="ProductList-OfferingBody"/>
              <w:ind w:left="-113"/>
              <w:jc w:val="center"/>
            </w:pPr>
          </w:p>
        </w:tc>
        <w:tc>
          <w:tcPr>
            <w:tcW w:w="739" w:type="dxa"/>
            <w:shd w:val="clear" w:color="auto" w:fill="BFBFBF" w:themeFill="background1" w:themeFillShade="BF"/>
            <w:vAlign w:val="center"/>
          </w:tcPr>
          <w:p w:rsidR="0001325C" w:rsidRPr="00E02FBB" w:rsidRDefault="0001325C" w:rsidP="00C2472D">
            <w:pPr>
              <w:pStyle w:val="ProductList-OfferingBody"/>
              <w:ind w:left="-113"/>
              <w:jc w:val="center"/>
            </w:pPr>
          </w:p>
        </w:tc>
        <w:tc>
          <w:tcPr>
            <w:tcW w:w="739" w:type="dxa"/>
            <w:shd w:val="clear" w:color="auto" w:fill="BFBFBF" w:themeFill="background1" w:themeFillShade="BF"/>
            <w:vAlign w:val="center"/>
          </w:tcPr>
          <w:p w:rsidR="0001325C" w:rsidRPr="00E02FBB" w:rsidRDefault="0001325C" w:rsidP="00C2472D">
            <w:pPr>
              <w:pStyle w:val="ProductList-OfferingBody"/>
              <w:ind w:left="-113"/>
              <w:jc w:val="center"/>
            </w:pPr>
          </w:p>
        </w:tc>
        <w:tc>
          <w:tcPr>
            <w:tcW w:w="739" w:type="dxa"/>
            <w:shd w:val="clear" w:color="auto" w:fill="70AD47" w:themeFill="accent6"/>
            <w:vAlign w:val="center"/>
          </w:tcPr>
          <w:p w:rsidR="0001325C" w:rsidRPr="00E02FBB" w:rsidRDefault="0001325C" w:rsidP="00C2472D">
            <w:pPr>
              <w:pStyle w:val="ProductList-OfferingBody"/>
              <w:ind w:left="-113"/>
              <w:jc w:val="center"/>
            </w:pPr>
          </w:p>
        </w:tc>
        <w:tc>
          <w:tcPr>
            <w:tcW w:w="784" w:type="dxa"/>
            <w:shd w:val="clear" w:color="auto" w:fill="70AD47" w:themeFill="accent6"/>
            <w:vAlign w:val="center"/>
          </w:tcPr>
          <w:p w:rsidR="0001325C" w:rsidRPr="0001325C" w:rsidRDefault="0001325C"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r>
      <w:tr w:rsidR="0001325C" w:rsidRPr="00E02FBB" w:rsidTr="000D0140">
        <w:trPr>
          <w:cantSplit/>
          <w:trHeight w:val="44"/>
          <w:tblHeader/>
        </w:trPr>
        <w:tc>
          <w:tcPr>
            <w:tcW w:w="3672" w:type="dxa"/>
            <w:tcBorders>
              <w:top w:val="dashSmallGap" w:sz="4" w:space="0" w:color="BFBFBF" w:themeColor="background1" w:themeShade="BF"/>
              <w:left w:val="nil"/>
              <w:bottom w:val="dashSmallGap" w:sz="4" w:space="0" w:color="BFBFBF" w:themeColor="background1" w:themeShade="BF"/>
              <w:right w:val="nil"/>
            </w:tcBorders>
          </w:tcPr>
          <w:p w:rsidR="0001325C" w:rsidRPr="00E02FBB" w:rsidRDefault="0001325C" w:rsidP="00C2472D">
            <w:pPr>
              <w:pStyle w:val="ProductList-Offering2"/>
            </w:pPr>
            <w:bookmarkStart w:id="1489" w:name="_Toc379797421"/>
            <w:bookmarkStart w:id="1490" w:name="_Toc380513455"/>
            <w:bookmarkStart w:id="1491" w:name="_Toc380655505"/>
            <w:bookmarkStart w:id="1492" w:name="_Toc389048797"/>
            <w:r w:rsidRPr="00E02FBB">
              <w:t>Microsoft Learning IT Academy</w:t>
            </w:r>
            <w:r w:rsidRPr="00E02FBB">
              <w:fldChar w:fldCharType="begin"/>
            </w:r>
            <w:r w:rsidRPr="00E02FBB">
              <w:instrText>XE "Microsoft Learning IT Academy"</w:instrText>
            </w:r>
            <w:r w:rsidRPr="00E02FBB">
              <w:fldChar w:fldCharType="end"/>
            </w:r>
            <w:r w:rsidRPr="00E02FBB">
              <w:t xml:space="preserve"> (SL de Usuário)</w:t>
            </w:r>
            <w:bookmarkEnd w:id="1489"/>
            <w:bookmarkEnd w:id="1490"/>
            <w:bookmarkEnd w:id="1491"/>
            <w:bookmarkEnd w:id="1492"/>
          </w:p>
        </w:tc>
        <w:tc>
          <w:tcPr>
            <w:tcW w:w="67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1325C" w:rsidRPr="00E02FBB" w:rsidRDefault="0001325C" w:rsidP="00C2472D">
            <w:pPr>
              <w:pStyle w:val="ProductList-OfferingBody"/>
              <w:ind w:left="-113"/>
              <w:jc w:val="center"/>
            </w:pPr>
            <w:r w:rsidRPr="00E02FBB">
              <w:t>75</w:t>
            </w:r>
          </w:p>
        </w:tc>
        <w:tc>
          <w:tcPr>
            <w:tcW w:w="702" w:type="dxa"/>
            <w:tcBorders>
              <w:left w:val="single" w:sz="12" w:space="0" w:color="FFFFFF" w:themeColor="background1"/>
            </w:tcBorders>
            <w:shd w:val="clear" w:color="auto" w:fill="70AD47" w:themeFill="accent6"/>
            <w:vAlign w:val="center"/>
          </w:tcPr>
          <w:p w:rsidR="0001325C" w:rsidRPr="00E02FBB" w:rsidRDefault="0001325C" w:rsidP="00C2472D">
            <w:pPr>
              <w:pStyle w:val="ProductList-OfferingBody"/>
              <w:ind w:left="-113"/>
              <w:jc w:val="center"/>
            </w:pPr>
            <w:r w:rsidRPr="00E02FBB">
              <w:t>75</w:t>
            </w:r>
          </w:p>
        </w:tc>
        <w:tc>
          <w:tcPr>
            <w:tcW w:w="666" w:type="dxa"/>
            <w:shd w:val="clear" w:color="auto" w:fill="BFBFBF" w:themeFill="background1" w:themeFillShade="BF"/>
            <w:vAlign w:val="center"/>
          </w:tcPr>
          <w:p w:rsidR="0001325C" w:rsidRPr="00E02FBB" w:rsidRDefault="0001325C" w:rsidP="00C2472D">
            <w:pPr>
              <w:pStyle w:val="ProductList-OfferingBody"/>
              <w:ind w:left="-113"/>
              <w:jc w:val="center"/>
            </w:pPr>
          </w:p>
        </w:tc>
        <w:tc>
          <w:tcPr>
            <w:tcW w:w="607" w:type="dxa"/>
            <w:shd w:val="clear" w:color="auto" w:fill="70AD47" w:themeFill="accent6"/>
            <w:vAlign w:val="center"/>
          </w:tcPr>
          <w:p w:rsidR="0001325C" w:rsidRPr="0001325C" w:rsidRDefault="0001325C"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c>
          <w:tcPr>
            <w:tcW w:w="739" w:type="dxa"/>
            <w:shd w:val="clear" w:color="auto" w:fill="BFBFBF" w:themeFill="background1" w:themeFillShade="BF"/>
            <w:vAlign w:val="center"/>
          </w:tcPr>
          <w:p w:rsidR="0001325C" w:rsidRPr="00E02FBB" w:rsidRDefault="0001325C" w:rsidP="00C2472D">
            <w:pPr>
              <w:pStyle w:val="ProductList-OfferingBody"/>
              <w:ind w:left="-113"/>
              <w:jc w:val="center"/>
            </w:pPr>
          </w:p>
        </w:tc>
        <w:tc>
          <w:tcPr>
            <w:tcW w:w="738" w:type="dxa"/>
            <w:shd w:val="clear" w:color="auto" w:fill="BFBFBF" w:themeFill="background1" w:themeFillShade="BF"/>
            <w:vAlign w:val="center"/>
          </w:tcPr>
          <w:p w:rsidR="0001325C" w:rsidRPr="00E02FBB" w:rsidRDefault="0001325C" w:rsidP="00C2472D">
            <w:pPr>
              <w:pStyle w:val="ProductList-OfferingBody"/>
              <w:ind w:left="-113"/>
              <w:jc w:val="center"/>
            </w:pPr>
          </w:p>
        </w:tc>
        <w:tc>
          <w:tcPr>
            <w:tcW w:w="739" w:type="dxa"/>
            <w:shd w:val="clear" w:color="auto" w:fill="70AD47" w:themeFill="accent6"/>
            <w:vAlign w:val="center"/>
          </w:tcPr>
          <w:p w:rsidR="0001325C" w:rsidRPr="0001325C" w:rsidRDefault="0001325C" w:rsidP="00C2472D">
            <w:pPr>
              <w:pStyle w:val="ProductList-OfferingBody"/>
              <w:ind w:left="-113"/>
              <w:jc w:val="center"/>
            </w:pPr>
            <w:r w:rsidRPr="0001325C">
              <w:fldChar w:fldCharType="begin"/>
            </w:r>
            <w:r w:rsidRPr="0001325C">
              <w:instrText xml:space="preserve"> AutoTextList  \s NoStyle \t "</w:instrText>
            </w:r>
            <w:r w:rsidRPr="0001325C">
              <w:rPr>
                <w:color w:val="000000" w:themeColor="text1"/>
              </w:rPr>
              <w:instrText>Licença Open</w:instrText>
            </w:r>
            <w:r w:rsidRPr="0001325C">
              <w:instrText xml:space="preserve">" </w:instrText>
            </w:r>
            <w:r w:rsidRPr="0001325C">
              <w:fldChar w:fldCharType="separate"/>
            </w:r>
            <w:r w:rsidRPr="0001325C">
              <w:rPr>
                <w:color w:val="000000" w:themeColor="text1"/>
              </w:rPr>
              <w:t>OL</w:t>
            </w:r>
            <w:r w:rsidRPr="0001325C">
              <w:fldChar w:fldCharType="end"/>
            </w:r>
          </w:p>
        </w:tc>
        <w:tc>
          <w:tcPr>
            <w:tcW w:w="739" w:type="dxa"/>
            <w:shd w:val="clear" w:color="auto" w:fill="BFBFBF" w:themeFill="background1" w:themeFillShade="BF"/>
            <w:vAlign w:val="center"/>
          </w:tcPr>
          <w:p w:rsidR="0001325C" w:rsidRPr="00E02FBB" w:rsidRDefault="0001325C" w:rsidP="00C2472D">
            <w:pPr>
              <w:pStyle w:val="ProductList-OfferingBody"/>
              <w:ind w:left="-113"/>
              <w:jc w:val="center"/>
            </w:pPr>
          </w:p>
        </w:tc>
        <w:tc>
          <w:tcPr>
            <w:tcW w:w="739" w:type="dxa"/>
            <w:shd w:val="clear" w:color="auto" w:fill="70AD47" w:themeFill="accent6"/>
            <w:vAlign w:val="center"/>
          </w:tcPr>
          <w:p w:rsidR="0001325C" w:rsidRPr="00E02FBB" w:rsidRDefault="0001325C" w:rsidP="00C2472D">
            <w:pPr>
              <w:pStyle w:val="ProductList-OfferingBody"/>
              <w:ind w:left="-113"/>
              <w:jc w:val="center"/>
            </w:pPr>
          </w:p>
        </w:tc>
        <w:tc>
          <w:tcPr>
            <w:tcW w:w="784" w:type="dxa"/>
            <w:shd w:val="clear" w:color="auto" w:fill="BFBFBF" w:themeFill="background1" w:themeFillShade="BF"/>
            <w:vAlign w:val="center"/>
          </w:tcPr>
          <w:p w:rsidR="0001325C" w:rsidRPr="00E02FBB" w:rsidRDefault="0001325C" w:rsidP="00C2472D">
            <w:pPr>
              <w:pStyle w:val="ProductList-OfferingBody"/>
              <w:ind w:left="-113"/>
              <w:jc w:val="center"/>
            </w:pPr>
          </w:p>
        </w:tc>
      </w:tr>
      <w:tr w:rsidR="0001325C" w:rsidRPr="00E02FBB" w:rsidTr="000D0140">
        <w:trPr>
          <w:cantSplit/>
          <w:trHeight w:val="44"/>
          <w:tblHeader/>
        </w:trPr>
        <w:tc>
          <w:tcPr>
            <w:tcW w:w="3672" w:type="dxa"/>
            <w:tcBorders>
              <w:top w:val="dashSmallGap" w:sz="4" w:space="0" w:color="BFBFBF" w:themeColor="background1" w:themeShade="BF"/>
              <w:left w:val="nil"/>
              <w:bottom w:val="dashSmallGap" w:sz="4" w:space="0" w:color="BFBFBF" w:themeColor="background1" w:themeShade="BF"/>
              <w:right w:val="nil"/>
            </w:tcBorders>
          </w:tcPr>
          <w:p w:rsidR="0001325C" w:rsidRPr="00B579AC" w:rsidRDefault="0001325C" w:rsidP="00C2472D">
            <w:pPr>
              <w:pStyle w:val="ProductList-Offering2"/>
              <w:rPr>
                <w:lang w:val="pt-BR"/>
              </w:rPr>
            </w:pPr>
            <w:bookmarkStart w:id="1493" w:name="_Toc379797422"/>
            <w:bookmarkStart w:id="1494" w:name="_Toc380513456"/>
            <w:bookmarkStart w:id="1495" w:name="_Toc380655506"/>
            <w:bookmarkStart w:id="1496" w:name="_Toc389048798"/>
            <w:r w:rsidRPr="00B579AC">
              <w:rPr>
                <w:lang w:val="pt-BR"/>
              </w:rPr>
              <w:t>Cupons de Exame do Microsoft Learning MCP</w:t>
            </w:r>
            <w:r w:rsidRPr="00E02FBB">
              <w:fldChar w:fldCharType="begin"/>
            </w:r>
            <w:r w:rsidRPr="00B579AC">
              <w:rPr>
                <w:lang w:val="pt-BR"/>
              </w:rPr>
              <w:instrText>XE "Microsoft Learning MCP"</w:instrText>
            </w:r>
            <w:r w:rsidRPr="00E02FBB">
              <w:fldChar w:fldCharType="end"/>
            </w:r>
            <w:r w:rsidRPr="00B579AC">
              <w:rPr>
                <w:lang w:val="pt-BR"/>
              </w:rPr>
              <w:t xml:space="preserve"> 1 </w:t>
            </w:r>
            <w:r w:rsidR="00F849F0">
              <w:rPr>
                <w:lang w:val="pt-BR"/>
              </w:rPr>
              <w:br/>
            </w:r>
            <w:r w:rsidRPr="00B579AC">
              <w:rPr>
                <w:lang w:val="pt-BR"/>
              </w:rPr>
              <w:t>(SL de Serviços)</w:t>
            </w:r>
            <w:bookmarkEnd w:id="1493"/>
            <w:bookmarkEnd w:id="1494"/>
            <w:bookmarkEnd w:id="1495"/>
            <w:bookmarkEnd w:id="1496"/>
          </w:p>
        </w:tc>
        <w:tc>
          <w:tcPr>
            <w:tcW w:w="67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1325C" w:rsidRPr="00F849F0" w:rsidRDefault="0001325C" w:rsidP="00C2472D">
            <w:pPr>
              <w:pStyle w:val="ProductList-OfferingBody"/>
              <w:ind w:left="-113"/>
              <w:jc w:val="center"/>
              <w:rPr>
                <w:lang w:val="pt-BR"/>
              </w:rPr>
            </w:pPr>
            <w:r w:rsidRPr="00F849F0">
              <w:rPr>
                <w:lang w:val="pt-BR"/>
              </w:rPr>
              <w:t>1</w:t>
            </w:r>
          </w:p>
        </w:tc>
        <w:tc>
          <w:tcPr>
            <w:tcW w:w="702" w:type="dxa"/>
            <w:tcBorders>
              <w:left w:val="single" w:sz="12" w:space="0" w:color="FFFFFF" w:themeColor="background1"/>
            </w:tcBorders>
            <w:shd w:val="clear" w:color="auto" w:fill="BFBFBF" w:themeFill="background1" w:themeFillShade="BF"/>
            <w:vAlign w:val="center"/>
          </w:tcPr>
          <w:p w:rsidR="0001325C" w:rsidRPr="00F849F0" w:rsidRDefault="0001325C" w:rsidP="00C2472D">
            <w:pPr>
              <w:pStyle w:val="ProductList-OfferingBody"/>
              <w:ind w:left="-113"/>
              <w:jc w:val="center"/>
              <w:rPr>
                <w:lang w:val="pt-BR"/>
              </w:rPr>
            </w:pPr>
          </w:p>
        </w:tc>
        <w:tc>
          <w:tcPr>
            <w:tcW w:w="666" w:type="dxa"/>
            <w:shd w:val="clear" w:color="auto" w:fill="70AD47" w:themeFill="accent6"/>
            <w:vAlign w:val="center"/>
          </w:tcPr>
          <w:p w:rsidR="0001325C" w:rsidRPr="00F849F0" w:rsidRDefault="0001325C" w:rsidP="00BA07B7">
            <w:pPr>
              <w:pStyle w:val="ProductList-OfferingBody"/>
              <w:ind w:left="-113"/>
              <w:jc w:val="center"/>
              <w:rPr>
                <w:lang w:val="pt-BR"/>
              </w:rP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c>
          <w:tcPr>
            <w:tcW w:w="607" w:type="dxa"/>
            <w:shd w:val="clear" w:color="auto" w:fill="70AD47" w:themeFill="accent6"/>
            <w:vAlign w:val="center"/>
          </w:tcPr>
          <w:p w:rsidR="0001325C" w:rsidRPr="00F849F0" w:rsidRDefault="0001325C" w:rsidP="00BA07B7">
            <w:pPr>
              <w:pStyle w:val="ProductList-OfferingBody"/>
              <w:ind w:left="-113"/>
              <w:jc w:val="center"/>
              <w:rPr>
                <w:lang w:val="pt-BR"/>
              </w:rP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c>
          <w:tcPr>
            <w:tcW w:w="739" w:type="dxa"/>
            <w:shd w:val="clear" w:color="auto" w:fill="BFBFBF" w:themeFill="background1" w:themeFillShade="BF"/>
            <w:vAlign w:val="center"/>
          </w:tcPr>
          <w:p w:rsidR="0001325C" w:rsidRPr="00F849F0" w:rsidRDefault="0001325C" w:rsidP="00C2472D">
            <w:pPr>
              <w:pStyle w:val="ProductList-OfferingBody"/>
              <w:ind w:left="-113"/>
              <w:jc w:val="center"/>
              <w:rPr>
                <w:lang w:val="pt-BR"/>
              </w:rPr>
            </w:pPr>
          </w:p>
        </w:tc>
        <w:tc>
          <w:tcPr>
            <w:tcW w:w="738" w:type="dxa"/>
            <w:shd w:val="clear" w:color="auto" w:fill="BFBFBF" w:themeFill="background1" w:themeFillShade="BF"/>
            <w:vAlign w:val="center"/>
          </w:tcPr>
          <w:p w:rsidR="0001325C" w:rsidRPr="00F849F0" w:rsidRDefault="0001325C" w:rsidP="00C2472D">
            <w:pPr>
              <w:pStyle w:val="ProductList-OfferingBody"/>
              <w:ind w:left="-113"/>
              <w:jc w:val="center"/>
              <w:rPr>
                <w:lang w:val="pt-BR"/>
              </w:rPr>
            </w:pPr>
          </w:p>
        </w:tc>
        <w:tc>
          <w:tcPr>
            <w:tcW w:w="739" w:type="dxa"/>
            <w:shd w:val="clear" w:color="auto" w:fill="BFBFBF" w:themeFill="background1" w:themeFillShade="BF"/>
            <w:vAlign w:val="center"/>
          </w:tcPr>
          <w:p w:rsidR="0001325C" w:rsidRPr="00F849F0" w:rsidRDefault="0001325C" w:rsidP="00C2472D">
            <w:pPr>
              <w:pStyle w:val="ProductList-OfferingBody"/>
              <w:ind w:left="-113"/>
              <w:jc w:val="center"/>
              <w:rPr>
                <w:lang w:val="pt-BR"/>
              </w:rPr>
            </w:pPr>
          </w:p>
        </w:tc>
        <w:tc>
          <w:tcPr>
            <w:tcW w:w="739" w:type="dxa"/>
            <w:shd w:val="clear" w:color="auto" w:fill="70AD47" w:themeFill="accent6"/>
            <w:vAlign w:val="center"/>
          </w:tcPr>
          <w:p w:rsidR="0001325C" w:rsidRPr="00E02FBB" w:rsidRDefault="0001325C" w:rsidP="00C2472D">
            <w:pPr>
              <w:pStyle w:val="ProductList-OfferingBody"/>
              <w:ind w:left="-113"/>
              <w:jc w:val="center"/>
            </w:pPr>
            <w:r w:rsidRPr="0001325C">
              <w:fldChar w:fldCharType="begin"/>
            </w:r>
            <w:r w:rsidRPr="0001325C">
              <w:rPr>
                <w:lang w:val="pt-BR"/>
              </w:rPr>
              <w:instrText xml:space="preserve"> </w:instrText>
            </w:r>
            <w:r w:rsidRPr="0001325C">
              <w:rPr>
                <w:color w:val="1F497D"/>
                <w:lang w:val="pt-BR"/>
              </w:rPr>
              <w:instrText>AutoTextList  \s NoStyle \t “</w:instrText>
            </w:r>
            <w:r w:rsidRPr="0001325C">
              <w:rPr>
                <w:lang w:val="pt-BR"/>
              </w:rPr>
              <w:instrText>Não para Toda a Organização em Open Value</w:instrText>
            </w:r>
            <w:r w:rsidRPr="0001325C">
              <w:rPr>
                <w:color w:val="1F497D"/>
                <w:lang w:val="pt-BR"/>
              </w:rPr>
              <w:instrText>”</w:instrText>
            </w:r>
            <w:r w:rsidRPr="0001325C">
              <w:rPr>
                <w:lang w:val="pt-BR"/>
              </w:rPr>
              <w:instrText xml:space="preserve"> </w:instrText>
            </w:r>
            <w:r w:rsidRPr="0001325C">
              <w:fldChar w:fldCharType="separate"/>
            </w:r>
            <w:r w:rsidRPr="0001325C">
              <w:fldChar w:fldCharType="begin"/>
            </w:r>
            <w:r w:rsidRPr="0001325C">
              <w:rPr>
                <w:lang w:val="pt-BR"/>
              </w:rPr>
              <w:instrText xml:space="preserve"> AutoTextList  \s NoStyle \t "Não para Toda a Organização em Open Value" </w:instrText>
            </w:r>
            <w:r w:rsidRPr="0001325C">
              <w:fldChar w:fldCharType="separate"/>
            </w:r>
            <w:r w:rsidRPr="0001325C">
              <w:rPr>
                <w:lang w:val="pt-BR"/>
              </w:rPr>
              <w:t>P</w:t>
            </w:r>
            <w:r w:rsidRPr="0001325C">
              <w:fldChar w:fldCharType="end"/>
            </w:r>
            <w:r w:rsidRPr="0001325C">
              <w:rPr>
                <w:lang w:val="pt-BR"/>
              </w:rPr>
              <w:t xml:space="preserve"> </w:t>
            </w:r>
            <w:r w:rsidRPr="0001325C">
              <w:fldChar w:fldCharType="end"/>
            </w:r>
          </w:p>
        </w:tc>
        <w:tc>
          <w:tcPr>
            <w:tcW w:w="739" w:type="dxa"/>
            <w:shd w:val="clear" w:color="auto" w:fill="70AD47" w:themeFill="accent6"/>
            <w:vAlign w:val="center"/>
          </w:tcPr>
          <w:p w:rsidR="0001325C" w:rsidRPr="00E02FBB" w:rsidRDefault="0001325C" w:rsidP="00C2472D">
            <w:pPr>
              <w:pStyle w:val="ProductList-OfferingBody"/>
              <w:ind w:left="-113"/>
              <w:jc w:val="center"/>
            </w:pPr>
          </w:p>
        </w:tc>
        <w:tc>
          <w:tcPr>
            <w:tcW w:w="784" w:type="dxa"/>
            <w:shd w:val="clear" w:color="auto" w:fill="70AD47" w:themeFill="accent6"/>
            <w:vAlign w:val="center"/>
          </w:tcPr>
          <w:p w:rsidR="0001325C" w:rsidRPr="0001325C" w:rsidRDefault="0001325C"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r>
      <w:tr w:rsidR="00C2472D" w:rsidRPr="00F849F0" w:rsidTr="000D0140">
        <w:trPr>
          <w:cantSplit/>
          <w:trHeight w:val="44"/>
          <w:tblHeader/>
        </w:trPr>
        <w:tc>
          <w:tcPr>
            <w:tcW w:w="3672" w:type="dxa"/>
            <w:tcBorders>
              <w:top w:val="dashSmallGap" w:sz="4" w:space="0" w:color="BFBFBF" w:themeColor="background1" w:themeShade="BF"/>
              <w:left w:val="nil"/>
              <w:bottom w:val="dashSmallGap" w:sz="4" w:space="0" w:color="BFBFBF" w:themeColor="background1" w:themeShade="BF"/>
              <w:right w:val="nil"/>
            </w:tcBorders>
          </w:tcPr>
          <w:p w:rsidR="00C2472D" w:rsidRPr="00B579AC" w:rsidRDefault="00C2472D" w:rsidP="00F80287">
            <w:pPr>
              <w:pStyle w:val="ProductList-Offering2"/>
              <w:rPr>
                <w:lang w:val="pt-BR"/>
              </w:rPr>
            </w:pPr>
            <w:bookmarkStart w:id="1497" w:name="_Toc379797423"/>
            <w:bookmarkStart w:id="1498" w:name="_Toc380513457"/>
            <w:bookmarkStart w:id="1499" w:name="_Toc380655507"/>
            <w:bookmarkStart w:id="1500" w:name="_Toc389048799"/>
            <w:r w:rsidRPr="00B579AC">
              <w:rPr>
                <w:lang w:val="pt-BR"/>
              </w:rPr>
              <w:t>Cupons de Exame do Microsoft Learning MCP</w:t>
            </w:r>
            <w:r w:rsidRPr="00E02FBB">
              <w:fldChar w:fldCharType="begin"/>
            </w:r>
            <w:r w:rsidRPr="00B579AC">
              <w:rPr>
                <w:lang w:val="pt-BR"/>
              </w:rPr>
              <w:instrText>XE "Microsoft Learning MCP"</w:instrText>
            </w:r>
            <w:r w:rsidRPr="00E02FBB">
              <w:fldChar w:fldCharType="end"/>
            </w:r>
            <w:r w:rsidRPr="00B579AC">
              <w:rPr>
                <w:lang w:val="pt-BR"/>
              </w:rPr>
              <w:t xml:space="preserve"> 30</w:t>
            </w:r>
            <w:r w:rsidR="00F80287">
              <w:rPr>
                <w:lang w:val="pt-BR"/>
              </w:rPr>
              <w:t> </w:t>
            </w:r>
            <w:r w:rsidR="00F849F0">
              <w:rPr>
                <w:lang w:val="pt-BR"/>
              </w:rPr>
              <w:br/>
            </w:r>
            <w:r w:rsidRPr="00B579AC">
              <w:rPr>
                <w:lang w:val="pt-BR"/>
              </w:rPr>
              <w:t>(SL de Usuário)</w:t>
            </w:r>
            <w:bookmarkEnd w:id="1497"/>
            <w:bookmarkEnd w:id="1498"/>
            <w:bookmarkEnd w:id="1499"/>
            <w:bookmarkEnd w:id="1500"/>
          </w:p>
        </w:tc>
        <w:tc>
          <w:tcPr>
            <w:tcW w:w="67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Pr="00F849F0" w:rsidRDefault="00C2472D" w:rsidP="00C2472D">
            <w:pPr>
              <w:pStyle w:val="ProductList-OfferingBody"/>
              <w:ind w:left="-113"/>
              <w:jc w:val="center"/>
              <w:rPr>
                <w:lang w:val="pt-BR"/>
              </w:rPr>
            </w:pPr>
            <w:r w:rsidRPr="00F849F0">
              <w:rPr>
                <w:lang w:val="pt-BR"/>
              </w:rPr>
              <w:t>75</w:t>
            </w:r>
          </w:p>
        </w:tc>
        <w:tc>
          <w:tcPr>
            <w:tcW w:w="702" w:type="dxa"/>
            <w:tcBorders>
              <w:left w:val="single" w:sz="12" w:space="0" w:color="FFFFFF" w:themeColor="background1"/>
            </w:tcBorders>
            <w:shd w:val="clear" w:color="auto" w:fill="70AD47" w:themeFill="accent6"/>
            <w:vAlign w:val="center"/>
          </w:tcPr>
          <w:p w:rsidR="00C2472D" w:rsidRPr="00F849F0" w:rsidRDefault="00C2472D" w:rsidP="00C2472D">
            <w:pPr>
              <w:pStyle w:val="ProductList-OfferingBody"/>
              <w:ind w:left="-113"/>
              <w:jc w:val="center"/>
              <w:rPr>
                <w:lang w:val="pt-BR"/>
              </w:rPr>
            </w:pPr>
            <w:r w:rsidRPr="00F849F0">
              <w:rPr>
                <w:lang w:val="pt-BR"/>
              </w:rPr>
              <w:t>75</w:t>
            </w:r>
          </w:p>
        </w:tc>
        <w:tc>
          <w:tcPr>
            <w:tcW w:w="666" w:type="dxa"/>
            <w:shd w:val="clear" w:color="auto" w:fill="BFBFBF" w:themeFill="background1" w:themeFillShade="BF"/>
            <w:vAlign w:val="center"/>
          </w:tcPr>
          <w:p w:rsidR="00C2472D" w:rsidRPr="00F849F0" w:rsidRDefault="00C2472D" w:rsidP="00C2472D">
            <w:pPr>
              <w:pStyle w:val="ProductList-OfferingBody"/>
              <w:ind w:left="-113"/>
              <w:jc w:val="center"/>
              <w:rPr>
                <w:lang w:val="pt-BR"/>
              </w:rPr>
            </w:pPr>
          </w:p>
        </w:tc>
        <w:tc>
          <w:tcPr>
            <w:tcW w:w="607" w:type="dxa"/>
            <w:shd w:val="clear" w:color="auto" w:fill="BFBFBF" w:themeFill="background1" w:themeFillShade="BF"/>
            <w:vAlign w:val="center"/>
          </w:tcPr>
          <w:p w:rsidR="00C2472D" w:rsidRPr="00F849F0" w:rsidRDefault="00C2472D" w:rsidP="00C2472D">
            <w:pPr>
              <w:pStyle w:val="ProductList-OfferingBody"/>
              <w:ind w:left="-113"/>
              <w:jc w:val="center"/>
              <w:rPr>
                <w:lang w:val="pt-BR"/>
              </w:rPr>
            </w:pPr>
          </w:p>
        </w:tc>
        <w:tc>
          <w:tcPr>
            <w:tcW w:w="739" w:type="dxa"/>
            <w:shd w:val="clear" w:color="auto" w:fill="BFBFBF" w:themeFill="background1" w:themeFillShade="BF"/>
            <w:vAlign w:val="center"/>
          </w:tcPr>
          <w:p w:rsidR="00C2472D" w:rsidRPr="00F849F0" w:rsidRDefault="00C2472D" w:rsidP="00C2472D">
            <w:pPr>
              <w:pStyle w:val="ProductList-OfferingBody"/>
              <w:ind w:left="-113"/>
              <w:jc w:val="center"/>
              <w:rPr>
                <w:lang w:val="pt-BR"/>
              </w:rPr>
            </w:pPr>
          </w:p>
        </w:tc>
        <w:tc>
          <w:tcPr>
            <w:tcW w:w="738" w:type="dxa"/>
            <w:shd w:val="clear" w:color="auto" w:fill="BFBFBF" w:themeFill="background1" w:themeFillShade="BF"/>
            <w:vAlign w:val="center"/>
          </w:tcPr>
          <w:p w:rsidR="00C2472D" w:rsidRPr="00F849F0" w:rsidRDefault="00C2472D" w:rsidP="00C2472D">
            <w:pPr>
              <w:pStyle w:val="ProductList-OfferingBody"/>
              <w:ind w:left="-113"/>
              <w:jc w:val="center"/>
              <w:rPr>
                <w:lang w:val="pt-BR"/>
              </w:rPr>
            </w:pPr>
          </w:p>
        </w:tc>
        <w:tc>
          <w:tcPr>
            <w:tcW w:w="739" w:type="dxa"/>
            <w:shd w:val="clear" w:color="auto" w:fill="70AD47" w:themeFill="accent6"/>
            <w:vAlign w:val="center"/>
          </w:tcPr>
          <w:p w:rsidR="00C2472D" w:rsidRPr="00F849F0" w:rsidRDefault="0001325C" w:rsidP="00C2472D">
            <w:pPr>
              <w:pStyle w:val="ProductList-OfferingBody"/>
              <w:ind w:left="-113"/>
              <w:jc w:val="center"/>
              <w:rPr>
                <w:lang w:val="pt-BR"/>
              </w:rPr>
            </w:pPr>
            <w:r w:rsidRPr="0001325C">
              <w:fldChar w:fldCharType="begin"/>
            </w:r>
            <w:r w:rsidRPr="00F849F0">
              <w:rPr>
                <w:lang w:val="pt-BR"/>
              </w:rPr>
              <w:instrText xml:space="preserve"> AutoTextList  \s NoStyle \t "</w:instrText>
            </w:r>
            <w:r w:rsidRPr="00F849F0">
              <w:rPr>
                <w:color w:val="000000" w:themeColor="text1"/>
                <w:lang w:val="pt-BR"/>
              </w:rPr>
              <w:instrText>Licença Open</w:instrText>
            </w:r>
            <w:r w:rsidRPr="00F849F0">
              <w:rPr>
                <w:lang w:val="pt-BR"/>
              </w:rPr>
              <w:instrText xml:space="preserve">" </w:instrText>
            </w:r>
            <w:r w:rsidRPr="0001325C">
              <w:fldChar w:fldCharType="separate"/>
            </w:r>
            <w:r w:rsidRPr="00F849F0">
              <w:rPr>
                <w:color w:val="000000" w:themeColor="text1"/>
                <w:lang w:val="pt-BR"/>
              </w:rPr>
              <w:t>OL</w:t>
            </w:r>
            <w:r w:rsidRPr="0001325C">
              <w:fldChar w:fldCharType="end"/>
            </w:r>
          </w:p>
        </w:tc>
        <w:tc>
          <w:tcPr>
            <w:tcW w:w="739" w:type="dxa"/>
            <w:shd w:val="clear" w:color="auto" w:fill="BFBFBF" w:themeFill="background1" w:themeFillShade="BF"/>
            <w:vAlign w:val="center"/>
          </w:tcPr>
          <w:p w:rsidR="00C2472D" w:rsidRPr="00F849F0" w:rsidRDefault="00C2472D" w:rsidP="00C2472D">
            <w:pPr>
              <w:pStyle w:val="ProductList-OfferingBody"/>
              <w:ind w:left="-113"/>
              <w:jc w:val="center"/>
              <w:rPr>
                <w:lang w:val="pt-BR"/>
              </w:rPr>
            </w:pPr>
          </w:p>
        </w:tc>
        <w:tc>
          <w:tcPr>
            <w:tcW w:w="739" w:type="dxa"/>
            <w:shd w:val="clear" w:color="auto" w:fill="70AD47" w:themeFill="accent6"/>
            <w:vAlign w:val="center"/>
          </w:tcPr>
          <w:p w:rsidR="00C2472D" w:rsidRPr="00F849F0" w:rsidRDefault="00C2472D" w:rsidP="00C2472D">
            <w:pPr>
              <w:pStyle w:val="ProductList-OfferingBody"/>
              <w:ind w:left="-113"/>
              <w:jc w:val="center"/>
              <w:rPr>
                <w:lang w:val="pt-BR"/>
              </w:rPr>
            </w:pPr>
          </w:p>
        </w:tc>
        <w:tc>
          <w:tcPr>
            <w:tcW w:w="784" w:type="dxa"/>
            <w:shd w:val="clear" w:color="auto" w:fill="BFBFBF" w:themeFill="background1" w:themeFillShade="BF"/>
            <w:vAlign w:val="center"/>
          </w:tcPr>
          <w:p w:rsidR="00C2472D" w:rsidRPr="00F849F0" w:rsidRDefault="00C2472D" w:rsidP="00C2472D">
            <w:pPr>
              <w:pStyle w:val="ProductList-OfferingBody"/>
              <w:ind w:left="-113"/>
              <w:jc w:val="center"/>
              <w:rPr>
                <w:lang w:val="pt-BR"/>
              </w:rPr>
            </w:pPr>
          </w:p>
        </w:tc>
      </w:tr>
      <w:tr w:rsidR="00C2472D" w:rsidRPr="00E02FBB" w:rsidTr="000D0140">
        <w:trPr>
          <w:cantSplit/>
          <w:trHeight w:val="44"/>
          <w:tblHeader/>
        </w:trPr>
        <w:tc>
          <w:tcPr>
            <w:tcW w:w="3672" w:type="dxa"/>
            <w:tcBorders>
              <w:top w:val="dashSmallGap" w:sz="4" w:space="0" w:color="BFBFBF" w:themeColor="background1" w:themeShade="BF"/>
              <w:left w:val="nil"/>
              <w:bottom w:val="dashSmallGap" w:sz="4" w:space="0" w:color="BFBFBF" w:themeColor="background1" w:themeShade="BF"/>
              <w:right w:val="nil"/>
            </w:tcBorders>
          </w:tcPr>
          <w:p w:rsidR="00C2472D" w:rsidRPr="00B579AC" w:rsidRDefault="00C2472D" w:rsidP="00C2472D">
            <w:pPr>
              <w:pStyle w:val="ProductList-Offering2"/>
              <w:rPr>
                <w:lang w:val="pt-BR"/>
              </w:rPr>
            </w:pPr>
            <w:bookmarkStart w:id="1501" w:name="_Toc379797424"/>
            <w:bookmarkStart w:id="1502" w:name="_Toc380513458"/>
            <w:bookmarkStart w:id="1503" w:name="_Toc380655508"/>
            <w:bookmarkStart w:id="1504" w:name="_Toc389048800"/>
            <w:r w:rsidRPr="00B579AC">
              <w:rPr>
                <w:lang w:val="pt-BR"/>
              </w:rPr>
              <w:t>Licença do Site de Exame do Microsoft Learning Solutions MOS</w:t>
            </w:r>
            <w:r w:rsidRPr="00E02FBB">
              <w:fldChar w:fldCharType="begin"/>
            </w:r>
            <w:r w:rsidRPr="00B579AC">
              <w:rPr>
                <w:lang w:val="pt-BR"/>
              </w:rPr>
              <w:instrText>XE "Microsoft Learning MOS"</w:instrText>
            </w:r>
            <w:r w:rsidRPr="00E02FBB">
              <w:fldChar w:fldCharType="end"/>
            </w:r>
            <w:r w:rsidRPr="00B579AC">
              <w:rPr>
                <w:lang w:val="pt-BR"/>
              </w:rPr>
              <w:t xml:space="preserve"> 500 (SL de Serviços)</w:t>
            </w:r>
            <w:bookmarkEnd w:id="1501"/>
            <w:bookmarkEnd w:id="1502"/>
            <w:bookmarkEnd w:id="1503"/>
            <w:bookmarkEnd w:id="1504"/>
          </w:p>
        </w:tc>
        <w:tc>
          <w:tcPr>
            <w:tcW w:w="67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Pr="00E02FBB" w:rsidRDefault="00C2472D" w:rsidP="00C2472D">
            <w:pPr>
              <w:pStyle w:val="ProductList-OfferingBody"/>
              <w:ind w:left="-113"/>
              <w:jc w:val="center"/>
            </w:pPr>
            <w:r w:rsidRPr="00E02FBB">
              <w:t>125</w:t>
            </w:r>
          </w:p>
        </w:tc>
        <w:tc>
          <w:tcPr>
            <w:tcW w:w="702" w:type="dxa"/>
            <w:tcBorders>
              <w:left w:val="single" w:sz="12" w:space="0" w:color="FFFFFF" w:themeColor="background1"/>
            </w:tcBorders>
            <w:shd w:val="clear" w:color="auto" w:fill="70AD47" w:themeFill="accent6"/>
            <w:vAlign w:val="center"/>
          </w:tcPr>
          <w:p w:rsidR="00C2472D" w:rsidRPr="00E02FBB" w:rsidRDefault="00C2472D" w:rsidP="00C2472D">
            <w:pPr>
              <w:pStyle w:val="ProductList-OfferingBody"/>
              <w:ind w:left="-113"/>
              <w:jc w:val="center"/>
            </w:pPr>
            <w:r w:rsidRPr="00E02FBB">
              <w:t>125</w:t>
            </w:r>
          </w:p>
        </w:tc>
        <w:tc>
          <w:tcPr>
            <w:tcW w:w="666" w:type="dxa"/>
            <w:shd w:val="clear" w:color="auto" w:fill="BFBFBF" w:themeFill="background1" w:themeFillShade="BF"/>
            <w:vAlign w:val="center"/>
          </w:tcPr>
          <w:p w:rsidR="00C2472D" w:rsidRPr="00E02FBB" w:rsidRDefault="00C2472D" w:rsidP="00C2472D">
            <w:pPr>
              <w:pStyle w:val="ProductList-OfferingBody"/>
              <w:ind w:left="-113"/>
              <w:jc w:val="center"/>
            </w:pPr>
          </w:p>
        </w:tc>
        <w:tc>
          <w:tcPr>
            <w:tcW w:w="607" w:type="dxa"/>
            <w:shd w:val="clear" w:color="auto" w:fill="BFBFBF" w:themeFill="background1" w:themeFillShade="BF"/>
            <w:vAlign w:val="center"/>
          </w:tcPr>
          <w:p w:rsidR="00C2472D" w:rsidRPr="00E02FBB"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E02FBB" w:rsidRDefault="00C2472D" w:rsidP="00C2472D">
            <w:pPr>
              <w:pStyle w:val="ProductList-OfferingBody"/>
              <w:ind w:left="-113"/>
              <w:jc w:val="center"/>
            </w:pPr>
          </w:p>
        </w:tc>
        <w:tc>
          <w:tcPr>
            <w:tcW w:w="738" w:type="dxa"/>
            <w:shd w:val="clear" w:color="auto" w:fill="BFBFBF" w:themeFill="background1" w:themeFillShade="BF"/>
            <w:vAlign w:val="center"/>
          </w:tcPr>
          <w:p w:rsidR="00C2472D" w:rsidRPr="00E02FBB"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E02FBB"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E02FBB" w:rsidRDefault="00C2472D" w:rsidP="00C2472D">
            <w:pPr>
              <w:pStyle w:val="ProductList-OfferingBody"/>
              <w:ind w:left="-113"/>
              <w:jc w:val="center"/>
            </w:pPr>
          </w:p>
        </w:tc>
        <w:tc>
          <w:tcPr>
            <w:tcW w:w="739" w:type="dxa"/>
            <w:shd w:val="clear" w:color="auto" w:fill="70AD47" w:themeFill="accent6"/>
            <w:vAlign w:val="center"/>
          </w:tcPr>
          <w:p w:rsidR="00C2472D" w:rsidRPr="00E02FBB" w:rsidRDefault="00C2472D" w:rsidP="00C2472D">
            <w:pPr>
              <w:pStyle w:val="ProductList-OfferingBody"/>
              <w:ind w:left="-113"/>
              <w:jc w:val="center"/>
            </w:pPr>
          </w:p>
        </w:tc>
        <w:tc>
          <w:tcPr>
            <w:tcW w:w="784" w:type="dxa"/>
            <w:shd w:val="clear" w:color="auto" w:fill="BFBFBF" w:themeFill="background1" w:themeFillShade="BF"/>
            <w:vAlign w:val="center"/>
          </w:tcPr>
          <w:p w:rsidR="00C2472D" w:rsidRPr="00E02FBB" w:rsidRDefault="00C2472D" w:rsidP="00C2472D">
            <w:pPr>
              <w:pStyle w:val="ProductList-OfferingBody"/>
              <w:ind w:left="-113"/>
              <w:jc w:val="center"/>
            </w:pPr>
          </w:p>
        </w:tc>
      </w:tr>
      <w:tr w:rsidR="00C2472D" w:rsidRPr="00E02FBB" w:rsidTr="000D0140">
        <w:trPr>
          <w:cantSplit/>
          <w:tblHeader/>
        </w:trPr>
        <w:tc>
          <w:tcPr>
            <w:tcW w:w="3672" w:type="dxa"/>
            <w:tcBorders>
              <w:top w:val="dashSmallGap" w:sz="4" w:space="0" w:color="BFBFBF" w:themeColor="background1" w:themeShade="BF"/>
              <w:left w:val="nil"/>
              <w:bottom w:val="nil"/>
              <w:right w:val="nil"/>
            </w:tcBorders>
          </w:tcPr>
          <w:p w:rsidR="00C2472D" w:rsidRPr="00B579AC" w:rsidRDefault="00C2472D" w:rsidP="00C2472D">
            <w:pPr>
              <w:pStyle w:val="ProductList-Offering2"/>
              <w:rPr>
                <w:lang w:val="pt-BR"/>
              </w:rPr>
            </w:pPr>
            <w:bookmarkStart w:id="1505" w:name="_Toc379797425"/>
            <w:bookmarkStart w:id="1506" w:name="_Toc380513459"/>
            <w:bookmarkStart w:id="1507" w:name="_Toc380655509"/>
            <w:bookmarkStart w:id="1508" w:name="_Toc389048801"/>
            <w:r w:rsidRPr="00B579AC">
              <w:rPr>
                <w:lang w:val="pt-BR"/>
              </w:rPr>
              <w:t>Licença do Site de Exame do Microsoft Learning Solutions MTA</w:t>
            </w:r>
            <w:r w:rsidRPr="00E02FBB">
              <w:fldChar w:fldCharType="begin"/>
            </w:r>
            <w:r w:rsidRPr="00B579AC">
              <w:rPr>
                <w:lang w:val="pt-BR"/>
              </w:rPr>
              <w:instrText>XE "Microsoft Learning MTA"</w:instrText>
            </w:r>
            <w:r w:rsidRPr="00E02FBB">
              <w:fldChar w:fldCharType="end"/>
            </w:r>
            <w:r w:rsidRPr="00B579AC">
              <w:rPr>
                <w:lang w:val="pt-BR"/>
              </w:rPr>
              <w:t xml:space="preserve"> 250 (SL de Serviços)</w:t>
            </w:r>
            <w:bookmarkEnd w:id="1505"/>
            <w:bookmarkEnd w:id="1506"/>
            <w:bookmarkEnd w:id="1507"/>
            <w:bookmarkEnd w:id="1508"/>
          </w:p>
        </w:tc>
        <w:tc>
          <w:tcPr>
            <w:tcW w:w="675" w:type="dxa"/>
            <w:tcBorders>
              <w:top w:val="dashSmallGap" w:sz="4" w:space="0" w:color="BFBFBF" w:themeColor="background1" w:themeShade="BF"/>
              <w:left w:val="nil"/>
              <w:bottom w:val="nil"/>
              <w:right w:val="nil"/>
            </w:tcBorders>
            <w:shd w:val="clear" w:color="auto" w:fill="auto"/>
            <w:vAlign w:val="center"/>
          </w:tcPr>
          <w:p w:rsidR="00C2472D" w:rsidRPr="00E02FBB" w:rsidRDefault="00C2472D" w:rsidP="00C2472D">
            <w:pPr>
              <w:pStyle w:val="ProductList-OfferingBody"/>
              <w:ind w:left="-113"/>
              <w:jc w:val="center"/>
            </w:pPr>
            <w:r w:rsidRPr="00E02FBB">
              <w:t>125</w:t>
            </w:r>
          </w:p>
        </w:tc>
        <w:tc>
          <w:tcPr>
            <w:tcW w:w="702" w:type="dxa"/>
            <w:tcBorders>
              <w:left w:val="single" w:sz="12" w:space="0" w:color="FFFFFF" w:themeColor="background1"/>
            </w:tcBorders>
            <w:shd w:val="clear" w:color="auto" w:fill="70AD47" w:themeFill="accent6"/>
            <w:vAlign w:val="center"/>
          </w:tcPr>
          <w:p w:rsidR="00C2472D" w:rsidRPr="00E02FBB" w:rsidRDefault="00C2472D" w:rsidP="00C2472D">
            <w:pPr>
              <w:pStyle w:val="ProductList-OfferingBody"/>
              <w:ind w:left="-113"/>
              <w:jc w:val="center"/>
            </w:pPr>
            <w:r w:rsidRPr="00E02FBB">
              <w:t>125</w:t>
            </w:r>
          </w:p>
        </w:tc>
        <w:tc>
          <w:tcPr>
            <w:tcW w:w="666" w:type="dxa"/>
            <w:shd w:val="clear" w:color="auto" w:fill="BFBFBF" w:themeFill="background1" w:themeFillShade="BF"/>
            <w:vAlign w:val="center"/>
          </w:tcPr>
          <w:p w:rsidR="00C2472D" w:rsidRPr="00E02FBB" w:rsidRDefault="00C2472D" w:rsidP="00C2472D">
            <w:pPr>
              <w:pStyle w:val="ProductList-OfferingBody"/>
              <w:ind w:left="-113"/>
              <w:jc w:val="center"/>
            </w:pPr>
          </w:p>
        </w:tc>
        <w:tc>
          <w:tcPr>
            <w:tcW w:w="607" w:type="dxa"/>
            <w:shd w:val="clear" w:color="auto" w:fill="BFBFBF" w:themeFill="background1" w:themeFillShade="BF"/>
            <w:vAlign w:val="center"/>
          </w:tcPr>
          <w:p w:rsidR="00C2472D" w:rsidRPr="00E02FBB"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E02FBB" w:rsidRDefault="00C2472D" w:rsidP="00C2472D">
            <w:pPr>
              <w:pStyle w:val="ProductList-OfferingBody"/>
              <w:ind w:left="-113"/>
              <w:jc w:val="center"/>
            </w:pPr>
          </w:p>
        </w:tc>
        <w:tc>
          <w:tcPr>
            <w:tcW w:w="738" w:type="dxa"/>
            <w:shd w:val="clear" w:color="auto" w:fill="BFBFBF" w:themeFill="background1" w:themeFillShade="BF"/>
            <w:vAlign w:val="center"/>
          </w:tcPr>
          <w:p w:rsidR="00C2472D" w:rsidRPr="00E02FBB"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E02FBB"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E02FBB" w:rsidRDefault="00C2472D" w:rsidP="00C2472D">
            <w:pPr>
              <w:pStyle w:val="ProductList-OfferingBody"/>
              <w:ind w:left="-113"/>
              <w:jc w:val="center"/>
            </w:pPr>
          </w:p>
        </w:tc>
        <w:tc>
          <w:tcPr>
            <w:tcW w:w="739" w:type="dxa"/>
            <w:shd w:val="clear" w:color="auto" w:fill="70AD47" w:themeFill="accent6"/>
            <w:vAlign w:val="center"/>
          </w:tcPr>
          <w:p w:rsidR="00C2472D" w:rsidRPr="00E02FBB" w:rsidRDefault="00C2472D" w:rsidP="00C2472D">
            <w:pPr>
              <w:pStyle w:val="ProductList-OfferingBody"/>
              <w:ind w:left="-113"/>
              <w:jc w:val="center"/>
            </w:pPr>
          </w:p>
        </w:tc>
        <w:tc>
          <w:tcPr>
            <w:tcW w:w="784" w:type="dxa"/>
            <w:shd w:val="clear" w:color="auto" w:fill="BFBFBF" w:themeFill="background1" w:themeFillShade="BF"/>
            <w:vAlign w:val="center"/>
          </w:tcPr>
          <w:p w:rsidR="00C2472D" w:rsidRPr="00E02FBB" w:rsidRDefault="00C2472D" w:rsidP="00C2472D">
            <w:pPr>
              <w:pStyle w:val="ProductList-OfferingBody"/>
              <w:ind w:left="-113"/>
              <w:jc w:val="center"/>
            </w:pPr>
          </w:p>
        </w:tc>
      </w:tr>
    </w:tbl>
    <w:p w:rsidR="00FA00BF" w:rsidRPr="00E02FBB"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E02FBB" w:rsidTr="00F80287">
        <w:tc>
          <w:tcPr>
            <w:tcW w:w="3596" w:type="dxa"/>
          </w:tcPr>
          <w:p w:rsidR="00782C7B" w:rsidRPr="00E02FBB" w:rsidRDefault="00782C7B" w:rsidP="00C4636F">
            <w:pPr>
              <w:pStyle w:val="ProductList-Body"/>
            </w:pPr>
          </w:p>
        </w:tc>
        <w:tc>
          <w:tcPr>
            <w:tcW w:w="3597" w:type="dxa"/>
          </w:tcPr>
          <w:p w:rsidR="00782C7B" w:rsidRPr="00E02FBB" w:rsidRDefault="00C2472D" w:rsidP="00C4636F">
            <w:pPr>
              <w:pStyle w:val="ProductList-Body"/>
              <w:rPr>
                <w:b/>
              </w:rPr>
            </w:pPr>
            <w:r w:rsidRPr="00E02FBB">
              <w:t xml:space="preserve">Pool de Produtos: </w:t>
            </w:r>
            <w:r w:rsidRPr="00E02FBB">
              <w:rPr>
                <w:b/>
              </w:rPr>
              <w:t>Servidor</w:t>
            </w:r>
          </w:p>
        </w:tc>
        <w:tc>
          <w:tcPr>
            <w:tcW w:w="3597" w:type="dxa"/>
          </w:tcPr>
          <w:p w:rsidR="00782C7B" w:rsidRPr="00E02FBB" w:rsidRDefault="00782C7B" w:rsidP="00C4636F">
            <w:pPr>
              <w:pStyle w:val="ProductList-Body"/>
            </w:pPr>
          </w:p>
        </w:tc>
      </w:tr>
    </w:tbl>
    <w:p w:rsidR="00782C7B" w:rsidRPr="00E02FBB" w:rsidRDefault="00782C7B" w:rsidP="00782C7B">
      <w:pPr>
        <w:pStyle w:val="ProductList-Body"/>
        <w:shd w:val="clear" w:color="auto" w:fill="D9D9D9" w:themeFill="background1" w:themeFillShade="D9"/>
        <w:spacing w:before="120" w:after="120"/>
      </w:pPr>
      <w:r w:rsidRPr="00E02FBB">
        <w:rPr>
          <w:b/>
        </w:rPr>
        <w:t>Informações Adicionais</w:t>
      </w:r>
    </w:p>
    <w:p w:rsidR="00C2472D" w:rsidRPr="00B579AC" w:rsidRDefault="00C2472D" w:rsidP="00C2472D">
      <w:pPr>
        <w:pStyle w:val="ProductList-Body"/>
        <w:rPr>
          <w:lang w:val="pt-BR"/>
        </w:rPr>
      </w:pPr>
      <w:r w:rsidRPr="00B579AC">
        <w:rPr>
          <w:lang w:val="pt-BR"/>
        </w:rPr>
        <w:t xml:space="preserve">Todos os cupons são fornecidos de antemão e poderão ser usados a qualquer momento antes de 12 meses contados da data de compra. </w:t>
      </w:r>
    </w:p>
    <w:p w:rsidR="00C2472D" w:rsidRPr="00B579AC" w:rsidRDefault="00C2472D" w:rsidP="00C2472D">
      <w:pPr>
        <w:pStyle w:val="ProductList-Body"/>
        <w:rPr>
          <w:lang w:val="pt-BR"/>
        </w:rPr>
      </w:pPr>
    </w:p>
    <w:p w:rsidR="00C2472D" w:rsidRPr="00B579AC" w:rsidRDefault="00C2472D" w:rsidP="00C2472D">
      <w:pPr>
        <w:pStyle w:val="ProductList-Body"/>
        <w:rPr>
          <w:lang w:val="pt-BR"/>
        </w:rPr>
      </w:pPr>
      <w:r w:rsidRPr="00B579AC">
        <w:rPr>
          <w:b/>
          <w:color w:val="00188F"/>
          <w:lang w:val="pt-BR"/>
        </w:rPr>
        <w:t>Microsoft Office Specialist (MOS) e Licença do Site de Exame do Microsoft Technology Associate (MTA)</w:t>
      </w:r>
    </w:p>
    <w:p w:rsidR="00782C7B" w:rsidRPr="00B579AC" w:rsidRDefault="00AB1667" w:rsidP="00C2472D">
      <w:pPr>
        <w:pStyle w:val="ProductList-Body"/>
        <w:rPr>
          <w:lang w:val="pt-BR"/>
        </w:rPr>
      </w:pPr>
      <w:r w:rsidRPr="00B579AC">
        <w:rPr>
          <w:lang w:val="pt-BR"/>
        </w:rPr>
        <w:t>Um cliente terá que ser um centro de exames autorizado Certiport para usar a licença do site.</w:t>
      </w:r>
      <w:r w:rsidR="00C17937" w:rsidRPr="00B579AC">
        <w:rPr>
          <w:lang w:val="pt-BR"/>
        </w:rPr>
        <w:t xml:space="preserve"> </w:t>
      </w:r>
      <w:r w:rsidRPr="00B579AC">
        <w:rPr>
          <w:lang w:val="pt-BR"/>
        </w:rPr>
        <w:t>Se ele não for um centro de exames autorizado Certiport, precisará passar por este processo para se tornar um centro de testes Certiport antes de poder usar a licença do site. A licença do site terminará automaticamente em 12 meses a partir da data de compra. Quaisquer exames de certificação não usados serão perdidos.</w:t>
      </w:r>
    </w:p>
    <w:p w:rsidR="00585A48" w:rsidRPr="00B579AC" w:rsidRDefault="009B1390" w:rsidP="00585A48">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FA00BF" w:rsidRPr="00E02FBB" w:rsidRDefault="00FA00BF" w:rsidP="00930D5E">
      <w:pPr>
        <w:pStyle w:val="ProductList-Offering2Heading"/>
        <w:outlineLvl w:val="2"/>
      </w:pPr>
      <w:r w:rsidRPr="00B579AC">
        <w:rPr>
          <w:lang w:val="pt-BR"/>
        </w:rPr>
        <w:tab/>
      </w:r>
      <w:bookmarkStart w:id="1509" w:name="_Toc378147676"/>
      <w:bookmarkStart w:id="1510" w:name="_Toc378151573"/>
      <w:bookmarkStart w:id="1511" w:name="_Toc379797426"/>
      <w:bookmarkStart w:id="1512" w:name="_Toc380513460"/>
      <w:bookmarkStart w:id="1513" w:name="_Toc380655510"/>
      <w:bookmarkStart w:id="1514" w:name="_Toc389048802"/>
      <w:r w:rsidRPr="00E02FBB">
        <w:t>Tradutor da Microsoft</w:t>
      </w:r>
      <w:bookmarkEnd w:id="1509"/>
      <w:bookmarkEnd w:id="1510"/>
      <w:bookmarkEnd w:id="1511"/>
      <w:bookmarkEnd w:id="1512"/>
      <w:bookmarkEnd w:id="1513"/>
      <w:bookmarkEnd w:id="151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96664F" w:rsidRPr="00FF0530" w:rsidTr="000B1ACE">
        <w:trPr>
          <w:cantSplit/>
          <w:tblHeader/>
        </w:trPr>
        <w:tc>
          <w:tcPr>
            <w:tcW w:w="3367" w:type="dxa"/>
            <w:tcBorders>
              <w:bottom w:val="nil"/>
            </w:tcBorders>
            <w:shd w:val="clear" w:color="auto" w:fill="00188F"/>
          </w:tcPr>
          <w:p w:rsidR="0096664F" w:rsidRPr="00FF0530" w:rsidRDefault="0096664F" w:rsidP="00C4636F">
            <w:pPr>
              <w:pStyle w:val="ProductList-OfferingBody"/>
              <w:ind w:left="-28"/>
              <w:rPr>
                <w:color w:val="FFFFFF" w:themeColor="background1"/>
              </w:rPr>
            </w:pPr>
            <w:r w:rsidRPr="00FF0530">
              <w:rPr>
                <w:color w:val="FFFFFF" w:themeColor="background1"/>
              </w:rPr>
              <w:t>Produtos</w:t>
            </w:r>
          </w:p>
        </w:tc>
        <w:tc>
          <w:tcPr>
            <w:tcW w:w="738" w:type="dxa"/>
            <w:tcBorders>
              <w:bottom w:val="nil"/>
            </w:tcBorders>
            <w:shd w:val="clear" w:color="auto" w:fill="00188F"/>
            <w:vAlign w:val="center"/>
          </w:tcPr>
          <w:p w:rsidR="0096664F" w:rsidRPr="00FF0530" w:rsidRDefault="0096664F" w:rsidP="00C4636F">
            <w:pPr>
              <w:pStyle w:val="ProductList-OfferingBody"/>
              <w:ind w:left="-113"/>
              <w:jc w:val="center"/>
              <w:rPr>
                <w:color w:val="FFFFFF" w:themeColor="background1"/>
              </w:rPr>
            </w:pPr>
            <w:r w:rsidRPr="00FF0530">
              <w:rPr>
                <w:color w:val="FFFFFF" w:themeColor="background1"/>
              </w:rPr>
              <w:t>Ponto</w:t>
            </w:r>
          </w:p>
        </w:tc>
        <w:tc>
          <w:tcPr>
            <w:tcW w:w="739"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775"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01325C" w:rsidRPr="00E02FBB" w:rsidTr="000B1ACE">
        <w:trPr>
          <w:cantSplit/>
          <w:tblHeader/>
        </w:trPr>
        <w:tc>
          <w:tcPr>
            <w:tcW w:w="3367" w:type="dxa"/>
            <w:tcBorders>
              <w:top w:val="nil"/>
              <w:left w:val="nil"/>
              <w:bottom w:val="nil"/>
              <w:right w:val="nil"/>
            </w:tcBorders>
          </w:tcPr>
          <w:p w:rsidR="0001325C" w:rsidRPr="00B579AC" w:rsidRDefault="0001325C" w:rsidP="00C2472D">
            <w:pPr>
              <w:pStyle w:val="ProductList-Offering2"/>
              <w:rPr>
                <w:lang w:val="pt-BR"/>
              </w:rPr>
            </w:pPr>
            <w:bookmarkStart w:id="1515" w:name="_Toc379797427"/>
            <w:bookmarkStart w:id="1516" w:name="_Toc380513461"/>
            <w:bookmarkStart w:id="1517" w:name="_Toc380655511"/>
            <w:bookmarkStart w:id="1518" w:name="_Toc389048803"/>
            <w:r w:rsidRPr="00B579AC">
              <w:rPr>
                <w:lang w:val="pt-BR"/>
              </w:rPr>
              <w:t>API do Tradutor da Microsoft</w:t>
            </w:r>
            <w:bookmarkEnd w:id="1515"/>
            <w:bookmarkEnd w:id="1516"/>
            <w:bookmarkEnd w:id="1517"/>
            <w:bookmarkEnd w:id="1518"/>
            <w:r w:rsidRPr="00E02FBB">
              <w:fldChar w:fldCharType="begin"/>
            </w:r>
            <w:r w:rsidRPr="00B579AC">
              <w:rPr>
                <w:lang w:val="pt-BR"/>
              </w:rPr>
              <w:instrText>XE "API do Tradutor da Microsoft"</w:instrText>
            </w:r>
            <w:r w:rsidRPr="00E02FBB">
              <w:fldChar w:fldCharType="end"/>
            </w:r>
          </w:p>
        </w:tc>
        <w:tc>
          <w:tcPr>
            <w:tcW w:w="738" w:type="dxa"/>
            <w:tcBorders>
              <w:top w:val="nil"/>
              <w:left w:val="nil"/>
              <w:bottom w:val="nil"/>
              <w:right w:val="nil"/>
            </w:tcBorders>
            <w:vAlign w:val="center"/>
          </w:tcPr>
          <w:p w:rsidR="0001325C" w:rsidRPr="00B579AC" w:rsidRDefault="0001325C" w:rsidP="00C4636F">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01325C" w:rsidRPr="00B579AC" w:rsidRDefault="0001325C" w:rsidP="00C4636F">
            <w:pPr>
              <w:pStyle w:val="ProductList-OfferingBody"/>
              <w:ind w:left="-113"/>
              <w:jc w:val="center"/>
              <w:rPr>
                <w:lang w:val="pt-BR"/>
              </w:rPr>
            </w:pPr>
          </w:p>
        </w:tc>
        <w:tc>
          <w:tcPr>
            <w:tcW w:w="739" w:type="dxa"/>
            <w:shd w:val="clear" w:color="auto" w:fill="70AD47" w:themeFill="accent6"/>
            <w:vAlign w:val="center"/>
          </w:tcPr>
          <w:p w:rsidR="0001325C" w:rsidRPr="0001325C" w:rsidRDefault="0001325C"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c>
          <w:tcPr>
            <w:tcW w:w="739" w:type="dxa"/>
            <w:shd w:val="clear" w:color="auto" w:fill="BFBFBF" w:themeFill="background1" w:themeFillShade="BF"/>
            <w:vAlign w:val="center"/>
          </w:tcPr>
          <w:p w:rsidR="0001325C" w:rsidRPr="00E02FBB" w:rsidRDefault="0001325C" w:rsidP="00C4636F">
            <w:pPr>
              <w:pStyle w:val="ProductList-OfferingBody"/>
              <w:ind w:left="-113"/>
              <w:jc w:val="center"/>
            </w:pPr>
          </w:p>
        </w:tc>
        <w:tc>
          <w:tcPr>
            <w:tcW w:w="739" w:type="dxa"/>
            <w:shd w:val="clear" w:color="auto" w:fill="BFBFBF" w:themeFill="background1" w:themeFillShade="BF"/>
            <w:vAlign w:val="center"/>
          </w:tcPr>
          <w:p w:rsidR="0001325C" w:rsidRPr="00E02FBB" w:rsidRDefault="0001325C" w:rsidP="00C4636F">
            <w:pPr>
              <w:pStyle w:val="ProductList-OfferingBody"/>
              <w:ind w:left="-113"/>
              <w:jc w:val="center"/>
            </w:pPr>
          </w:p>
        </w:tc>
        <w:tc>
          <w:tcPr>
            <w:tcW w:w="738" w:type="dxa"/>
            <w:shd w:val="clear" w:color="auto" w:fill="BFBFBF" w:themeFill="background1" w:themeFillShade="BF"/>
            <w:vAlign w:val="center"/>
          </w:tcPr>
          <w:p w:rsidR="0001325C" w:rsidRPr="00E02FBB" w:rsidRDefault="0001325C" w:rsidP="00C4636F">
            <w:pPr>
              <w:pStyle w:val="ProductList-OfferingBody"/>
              <w:ind w:left="-113"/>
              <w:jc w:val="center"/>
            </w:pPr>
          </w:p>
        </w:tc>
        <w:tc>
          <w:tcPr>
            <w:tcW w:w="739" w:type="dxa"/>
            <w:shd w:val="clear" w:color="auto" w:fill="BFBFBF" w:themeFill="background1" w:themeFillShade="BF"/>
            <w:vAlign w:val="center"/>
          </w:tcPr>
          <w:p w:rsidR="0001325C" w:rsidRPr="00E02FBB" w:rsidRDefault="0001325C" w:rsidP="00C4636F">
            <w:pPr>
              <w:pStyle w:val="ProductList-OfferingBody"/>
              <w:ind w:left="-113"/>
              <w:jc w:val="center"/>
            </w:pPr>
          </w:p>
        </w:tc>
        <w:tc>
          <w:tcPr>
            <w:tcW w:w="739" w:type="dxa"/>
            <w:shd w:val="clear" w:color="auto" w:fill="BFBFBF" w:themeFill="background1" w:themeFillShade="BF"/>
            <w:vAlign w:val="center"/>
          </w:tcPr>
          <w:p w:rsidR="0001325C" w:rsidRPr="00E02FBB" w:rsidRDefault="0001325C" w:rsidP="00C4636F">
            <w:pPr>
              <w:pStyle w:val="ProductList-OfferingBody"/>
              <w:ind w:left="-113"/>
              <w:jc w:val="center"/>
            </w:pPr>
          </w:p>
        </w:tc>
        <w:tc>
          <w:tcPr>
            <w:tcW w:w="739" w:type="dxa"/>
            <w:shd w:val="clear" w:color="auto" w:fill="BFBFBF" w:themeFill="background1" w:themeFillShade="BF"/>
            <w:vAlign w:val="center"/>
          </w:tcPr>
          <w:p w:rsidR="0001325C" w:rsidRPr="00E02FBB" w:rsidRDefault="0001325C" w:rsidP="00C4636F">
            <w:pPr>
              <w:pStyle w:val="ProductList-OfferingBody"/>
              <w:ind w:left="-113"/>
              <w:jc w:val="center"/>
            </w:pPr>
          </w:p>
        </w:tc>
        <w:tc>
          <w:tcPr>
            <w:tcW w:w="775" w:type="dxa"/>
            <w:shd w:val="clear" w:color="auto" w:fill="70AD47" w:themeFill="accent6"/>
            <w:vAlign w:val="center"/>
          </w:tcPr>
          <w:p w:rsidR="0001325C" w:rsidRPr="0001325C" w:rsidRDefault="0001325C" w:rsidP="00BA07B7">
            <w:pPr>
              <w:pStyle w:val="ProductList-OfferingBody"/>
              <w:ind w:left="-113"/>
              <w:jc w:val="center"/>
            </w:pPr>
            <w:r w:rsidRPr="0001325C">
              <w:rPr>
                <w:bCs/>
              </w:rPr>
              <w:fldChar w:fldCharType="begin"/>
            </w:r>
            <w:r w:rsidRPr="0001325C">
              <w:rPr>
                <w:bCs/>
                <w:lang w:val="pt-BR"/>
              </w:rPr>
              <w:instrText xml:space="preserve"> </w:instrText>
            </w:r>
            <w:r w:rsidRPr="0001325C">
              <w:rPr>
                <w:color w:val="1F497D"/>
                <w:lang w:val="pt-BR"/>
              </w:rPr>
              <w:instrText>AutoTextList  \s NoStyle \t “</w:instrText>
            </w:r>
            <w:r w:rsidRPr="0001325C">
              <w:rPr>
                <w:lang w:val="pt-BR"/>
              </w:rPr>
              <w:instrText>Produto Adicional</w:instrText>
            </w:r>
            <w:r w:rsidRPr="0001325C">
              <w:rPr>
                <w:color w:val="1F497D"/>
                <w:lang w:val="pt-BR"/>
              </w:rPr>
              <w:instrText>”</w:instrText>
            </w:r>
            <w:r w:rsidRPr="0001325C">
              <w:rPr>
                <w:bCs/>
                <w:lang w:val="pt-BR"/>
              </w:rPr>
              <w:instrText xml:space="preserve"> </w:instrText>
            </w:r>
            <w:r w:rsidRPr="0001325C">
              <w:rPr>
                <w:bCs/>
              </w:rPr>
              <w:fldChar w:fldCharType="separate"/>
            </w:r>
            <w:r w:rsidRPr="0001325C">
              <w:rPr>
                <w:bCs/>
                <w:color w:val="000000" w:themeColor="text1"/>
                <w:lang w:val="pt-BR"/>
              </w:rPr>
              <w:t xml:space="preserve">A </w:t>
            </w:r>
            <w:r w:rsidRPr="0001325C">
              <w:rPr>
                <w:bCs/>
              </w:rPr>
              <w:fldChar w:fldCharType="end"/>
            </w:r>
          </w:p>
        </w:tc>
      </w:tr>
    </w:tbl>
    <w:p w:rsidR="00FA00BF" w:rsidRPr="00E02FBB" w:rsidRDefault="00FA00BF"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E02FBB" w:rsidTr="000B1ACE">
        <w:tc>
          <w:tcPr>
            <w:tcW w:w="3596" w:type="dxa"/>
          </w:tcPr>
          <w:p w:rsidR="00782C7B" w:rsidRPr="00E02FBB" w:rsidRDefault="00782C7B" w:rsidP="00434703">
            <w:pPr>
              <w:pStyle w:val="ProductList-Body"/>
              <w:spacing w:before="20" w:after="20"/>
            </w:pPr>
          </w:p>
        </w:tc>
        <w:tc>
          <w:tcPr>
            <w:tcW w:w="3597" w:type="dxa"/>
          </w:tcPr>
          <w:p w:rsidR="00782C7B" w:rsidRPr="00E02FBB" w:rsidRDefault="00434703" w:rsidP="00434703">
            <w:pPr>
              <w:pStyle w:val="ProductList-Body"/>
              <w:spacing w:before="20" w:after="20"/>
              <w:rPr>
                <w:b/>
              </w:rPr>
            </w:pPr>
            <w:r w:rsidRPr="00E02FBB">
              <w:t xml:space="preserve">Pool de Produtos: </w:t>
            </w:r>
            <w:r w:rsidRPr="00E02FBB">
              <w:rPr>
                <w:b/>
              </w:rPr>
              <w:t>Servidor</w:t>
            </w:r>
          </w:p>
        </w:tc>
        <w:tc>
          <w:tcPr>
            <w:tcW w:w="3597" w:type="dxa"/>
          </w:tcPr>
          <w:p w:rsidR="00782C7B" w:rsidRPr="00E02FBB" w:rsidRDefault="00782C7B" w:rsidP="00434703">
            <w:pPr>
              <w:pStyle w:val="ProductList-Body"/>
              <w:spacing w:before="20" w:after="20"/>
            </w:pPr>
          </w:p>
        </w:tc>
      </w:tr>
    </w:tbl>
    <w:p w:rsidR="00585A48" w:rsidRPr="00E02FBB" w:rsidRDefault="009B1390" w:rsidP="00585A48">
      <w:pPr>
        <w:pStyle w:val="ProductList-Body"/>
        <w:shd w:val="clear" w:color="auto" w:fill="A6A6A6" w:themeFill="background1" w:themeFillShade="A6"/>
        <w:spacing w:before="120" w:after="240"/>
        <w:jc w:val="right"/>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FA00BF" w:rsidRPr="00E02FBB" w:rsidRDefault="00FA00BF" w:rsidP="00930D5E">
      <w:pPr>
        <w:pStyle w:val="ProductList-Offering2Heading"/>
        <w:outlineLvl w:val="2"/>
      </w:pPr>
      <w:r w:rsidRPr="00E02FBB">
        <w:tab/>
      </w:r>
      <w:bookmarkStart w:id="1519" w:name="_Toc378147677"/>
      <w:bookmarkStart w:id="1520" w:name="_Toc378151574"/>
      <w:bookmarkStart w:id="1521" w:name="_Toc379797428"/>
      <w:bookmarkStart w:id="1522" w:name="_Toc380513462"/>
      <w:bookmarkStart w:id="1523" w:name="_Toc380655512"/>
      <w:bookmarkStart w:id="1524" w:name="_Toc389048804"/>
      <w:r w:rsidRPr="00E02FBB">
        <w:t>System Center Endpoint Protection</w:t>
      </w:r>
      <w:bookmarkEnd w:id="1519"/>
      <w:bookmarkEnd w:id="1520"/>
      <w:bookmarkEnd w:id="1521"/>
      <w:bookmarkEnd w:id="1522"/>
      <w:bookmarkEnd w:id="1523"/>
      <w:bookmarkEnd w:id="15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6664F" w:rsidRPr="00D85023" w:rsidTr="000B1ACE">
        <w:trPr>
          <w:cantSplit/>
          <w:tblHeader/>
        </w:trPr>
        <w:tc>
          <w:tcPr>
            <w:tcW w:w="3367" w:type="dxa"/>
            <w:tcBorders>
              <w:bottom w:val="nil"/>
            </w:tcBorders>
            <w:shd w:val="clear" w:color="auto" w:fill="00188F"/>
          </w:tcPr>
          <w:p w:rsidR="0096664F" w:rsidRPr="00D85023" w:rsidRDefault="0096664F" w:rsidP="00C4636F">
            <w:pPr>
              <w:pStyle w:val="ProductList-OfferingBody"/>
              <w:ind w:left="-28"/>
              <w:rPr>
                <w:color w:val="FFFFFF" w:themeColor="background1"/>
              </w:rPr>
            </w:pPr>
            <w:r w:rsidRPr="00D85023">
              <w:rPr>
                <w:color w:val="FFFFFF" w:themeColor="background1"/>
              </w:rPr>
              <w:t>Produtos</w:t>
            </w:r>
          </w:p>
        </w:tc>
        <w:tc>
          <w:tcPr>
            <w:tcW w:w="738" w:type="dxa"/>
            <w:tcBorders>
              <w:bottom w:val="nil"/>
            </w:tcBorders>
            <w:shd w:val="clear" w:color="auto" w:fill="00188F"/>
            <w:vAlign w:val="center"/>
          </w:tcPr>
          <w:p w:rsidR="0096664F" w:rsidRPr="00D85023" w:rsidRDefault="0096664F" w:rsidP="00C4636F">
            <w:pPr>
              <w:pStyle w:val="ProductList-OfferingBody"/>
              <w:ind w:left="-113"/>
              <w:jc w:val="center"/>
              <w:rPr>
                <w:color w:val="FFFFFF" w:themeColor="background1"/>
              </w:rPr>
            </w:pPr>
            <w:r w:rsidRPr="00D85023">
              <w:rPr>
                <w:color w:val="FFFFFF" w:themeColor="background1"/>
              </w:rPr>
              <w:t>Ponto</w:t>
            </w:r>
          </w:p>
        </w:tc>
        <w:tc>
          <w:tcPr>
            <w:tcW w:w="739"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784"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E75532" w:rsidRPr="00E02FBB" w:rsidTr="000B1ACE">
        <w:trPr>
          <w:cantSplit/>
          <w:tblHeader/>
        </w:trPr>
        <w:tc>
          <w:tcPr>
            <w:tcW w:w="3367" w:type="dxa"/>
            <w:tcBorders>
              <w:top w:val="nil"/>
              <w:left w:val="nil"/>
              <w:bottom w:val="nil"/>
              <w:right w:val="nil"/>
            </w:tcBorders>
          </w:tcPr>
          <w:p w:rsidR="00E75532" w:rsidRPr="00B579AC" w:rsidRDefault="00434703" w:rsidP="00C2472D">
            <w:pPr>
              <w:pStyle w:val="ProductList-Offering2"/>
              <w:rPr>
                <w:lang w:val="pt-BR"/>
              </w:rPr>
            </w:pPr>
            <w:bookmarkStart w:id="1525" w:name="_Toc379797429"/>
            <w:bookmarkStart w:id="1526" w:name="_Toc380513463"/>
            <w:bookmarkStart w:id="1527" w:name="_Toc380655513"/>
            <w:bookmarkStart w:id="1528" w:name="_Toc389048805"/>
            <w:r w:rsidRPr="00B579AC">
              <w:rPr>
                <w:lang w:val="pt-BR"/>
              </w:rPr>
              <w:t>System Center 2012 R2 Endpoint Protection</w:t>
            </w:r>
            <w:r w:rsidRPr="00E02FBB">
              <w:fldChar w:fldCharType="begin"/>
            </w:r>
            <w:r w:rsidRPr="00B579AC">
              <w:rPr>
                <w:lang w:val="pt-BR"/>
              </w:rPr>
              <w:instrText>XE "System Center 2012 R2 Endpoint Protection"</w:instrText>
            </w:r>
            <w:r w:rsidRPr="00E02FBB">
              <w:fldChar w:fldCharType="end"/>
            </w:r>
            <w:r w:rsidRPr="00B579AC">
              <w:rPr>
                <w:lang w:val="pt-BR"/>
              </w:rPr>
              <w:t xml:space="preserve"> </w:t>
            </w:r>
            <w:r w:rsidR="00D85023">
              <w:rPr>
                <w:lang w:val="pt-BR"/>
              </w:rPr>
              <w:br/>
            </w:r>
            <w:r w:rsidRPr="00B579AC">
              <w:rPr>
                <w:lang w:val="pt-BR"/>
              </w:rPr>
              <w:t>(SL de Usuário ou Dispositivo)</w:t>
            </w:r>
            <w:bookmarkEnd w:id="1525"/>
            <w:bookmarkEnd w:id="1526"/>
            <w:bookmarkEnd w:id="1527"/>
            <w:bookmarkEnd w:id="1528"/>
          </w:p>
        </w:tc>
        <w:tc>
          <w:tcPr>
            <w:tcW w:w="738" w:type="dxa"/>
            <w:tcBorders>
              <w:top w:val="nil"/>
              <w:left w:val="nil"/>
              <w:bottom w:val="nil"/>
              <w:right w:val="nil"/>
            </w:tcBorders>
            <w:vAlign w:val="center"/>
          </w:tcPr>
          <w:p w:rsidR="00E75532" w:rsidRPr="00D85023" w:rsidRDefault="00434703" w:rsidP="00C4636F">
            <w:pPr>
              <w:pStyle w:val="ProductList-OfferingBody"/>
              <w:ind w:left="-113"/>
              <w:jc w:val="center"/>
              <w:rPr>
                <w:lang w:val="pt-BR"/>
              </w:rPr>
            </w:pPr>
            <w:r w:rsidRPr="00D85023">
              <w:rPr>
                <w:lang w:val="pt-BR"/>
              </w:rPr>
              <w:t>1</w:t>
            </w:r>
          </w:p>
        </w:tc>
        <w:tc>
          <w:tcPr>
            <w:tcW w:w="739" w:type="dxa"/>
            <w:tcBorders>
              <w:left w:val="single" w:sz="12" w:space="0" w:color="FFFFFF" w:themeColor="background1"/>
            </w:tcBorders>
            <w:shd w:val="clear" w:color="auto" w:fill="70AD47" w:themeFill="accent6"/>
            <w:vAlign w:val="center"/>
          </w:tcPr>
          <w:p w:rsidR="00E75532" w:rsidRPr="00D85023" w:rsidRDefault="00434703" w:rsidP="00C4636F">
            <w:pPr>
              <w:pStyle w:val="ProductList-OfferingBody"/>
              <w:ind w:left="-113"/>
              <w:jc w:val="center"/>
              <w:rPr>
                <w:lang w:val="pt-BR"/>
              </w:rPr>
            </w:pPr>
            <w:r w:rsidRPr="00D85023">
              <w:rPr>
                <w:lang w:val="pt-BR"/>
              </w:rPr>
              <w:t>1</w:t>
            </w:r>
          </w:p>
        </w:tc>
        <w:tc>
          <w:tcPr>
            <w:tcW w:w="739" w:type="dxa"/>
            <w:shd w:val="clear" w:color="auto" w:fill="70AD47" w:themeFill="accent6"/>
            <w:vAlign w:val="center"/>
          </w:tcPr>
          <w:p w:rsidR="00E75532" w:rsidRPr="00E02FBB" w:rsidRDefault="0001325C" w:rsidP="00C4636F">
            <w:pPr>
              <w:pStyle w:val="ProductList-OfferingBody"/>
              <w:ind w:left="-113"/>
              <w:jc w:val="center"/>
            </w:pPr>
            <w:r w:rsidRPr="0001325C">
              <w:fldChar w:fldCharType="begin"/>
            </w:r>
            <w:r w:rsidRPr="00D85023">
              <w:rPr>
                <w:lang w:val="pt-BR"/>
              </w:rPr>
              <w:instrText xml:space="preserve"> AutoTextList  \s NoStyle \t " Produto Adicional Para Toda a Organização " </w:instrText>
            </w:r>
            <w:r w:rsidRPr="0001325C">
              <w:fldChar w:fldCharType="separate"/>
            </w:r>
            <w:r w:rsidRPr="00D85023">
              <w:rPr>
                <w:lang w:val="pt-BR"/>
              </w:rPr>
              <w:t>AO</w:t>
            </w:r>
            <w:r w:rsidRPr="0001325C">
              <w:fldChar w:fldCharType="end"/>
            </w:r>
            <w:r w:rsidR="00BB73DC" w:rsidRPr="00D85023">
              <w:rPr>
                <w:lang w:val="pt-BR"/>
              </w:rPr>
              <w:t xml:space="preserve">, </w:t>
            </w:r>
            <w:r w:rsidRPr="0001325C">
              <w:fldChar w:fldCharType="begin"/>
            </w:r>
            <w:r w:rsidRPr="00D85023">
              <w:rPr>
                <w:lang w:val="pt-BR"/>
              </w:rPr>
              <w:instrText xml:space="preserve"> AutoTextList  \s NoStyle \t “Oferta ao </w:instrText>
            </w:r>
            <w:r w:rsidRPr="0001325C">
              <w:instrText xml:space="preserve">Aluno”  </w:instrText>
            </w:r>
            <w:r w:rsidRPr="0001325C">
              <w:fldChar w:fldCharType="separate"/>
            </w:r>
            <w:r w:rsidRPr="0001325C">
              <w:t>ST</w:t>
            </w:r>
            <w:r w:rsidRPr="0001325C">
              <w:fldChar w:fldCharType="end"/>
            </w:r>
          </w:p>
        </w:tc>
        <w:tc>
          <w:tcPr>
            <w:tcW w:w="739" w:type="dxa"/>
            <w:shd w:val="clear" w:color="auto" w:fill="BFBFBF" w:themeFill="background1" w:themeFillShade="BF"/>
            <w:vAlign w:val="center"/>
          </w:tcPr>
          <w:p w:rsidR="00E75532" w:rsidRPr="00E02FBB"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E02FBB" w:rsidRDefault="00E75532" w:rsidP="00C4636F">
            <w:pPr>
              <w:pStyle w:val="ProductList-OfferingBody"/>
              <w:ind w:left="-113"/>
              <w:jc w:val="center"/>
            </w:pPr>
          </w:p>
        </w:tc>
        <w:tc>
          <w:tcPr>
            <w:tcW w:w="738" w:type="dxa"/>
            <w:shd w:val="clear" w:color="auto" w:fill="BFBFBF" w:themeFill="background1" w:themeFillShade="BF"/>
            <w:vAlign w:val="center"/>
          </w:tcPr>
          <w:p w:rsidR="00E75532" w:rsidRPr="00E02FBB"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E02FBB" w:rsidRDefault="00E75532" w:rsidP="00C4636F">
            <w:pPr>
              <w:pStyle w:val="ProductList-OfferingBody"/>
              <w:ind w:left="-113"/>
              <w:jc w:val="center"/>
            </w:pPr>
          </w:p>
        </w:tc>
        <w:tc>
          <w:tcPr>
            <w:tcW w:w="739" w:type="dxa"/>
            <w:shd w:val="clear" w:color="auto" w:fill="70AD47" w:themeFill="accent6"/>
            <w:vAlign w:val="center"/>
          </w:tcPr>
          <w:p w:rsidR="00E75532" w:rsidRPr="0001325C" w:rsidRDefault="0001325C" w:rsidP="00C4636F">
            <w:pPr>
              <w:pStyle w:val="ProductList-OfferingBody"/>
              <w:ind w:left="-113"/>
              <w:jc w:val="center"/>
            </w:pPr>
            <w:r w:rsidRPr="0001325C">
              <w:fldChar w:fldCharType="begin"/>
            </w:r>
            <w:r w:rsidRPr="0001325C">
              <w:rPr>
                <w:lang w:val="pt-BR"/>
              </w:rPr>
              <w:instrText xml:space="preserve"> </w:instrText>
            </w:r>
            <w:r w:rsidRPr="0001325C">
              <w:rPr>
                <w:color w:val="1F497D"/>
                <w:lang w:val="pt-BR"/>
              </w:rPr>
              <w:instrText>AutoTextList  \s NoStyle \t “</w:instrText>
            </w:r>
            <w:r w:rsidRPr="0001325C">
              <w:rPr>
                <w:lang w:val="pt-BR"/>
              </w:rPr>
              <w:instrText>Não para Toda a Organização em Open Value</w:instrText>
            </w:r>
            <w:r w:rsidRPr="0001325C">
              <w:rPr>
                <w:color w:val="1F497D"/>
                <w:lang w:val="pt-BR"/>
              </w:rPr>
              <w:instrText>”</w:instrText>
            </w:r>
            <w:r w:rsidRPr="0001325C">
              <w:rPr>
                <w:lang w:val="pt-BR"/>
              </w:rPr>
              <w:instrText xml:space="preserve"> </w:instrText>
            </w:r>
            <w:r w:rsidRPr="0001325C">
              <w:fldChar w:fldCharType="separate"/>
            </w:r>
            <w:r w:rsidRPr="0001325C">
              <w:fldChar w:fldCharType="begin"/>
            </w:r>
            <w:r w:rsidRPr="0001325C">
              <w:rPr>
                <w:lang w:val="pt-BR"/>
              </w:rPr>
              <w:instrText xml:space="preserve"> AutoTextList  \s NoStyle \t "Não para Toda a Organização em Open Value" </w:instrText>
            </w:r>
            <w:r w:rsidRPr="0001325C">
              <w:fldChar w:fldCharType="separate"/>
            </w:r>
            <w:r w:rsidRPr="0001325C">
              <w:rPr>
                <w:lang w:val="pt-BR"/>
              </w:rPr>
              <w:t>P</w:t>
            </w:r>
            <w:r w:rsidRPr="0001325C">
              <w:fldChar w:fldCharType="end"/>
            </w:r>
            <w:r w:rsidRPr="0001325C">
              <w:rPr>
                <w:lang w:val="pt-BR"/>
              </w:rPr>
              <w:t xml:space="preserve"> </w:t>
            </w:r>
            <w:r w:rsidRPr="0001325C">
              <w:fldChar w:fldCharType="end"/>
            </w:r>
          </w:p>
        </w:tc>
        <w:tc>
          <w:tcPr>
            <w:tcW w:w="739" w:type="dxa"/>
            <w:shd w:val="clear" w:color="auto" w:fill="70AD47" w:themeFill="accent6"/>
            <w:vAlign w:val="center"/>
          </w:tcPr>
          <w:p w:rsidR="00E75532" w:rsidRPr="00E02FBB" w:rsidRDefault="00E75532" w:rsidP="00C4636F">
            <w:pPr>
              <w:pStyle w:val="ProductList-OfferingBody"/>
              <w:ind w:left="-113"/>
              <w:jc w:val="center"/>
            </w:pPr>
          </w:p>
        </w:tc>
        <w:tc>
          <w:tcPr>
            <w:tcW w:w="784" w:type="dxa"/>
            <w:shd w:val="clear" w:color="auto" w:fill="BFBFBF" w:themeFill="background1" w:themeFillShade="BF"/>
            <w:vAlign w:val="center"/>
          </w:tcPr>
          <w:p w:rsidR="00E75532" w:rsidRPr="00E02FBB" w:rsidRDefault="00E75532" w:rsidP="00C4636F">
            <w:pPr>
              <w:pStyle w:val="ProductList-OfferingBody"/>
              <w:ind w:left="-113"/>
              <w:jc w:val="center"/>
            </w:pPr>
          </w:p>
        </w:tc>
      </w:tr>
    </w:tbl>
    <w:p w:rsidR="00FA00BF" w:rsidRPr="00E02FBB"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E02FBB" w:rsidTr="000B1ACE">
        <w:tc>
          <w:tcPr>
            <w:tcW w:w="3596" w:type="dxa"/>
          </w:tcPr>
          <w:p w:rsidR="00782C7B" w:rsidRPr="00E02FBB" w:rsidRDefault="00782C7B" w:rsidP="00434703">
            <w:pPr>
              <w:pStyle w:val="ProductList-Body"/>
              <w:spacing w:before="20" w:after="20"/>
            </w:pPr>
          </w:p>
        </w:tc>
        <w:tc>
          <w:tcPr>
            <w:tcW w:w="3597" w:type="dxa"/>
          </w:tcPr>
          <w:p w:rsidR="00782C7B" w:rsidRPr="00E02FBB" w:rsidRDefault="00434703" w:rsidP="00434703">
            <w:pPr>
              <w:pStyle w:val="ProductList-Body"/>
              <w:spacing w:before="20" w:after="20"/>
            </w:pPr>
            <w:r w:rsidRPr="00E02FBB">
              <w:t xml:space="preserve">Pool de Produtos: </w:t>
            </w:r>
            <w:r w:rsidRPr="00E02FBB">
              <w:rPr>
                <w:b/>
              </w:rPr>
              <w:t>Servidor</w:t>
            </w:r>
          </w:p>
        </w:tc>
        <w:tc>
          <w:tcPr>
            <w:tcW w:w="3597" w:type="dxa"/>
          </w:tcPr>
          <w:p w:rsidR="00782C7B" w:rsidRPr="00E02FBB" w:rsidRDefault="00782C7B" w:rsidP="00434703">
            <w:pPr>
              <w:pStyle w:val="ProductList-Body"/>
              <w:spacing w:before="20" w:after="20"/>
            </w:pPr>
          </w:p>
        </w:tc>
      </w:tr>
    </w:tbl>
    <w:p w:rsidR="00782C7B" w:rsidRPr="00E02FBB" w:rsidRDefault="00782C7B" w:rsidP="00782C7B">
      <w:pPr>
        <w:pStyle w:val="ProductList-Body"/>
        <w:shd w:val="clear" w:color="auto" w:fill="D9D9D9" w:themeFill="background1" w:themeFillShade="D9"/>
        <w:spacing w:before="120" w:after="120"/>
      </w:pPr>
      <w:r w:rsidRPr="00E02FBB">
        <w:rPr>
          <w:b/>
        </w:rPr>
        <w:t>Informações Adicionais</w:t>
      </w:r>
    </w:p>
    <w:p w:rsidR="00434703" w:rsidRPr="00E02FBB" w:rsidRDefault="00434703" w:rsidP="00434703">
      <w:pPr>
        <w:pStyle w:val="ProductList-Body"/>
      </w:pPr>
      <w:r w:rsidRPr="00E02FBB">
        <w:rPr>
          <w:b/>
          <w:color w:val="00188F"/>
        </w:rPr>
        <w:t>Atualizações/Downgrade</w:t>
      </w:r>
    </w:p>
    <w:p w:rsidR="00434703" w:rsidRPr="00B579AC" w:rsidRDefault="00434703" w:rsidP="00434703">
      <w:pPr>
        <w:pStyle w:val="ProductList-Body"/>
        <w:rPr>
          <w:lang w:val="pt-BR"/>
        </w:rPr>
      </w:pPr>
      <w:r w:rsidRPr="00B579AC">
        <w:rPr>
          <w:lang w:val="pt-BR"/>
        </w:rPr>
        <w:t>A partir de 1º de abril de 2012, o Forefront Endpoint Protection se tornará o System Center 2012 Endpoint Protection</w:t>
      </w:r>
      <w:r w:rsidRPr="00E02FBB">
        <w:fldChar w:fldCharType="begin"/>
      </w:r>
      <w:r w:rsidRPr="00B579AC">
        <w:rPr>
          <w:lang w:val="pt-BR"/>
        </w:rPr>
        <w:instrText>XE "System Center 2012 Endpoint Protection"</w:instrText>
      </w:r>
      <w:r w:rsidRPr="00E02FBB">
        <w:fldChar w:fldCharType="end"/>
      </w:r>
      <w:r w:rsidRPr="00B579AC">
        <w:rPr>
          <w:lang w:val="pt-BR"/>
        </w:rPr>
        <w:t>. O System Center 2012 R2 Endpoint Protection</w:t>
      </w:r>
      <w:r w:rsidRPr="00E02FBB">
        <w:fldChar w:fldCharType="begin"/>
      </w:r>
      <w:r w:rsidRPr="00B579AC">
        <w:rPr>
          <w:lang w:val="pt-BR"/>
        </w:rPr>
        <w:instrText>XE "System Center 2012 R2 Endpoint Protection"</w:instrText>
      </w:r>
      <w:r w:rsidRPr="00E02FBB">
        <w:fldChar w:fldCharType="end"/>
      </w:r>
      <w:r w:rsidRPr="00B579AC">
        <w:rPr>
          <w:lang w:val="pt-BR"/>
        </w:rPr>
        <w:t>, como uma oferta independente, confere direitos de uso apenas para proteger os dispositivos do cliente. Os direitos de uso para proteger dispositivos de servidor podem ser adquiridos somente por meio da aquisição das licenças de gerenciamento do servidor do System Center 2012 R2 Standard ou Datacenter.</w:t>
      </w:r>
    </w:p>
    <w:p w:rsidR="00434703" w:rsidRPr="00B579AC" w:rsidRDefault="00434703" w:rsidP="00434703">
      <w:pPr>
        <w:pStyle w:val="ProductList-Body"/>
        <w:rPr>
          <w:lang w:val="pt-BR"/>
        </w:rPr>
      </w:pPr>
    </w:p>
    <w:p w:rsidR="00434703" w:rsidRPr="00B579AC" w:rsidRDefault="00434703" w:rsidP="00434703">
      <w:pPr>
        <w:pStyle w:val="ProductList-Body"/>
        <w:rPr>
          <w:lang w:val="pt-BR"/>
        </w:rPr>
      </w:pPr>
      <w:r w:rsidRPr="00B579AC">
        <w:rPr>
          <w:lang w:val="pt-BR"/>
        </w:rPr>
        <w:t>Os usuários com assinaturas do Forefront Endpoint Protection e que ajudam o serviço a proteger os dispositivos do cliente, podem fazer atualização para e usar o System Center 2012 Endpoint Protection</w:t>
      </w:r>
      <w:r w:rsidRPr="00E02FBB">
        <w:fldChar w:fldCharType="begin"/>
      </w:r>
      <w:r w:rsidRPr="00B579AC">
        <w:rPr>
          <w:lang w:val="pt-BR"/>
        </w:rPr>
        <w:instrText>XE "System Center 2012 Endpoint Protection"</w:instrText>
      </w:r>
      <w:r w:rsidRPr="00E02FBB">
        <w:fldChar w:fldCharType="end"/>
      </w:r>
      <w:r w:rsidRPr="00B579AC">
        <w:rPr>
          <w:lang w:val="pt-BR"/>
        </w:rPr>
        <w:t xml:space="preserve"> para a mesma finalidade. Os clientes com assinaturas do System Center 2012 Endpoint Protection também podem fazer downgrade para o Forefront Endpoint Protection.</w:t>
      </w:r>
    </w:p>
    <w:p w:rsidR="00434703" w:rsidRDefault="00434703" w:rsidP="00434703">
      <w:pPr>
        <w:pStyle w:val="ProductList-Body"/>
        <w:rPr>
          <w:lang w:val="pt-BR"/>
        </w:rPr>
      </w:pPr>
    </w:p>
    <w:p w:rsidR="00F849F0" w:rsidRDefault="00F849F0" w:rsidP="00434703">
      <w:pPr>
        <w:pStyle w:val="ProductList-Body"/>
        <w:rPr>
          <w:lang w:val="pt-BR"/>
        </w:rPr>
      </w:pPr>
    </w:p>
    <w:p w:rsidR="00F849F0" w:rsidRPr="00B579AC" w:rsidRDefault="00F849F0" w:rsidP="00434703">
      <w:pPr>
        <w:pStyle w:val="ProductList-Body"/>
        <w:rPr>
          <w:lang w:val="pt-BR"/>
        </w:rPr>
      </w:pPr>
    </w:p>
    <w:p w:rsidR="00434703" w:rsidRPr="00B579AC" w:rsidRDefault="00434703" w:rsidP="00434703">
      <w:pPr>
        <w:pStyle w:val="ProductList-Body"/>
        <w:rPr>
          <w:lang w:val="pt-BR"/>
        </w:rPr>
      </w:pPr>
      <w:r w:rsidRPr="00B579AC">
        <w:rPr>
          <w:lang w:val="pt-BR"/>
        </w:rPr>
        <w:lastRenderedPageBreak/>
        <w:t>O System Center 2012 R2 Configuration Manager é o console de gerenciamento do System Center 2012 Endpoint Protection</w:t>
      </w:r>
      <w:r w:rsidRPr="00E02FBB">
        <w:fldChar w:fldCharType="begin"/>
      </w:r>
      <w:r w:rsidRPr="00B579AC">
        <w:rPr>
          <w:lang w:val="pt-BR"/>
        </w:rPr>
        <w:instrText>XE "System Center 2012 Endpoint Protection"</w:instrText>
      </w:r>
      <w:r w:rsidRPr="00E02FBB">
        <w:fldChar w:fldCharType="end"/>
      </w:r>
      <w:r w:rsidRPr="00B579AC">
        <w:rPr>
          <w:lang w:val="pt-BR"/>
        </w:rPr>
        <w:t>.</w:t>
      </w:r>
      <w:r w:rsidR="00C17937" w:rsidRPr="00B579AC">
        <w:rPr>
          <w:lang w:val="pt-BR"/>
        </w:rPr>
        <w:t xml:space="preserve"> </w:t>
      </w:r>
      <w:r w:rsidRPr="00B579AC">
        <w:rPr>
          <w:lang w:val="pt-BR"/>
        </w:rPr>
        <w:t>Os clientes devem ser licenciados para o System Center 2012 R2 Configuration Manager para fornecer gerenciamento para o System Center 2012 R2 Endpoint Protection</w:t>
      </w:r>
      <w:r w:rsidRPr="00E02FBB">
        <w:fldChar w:fldCharType="begin"/>
      </w:r>
      <w:r w:rsidRPr="00B579AC">
        <w:rPr>
          <w:lang w:val="pt-BR"/>
        </w:rPr>
        <w:instrText>XE "System Center 2012 R2 Endpoint Protection"</w:instrText>
      </w:r>
      <w:r w:rsidRPr="00E02FBB">
        <w:fldChar w:fldCharType="end"/>
      </w:r>
      <w:r w:rsidRPr="00B579AC">
        <w:rPr>
          <w:lang w:val="pt-BR"/>
        </w:rPr>
        <w:t>.</w:t>
      </w:r>
      <w:r w:rsidR="00C17937" w:rsidRPr="00B579AC">
        <w:rPr>
          <w:lang w:val="pt-BR"/>
        </w:rPr>
        <w:t xml:space="preserve"> </w:t>
      </w:r>
      <w:r w:rsidRPr="00B579AC">
        <w:rPr>
          <w:lang w:val="pt-BR"/>
        </w:rPr>
        <w:t>Opcionalmente, o System Center 2012 R2 Endpoint Protection poderá ser usado de forma não gerenciada, sem a necessidade de licenciar o System Center 2012 R2 Configuration Manager.</w:t>
      </w:r>
      <w:r w:rsidR="00C17937" w:rsidRPr="00B579AC">
        <w:rPr>
          <w:lang w:val="pt-BR"/>
        </w:rPr>
        <w:t xml:space="preserve"> </w:t>
      </w:r>
    </w:p>
    <w:p w:rsidR="00585A48" w:rsidRPr="00B579AC" w:rsidRDefault="009B1390" w:rsidP="00585A48">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14192B" w:rsidRPr="00B579AC" w:rsidRDefault="0014192B" w:rsidP="0014192B">
      <w:pPr>
        <w:pStyle w:val="ProductList-Offering2Heading"/>
        <w:outlineLvl w:val="2"/>
        <w:rPr>
          <w:lang w:val="pt-BR"/>
        </w:rPr>
      </w:pPr>
      <w:bookmarkStart w:id="1529" w:name="_Toc378147678"/>
      <w:bookmarkStart w:id="1530" w:name="_Toc378151575"/>
      <w:bookmarkStart w:id="1531" w:name="_Toc379797430"/>
      <w:r w:rsidRPr="00B579AC">
        <w:rPr>
          <w:lang w:val="pt-BR"/>
        </w:rPr>
        <w:tab/>
      </w:r>
      <w:bookmarkStart w:id="1532" w:name="_Toc380513464"/>
      <w:bookmarkStart w:id="1533" w:name="_Toc380655514"/>
      <w:bookmarkStart w:id="1534" w:name="_Toc389048806"/>
      <w:r w:rsidRPr="00B579AC">
        <w:rPr>
          <w:lang w:val="pt-BR"/>
        </w:rPr>
        <w:t>Active Directory Premium do Microsoft Azure</w:t>
      </w:r>
      <w:bookmarkEnd w:id="1532"/>
      <w:bookmarkEnd w:id="1533"/>
      <w:bookmarkEnd w:id="1534"/>
      <w:r w:rsidRPr="00E02FBB">
        <w:fldChar w:fldCharType="begin"/>
      </w:r>
      <w:r w:rsidRPr="00B579AC">
        <w:rPr>
          <w:lang w:val="pt-BR"/>
        </w:rPr>
        <w:instrText>XE "Active Directory Premium do Microsoft Azure"</w:instrText>
      </w:r>
      <w:r w:rsidRPr="00E02FBB">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39"/>
        <w:gridCol w:w="907"/>
      </w:tblGrid>
      <w:tr w:rsidR="0096664F" w:rsidRPr="00E02FBB" w:rsidTr="00A04E3E">
        <w:trPr>
          <w:cantSplit/>
          <w:tblHeader/>
        </w:trPr>
        <w:tc>
          <w:tcPr>
            <w:tcW w:w="3235" w:type="dxa"/>
            <w:tcBorders>
              <w:bottom w:val="nil"/>
            </w:tcBorders>
            <w:shd w:val="clear" w:color="auto" w:fill="00188F"/>
          </w:tcPr>
          <w:p w:rsidR="0096664F" w:rsidRPr="00E02FBB" w:rsidRDefault="0096664F" w:rsidP="00DC7D20">
            <w:pPr>
              <w:pStyle w:val="ProductList-OfferingBody"/>
              <w:ind w:left="-28"/>
              <w:rPr>
                <w:color w:val="FFFFFF" w:themeColor="background1"/>
              </w:rPr>
            </w:pPr>
            <w:r w:rsidRPr="00E02FBB">
              <w:rPr>
                <w:color w:val="FFFFFF" w:themeColor="background1"/>
              </w:rPr>
              <w:t>Produtos</w:t>
            </w:r>
          </w:p>
        </w:tc>
        <w:tc>
          <w:tcPr>
            <w:tcW w:w="738" w:type="dxa"/>
            <w:tcBorders>
              <w:bottom w:val="nil"/>
            </w:tcBorders>
            <w:shd w:val="clear" w:color="auto" w:fill="00188F"/>
            <w:vAlign w:val="center"/>
          </w:tcPr>
          <w:p w:rsidR="0096664F" w:rsidRPr="002B4C4F" w:rsidRDefault="0096664F" w:rsidP="00DC7D20">
            <w:pPr>
              <w:pStyle w:val="ProductList-OfferingBody"/>
              <w:ind w:left="-113"/>
              <w:jc w:val="center"/>
              <w:rPr>
                <w:color w:val="FFFFFF" w:themeColor="background1"/>
              </w:rPr>
            </w:pPr>
            <w:r w:rsidRPr="002B4C4F">
              <w:rPr>
                <w:b/>
                <w:color w:val="FFFFFF" w:themeColor="background1"/>
              </w:rPr>
              <w:fldChar w:fldCharType="begin"/>
            </w:r>
            <w:r w:rsidRPr="002B4C4F">
              <w:rPr>
                <w:b/>
                <w:color w:val="FFFFFF" w:themeColor="background1"/>
                <w:lang w:val="pt-BR"/>
              </w:rPr>
              <w:instrText xml:space="preserve"> </w:instrText>
            </w:r>
            <w:r w:rsidRPr="002B4C4F">
              <w:rPr>
                <w:color w:val="FFFFFF" w:themeColor="background1"/>
                <w:lang w:val="pt-BR"/>
              </w:rPr>
              <w:instrText>AutoTextList  \s NoStyle \t “Licença”</w:instrText>
            </w:r>
            <w:r w:rsidRPr="002B4C4F">
              <w:rPr>
                <w:b/>
                <w:color w:val="FFFFFF" w:themeColor="background1"/>
                <w:lang w:val="pt-BR"/>
              </w:rPr>
              <w:instrText xml:space="preserve"> </w:instrText>
            </w:r>
            <w:r w:rsidRPr="002B4C4F">
              <w:rPr>
                <w:b/>
                <w:color w:val="FFFFFF" w:themeColor="background1"/>
              </w:rPr>
              <w:fldChar w:fldCharType="separate"/>
            </w:r>
            <w:r w:rsidRPr="002B4C4F">
              <w:rPr>
                <w:b/>
                <w:color w:val="FFFFFF" w:themeColor="background1"/>
              </w:rPr>
              <w:fldChar w:fldCharType="begin"/>
            </w:r>
            <w:r w:rsidRPr="002B4C4F">
              <w:rPr>
                <w:b/>
                <w:color w:val="FFFFFF" w:themeColor="background1"/>
                <w:lang w:val="pt-BR"/>
              </w:rPr>
              <w:instrText xml:space="preserve"> AutoTextList  \s NoStyle \t "</w:instrText>
            </w:r>
            <w:r w:rsidRPr="002B4C4F">
              <w:rPr>
                <w:color w:val="FFFFFF" w:themeColor="background1"/>
                <w:u w:val="single"/>
                <w:lang w:val="pt-BR"/>
              </w:rPr>
              <w:instrText>Licença</w:instrText>
            </w:r>
            <w:r w:rsidRPr="002B4C4F">
              <w:rPr>
                <w:b/>
                <w:color w:val="FFFFFF" w:themeColor="background1"/>
                <w:lang w:val="pt-BR"/>
              </w:rPr>
              <w:instrText>"</w:instrText>
            </w:r>
            <w:r w:rsidRPr="002B4C4F">
              <w:rPr>
                <w:b/>
                <w:color w:val="FFFFFF" w:themeColor="background1"/>
              </w:rPr>
              <w:fldChar w:fldCharType="separate"/>
            </w:r>
            <w:r w:rsidRPr="002B4C4F">
              <w:rPr>
                <w:b/>
                <w:color w:val="FFFFFF" w:themeColor="background1"/>
                <w:lang w:val="pt-BR"/>
              </w:rPr>
              <w:t>L</w:t>
            </w:r>
            <w:r w:rsidRPr="002B4C4F">
              <w:rPr>
                <w:b/>
                <w:color w:val="FFFFFF" w:themeColor="background1"/>
              </w:rPr>
              <w:fldChar w:fldCharType="end"/>
            </w:r>
            <w:r w:rsidRPr="002B4C4F">
              <w:rPr>
                <w:b/>
                <w:color w:val="FFFFFF" w:themeColor="background1"/>
                <w:lang w:val="pt-BR"/>
              </w:rPr>
              <w:t xml:space="preserve"> </w:t>
            </w:r>
            <w:r w:rsidRPr="002B4C4F">
              <w:rPr>
                <w:b/>
                <w:color w:val="FFFFFF" w:themeColor="background1"/>
              </w:rPr>
              <w:fldChar w:fldCharType="end"/>
            </w:r>
          </w:p>
        </w:tc>
        <w:tc>
          <w:tcPr>
            <w:tcW w:w="739"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907"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14192B" w:rsidRPr="00B02FED" w:rsidTr="00A04E3E">
        <w:trPr>
          <w:cantSplit/>
          <w:tblHeader/>
        </w:trPr>
        <w:tc>
          <w:tcPr>
            <w:tcW w:w="3235" w:type="dxa"/>
            <w:tcBorders>
              <w:top w:val="nil"/>
              <w:left w:val="nil"/>
              <w:bottom w:val="nil"/>
              <w:right w:val="nil"/>
            </w:tcBorders>
          </w:tcPr>
          <w:p w:rsidR="0014192B" w:rsidRPr="00B579AC" w:rsidRDefault="00356011" w:rsidP="00356011">
            <w:pPr>
              <w:pStyle w:val="ProductList-Offering2"/>
              <w:rPr>
                <w:lang w:val="pt-BR"/>
              </w:rPr>
            </w:pPr>
            <w:bookmarkStart w:id="1535" w:name="_Toc380513465"/>
            <w:bookmarkStart w:id="1536" w:name="_Toc380655515"/>
            <w:bookmarkStart w:id="1537" w:name="_Toc389048807"/>
            <w:r w:rsidRPr="00B579AC">
              <w:rPr>
                <w:lang w:val="pt-BR"/>
              </w:rPr>
              <w:t>Active Directory Premium do Microsoft Azure</w:t>
            </w:r>
            <w:bookmarkEnd w:id="1535"/>
            <w:bookmarkEnd w:id="1536"/>
            <w:bookmarkEnd w:id="1537"/>
            <w:r w:rsidRPr="00E02FBB">
              <w:fldChar w:fldCharType="begin"/>
            </w:r>
            <w:r w:rsidRPr="00B579AC">
              <w:rPr>
                <w:lang w:val="pt-BR"/>
              </w:rPr>
              <w:instrText>XE "Active Directory Premium do Microsoft Azure"</w:instrText>
            </w:r>
            <w:r w:rsidRPr="00E02FBB">
              <w:fldChar w:fldCharType="end"/>
            </w:r>
          </w:p>
        </w:tc>
        <w:tc>
          <w:tcPr>
            <w:tcW w:w="738" w:type="dxa"/>
            <w:tcBorders>
              <w:top w:val="nil"/>
              <w:left w:val="nil"/>
              <w:bottom w:val="nil"/>
              <w:right w:val="nil"/>
            </w:tcBorders>
            <w:vAlign w:val="center"/>
          </w:tcPr>
          <w:p w:rsidR="0014192B" w:rsidRPr="00B579AC" w:rsidRDefault="0014192B" w:rsidP="00DC7D20">
            <w:pPr>
              <w:pStyle w:val="ProductList-OfferingBody"/>
              <w:ind w:left="-113"/>
              <w:jc w:val="center"/>
              <w:rPr>
                <w:lang w:val="pt-BR"/>
              </w:rPr>
            </w:pPr>
          </w:p>
        </w:tc>
        <w:tc>
          <w:tcPr>
            <w:tcW w:w="739" w:type="dxa"/>
            <w:tcBorders>
              <w:left w:val="single" w:sz="12" w:space="0" w:color="FFFFFF" w:themeColor="background1"/>
            </w:tcBorders>
            <w:shd w:val="clear" w:color="auto" w:fill="70AD47" w:themeFill="accent6"/>
            <w:vAlign w:val="center"/>
          </w:tcPr>
          <w:p w:rsidR="0014192B" w:rsidRPr="00B579AC" w:rsidRDefault="0014192B" w:rsidP="00DC7D20">
            <w:pPr>
              <w:pStyle w:val="ProductList-OfferingBody"/>
              <w:ind w:left="-113"/>
              <w:jc w:val="center"/>
              <w:rPr>
                <w:lang w:val="pt-BR"/>
              </w:rPr>
            </w:pPr>
          </w:p>
        </w:tc>
        <w:tc>
          <w:tcPr>
            <w:tcW w:w="739" w:type="dxa"/>
            <w:shd w:val="clear" w:color="auto" w:fill="70AD47" w:themeFill="accent6"/>
            <w:vAlign w:val="center"/>
          </w:tcPr>
          <w:p w:rsidR="0014192B" w:rsidRPr="00B579AC" w:rsidRDefault="0014192B" w:rsidP="00DC7D20">
            <w:pPr>
              <w:pStyle w:val="ProductList-OfferingBody"/>
              <w:ind w:left="-113"/>
              <w:jc w:val="center"/>
              <w:rPr>
                <w:lang w:val="pt-BR"/>
              </w:rPr>
            </w:pPr>
          </w:p>
        </w:tc>
        <w:tc>
          <w:tcPr>
            <w:tcW w:w="739" w:type="dxa"/>
            <w:shd w:val="clear" w:color="auto" w:fill="BFBFBF" w:themeFill="background1" w:themeFillShade="BF"/>
            <w:vAlign w:val="center"/>
          </w:tcPr>
          <w:p w:rsidR="0014192B" w:rsidRPr="00B579AC" w:rsidRDefault="0014192B" w:rsidP="00DC7D20">
            <w:pPr>
              <w:pStyle w:val="ProductList-OfferingBody"/>
              <w:ind w:left="-113"/>
              <w:jc w:val="center"/>
              <w:rPr>
                <w:lang w:val="pt-BR"/>
              </w:rPr>
            </w:pPr>
          </w:p>
        </w:tc>
        <w:tc>
          <w:tcPr>
            <w:tcW w:w="739" w:type="dxa"/>
            <w:shd w:val="clear" w:color="auto" w:fill="BFBFBF" w:themeFill="background1" w:themeFillShade="BF"/>
            <w:vAlign w:val="center"/>
          </w:tcPr>
          <w:p w:rsidR="0014192B" w:rsidRPr="00B579AC" w:rsidRDefault="0014192B" w:rsidP="00DC7D20">
            <w:pPr>
              <w:pStyle w:val="ProductList-OfferingBody"/>
              <w:ind w:left="-113"/>
              <w:jc w:val="center"/>
              <w:rPr>
                <w:lang w:val="pt-BR"/>
              </w:rPr>
            </w:pPr>
          </w:p>
        </w:tc>
        <w:tc>
          <w:tcPr>
            <w:tcW w:w="738" w:type="dxa"/>
            <w:shd w:val="clear" w:color="auto" w:fill="BFBFBF" w:themeFill="background1" w:themeFillShade="BF"/>
            <w:vAlign w:val="center"/>
          </w:tcPr>
          <w:p w:rsidR="0014192B" w:rsidRPr="00B579AC" w:rsidRDefault="0014192B" w:rsidP="00DC7D20">
            <w:pPr>
              <w:pStyle w:val="ProductList-OfferingBody"/>
              <w:ind w:left="-113"/>
              <w:jc w:val="center"/>
              <w:rPr>
                <w:lang w:val="pt-BR"/>
              </w:rPr>
            </w:pPr>
          </w:p>
        </w:tc>
        <w:tc>
          <w:tcPr>
            <w:tcW w:w="739" w:type="dxa"/>
            <w:shd w:val="clear" w:color="auto" w:fill="BFBFBF" w:themeFill="background1" w:themeFillShade="BF"/>
            <w:vAlign w:val="center"/>
          </w:tcPr>
          <w:p w:rsidR="0014192B" w:rsidRPr="00B579AC" w:rsidRDefault="0014192B" w:rsidP="00DC7D20">
            <w:pPr>
              <w:pStyle w:val="ProductList-OfferingBody"/>
              <w:ind w:left="-113"/>
              <w:jc w:val="center"/>
              <w:rPr>
                <w:lang w:val="pt-BR"/>
              </w:rPr>
            </w:pPr>
          </w:p>
        </w:tc>
        <w:tc>
          <w:tcPr>
            <w:tcW w:w="739" w:type="dxa"/>
            <w:shd w:val="clear" w:color="auto" w:fill="BFBFBF" w:themeFill="background1" w:themeFillShade="BF"/>
            <w:vAlign w:val="center"/>
          </w:tcPr>
          <w:p w:rsidR="0014192B" w:rsidRPr="00B579AC" w:rsidRDefault="0014192B" w:rsidP="00DC7D20">
            <w:pPr>
              <w:pStyle w:val="ProductList-OfferingBody"/>
              <w:ind w:left="-113"/>
              <w:jc w:val="center"/>
              <w:rPr>
                <w:lang w:val="pt-BR"/>
              </w:rPr>
            </w:pPr>
          </w:p>
        </w:tc>
        <w:tc>
          <w:tcPr>
            <w:tcW w:w="739" w:type="dxa"/>
            <w:shd w:val="clear" w:color="auto" w:fill="BFBFBF" w:themeFill="background1" w:themeFillShade="BF"/>
            <w:vAlign w:val="center"/>
          </w:tcPr>
          <w:p w:rsidR="0014192B" w:rsidRPr="00B579AC" w:rsidRDefault="0014192B" w:rsidP="00DC7D20">
            <w:pPr>
              <w:pStyle w:val="ProductList-OfferingBody"/>
              <w:ind w:left="-113"/>
              <w:jc w:val="center"/>
              <w:rPr>
                <w:lang w:val="pt-BR"/>
              </w:rPr>
            </w:pPr>
          </w:p>
        </w:tc>
        <w:tc>
          <w:tcPr>
            <w:tcW w:w="907" w:type="dxa"/>
            <w:shd w:val="clear" w:color="auto" w:fill="70AD47" w:themeFill="accent6"/>
            <w:vAlign w:val="center"/>
          </w:tcPr>
          <w:p w:rsidR="0014192B" w:rsidRPr="00B579AC" w:rsidRDefault="0014192B" w:rsidP="00DC7D20">
            <w:pPr>
              <w:pStyle w:val="ProductList-OfferingBody"/>
              <w:ind w:left="-113"/>
              <w:jc w:val="center"/>
              <w:rPr>
                <w:lang w:val="pt-BR"/>
              </w:rPr>
            </w:pPr>
          </w:p>
        </w:tc>
      </w:tr>
    </w:tbl>
    <w:p w:rsidR="0014192B" w:rsidRPr="00B579AC" w:rsidRDefault="0014192B" w:rsidP="0014192B">
      <w:pPr>
        <w:pStyle w:val="ProductList-Body"/>
        <w:rPr>
          <w:lang w:val="pt-BR"/>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14192B" w:rsidRPr="007E48A5" w:rsidTr="00A04E3E">
        <w:tc>
          <w:tcPr>
            <w:tcW w:w="3479" w:type="dxa"/>
          </w:tcPr>
          <w:p w:rsidR="0014192B" w:rsidRPr="00E02FBB" w:rsidRDefault="0014192B" w:rsidP="00DC7D20">
            <w:pPr>
              <w:pStyle w:val="ProductList-Body"/>
              <w:spacing w:before="20" w:after="20"/>
            </w:pPr>
            <w:r w:rsidRPr="00E02FBB">
              <w:t xml:space="preserve">Qualificados para Redução: </w:t>
            </w:r>
            <w:r w:rsidRPr="00E02FBB">
              <w:rPr>
                <w:b/>
              </w:rPr>
              <w:t>Todos</w:t>
            </w:r>
          </w:p>
        </w:tc>
        <w:tc>
          <w:tcPr>
            <w:tcW w:w="3597" w:type="dxa"/>
          </w:tcPr>
          <w:p w:rsidR="0014192B" w:rsidRPr="00E02FBB" w:rsidRDefault="0014192B" w:rsidP="00DC7D20">
            <w:pPr>
              <w:pStyle w:val="ProductList-Body"/>
              <w:spacing w:before="20" w:after="20"/>
            </w:pPr>
            <w:r w:rsidRPr="00E02FBB">
              <w:t xml:space="preserve">Pool de Produtos: </w:t>
            </w:r>
            <w:r w:rsidRPr="00E02FBB">
              <w:rPr>
                <w:b/>
              </w:rPr>
              <w:t>Servidor</w:t>
            </w:r>
          </w:p>
        </w:tc>
        <w:tc>
          <w:tcPr>
            <w:tcW w:w="3715" w:type="dxa"/>
          </w:tcPr>
          <w:p w:rsidR="0014192B" w:rsidRPr="00B579AC" w:rsidRDefault="0014192B" w:rsidP="00DC7D20">
            <w:pPr>
              <w:pStyle w:val="ProductList-Body"/>
              <w:spacing w:before="20" w:after="20"/>
              <w:rPr>
                <w:lang w:val="pt-BR"/>
              </w:rPr>
            </w:pPr>
            <w:r w:rsidRPr="00B579AC">
              <w:rPr>
                <w:lang w:val="pt-BR"/>
              </w:rPr>
              <w:t xml:space="preserve">Qualificados para Vigência Estendida: </w:t>
            </w:r>
            <w:r w:rsidRPr="00B579AC">
              <w:rPr>
                <w:b/>
                <w:lang w:val="pt-BR"/>
              </w:rPr>
              <w:t>Todos</w:t>
            </w:r>
          </w:p>
        </w:tc>
      </w:tr>
    </w:tbl>
    <w:p w:rsidR="0014192B" w:rsidRPr="00B579AC" w:rsidRDefault="0014192B" w:rsidP="0014192B">
      <w:pPr>
        <w:pStyle w:val="ProductList-Body"/>
        <w:shd w:val="clear" w:color="auto" w:fill="D9D9D9" w:themeFill="background1" w:themeFillShade="D9"/>
        <w:spacing w:before="120" w:after="120"/>
        <w:rPr>
          <w:lang w:val="pt-BR"/>
        </w:rPr>
      </w:pPr>
      <w:r w:rsidRPr="00B579AC">
        <w:rPr>
          <w:b/>
          <w:lang w:val="pt-BR"/>
        </w:rPr>
        <w:t>Informações Adicionais</w:t>
      </w:r>
    </w:p>
    <w:p w:rsidR="0014192B" w:rsidRPr="00B579AC" w:rsidRDefault="0014192B" w:rsidP="0014192B">
      <w:pPr>
        <w:pStyle w:val="ProductList-Body"/>
        <w:rPr>
          <w:lang w:val="pt-BR"/>
        </w:rPr>
      </w:pPr>
      <w:r w:rsidRPr="00B579AC">
        <w:rPr>
          <w:b/>
          <w:color w:val="00188F"/>
          <w:lang w:val="pt-BR"/>
        </w:rPr>
        <w:t>Prazo da Assinatura</w:t>
      </w:r>
    </w:p>
    <w:p w:rsidR="0014192B" w:rsidRPr="00B579AC" w:rsidRDefault="00356011" w:rsidP="0014192B">
      <w:pPr>
        <w:pStyle w:val="ProductList-Body"/>
        <w:rPr>
          <w:lang w:val="pt-BR"/>
        </w:rPr>
      </w:pPr>
      <w:r w:rsidRPr="00B579AC">
        <w:rPr>
          <w:lang w:val="pt-BR"/>
        </w:rPr>
        <w:t>Os clientes do Active Directory Premium do Microsoft Azure podem assinar somente um prazo de assinatura que termina na data de término do registro do cliente (“coextensiva”). Os clientes podem reduzir as licenças do Active Directory Premium do Microsoft Azure para qualquer Data de Aniversário futuro notificando seu revendedor da sua intenção e mediante aceitação da Microsoft antes da Data de Aniversário.</w:t>
      </w:r>
    </w:p>
    <w:p w:rsidR="0014192B" w:rsidRPr="00B579AC" w:rsidRDefault="0014192B" w:rsidP="0014192B">
      <w:pPr>
        <w:pStyle w:val="ProductList-Body"/>
        <w:rPr>
          <w:lang w:val="pt-BR"/>
        </w:rPr>
      </w:pPr>
    </w:p>
    <w:p w:rsidR="0014192B" w:rsidRPr="00B579AC" w:rsidRDefault="0014192B" w:rsidP="0014192B">
      <w:pPr>
        <w:pStyle w:val="ProductList-Body"/>
        <w:rPr>
          <w:lang w:val="pt-BR"/>
        </w:rPr>
      </w:pPr>
      <w:r w:rsidRPr="00B579AC">
        <w:rPr>
          <w:b/>
          <w:color w:val="00188F"/>
          <w:lang w:val="pt-BR"/>
        </w:rPr>
        <w:t>Realocação da Licença</w:t>
      </w:r>
    </w:p>
    <w:p w:rsidR="0014192B" w:rsidRPr="00B579AC" w:rsidRDefault="0014192B" w:rsidP="0014192B">
      <w:pPr>
        <w:pStyle w:val="ProductList-Body"/>
        <w:rPr>
          <w:lang w:val="pt-BR"/>
        </w:rPr>
      </w:pPr>
      <w:r w:rsidRPr="00B579AC">
        <w:rPr>
          <w:lang w:val="pt-BR"/>
        </w:rPr>
        <w:t>Os clientes poderão ceder licenças do Active Directory Premium do Microsoft Azure, mas não a curto prazo (ou seja, não antes de 90 dias depois da última cessão).</w:t>
      </w:r>
    </w:p>
    <w:p w:rsidR="0014192B" w:rsidRPr="00B579AC" w:rsidRDefault="009B1390" w:rsidP="0014192B">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9A0C93" w:rsidRPr="00B579AC" w:rsidRDefault="0014192B" w:rsidP="0014192B">
      <w:pPr>
        <w:pStyle w:val="ProductList-Offering2Heading"/>
        <w:outlineLvl w:val="2"/>
        <w:rPr>
          <w:lang w:val="pt-BR"/>
        </w:rPr>
      </w:pPr>
      <w:r w:rsidRPr="00B579AC">
        <w:rPr>
          <w:lang w:val="pt-BR"/>
        </w:rPr>
        <w:tab/>
      </w:r>
      <w:bookmarkStart w:id="1538" w:name="_Toc380513466"/>
      <w:bookmarkStart w:id="1539" w:name="_Toc380655516"/>
      <w:bookmarkStart w:id="1540" w:name="_Toc389048808"/>
      <w:r w:rsidRPr="00B579AC">
        <w:rPr>
          <w:lang w:val="pt-BR"/>
        </w:rPr>
        <w:t>Yammer</w:t>
      </w:r>
      <w:bookmarkEnd w:id="1529"/>
      <w:bookmarkEnd w:id="1530"/>
      <w:bookmarkEnd w:id="1531"/>
      <w:r w:rsidRPr="00B579AC">
        <w:rPr>
          <w:lang w:val="pt-BR"/>
        </w:rPr>
        <w:t xml:space="preserve"> Enterprise</w:t>
      </w:r>
      <w:bookmarkEnd w:id="1538"/>
      <w:bookmarkEnd w:id="1539"/>
      <w:bookmarkEnd w:id="1540"/>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39"/>
        <w:gridCol w:w="898"/>
      </w:tblGrid>
      <w:tr w:rsidR="0096664F" w:rsidRPr="00AD054B" w:rsidTr="00910674">
        <w:trPr>
          <w:cantSplit/>
          <w:tblHeader/>
        </w:trPr>
        <w:tc>
          <w:tcPr>
            <w:tcW w:w="3235" w:type="dxa"/>
            <w:tcBorders>
              <w:bottom w:val="nil"/>
            </w:tcBorders>
            <w:shd w:val="clear" w:color="auto" w:fill="00188F"/>
          </w:tcPr>
          <w:p w:rsidR="0096664F" w:rsidRPr="00AD054B" w:rsidRDefault="0096664F" w:rsidP="00C4636F">
            <w:pPr>
              <w:pStyle w:val="ProductList-OfferingBody"/>
              <w:ind w:left="-28"/>
              <w:rPr>
                <w:color w:val="FFFFFF" w:themeColor="background1"/>
              </w:rPr>
            </w:pPr>
            <w:r w:rsidRPr="00AD054B">
              <w:rPr>
                <w:color w:val="FFFFFF" w:themeColor="background1"/>
              </w:rPr>
              <w:t>Produtos</w:t>
            </w:r>
          </w:p>
        </w:tc>
        <w:tc>
          <w:tcPr>
            <w:tcW w:w="738" w:type="dxa"/>
            <w:tcBorders>
              <w:bottom w:val="nil"/>
            </w:tcBorders>
            <w:shd w:val="clear" w:color="auto" w:fill="00188F"/>
            <w:vAlign w:val="center"/>
          </w:tcPr>
          <w:p w:rsidR="0096664F" w:rsidRPr="00AD054B" w:rsidRDefault="0096664F" w:rsidP="00C4636F">
            <w:pPr>
              <w:pStyle w:val="ProductList-OfferingBody"/>
              <w:ind w:left="-113"/>
              <w:jc w:val="center"/>
              <w:rPr>
                <w:color w:val="FFFFFF" w:themeColor="background1"/>
              </w:rPr>
            </w:pPr>
            <w:r w:rsidRPr="00AD054B">
              <w:rPr>
                <w:color w:val="FFFFFF" w:themeColor="background1"/>
              </w:rPr>
              <w:t>Ponto</w:t>
            </w:r>
          </w:p>
        </w:tc>
        <w:tc>
          <w:tcPr>
            <w:tcW w:w="739" w:type="dxa"/>
            <w:tcBorders>
              <w:left w:val="single" w:sz="12" w:space="0" w:color="FFFFFF" w:themeColor="background1"/>
            </w:tcBorders>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de-DE"/>
              </w:rPr>
              <w:fldChar w:fldCharType="begin"/>
            </w:r>
            <w:r w:rsidRPr="0096664F">
              <w:rPr>
                <w:color w:val="000000" w:themeColor="text1"/>
                <w:lang w:val="de-DE"/>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para Campus e School</w:instrText>
            </w:r>
            <w:r w:rsidRPr="0096664F">
              <w:rPr>
                <w:rFonts w:ascii="Calibri" w:hAnsi="Calibri" w:cs="Calibri"/>
                <w:color w:val="1F497D"/>
              </w:rPr>
              <w:instrText>”</w:instrText>
            </w:r>
            <w:r w:rsidRPr="0096664F">
              <w:rPr>
                <w:color w:val="000000" w:themeColor="text1"/>
                <w:lang w:val="de-DE"/>
              </w:rPr>
              <w:instrText xml:space="preserve"> </w:instrText>
            </w:r>
            <w:r w:rsidRPr="0096664F">
              <w:rPr>
                <w:color w:val="000000" w:themeColor="text1"/>
                <w:lang w:val="de-DE"/>
              </w:rPr>
              <w:fldChar w:fldCharType="separate"/>
            </w:r>
            <w:r w:rsidRPr="0096664F">
              <w:rPr>
                <w:rFonts w:ascii="Calibri" w:hAnsi="Calibri" w:cs="Calibri"/>
              </w:rPr>
              <w:t>CA/SA</w:t>
            </w:r>
            <w:r w:rsidRPr="0096664F">
              <w:rPr>
                <w:color w:val="000000" w:themeColor="text1"/>
                <w:lang w:val="de-DE"/>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Contrato Enterprise e Contrato Enterprise Subscription</w:instrText>
            </w:r>
            <w:r w:rsidRPr="0096664F">
              <w:instrText xml:space="preserve">" </w:instrText>
            </w:r>
            <w:r w:rsidRPr="0096664F">
              <w:fldChar w:fldCharType="separate"/>
            </w:r>
            <w:r w:rsidRPr="0096664F">
              <w:t>EA/EAS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Enrollment for Education Solutions</w:instrText>
            </w:r>
            <w:r w:rsidRPr="0096664F">
              <w:instrText xml:space="preserve">" </w:instrText>
            </w:r>
            <w:r w:rsidRPr="0096664F">
              <w:fldChar w:fldCharType="separate"/>
            </w:r>
            <w:r w:rsidRPr="0096664F">
              <w:t>EES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000000" w:themeColor="text1"/>
                <w:lang w:val="fr-CA"/>
              </w:rPr>
              <w:fldChar w:fldCharType="begin"/>
            </w:r>
            <w:r w:rsidRPr="0096664F">
              <w:rPr>
                <w:color w:val="000000" w:themeColor="text1"/>
                <w:lang w:val="fr-CA"/>
              </w:rPr>
              <w:instrText xml:space="preserve"> </w:instrText>
            </w:r>
            <w:r w:rsidRPr="0096664F">
              <w:rPr>
                <w:rFonts w:ascii="Calibri" w:hAnsi="Calibri" w:cs="Calibri"/>
                <w:color w:val="1F497D"/>
              </w:rPr>
              <w:instrText>AutoTextList  \s NoStyle \t “</w:instrText>
            </w:r>
            <w:r w:rsidRPr="0096664F">
              <w:rPr>
                <w:color w:val="000000" w:themeColor="text1"/>
                <w:lang w:val="pt-BR"/>
              </w:rPr>
              <w:instrText>Contrato de Produtos e Serviços da Microsoft</w:instrText>
            </w:r>
            <w:r w:rsidRPr="0096664F">
              <w:rPr>
                <w:rFonts w:ascii="Calibri" w:hAnsi="Calibri" w:cs="Calibri"/>
                <w:color w:val="1F497D"/>
              </w:rPr>
              <w:instrText>”</w:instrText>
            </w:r>
            <w:r w:rsidRPr="0096664F">
              <w:rPr>
                <w:color w:val="000000" w:themeColor="text1"/>
                <w:lang w:val="fr-CA"/>
              </w:rPr>
              <w:instrText xml:space="preserve"> </w:instrText>
            </w:r>
            <w:r w:rsidRPr="0096664F">
              <w:rPr>
                <w:color w:val="000000" w:themeColor="text1"/>
                <w:lang w:val="fr-CA"/>
              </w:rPr>
              <w:fldChar w:fldCharType="separate"/>
            </w:r>
            <w:r w:rsidRPr="0096664F">
              <w:rPr>
                <w:rFonts w:ascii="Calibri" w:hAnsi="Calibri" w:cs="Calibri"/>
              </w:rPr>
              <w:t>MPSA</w:t>
            </w:r>
            <w:r w:rsidRPr="0096664F">
              <w:rPr>
                <w:color w:val="000000" w:themeColor="text1"/>
                <w:lang w:val="fr-CA"/>
              </w:rPr>
              <w:fldChar w:fldCharType="end"/>
            </w:r>
          </w:p>
        </w:tc>
        <w:tc>
          <w:tcPr>
            <w:tcW w:w="73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rPr>
                <w:color w:val="FFFFFF" w:themeColor="background1"/>
              </w:rPr>
              <w:fldChar w:fldCharType="begin"/>
            </w:r>
            <w:r w:rsidRPr="0096664F">
              <w:rPr>
                <w:color w:val="FFFFFF" w:themeColor="background1"/>
              </w:rPr>
              <w:instrText xml:space="preserve"> AutoTextList  \s NoStyle \t "Licença Open" </w:instrText>
            </w:r>
            <w:r w:rsidRPr="0096664F">
              <w:rPr>
                <w:color w:val="FFFFFF" w:themeColor="background1"/>
              </w:rPr>
              <w:fldChar w:fldCharType="separate"/>
            </w:r>
            <w:r w:rsidRPr="0096664F">
              <w:rPr>
                <w:color w:val="FFFFFF" w:themeColor="background1"/>
              </w:rPr>
              <w:t>OL</w:t>
            </w:r>
            <w:r w:rsidRPr="0096664F">
              <w:rPr>
                <w:color w:val="FFFFFF" w:themeColor="background1"/>
              </w:rPr>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Mínimo de Licenças Open</w:instrText>
            </w:r>
            <w:r w:rsidRPr="0096664F">
              <w:instrText xml:space="preserve">" </w:instrText>
            </w:r>
            <w:r w:rsidRPr="0096664F">
              <w:fldChar w:fldCharType="separate"/>
            </w:r>
            <w:r w:rsidRPr="0096664F">
              <w:t>OM</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AutoTextList  \s NoStyle \t "</w:instrText>
            </w:r>
            <w:r w:rsidRPr="0096664F">
              <w:rPr>
                <w:color w:val="000000" w:themeColor="text1"/>
              </w:rPr>
              <w:instrText>Open Value e Open Value Subscription</w:instrText>
            </w:r>
            <w:r w:rsidRPr="0096664F">
              <w:instrText xml:space="preserve">" </w:instrText>
            </w:r>
            <w:r w:rsidRPr="0096664F">
              <w:fldChar w:fldCharType="separate"/>
            </w:r>
            <w:r w:rsidRPr="0096664F">
              <w:t>OV/OVS</w:t>
            </w:r>
            <w:r w:rsidRPr="0096664F">
              <w:fldChar w:fldCharType="end"/>
            </w:r>
          </w:p>
        </w:tc>
        <w:tc>
          <w:tcPr>
            <w:tcW w:w="739"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en-IN"/>
              </w:rPr>
              <w:instrText>Select e Select Plus</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S/S+</w:t>
            </w:r>
            <w:r w:rsidRPr="0096664F">
              <w:fldChar w:fldCharType="end"/>
            </w:r>
          </w:p>
        </w:tc>
        <w:tc>
          <w:tcPr>
            <w:tcW w:w="898" w:type="dxa"/>
            <w:shd w:val="clear" w:color="auto" w:fill="00188F"/>
            <w:vAlign w:val="center"/>
          </w:tcPr>
          <w:p w:rsidR="0096664F" w:rsidRPr="0096664F" w:rsidRDefault="0096664F" w:rsidP="0096664F">
            <w:pPr>
              <w:pStyle w:val="ProductList-OfferingBody"/>
              <w:ind w:left="-113"/>
              <w:jc w:val="center"/>
              <w:rPr>
                <w:color w:val="FFFFFF" w:themeColor="background1"/>
              </w:rPr>
            </w:pPr>
            <w:r w:rsidRPr="0096664F">
              <w:fldChar w:fldCharType="begin"/>
            </w:r>
            <w:r w:rsidRPr="0096664F">
              <w:instrText xml:space="preserve"> </w:instrText>
            </w:r>
            <w:r w:rsidRPr="0096664F">
              <w:rPr>
                <w:rFonts w:ascii="Calibri" w:hAnsi="Calibri" w:cs="Calibri"/>
                <w:color w:val="1F497D"/>
              </w:rPr>
              <w:instrText>AutoTextList  \s NoStyle \t “</w:instrText>
            </w:r>
            <w:r w:rsidRPr="0096664F">
              <w:rPr>
                <w:color w:val="000000" w:themeColor="text1"/>
                <w:lang w:val="pt-BR"/>
              </w:rPr>
              <w:instrText>Registro de Servidor e Nuvem</w:instrText>
            </w:r>
            <w:r w:rsidRPr="0096664F">
              <w:rPr>
                <w:rFonts w:ascii="Calibri" w:hAnsi="Calibri" w:cs="Calibri"/>
                <w:color w:val="1F497D"/>
              </w:rPr>
              <w:instrText>”</w:instrText>
            </w:r>
            <w:r w:rsidRPr="0096664F">
              <w:instrText xml:space="preserve"> </w:instrText>
            </w:r>
            <w:r w:rsidRPr="0096664F">
              <w:fldChar w:fldCharType="separate"/>
            </w:r>
            <w:r w:rsidRPr="0096664F">
              <w:rPr>
                <w:rFonts w:ascii="Calibri" w:hAnsi="Calibri" w:cs="Calibri"/>
              </w:rPr>
              <w:t>SCE</w:t>
            </w:r>
            <w:r w:rsidRPr="0096664F">
              <w:fldChar w:fldCharType="end"/>
            </w:r>
          </w:p>
        </w:tc>
      </w:tr>
      <w:tr w:rsidR="00E75532" w:rsidRPr="00E02FBB" w:rsidTr="00910674">
        <w:trPr>
          <w:cantSplit/>
          <w:tblHeader/>
        </w:trPr>
        <w:tc>
          <w:tcPr>
            <w:tcW w:w="3235" w:type="dxa"/>
            <w:tcBorders>
              <w:top w:val="nil"/>
              <w:left w:val="nil"/>
              <w:bottom w:val="nil"/>
              <w:right w:val="nil"/>
            </w:tcBorders>
          </w:tcPr>
          <w:p w:rsidR="00E75532" w:rsidRPr="00E02FBB" w:rsidRDefault="001D7C37" w:rsidP="001D7C37">
            <w:pPr>
              <w:pStyle w:val="ProductList-Offering2"/>
            </w:pPr>
            <w:bookmarkStart w:id="1541" w:name="_Toc389048809"/>
            <w:bookmarkStart w:id="1542" w:name="_Toc379797431"/>
            <w:bookmarkStart w:id="1543" w:name="_Toc380513467"/>
            <w:bookmarkStart w:id="1544" w:name="_Toc380655517"/>
            <w:r w:rsidRPr="00E02FBB">
              <w:t>Yammer Enterprise</w:t>
            </w:r>
            <w:bookmarkEnd w:id="1541"/>
            <w:r w:rsidRPr="00E02FBB">
              <w:t xml:space="preserve"> </w:t>
            </w:r>
            <w:bookmarkEnd w:id="1542"/>
            <w:bookmarkEnd w:id="1543"/>
            <w:bookmarkEnd w:id="1544"/>
            <w:r w:rsidRPr="00E02FBB">
              <w:fldChar w:fldCharType="begin"/>
            </w:r>
            <w:r w:rsidRPr="00E02FBB">
              <w:instrText>XE "Yammer Enterprise "</w:instrText>
            </w:r>
            <w:r w:rsidRPr="00E02FBB">
              <w:fldChar w:fldCharType="end"/>
            </w:r>
          </w:p>
        </w:tc>
        <w:tc>
          <w:tcPr>
            <w:tcW w:w="738" w:type="dxa"/>
            <w:tcBorders>
              <w:top w:val="nil"/>
              <w:left w:val="nil"/>
              <w:bottom w:val="nil"/>
              <w:right w:val="nil"/>
            </w:tcBorders>
            <w:vAlign w:val="center"/>
          </w:tcPr>
          <w:p w:rsidR="00E75532" w:rsidRPr="00E02FBB" w:rsidRDefault="001D2A76" w:rsidP="00C4636F">
            <w:pPr>
              <w:pStyle w:val="ProductList-OfferingBody"/>
              <w:ind w:left="-113"/>
              <w:jc w:val="center"/>
            </w:pPr>
            <w:r w:rsidRPr="00E02FBB">
              <w:t>1</w:t>
            </w:r>
          </w:p>
        </w:tc>
        <w:tc>
          <w:tcPr>
            <w:tcW w:w="739" w:type="dxa"/>
            <w:tcBorders>
              <w:left w:val="single" w:sz="12" w:space="0" w:color="FFFFFF" w:themeColor="background1"/>
            </w:tcBorders>
            <w:shd w:val="clear" w:color="auto" w:fill="BFBFBF" w:themeFill="background1" w:themeFillShade="BF"/>
            <w:vAlign w:val="center"/>
          </w:tcPr>
          <w:p w:rsidR="00E75532" w:rsidRPr="00E02FBB" w:rsidRDefault="00E75532" w:rsidP="00C4636F">
            <w:pPr>
              <w:pStyle w:val="ProductList-OfferingBody"/>
              <w:ind w:left="-113"/>
              <w:jc w:val="center"/>
            </w:pPr>
          </w:p>
        </w:tc>
        <w:tc>
          <w:tcPr>
            <w:tcW w:w="739" w:type="dxa"/>
            <w:shd w:val="clear" w:color="auto" w:fill="70AD47" w:themeFill="accent6"/>
            <w:vAlign w:val="center"/>
          </w:tcPr>
          <w:p w:rsidR="00E75532" w:rsidRPr="002B4C4F" w:rsidRDefault="005454B8" w:rsidP="0011028E">
            <w:pPr>
              <w:pStyle w:val="ProductList-OfferingBody"/>
              <w:ind w:left="-113"/>
              <w:jc w:val="center"/>
            </w:pPr>
            <w:r w:rsidRPr="002B4C4F">
              <w:rPr>
                <w:bCs/>
              </w:rPr>
              <w:fldChar w:fldCharType="begin"/>
            </w:r>
            <w:r w:rsidRPr="005454B8">
              <w:rPr>
                <w:bCs/>
                <w:lang w:val="pt-BR"/>
              </w:rPr>
              <w:instrText xml:space="preserve"> </w:instrText>
            </w:r>
            <w:r w:rsidRPr="005454B8">
              <w:rPr>
                <w:color w:val="1F497D"/>
                <w:lang w:val="pt-BR"/>
              </w:rPr>
              <w:instrText>AutoTextList  \s NoStyle \t “</w:instrText>
            </w:r>
            <w:r w:rsidRPr="005454B8">
              <w:rPr>
                <w:lang w:val="pt-BR"/>
              </w:rPr>
              <w:instrText>Produto Adicional</w:instrText>
            </w:r>
            <w:r w:rsidRPr="005454B8">
              <w:rPr>
                <w:color w:val="1F497D"/>
                <w:lang w:val="pt-BR"/>
              </w:rPr>
              <w:instrText>”</w:instrText>
            </w:r>
            <w:r w:rsidRPr="005454B8">
              <w:rPr>
                <w:bCs/>
                <w:lang w:val="pt-BR"/>
              </w:rPr>
              <w:instrText xml:space="preserve"> </w:instrText>
            </w:r>
            <w:r w:rsidRPr="002B4C4F">
              <w:rPr>
                <w:bCs/>
              </w:rPr>
              <w:fldChar w:fldCharType="separate"/>
            </w:r>
            <w:r w:rsidR="002B4C4F" w:rsidRPr="002B4C4F">
              <w:rPr>
                <w:bCs/>
              </w:rPr>
              <w:fldChar w:fldCharType="begin"/>
            </w:r>
            <w:r w:rsidR="002B4C4F" w:rsidRPr="002B4C4F">
              <w:rPr>
                <w:bCs/>
                <w:lang w:val="pt-BR"/>
              </w:rPr>
              <w:instrText xml:space="preserve"> </w:instrText>
            </w:r>
            <w:r w:rsidR="002B4C4F" w:rsidRPr="002B4C4F">
              <w:rPr>
                <w:color w:val="1F497D"/>
                <w:lang w:val="pt-BR"/>
              </w:rPr>
              <w:instrText>AutoTextList  \s NoStyle \t “</w:instrText>
            </w:r>
            <w:r w:rsidR="002B4C4F" w:rsidRPr="002B4C4F">
              <w:rPr>
                <w:lang w:val="pt-BR"/>
              </w:rPr>
              <w:instrText>Produto Adicional</w:instrText>
            </w:r>
            <w:r w:rsidR="002B4C4F" w:rsidRPr="002B4C4F">
              <w:rPr>
                <w:color w:val="1F497D"/>
                <w:lang w:val="pt-BR"/>
              </w:rPr>
              <w:instrText>”</w:instrText>
            </w:r>
            <w:r w:rsidR="002B4C4F" w:rsidRPr="002B4C4F">
              <w:rPr>
                <w:bCs/>
                <w:lang w:val="pt-BR"/>
              </w:rPr>
              <w:instrText xml:space="preserve"> </w:instrText>
            </w:r>
            <w:r w:rsidR="002B4C4F" w:rsidRPr="002B4C4F">
              <w:rPr>
                <w:bCs/>
              </w:rPr>
              <w:fldChar w:fldCharType="separate"/>
            </w:r>
            <w:r w:rsidR="002B4C4F" w:rsidRPr="002B4C4F">
              <w:rPr>
                <w:bCs/>
                <w:color w:val="000000" w:themeColor="text1"/>
                <w:lang w:val="pt-BR"/>
              </w:rPr>
              <w:t xml:space="preserve">A </w:t>
            </w:r>
            <w:r w:rsidR="002B4C4F" w:rsidRPr="002B4C4F">
              <w:rPr>
                <w:bCs/>
              </w:rPr>
              <w:fldChar w:fldCharType="end"/>
            </w:r>
            <w:r w:rsidRPr="002B4C4F">
              <w:rPr>
                <w:bCs/>
              </w:rPr>
              <w:fldChar w:fldCharType="end"/>
            </w:r>
          </w:p>
        </w:tc>
        <w:tc>
          <w:tcPr>
            <w:tcW w:w="739" w:type="dxa"/>
            <w:shd w:val="clear" w:color="auto" w:fill="BFBFBF" w:themeFill="background1" w:themeFillShade="BF"/>
            <w:vAlign w:val="center"/>
          </w:tcPr>
          <w:p w:rsidR="00E75532" w:rsidRPr="00E02FBB" w:rsidRDefault="00E75532" w:rsidP="00C4636F">
            <w:pPr>
              <w:pStyle w:val="ProductList-OfferingBody"/>
              <w:ind w:left="-113"/>
              <w:jc w:val="center"/>
            </w:pPr>
          </w:p>
        </w:tc>
        <w:tc>
          <w:tcPr>
            <w:tcW w:w="739" w:type="dxa"/>
            <w:shd w:val="clear" w:color="auto" w:fill="70AD47" w:themeFill="accent6"/>
            <w:vAlign w:val="center"/>
          </w:tcPr>
          <w:p w:rsidR="00E75532" w:rsidRPr="00E02FBB" w:rsidRDefault="00E75532" w:rsidP="00C4636F">
            <w:pPr>
              <w:pStyle w:val="ProductList-OfferingBody"/>
              <w:ind w:left="-113"/>
              <w:jc w:val="center"/>
            </w:pPr>
          </w:p>
        </w:tc>
        <w:tc>
          <w:tcPr>
            <w:tcW w:w="738" w:type="dxa"/>
            <w:shd w:val="clear" w:color="auto" w:fill="70AD47" w:themeFill="accent6"/>
            <w:vAlign w:val="center"/>
          </w:tcPr>
          <w:p w:rsidR="00E75532" w:rsidRPr="00E02FBB"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E02FBB" w:rsidRDefault="00E75532" w:rsidP="00C4636F">
            <w:pPr>
              <w:pStyle w:val="ProductList-OfferingBody"/>
              <w:ind w:left="-113"/>
              <w:jc w:val="center"/>
            </w:pPr>
          </w:p>
        </w:tc>
        <w:tc>
          <w:tcPr>
            <w:tcW w:w="739" w:type="dxa"/>
            <w:shd w:val="clear" w:color="auto" w:fill="70AD47" w:themeFill="accent6"/>
            <w:vAlign w:val="center"/>
          </w:tcPr>
          <w:p w:rsidR="00E75532" w:rsidRPr="00AD054B" w:rsidRDefault="002B4C4F" w:rsidP="00C4636F">
            <w:pPr>
              <w:pStyle w:val="ProductList-OfferingBody"/>
              <w:ind w:left="-113"/>
              <w:jc w:val="center"/>
            </w:pPr>
            <w:r w:rsidRPr="00AD054B">
              <w:fldChar w:fldCharType="begin"/>
            </w:r>
            <w:r w:rsidRPr="00AD054B">
              <w:rPr>
                <w:lang w:val="pt-BR"/>
              </w:rPr>
              <w:instrText xml:space="preserve"> </w:instrText>
            </w:r>
            <w:r w:rsidRPr="00AD054B">
              <w:rPr>
                <w:color w:val="1F497D"/>
                <w:lang w:val="pt-BR"/>
              </w:rPr>
              <w:instrText>AutoTextList  \s NoStyle \t “</w:instrText>
            </w:r>
            <w:r w:rsidRPr="00AD054B">
              <w:rPr>
                <w:lang w:val="pt-BR"/>
              </w:rPr>
              <w:instrText>Produto Adicional</w:instrText>
            </w:r>
            <w:r w:rsidRPr="00AD054B">
              <w:rPr>
                <w:color w:val="1F497D"/>
                <w:lang w:val="pt-BR"/>
              </w:rPr>
              <w:instrText>”</w:instrText>
            </w:r>
            <w:r w:rsidRPr="00AD054B">
              <w:rPr>
                <w:lang w:val="pt-BR"/>
              </w:rPr>
              <w:instrText xml:space="preserve"> </w:instrText>
            </w:r>
            <w:r w:rsidRPr="00AD054B">
              <w:fldChar w:fldCharType="separate"/>
            </w:r>
            <w:r w:rsidRPr="00AD054B">
              <w:rPr>
                <w:color w:val="000000" w:themeColor="text1"/>
                <w:lang w:val="pt-BR"/>
              </w:rPr>
              <w:t xml:space="preserve">A </w:t>
            </w:r>
            <w:r w:rsidRPr="00AD054B">
              <w:fldChar w:fldCharType="end"/>
            </w:r>
          </w:p>
        </w:tc>
        <w:tc>
          <w:tcPr>
            <w:tcW w:w="739" w:type="dxa"/>
            <w:shd w:val="clear" w:color="auto" w:fill="BFBFBF" w:themeFill="background1" w:themeFillShade="BF"/>
            <w:vAlign w:val="center"/>
          </w:tcPr>
          <w:p w:rsidR="00E75532" w:rsidRPr="00E02FBB" w:rsidRDefault="00E75532" w:rsidP="00C4636F">
            <w:pPr>
              <w:pStyle w:val="ProductList-OfferingBody"/>
              <w:ind w:left="-113"/>
              <w:jc w:val="center"/>
            </w:pPr>
          </w:p>
        </w:tc>
        <w:tc>
          <w:tcPr>
            <w:tcW w:w="898" w:type="dxa"/>
            <w:shd w:val="clear" w:color="auto" w:fill="BFBFBF" w:themeFill="background1" w:themeFillShade="BF"/>
            <w:vAlign w:val="center"/>
          </w:tcPr>
          <w:p w:rsidR="00E75532" w:rsidRPr="00E02FBB" w:rsidRDefault="00E75532" w:rsidP="00C4636F">
            <w:pPr>
              <w:pStyle w:val="ProductList-OfferingBody"/>
              <w:ind w:left="-113"/>
              <w:jc w:val="center"/>
            </w:pPr>
          </w:p>
        </w:tc>
      </w:tr>
    </w:tbl>
    <w:p w:rsidR="00FA00BF" w:rsidRPr="00E02FBB"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697"/>
      </w:tblGrid>
      <w:tr w:rsidR="00782C7B" w:rsidRPr="007E48A5" w:rsidTr="00910674">
        <w:tc>
          <w:tcPr>
            <w:tcW w:w="3479" w:type="dxa"/>
          </w:tcPr>
          <w:p w:rsidR="00782C7B" w:rsidRPr="00E02FBB" w:rsidRDefault="001D7C37" w:rsidP="001D7C37">
            <w:pPr>
              <w:pStyle w:val="ProductList-Body"/>
              <w:spacing w:before="20" w:after="20"/>
              <w:rPr>
                <w:b/>
              </w:rPr>
            </w:pPr>
            <w:r w:rsidRPr="00E02FBB">
              <w:t xml:space="preserve">Qualificados para Redução: </w:t>
            </w:r>
            <w:r w:rsidRPr="00E02FBB">
              <w:rPr>
                <w:b/>
              </w:rPr>
              <w:t>Todos</w:t>
            </w:r>
          </w:p>
        </w:tc>
        <w:tc>
          <w:tcPr>
            <w:tcW w:w="3597" w:type="dxa"/>
          </w:tcPr>
          <w:p w:rsidR="00782C7B" w:rsidRPr="00E02FBB" w:rsidRDefault="001D7C37" w:rsidP="001D7C37">
            <w:pPr>
              <w:pStyle w:val="ProductList-Body"/>
              <w:spacing w:before="20" w:after="20"/>
              <w:rPr>
                <w:b/>
              </w:rPr>
            </w:pPr>
            <w:r w:rsidRPr="00E02FBB">
              <w:t xml:space="preserve">Pool de Produtos: </w:t>
            </w:r>
            <w:r w:rsidRPr="00E02FBB">
              <w:rPr>
                <w:b/>
              </w:rPr>
              <w:t>Servidor</w:t>
            </w:r>
          </w:p>
        </w:tc>
        <w:tc>
          <w:tcPr>
            <w:tcW w:w="3697" w:type="dxa"/>
          </w:tcPr>
          <w:p w:rsidR="00782C7B" w:rsidRPr="00B579AC" w:rsidRDefault="001D7C37" w:rsidP="001D7C37">
            <w:pPr>
              <w:pStyle w:val="ProductList-Body"/>
              <w:spacing w:before="20" w:after="20"/>
              <w:rPr>
                <w:b/>
                <w:lang w:val="pt-BR"/>
              </w:rPr>
            </w:pPr>
            <w:r w:rsidRPr="00B579AC">
              <w:rPr>
                <w:lang w:val="pt-BR"/>
              </w:rPr>
              <w:t xml:space="preserve">Qualificados para Vigência Estendida: </w:t>
            </w:r>
            <w:r w:rsidRPr="00B579AC">
              <w:rPr>
                <w:b/>
                <w:lang w:val="pt-BR"/>
              </w:rPr>
              <w:t>Todos</w:t>
            </w:r>
          </w:p>
        </w:tc>
      </w:tr>
      <w:tr w:rsidR="00782C7B" w:rsidRPr="007E48A5" w:rsidTr="00910674">
        <w:tc>
          <w:tcPr>
            <w:tcW w:w="3479" w:type="dxa"/>
          </w:tcPr>
          <w:p w:rsidR="00782C7B" w:rsidRPr="00B579AC" w:rsidRDefault="001D7C37" w:rsidP="00910674">
            <w:pPr>
              <w:pStyle w:val="ProductList-Body"/>
              <w:spacing w:before="20" w:after="20"/>
              <w:rPr>
                <w:b/>
                <w:lang w:val="pt-BR"/>
              </w:rPr>
            </w:pPr>
            <w:r w:rsidRPr="00B579AC">
              <w:rPr>
                <w:lang w:val="pt-BR"/>
              </w:rPr>
              <w:t>Qualificados para Adequação (</w:t>
            </w:r>
            <w:r w:rsidR="00910674" w:rsidRPr="00B579AC">
              <w:rPr>
                <w:lang w:val="pt-BR"/>
              </w:rPr>
              <w:t>“</w:t>
            </w:r>
            <w:r w:rsidRPr="00B579AC">
              <w:rPr>
                <w:lang w:val="pt-BR"/>
              </w:rPr>
              <w:t>True-up</w:t>
            </w:r>
            <w:r w:rsidR="00910674" w:rsidRPr="00B579AC">
              <w:rPr>
                <w:lang w:val="pt-BR"/>
              </w:rPr>
              <w:t>”</w:t>
            </w:r>
            <w:r w:rsidRPr="00B579AC">
              <w:rPr>
                <w:lang w:val="pt-BR"/>
              </w:rPr>
              <w:t xml:space="preserve">): </w:t>
            </w:r>
            <w:r w:rsidRPr="00B579AC">
              <w:rPr>
                <w:b/>
                <w:lang w:val="pt-BR"/>
              </w:rPr>
              <w:t>Todos</w:t>
            </w:r>
          </w:p>
        </w:tc>
        <w:tc>
          <w:tcPr>
            <w:tcW w:w="3597" w:type="dxa"/>
          </w:tcPr>
          <w:p w:rsidR="00782C7B" w:rsidRPr="00B579AC" w:rsidRDefault="00782C7B" w:rsidP="001D7C37">
            <w:pPr>
              <w:pStyle w:val="ProductList-Body"/>
              <w:spacing w:before="20" w:after="20"/>
              <w:rPr>
                <w:lang w:val="pt-BR"/>
              </w:rPr>
            </w:pPr>
          </w:p>
        </w:tc>
        <w:tc>
          <w:tcPr>
            <w:tcW w:w="3697" w:type="dxa"/>
          </w:tcPr>
          <w:p w:rsidR="00782C7B" w:rsidRPr="00B579AC" w:rsidRDefault="00782C7B" w:rsidP="001D7C37">
            <w:pPr>
              <w:pStyle w:val="ProductList-Body"/>
              <w:spacing w:before="20" w:after="20"/>
              <w:rPr>
                <w:lang w:val="pt-BR"/>
              </w:rPr>
            </w:pPr>
          </w:p>
        </w:tc>
      </w:tr>
    </w:tbl>
    <w:p w:rsidR="00585A48" w:rsidRPr="00B579AC" w:rsidRDefault="009B1390" w:rsidP="00585A48">
      <w:pPr>
        <w:pStyle w:val="ProductList-Body"/>
        <w:shd w:val="clear" w:color="auto" w:fill="A6A6A6" w:themeFill="background1" w:themeFillShade="A6"/>
        <w:spacing w:before="120" w:after="240"/>
        <w:jc w:val="right"/>
        <w:rPr>
          <w:lang w:val="pt-BR"/>
        </w:rPr>
      </w:pPr>
      <w:hyperlink w:anchor="ToC" w:history="1">
        <w:r w:rsidR="002D0E98" w:rsidRPr="00B579AC">
          <w:rPr>
            <w:rStyle w:val="Hyperlink"/>
            <w:sz w:val="16"/>
            <w:szCs w:val="16"/>
            <w:lang w:val="pt-BR"/>
          </w:rPr>
          <w:t>Sumário</w:t>
        </w:r>
      </w:hyperlink>
      <w:r w:rsidR="002D0E98" w:rsidRPr="00B579AC">
        <w:rPr>
          <w:sz w:val="16"/>
          <w:szCs w:val="16"/>
          <w:lang w:val="pt-BR"/>
        </w:rPr>
        <w:t xml:space="preserve"> / </w:t>
      </w:r>
      <w:hyperlink w:anchor="ChartKey" w:history="1">
        <w:r w:rsidR="002D0E98" w:rsidRPr="00B579AC">
          <w:rPr>
            <w:rStyle w:val="Hyperlink"/>
            <w:sz w:val="16"/>
            <w:szCs w:val="16"/>
            <w:lang w:val="pt-BR"/>
          </w:rPr>
          <w:t>Legenda da Tabela</w:t>
        </w:r>
      </w:hyperlink>
      <w:r w:rsidR="002D0E98" w:rsidRPr="00B579AC">
        <w:rPr>
          <w:sz w:val="16"/>
          <w:szCs w:val="16"/>
          <w:lang w:val="pt-BR"/>
        </w:rPr>
        <w:t xml:space="preserve"> / </w:t>
      </w:r>
      <w:hyperlink w:anchor="Index" w:history="1">
        <w:r w:rsidR="002D0E98" w:rsidRPr="00B579AC">
          <w:rPr>
            <w:rStyle w:val="Hyperlink"/>
            <w:sz w:val="16"/>
            <w:szCs w:val="16"/>
            <w:lang w:val="pt-BR"/>
          </w:rPr>
          <w:t>Índice</w:t>
        </w:r>
      </w:hyperlink>
    </w:p>
    <w:p w:rsidR="009A0C93" w:rsidRPr="00B579AC" w:rsidRDefault="009A0C93" w:rsidP="004F3C6D">
      <w:pPr>
        <w:pStyle w:val="ProductList-Body"/>
        <w:rPr>
          <w:lang w:val="pt-BR"/>
        </w:rPr>
      </w:pPr>
    </w:p>
    <w:p w:rsidR="006B2591" w:rsidRPr="00B579AC" w:rsidRDefault="006B2591" w:rsidP="004F3C6D">
      <w:pPr>
        <w:pStyle w:val="ProductList-Body"/>
        <w:rPr>
          <w:lang w:val="pt-BR"/>
        </w:rPr>
        <w:sectPr w:rsidR="006B2591" w:rsidRPr="00B579AC" w:rsidSect="00F20AFE">
          <w:footerReference w:type="default" r:id="rId52"/>
          <w:pgSz w:w="12240" w:h="15840"/>
          <w:pgMar w:top="1440" w:right="720" w:bottom="1440" w:left="720" w:header="720" w:footer="720" w:gutter="0"/>
          <w:cols w:space="720"/>
          <w:docGrid w:linePitch="360"/>
        </w:sectPr>
      </w:pPr>
    </w:p>
    <w:p w:rsidR="009A0C93" w:rsidRPr="00B579AC" w:rsidRDefault="006B2591" w:rsidP="00661180">
      <w:pPr>
        <w:pStyle w:val="ProductList-SectionHeading"/>
        <w:outlineLvl w:val="0"/>
        <w:rPr>
          <w:lang w:val="pt-BR"/>
        </w:rPr>
      </w:pPr>
      <w:bookmarkStart w:id="1545" w:name="SoftwareAssurance"/>
      <w:bookmarkStart w:id="1546" w:name="_Toc378147679"/>
      <w:bookmarkStart w:id="1547" w:name="_Toc378151576"/>
      <w:bookmarkStart w:id="1548" w:name="_Toc379797432"/>
      <w:bookmarkStart w:id="1549" w:name="_Toc380513468"/>
      <w:bookmarkStart w:id="1550" w:name="_Toc380655518"/>
      <w:bookmarkStart w:id="1551" w:name="_Toc389048810"/>
      <w:r w:rsidRPr="00B579AC">
        <w:rPr>
          <w:lang w:val="pt-BR"/>
        </w:rPr>
        <w:lastRenderedPageBreak/>
        <w:t>Software Assurance</w:t>
      </w:r>
      <w:bookmarkEnd w:id="1545"/>
      <w:bookmarkEnd w:id="1546"/>
      <w:bookmarkEnd w:id="1547"/>
      <w:bookmarkEnd w:id="1548"/>
      <w:bookmarkEnd w:id="1549"/>
      <w:bookmarkEnd w:id="1550"/>
      <w:bookmarkEnd w:id="1551"/>
    </w:p>
    <w:p w:rsidR="00AA0B21" w:rsidRPr="00B579AC" w:rsidRDefault="00AA0B21" w:rsidP="002E202B">
      <w:pPr>
        <w:pStyle w:val="ProductList-Offering1Heading"/>
        <w:outlineLvl w:val="1"/>
        <w:rPr>
          <w:lang w:val="pt-BR"/>
        </w:rPr>
      </w:pPr>
      <w:bookmarkStart w:id="1552" w:name="_Toc379797433"/>
      <w:bookmarkStart w:id="1553" w:name="_Toc380513469"/>
      <w:bookmarkStart w:id="1554" w:name="_Toc380655519"/>
      <w:bookmarkStart w:id="1555" w:name="_Toc387932445"/>
      <w:bookmarkStart w:id="1556" w:name="_Toc389048811"/>
      <w:bookmarkStart w:id="1557" w:name="_Toc378147680"/>
      <w:bookmarkStart w:id="1558" w:name="_Toc378151577"/>
      <w:r w:rsidRPr="00B579AC">
        <w:rPr>
          <w:rFonts w:asciiTheme="minorHAnsi" w:hAnsiTheme="minorHAnsi"/>
          <w:b w:val="0"/>
          <w:sz w:val="18"/>
          <w:lang w:val="pt-BR"/>
        </w:rPr>
        <w:t>Microsoft Software Assurance para Licenciamento por Volume (SA) é uma gama de ferramentas e recursos para ajudar com a implantação e gerenciamento de Produtos Microsoft.</w:t>
      </w:r>
      <w:bookmarkEnd w:id="1552"/>
      <w:bookmarkEnd w:id="1553"/>
      <w:bookmarkEnd w:id="1554"/>
      <w:bookmarkEnd w:id="1555"/>
      <w:bookmarkEnd w:id="1556"/>
    </w:p>
    <w:p w:rsidR="009A0C93" w:rsidRPr="00B579AC" w:rsidRDefault="00FA00BF" w:rsidP="002E202B">
      <w:pPr>
        <w:pStyle w:val="ProductList-Offering1Heading"/>
        <w:outlineLvl w:val="1"/>
        <w:rPr>
          <w:lang w:val="pt-BR"/>
        </w:rPr>
      </w:pPr>
      <w:bookmarkStart w:id="1559" w:name="_Toc379797434"/>
      <w:bookmarkStart w:id="1560" w:name="_Toc380513470"/>
      <w:bookmarkStart w:id="1561" w:name="_Toc380655520"/>
      <w:bookmarkStart w:id="1562" w:name="_Toc389048812"/>
      <w:r w:rsidRPr="00B579AC">
        <w:rPr>
          <w:lang w:val="pt-BR"/>
        </w:rPr>
        <w:t>Comprando Software Assurance</w:t>
      </w:r>
      <w:bookmarkEnd w:id="1557"/>
      <w:bookmarkEnd w:id="1558"/>
      <w:bookmarkEnd w:id="1559"/>
      <w:bookmarkEnd w:id="1560"/>
      <w:bookmarkEnd w:id="1561"/>
      <w:bookmarkEnd w:id="1562"/>
    </w:p>
    <w:p w:rsidR="00AA0B21" w:rsidRPr="00E02FBB" w:rsidRDefault="00AA0B21" w:rsidP="00AA0B21">
      <w:pPr>
        <w:pStyle w:val="ProductList-Body"/>
      </w:pPr>
      <w:r w:rsidRPr="00B579AC">
        <w:rPr>
          <w:lang w:val="pt-BR"/>
        </w:rPr>
        <w:t>Existem três categorias diferentes de compromisso que um cliente pode selecionar ao comprar SA, que pode variar por programa.</w:t>
      </w:r>
      <w:r w:rsidR="00C17937" w:rsidRPr="00B579AC">
        <w:rPr>
          <w:lang w:val="pt-BR"/>
        </w:rPr>
        <w:t xml:space="preserve"> </w:t>
      </w:r>
      <w:r w:rsidRPr="00E02FBB">
        <w:t xml:space="preserve">Um cliente pode: </w:t>
      </w:r>
    </w:p>
    <w:p w:rsidR="00362758" w:rsidRPr="00B579AC" w:rsidRDefault="00362758" w:rsidP="00026DDE">
      <w:pPr>
        <w:pStyle w:val="ProductList-Body"/>
        <w:numPr>
          <w:ilvl w:val="0"/>
          <w:numId w:val="12"/>
        </w:numPr>
        <w:ind w:left="450" w:hanging="270"/>
        <w:rPr>
          <w:lang w:val="pt-BR"/>
        </w:rPr>
      </w:pPr>
      <w:r w:rsidRPr="00B579AC">
        <w:rPr>
          <w:lang w:val="pt-BR"/>
        </w:rPr>
        <w:t>Comprometer-se a anexar o SA a todos os seus produtos da plataforma de desktop.</w:t>
      </w:r>
      <w:r w:rsidR="00C17937" w:rsidRPr="00B579AC">
        <w:rPr>
          <w:lang w:val="pt-BR"/>
        </w:rPr>
        <w:t xml:space="preserve"> </w:t>
      </w:r>
    </w:p>
    <w:p w:rsidR="00362758" w:rsidRPr="00B579AC" w:rsidRDefault="00362758" w:rsidP="00026DDE">
      <w:pPr>
        <w:pStyle w:val="ProductList-Body"/>
        <w:numPr>
          <w:ilvl w:val="0"/>
          <w:numId w:val="12"/>
        </w:numPr>
        <w:ind w:left="450" w:hanging="270"/>
        <w:rPr>
          <w:lang w:val="pt-BR"/>
        </w:rPr>
      </w:pPr>
      <w:r w:rsidRPr="00B579AC">
        <w:rPr>
          <w:lang w:val="pt-BR"/>
        </w:rPr>
        <w:t xml:space="preserve">Comprometer-se a anexar o SA a todas as suas compras em um pool de Produtos específico (Aplicativos, Sistemas ou Servidores), mencionado como Membro do Software Assurance (SAM). Não é necessário um compromisso de toda a empresa para com SA. </w:t>
      </w:r>
    </w:p>
    <w:p w:rsidR="00362758" w:rsidRPr="00B579AC" w:rsidRDefault="00362758" w:rsidP="00026DDE">
      <w:pPr>
        <w:pStyle w:val="ProductList-Body"/>
        <w:numPr>
          <w:ilvl w:val="0"/>
          <w:numId w:val="12"/>
        </w:numPr>
        <w:ind w:left="450" w:hanging="270"/>
        <w:rPr>
          <w:lang w:val="pt-BR"/>
        </w:rPr>
      </w:pPr>
      <w:r w:rsidRPr="00B579AC">
        <w:rPr>
          <w:lang w:val="pt-BR"/>
        </w:rPr>
        <w:t>Comprar o SA para Produtos individuais sem assumir nenhum compromisso para expandir SA para outros Produtos.</w:t>
      </w:r>
    </w:p>
    <w:p w:rsidR="00362758" w:rsidRPr="00B579AC" w:rsidRDefault="00362758" w:rsidP="00362758">
      <w:pPr>
        <w:pStyle w:val="ProductList-Body"/>
        <w:rPr>
          <w:lang w:val="pt-BR"/>
        </w:rPr>
      </w:pPr>
    </w:p>
    <w:p w:rsidR="00362758" w:rsidRPr="00B579AC" w:rsidRDefault="00ED080D" w:rsidP="002D36C3">
      <w:pPr>
        <w:pStyle w:val="ProductList-Body"/>
        <w:rPr>
          <w:lang w:val="pt-BR"/>
        </w:rPr>
      </w:pPr>
      <w:r w:rsidRPr="00B579AC">
        <w:rPr>
          <w:lang w:val="pt-BR"/>
        </w:rPr>
        <w:t>O SA deverá ser adquirido por ocasião da aquisição da Licença ou na renovação do prazo de um SA existente.</w:t>
      </w:r>
      <w:r w:rsidR="00C17937" w:rsidRPr="00B579AC">
        <w:rPr>
          <w:lang w:val="pt-BR"/>
        </w:rPr>
        <w:t xml:space="preserve"> </w:t>
      </w:r>
      <w:r w:rsidRPr="00B579AC">
        <w:rPr>
          <w:lang w:val="pt-BR"/>
        </w:rPr>
        <w:t>A menos que seja indicado de outra forma, apenas as licenças com a última versão de um Produto estão qualificadas para SA.</w:t>
      </w:r>
      <w:r w:rsidR="00C17937" w:rsidRPr="00B579AC">
        <w:rPr>
          <w:lang w:val="pt-BR"/>
        </w:rPr>
        <w:t xml:space="preserve"> </w:t>
      </w:r>
      <w:r w:rsidRPr="00B579AC">
        <w:rPr>
          <w:lang w:val="pt-BR"/>
        </w:rPr>
        <w:t>Os clientes EAP que possuem SKUs de Licenças anteriormente adiados (L antes de SA) devem fazer a opção de compra (</w:t>
      </w:r>
      <w:r w:rsidR="00910674" w:rsidRPr="00B579AC">
        <w:rPr>
          <w:lang w:val="pt-BR"/>
        </w:rPr>
        <w:t>“</w:t>
      </w:r>
      <w:r w:rsidRPr="00B579AC">
        <w:rPr>
          <w:lang w:val="pt-BR"/>
        </w:rPr>
        <w:t>buy-out</w:t>
      </w:r>
      <w:r w:rsidR="00910674" w:rsidRPr="00B579AC">
        <w:rPr>
          <w:lang w:val="pt-BR"/>
        </w:rPr>
        <w:t>”</w:t>
      </w:r>
      <w:r w:rsidRPr="00B579AC">
        <w:rPr>
          <w:lang w:val="pt-BR"/>
        </w:rPr>
        <w:t>) de suas Licenças antes de poderem renovar o SA.</w:t>
      </w:r>
    </w:p>
    <w:p w:rsidR="00362758" w:rsidRPr="00B579AC" w:rsidRDefault="00362758" w:rsidP="00362758">
      <w:pPr>
        <w:pStyle w:val="ProductList-Body"/>
        <w:rPr>
          <w:lang w:val="pt-BR"/>
        </w:rPr>
      </w:pPr>
    </w:p>
    <w:p w:rsidR="00362758" w:rsidRPr="00B579AC" w:rsidRDefault="00362758" w:rsidP="00362758">
      <w:pPr>
        <w:pStyle w:val="ProductList-Body"/>
        <w:rPr>
          <w:lang w:val="pt-BR"/>
        </w:rPr>
      </w:pPr>
      <w:r w:rsidRPr="00B579AC">
        <w:rPr>
          <w:lang w:val="pt-BR"/>
        </w:rPr>
        <w:t>No caso de transferência de Licenças perpétuas, o beneficiário pode adquirir o SA para essa Licença transferida dentro de 30 dias a partir da data de transferência e desde que a transferência ou o SA ativo sejam mantidos para as Licenças até a data de transferência.</w:t>
      </w:r>
      <w:r w:rsidR="00C17937" w:rsidRPr="00B579AC">
        <w:rPr>
          <w:lang w:val="pt-BR"/>
        </w:rPr>
        <w:t xml:space="preserve"> </w:t>
      </w:r>
    </w:p>
    <w:p w:rsidR="00362758" w:rsidRPr="00B579AC" w:rsidRDefault="00362758" w:rsidP="00362758">
      <w:pPr>
        <w:pStyle w:val="ProductList-Body"/>
        <w:rPr>
          <w:lang w:val="pt-BR"/>
        </w:rPr>
      </w:pPr>
    </w:p>
    <w:p w:rsidR="009A0C93" w:rsidRPr="00B579AC" w:rsidRDefault="00ED080D" w:rsidP="00362758">
      <w:pPr>
        <w:pStyle w:val="ProductList-Body"/>
        <w:rPr>
          <w:lang w:val="pt-BR"/>
        </w:rPr>
      </w:pPr>
      <w:r w:rsidRPr="00B579AC">
        <w:rPr>
          <w:lang w:val="pt-BR"/>
        </w:rPr>
        <w:t>Como uma exceção para a regra geral, os clientes poderão ter a opção de adquirir o SA para determinadas licenças compradas no canal de Distribuição (produto em caixa) ou com um OEM (Fabricante de Equipamento Original), conforme descrito na tabela abaixo.</w:t>
      </w:r>
      <w:r w:rsidR="00C17937" w:rsidRPr="00B579AC">
        <w:rPr>
          <w:lang w:val="pt-BR"/>
        </w:rPr>
        <w:t xml:space="preserve"> </w:t>
      </w:r>
      <w:r w:rsidRPr="00B579AC">
        <w:rPr>
          <w:lang w:val="pt-BR"/>
        </w:rPr>
        <w:t>No Open Value, essa opção aplica-se apenas a produtos com licença para Toda a Organização/Empresa.</w:t>
      </w:r>
      <w:r w:rsidR="00C17937" w:rsidRPr="00B579AC">
        <w:rPr>
          <w:lang w:val="pt-BR"/>
        </w:rPr>
        <w:t xml:space="preserve"> </w:t>
      </w:r>
      <w:r w:rsidRPr="00B579AC">
        <w:rPr>
          <w:lang w:val="pt-BR"/>
        </w:rPr>
        <w:t>Nos Contratos Enterprise, aplica-se apenas a Produtos Adicionais no prazo de 90 dias contados a partir da data de compra.</w:t>
      </w:r>
      <w:r w:rsidR="00C17937" w:rsidRPr="00B579AC">
        <w:rPr>
          <w:lang w:val="pt-BR"/>
        </w:rPr>
        <w:t xml:space="preserve"> </w:t>
      </w:r>
      <w:r w:rsidRPr="00B579AC">
        <w:rPr>
          <w:lang w:val="pt-BR"/>
        </w:rPr>
        <w:t>Os clientes que adquirirem o SA para licenças OEM ou licenças para o varejo têm a opção de instalar e usar o software do Licenciamento por Volume para a versão atual a qualquer momento.</w:t>
      </w:r>
    </w:p>
    <w:p w:rsidR="009A0C93" w:rsidRPr="00B579AC" w:rsidRDefault="009A0C93" w:rsidP="004F3C6D">
      <w:pPr>
        <w:pStyle w:val="ProductList-Body"/>
        <w:rPr>
          <w:lang w:val="pt-BR"/>
        </w:rPr>
      </w:pPr>
    </w:p>
    <w:tbl>
      <w:tblPr>
        <w:tblStyle w:val="TableGrid"/>
        <w:tblW w:w="0" w:type="auto"/>
        <w:tblInd w:w="117" w:type="dxa"/>
        <w:tblLook w:val="04A0" w:firstRow="1" w:lastRow="0" w:firstColumn="1" w:lastColumn="0" w:noHBand="0" w:noVBand="1"/>
      </w:tblPr>
      <w:tblGrid>
        <w:gridCol w:w="1588"/>
        <w:gridCol w:w="1980"/>
        <w:gridCol w:w="1980"/>
        <w:gridCol w:w="5225"/>
      </w:tblGrid>
      <w:tr w:rsidR="00362758" w:rsidRPr="00E02FBB" w:rsidTr="009F7D0C">
        <w:trPr>
          <w:trHeight w:val="242"/>
          <w:tblHeader/>
        </w:trPr>
        <w:tc>
          <w:tcPr>
            <w:tcW w:w="1588" w:type="dxa"/>
            <w:shd w:val="clear" w:color="auto" w:fill="0072C6"/>
          </w:tcPr>
          <w:p w:rsidR="00362758" w:rsidRPr="00B579AC" w:rsidRDefault="00362758" w:rsidP="00362758">
            <w:pPr>
              <w:pStyle w:val="ProductList-Body"/>
              <w:spacing w:before="20" w:after="20"/>
              <w:rPr>
                <w:color w:val="FFFFFF" w:themeColor="background1"/>
                <w:lang w:val="pt-BR"/>
              </w:rPr>
            </w:pPr>
          </w:p>
        </w:tc>
        <w:tc>
          <w:tcPr>
            <w:tcW w:w="1980" w:type="dxa"/>
            <w:shd w:val="clear" w:color="auto" w:fill="0072C6"/>
          </w:tcPr>
          <w:p w:rsidR="00362758" w:rsidRPr="00E02FBB" w:rsidRDefault="00362758" w:rsidP="00362758">
            <w:pPr>
              <w:pStyle w:val="ProductList-Body"/>
              <w:spacing w:before="20" w:after="20"/>
              <w:rPr>
                <w:color w:val="FFFFFF" w:themeColor="background1"/>
              </w:rPr>
            </w:pPr>
            <w:r w:rsidRPr="00E02FBB">
              <w:rPr>
                <w:color w:val="FFFFFF" w:themeColor="background1"/>
              </w:rPr>
              <w:t>Produtos em Caixa</w:t>
            </w:r>
          </w:p>
        </w:tc>
        <w:tc>
          <w:tcPr>
            <w:tcW w:w="1980" w:type="dxa"/>
            <w:shd w:val="clear" w:color="auto" w:fill="0072C6"/>
          </w:tcPr>
          <w:p w:rsidR="00362758" w:rsidRPr="00E02FBB" w:rsidRDefault="00362758" w:rsidP="00362758">
            <w:pPr>
              <w:pStyle w:val="ProductList-Body"/>
              <w:spacing w:before="20" w:after="20"/>
              <w:rPr>
                <w:color w:val="FFFFFF" w:themeColor="background1"/>
              </w:rPr>
            </w:pPr>
            <w:r w:rsidRPr="00E02FBB">
              <w:rPr>
                <w:color w:val="FFFFFF" w:themeColor="background1"/>
              </w:rPr>
              <w:t>OEM</w:t>
            </w:r>
          </w:p>
        </w:tc>
        <w:tc>
          <w:tcPr>
            <w:tcW w:w="5225" w:type="dxa"/>
            <w:shd w:val="clear" w:color="auto" w:fill="0072C6"/>
          </w:tcPr>
          <w:p w:rsidR="00362758" w:rsidRPr="00E02FBB" w:rsidRDefault="00362758" w:rsidP="00362758">
            <w:pPr>
              <w:pStyle w:val="ProductList-Body"/>
              <w:spacing w:before="20" w:after="20"/>
              <w:rPr>
                <w:color w:val="FFFFFF" w:themeColor="background1"/>
              </w:rPr>
            </w:pPr>
            <w:r w:rsidRPr="00E02FBB">
              <w:rPr>
                <w:color w:val="FFFFFF" w:themeColor="background1"/>
              </w:rPr>
              <w:t>Programas</w:t>
            </w:r>
          </w:p>
        </w:tc>
      </w:tr>
      <w:tr w:rsidR="00362758" w:rsidRPr="007E48A5" w:rsidTr="009F7D0C">
        <w:tc>
          <w:tcPr>
            <w:tcW w:w="1588" w:type="dxa"/>
          </w:tcPr>
          <w:p w:rsidR="00362758" w:rsidRPr="00E02FBB" w:rsidRDefault="00362758" w:rsidP="00362758">
            <w:pPr>
              <w:pStyle w:val="ProductList-Body"/>
              <w:rPr>
                <w:b/>
              </w:rPr>
            </w:pPr>
            <w:r w:rsidRPr="00E02FBB">
              <w:rPr>
                <w:b/>
              </w:rPr>
              <w:t>Pool de Aplicativos</w:t>
            </w:r>
          </w:p>
        </w:tc>
        <w:tc>
          <w:tcPr>
            <w:tcW w:w="1980" w:type="dxa"/>
          </w:tcPr>
          <w:p w:rsidR="00362758" w:rsidRPr="00E02FBB" w:rsidRDefault="00362758" w:rsidP="004F3C6D">
            <w:pPr>
              <w:pStyle w:val="ProductList-Body"/>
            </w:pPr>
            <w:r w:rsidRPr="00E02FBB">
              <w:t>N/D</w:t>
            </w:r>
          </w:p>
        </w:tc>
        <w:tc>
          <w:tcPr>
            <w:tcW w:w="1980" w:type="dxa"/>
          </w:tcPr>
          <w:p w:rsidR="00362758" w:rsidRPr="00B579AC" w:rsidRDefault="00362758" w:rsidP="004F3C6D">
            <w:pPr>
              <w:pStyle w:val="ProductList-Body"/>
              <w:rPr>
                <w:lang w:val="pt-BR"/>
              </w:rPr>
            </w:pPr>
            <w:r w:rsidRPr="00B579AC">
              <w:rPr>
                <w:lang w:val="pt-BR"/>
              </w:rPr>
              <w:t>SA disponível apenas conforme descrito abaixo</w:t>
            </w:r>
          </w:p>
        </w:tc>
        <w:tc>
          <w:tcPr>
            <w:tcW w:w="5225" w:type="dxa"/>
            <w:vMerge w:val="restart"/>
          </w:tcPr>
          <w:p w:rsidR="00362758" w:rsidRPr="00B579AC" w:rsidRDefault="00362758" w:rsidP="002743C4">
            <w:pPr>
              <w:pStyle w:val="ProductList-Body"/>
              <w:rPr>
                <w:lang w:val="pt-BR"/>
              </w:rPr>
            </w:pPr>
            <w:r w:rsidRPr="00B579AC">
              <w:rPr>
                <w:lang w:val="pt-BR"/>
              </w:rPr>
              <w:t>Aplica-se a Licença Open, Select, Select Plus e Licença não para toda a Organização sob Open Value e Produtos Adicionais sob Contratos Enterprise. Não se aplica a Produtos Enterprise sob Open Value e Contratos Enterprise.</w:t>
            </w:r>
          </w:p>
        </w:tc>
      </w:tr>
      <w:tr w:rsidR="00362758" w:rsidRPr="00E02FBB" w:rsidTr="009F7D0C">
        <w:tc>
          <w:tcPr>
            <w:tcW w:w="1588" w:type="dxa"/>
          </w:tcPr>
          <w:p w:rsidR="00362758" w:rsidRPr="00E02FBB" w:rsidRDefault="00362758" w:rsidP="00362758">
            <w:pPr>
              <w:pStyle w:val="ProductList-Body"/>
              <w:rPr>
                <w:b/>
              </w:rPr>
            </w:pPr>
            <w:r w:rsidRPr="00E02FBB">
              <w:rPr>
                <w:b/>
              </w:rPr>
              <w:t>Pool de Sistemas</w:t>
            </w:r>
          </w:p>
        </w:tc>
        <w:tc>
          <w:tcPr>
            <w:tcW w:w="1980" w:type="dxa"/>
          </w:tcPr>
          <w:p w:rsidR="00362758" w:rsidRPr="00E02FBB" w:rsidRDefault="00362758" w:rsidP="004F3C6D">
            <w:pPr>
              <w:pStyle w:val="ProductList-Body"/>
            </w:pPr>
            <w:r w:rsidRPr="00E02FBB">
              <w:t>SA disponível</w:t>
            </w:r>
          </w:p>
        </w:tc>
        <w:tc>
          <w:tcPr>
            <w:tcW w:w="1980" w:type="dxa"/>
          </w:tcPr>
          <w:p w:rsidR="00362758" w:rsidRPr="00E02FBB" w:rsidRDefault="00362758" w:rsidP="00D8533F">
            <w:pPr>
              <w:pStyle w:val="ProductList-Body"/>
            </w:pPr>
            <w:r w:rsidRPr="00E02FBB">
              <w:t>SA disponível</w:t>
            </w:r>
          </w:p>
        </w:tc>
        <w:tc>
          <w:tcPr>
            <w:tcW w:w="5225" w:type="dxa"/>
            <w:vMerge/>
          </w:tcPr>
          <w:p w:rsidR="00362758" w:rsidRPr="00E02FBB" w:rsidRDefault="00362758" w:rsidP="004F3C6D">
            <w:pPr>
              <w:pStyle w:val="ProductList-Body"/>
            </w:pPr>
          </w:p>
        </w:tc>
      </w:tr>
      <w:tr w:rsidR="00362758" w:rsidRPr="00E02FBB" w:rsidTr="009F7D0C">
        <w:tc>
          <w:tcPr>
            <w:tcW w:w="1588" w:type="dxa"/>
          </w:tcPr>
          <w:p w:rsidR="00362758" w:rsidRPr="00E02FBB" w:rsidRDefault="00362758" w:rsidP="004F3C6D">
            <w:pPr>
              <w:pStyle w:val="ProductList-Body"/>
              <w:rPr>
                <w:b/>
              </w:rPr>
            </w:pPr>
            <w:r w:rsidRPr="00E02FBB">
              <w:rPr>
                <w:b/>
              </w:rPr>
              <w:t>Pool de Servidores</w:t>
            </w:r>
          </w:p>
        </w:tc>
        <w:tc>
          <w:tcPr>
            <w:tcW w:w="1980" w:type="dxa"/>
          </w:tcPr>
          <w:p w:rsidR="00362758" w:rsidRPr="00E02FBB" w:rsidRDefault="00362758" w:rsidP="004F3C6D">
            <w:pPr>
              <w:pStyle w:val="ProductList-Body"/>
            </w:pPr>
            <w:r w:rsidRPr="00E02FBB">
              <w:t>SA disponível</w:t>
            </w:r>
          </w:p>
        </w:tc>
        <w:tc>
          <w:tcPr>
            <w:tcW w:w="1980" w:type="dxa"/>
          </w:tcPr>
          <w:p w:rsidR="00362758" w:rsidRPr="00E02FBB" w:rsidRDefault="00362758" w:rsidP="004F3C6D">
            <w:pPr>
              <w:pStyle w:val="ProductList-Body"/>
            </w:pPr>
            <w:r w:rsidRPr="00E02FBB">
              <w:t>SA disponível</w:t>
            </w:r>
          </w:p>
        </w:tc>
        <w:tc>
          <w:tcPr>
            <w:tcW w:w="5225" w:type="dxa"/>
            <w:vMerge/>
          </w:tcPr>
          <w:p w:rsidR="00362758" w:rsidRPr="00E02FBB" w:rsidRDefault="00362758" w:rsidP="004F3C6D">
            <w:pPr>
              <w:pStyle w:val="ProductList-Body"/>
            </w:pPr>
          </w:p>
        </w:tc>
      </w:tr>
    </w:tbl>
    <w:p w:rsidR="00362758" w:rsidRPr="00E02FBB" w:rsidRDefault="00362758" w:rsidP="004F3C6D">
      <w:pPr>
        <w:pStyle w:val="ProductList-Body"/>
      </w:pPr>
    </w:p>
    <w:p w:rsidR="00362758" w:rsidRPr="00B579AC" w:rsidRDefault="00362758" w:rsidP="004F3C6D">
      <w:pPr>
        <w:pStyle w:val="ProductList-Body"/>
        <w:rPr>
          <w:lang w:val="pt-BR"/>
        </w:rPr>
      </w:pPr>
      <w:r w:rsidRPr="00B579AC">
        <w:rPr>
          <w:lang w:val="pt-BR"/>
        </w:rPr>
        <w:t>Os clientes que adquirirem o Microsoft Office Professional 2013 com um OEM poderão adquirir o Software Assurance para Microsoft Office Standard 2013</w:t>
      </w:r>
      <w:r w:rsidRPr="00E02FBB">
        <w:fldChar w:fldCharType="begin"/>
      </w:r>
      <w:r w:rsidRPr="00B579AC">
        <w:rPr>
          <w:lang w:val="pt-BR"/>
        </w:rPr>
        <w:instrText>XE "Office Standard 2013"</w:instrText>
      </w:r>
      <w:r w:rsidRPr="00E02FBB">
        <w:fldChar w:fldCharType="end"/>
      </w:r>
      <w:r w:rsidRPr="00B579AC">
        <w:rPr>
          <w:lang w:val="pt-BR"/>
        </w:rPr>
        <w:t xml:space="preserve"> nos programas Licença Open, nos programas Select e Select Plus, e na Licença não para toda a empresa sob Open Value no prazo de 90 dias a partir da data da compra com o OEM. Os Cartões de Chave de Produto (PKC) do Office são considerados uma oferta de Produto em Caixa (Varejo) e não são qualificados para a opção de adquirir o SA.</w:t>
      </w:r>
    </w:p>
    <w:p w:rsidR="00362758" w:rsidRPr="00B579AC" w:rsidRDefault="00362758" w:rsidP="004F3C6D">
      <w:pPr>
        <w:pStyle w:val="ProductList-Body"/>
        <w:rPr>
          <w:lang w:val="pt-BR"/>
        </w:rPr>
      </w:pPr>
    </w:p>
    <w:p w:rsidR="009A0C93" w:rsidRPr="00B579AC" w:rsidRDefault="00FA00BF" w:rsidP="002E202B">
      <w:pPr>
        <w:pStyle w:val="ProductList-Offering1Heading"/>
        <w:outlineLvl w:val="1"/>
        <w:rPr>
          <w:lang w:val="pt-BR"/>
        </w:rPr>
      </w:pPr>
      <w:bookmarkStart w:id="1563" w:name="_Toc378147681"/>
      <w:bookmarkStart w:id="1564" w:name="_Toc378151578"/>
      <w:bookmarkStart w:id="1565" w:name="_Toc379797435"/>
      <w:bookmarkStart w:id="1566" w:name="_Toc380513471"/>
      <w:bookmarkStart w:id="1567" w:name="_Toc380655521"/>
      <w:bookmarkStart w:id="1568" w:name="_Toc389048813"/>
      <w:r w:rsidRPr="00B579AC">
        <w:rPr>
          <w:lang w:val="pt-BR"/>
        </w:rPr>
        <w:t>Renovação do Software Assurance</w:t>
      </w:r>
      <w:bookmarkEnd w:id="1563"/>
      <w:bookmarkEnd w:id="1564"/>
      <w:bookmarkEnd w:id="1565"/>
      <w:bookmarkEnd w:id="1566"/>
      <w:bookmarkEnd w:id="1567"/>
      <w:bookmarkEnd w:id="1568"/>
    </w:p>
    <w:p w:rsidR="00362758" w:rsidRPr="00B579AC" w:rsidRDefault="009C45A3" w:rsidP="00362758">
      <w:pPr>
        <w:pStyle w:val="ProductList-Body"/>
        <w:rPr>
          <w:lang w:val="pt-BR"/>
        </w:rPr>
      </w:pPr>
      <w:r w:rsidRPr="00B579AC">
        <w:rPr>
          <w:b/>
          <w:color w:val="00188F"/>
          <w:lang w:val="pt-BR"/>
        </w:rPr>
        <w:t>Renovação da Cobertura sob o Mesmo Contrato</w:t>
      </w:r>
    </w:p>
    <w:p w:rsidR="00362758" w:rsidRPr="00B579AC" w:rsidRDefault="00362758" w:rsidP="00362758">
      <w:pPr>
        <w:pStyle w:val="ProductList-Body"/>
        <w:rPr>
          <w:lang w:val="pt-BR"/>
        </w:rPr>
      </w:pPr>
      <w:r w:rsidRPr="00B579AC">
        <w:rPr>
          <w:lang w:val="pt-BR"/>
        </w:rPr>
        <w:t>As condições para renovar o SA sob o mesmo contrato do programa pelo qual ele foi inicialmente pedido estão nos contratos do programa aplicáveis sob o qual o SA foi comprado inicialmente. Os clientes poderão solicitar o SA sem precisar solicitar uma Licença simultaneamente, desde que a cobertura do SA não tenha expirado. Além disso, os seguintes termos se aplicam a programas específicos, conforme notado:</w:t>
      </w:r>
    </w:p>
    <w:p w:rsidR="00362758" w:rsidRPr="00B579AC" w:rsidRDefault="00362758" w:rsidP="00362758">
      <w:pPr>
        <w:pStyle w:val="ProductList-Body"/>
        <w:rPr>
          <w:lang w:val="pt-BR"/>
        </w:rPr>
      </w:pPr>
    </w:p>
    <w:p w:rsidR="00362758" w:rsidRPr="00B579AC" w:rsidRDefault="00362758" w:rsidP="00362758">
      <w:pPr>
        <w:pStyle w:val="ProductList-Body"/>
        <w:rPr>
          <w:lang w:val="pt-BR"/>
        </w:rPr>
      </w:pPr>
      <w:r w:rsidRPr="00B579AC">
        <w:rPr>
          <w:b/>
          <w:lang w:val="pt-BR"/>
        </w:rPr>
        <w:t>Licença Open</w:t>
      </w:r>
      <w:r w:rsidRPr="00AD054B">
        <w:rPr>
          <w:b/>
          <w:bCs/>
          <w:lang w:val="pt-BR"/>
        </w:rPr>
        <w:t>:</w:t>
      </w:r>
      <w:r w:rsidRPr="00B579AC">
        <w:rPr>
          <w:lang w:val="pt-BR"/>
        </w:rPr>
        <w:t xml:space="preserve"> A cobertura do SA solicitada sob um número de autorização de Licença Open se encerrará ao término desse número. Para renovar, os clientes deverão enviar um pedido de renovação do SA dentro de 90 dias depois da data de expiração do número de autorização. A nova cobertura do SA começa na data de início de vigência do novo número de autorização.</w:t>
      </w:r>
    </w:p>
    <w:p w:rsidR="00362758" w:rsidRPr="00B579AC" w:rsidRDefault="00362758" w:rsidP="00362758">
      <w:pPr>
        <w:pStyle w:val="ProductList-Body"/>
        <w:rPr>
          <w:lang w:val="pt-BR"/>
        </w:rPr>
      </w:pPr>
    </w:p>
    <w:p w:rsidR="00362758" w:rsidRPr="00B579AC" w:rsidRDefault="00362758" w:rsidP="00362758">
      <w:pPr>
        <w:pStyle w:val="ProductList-Body"/>
        <w:rPr>
          <w:lang w:val="pt-BR"/>
        </w:rPr>
      </w:pPr>
      <w:r w:rsidRPr="00B579AC">
        <w:rPr>
          <w:b/>
          <w:lang w:val="pt-BR"/>
        </w:rPr>
        <w:t>Contrato Enterprise</w:t>
      </w:r>
      <w:r w:rsidRPr="00AD054B">
        <w:rPr>
          <w:b/>
          <w:bCs/>
          <w:lang w:val="pt-BR"/>
        </w:rPr>
        <w:t>:</w:t>
      </w:r>
      <w:r w:rsidRPr="00B579AC">
        <w:rPr>
          <w:lang w:val="pt-BR"/>
        </w:rPr>
        <w:t xml:space="preserve"> Para renovar a cobertura do SA sob o mesmo registro de acordo com o Contrato Enterprise, os clientes deverão assinar um novo Contrato e Registro Enterprise 2011 ou posterior (se eles ainda não tiverem) e deverão enviar um pedido de renovação para o SA (conforme aplicável) para 1) todos os produtos Empresariais, Produtos da Plataforma de Aplicativos, Produtos Core Infrastructure e Produtos Adicionais que desejarem renovar e 2) todos os Serviços Online, responsáveis pelas transações (se aplicável).</w:t>
      </w:r>
      <w:r w:rsidR="00C17937" w:rsidRPr="00B579AC">
        <w:rPr>
          <w:lang w:val="pt-BR"/>
        </w:rPr>
        <w:t xml:space="preserve"> </w:t>
      </w:r>
    </w:p>
    <w:p w:rsidR="00362758" w:rsidRPr="00B579AC" w:rsidRDefault="00362758" w:rsidP="00362758">
      <w:pPr>
        <w:pStyle w:val="ProductList-Body"/>
        <w:rPr>
          <w:lang w:val="pt-BR"/>
        </w:rPr>
      </w:pPr>
    </w:p>
    <w:p w:rsidR="00362758" w:rsidRPr="00B579AC" w:rsidRDefault="00362758" w:rsidP="00362758">
      <w:pPr>
        <w:pStyle w:val="ProductList-Body"/>
        <w:rPr>
          <w:lang w:val="pt-BR"/>
        </w:rPr>
      </w:pPr>
      <w:r w:rsidRPr="00B579AC">
        <w:rPr>
          <w:b/>
          <w:lang w:val="pt-BR"/>
        </w:rPr>
        <w:lastRenderedPageBreak/>
        <w:t>Enrollment for Application Platform</w:t>
      </w:r>
      <w:r w:rsidRPr="0035512D">
        <w:rPr>
          <w:b/>
          <w:bCs/>
          <w:lang w:val="pt-BR"/>
        </w:rPr>
        <w:t>:</w:t>
      </w:r>
      <w:r w:rsidRPr="00B579AC">
        <w:rPr>
          <w:lang w:val="pt-BR"/>
        </w:rPr>
        <w:t xml:space="preserve"> Os clientes EAP que possuem SKUs de Licenças anteriormente adiados via SKUs de L antes de SA devem fazer a opção de compra (</w:t>
      </w:r>
      <w:r w:rsidR="00910674" w:rsidRPr="00B579AC">
        <w:rPr>
          <w:lang w:val="pt-BR"/>
        </w:rPr>
        <w:t>“</w:t>
      </w:r>
      <w:r w:rsidRPr="00B579AC">
        <w:rPr>
          <w:lang w:val="pt-BR"/>
        </w:rPr>
        <w:t>buy-out</w:t>
      </w:r>
      <w:r w:rsidR="00910674" w:rsidRPr="00B579AC">
        <w:rPr>
          <w:lang w:val="pt-BR"/>
        </w:rPr>
        <w:t>”</w:t>
      </w:r>
      <w:r w:rsidRPr="00B579AC">
        <w:rPr>
          <w:lang w:val="pt-BR"/>
        </w:rPr>
        <w:t>) de suas Licenças antes de poderem renovar o SA.</w:t>
      </w:r>
    </w:p>
    <w:p w:rsidR="00362758" w:rsidRPr="00B579AC" w:rsidRDefault="00362758" w:rsidP="00362758">
      <w:pPr>
        <w:pStyle w:val="ProductList-Body"/>
        <w:rPr>
          <w:lang w:val="pt-BR"/>
        </w:rPr>
      </w:pPr>
    </w:p>
    <w:p w:rsidR="00362758" w:rsidRPr="00B579AC" w:rsidRDefault="00362758" w:rsidP="00362758">
      <w:pPr>
        <w:pStyle w:val="ProductList-Body"/>
        <w:rPr>
          <w:lang w:val="pt-BR"/>
        </w:rPr>
      </w:pPr>
      <w:r w:rsidRPr="00B579AC">
        <w:rPr>
          <w:b/>
          <w:color w:val="00188F"/>
          <w:lang w:val="pt-BR"/>
        </w:rPr>
        <w:t>Renovação da Cobertura a partir de um Contrato Separado</w:t>
      </w:r>
    </w:p>
    <w:p w:rsidR="00362758" w:rsidRPr="00B579AC" w:rsidRDefault="00362758" w:rsidP="00362758">
      <w:pPr>
        <w:pStyle w:val="ProductList-Body"/>
        <w:rPr>
          <w:lang w:val="pt-BR"/>
        </w:rPr>
      </w:pPr>
      <w:r w:rsidRPr="00B579AC">
        <w:rPr>
          <w:lang w:val="pt-BR"/>
        </w:rPr>
        <w:t xml:space="preserve">O cliente poderá renovar o SA para qualquer Produto caso tenha obtido uma licença perpétua e o SA para esse Produto sob um contrato anterior e 1) o novo contrato ou registro do cliente estiver vigente até o dia seguinte à data do término do contrato ou registro anterior e 2) o pedido de renovação de SA for feito antes da expiração da cobertura anterior de SA, a menos que a renovação de tal cobertura seja feita a partir de um Contrato Open License. Nesse caso, os clientes terão 90 dias a partir da data de término para fazer o pedido. </w:t>
      </w:r>
    </w:p>
    <w:p w:rsidR="00362758" w:rsidRPr="00B579AC" w:rsidRDefault="00362758" w:rsidP="00362758">
      <w:pPr>
        <w:pStyle w:val="ProductList-Body"/>
        <w:rPr>
          <w:lang w:val="pt-BR"/>
        </w:rPr>
      </w:pPr>
    </w:p>
    <w:p w:rsidR="00362758" w:rsidRPr="00B579AC" w:rsidRDefault="00362758" w:rsidP="00362758">
      <w:pPr>
        <w:pStyle w:val="ProductList-Body"/>
        <w:rPr>
          <w:lang w:val="pt-BR"/>
        </w:rPr>
      </w:pPr>
      <w:r w:rsidRPr="00B579AC">
        <w:rPr>
          <w:b/>
          <w:color w:val="00188F"/>
          <w:lang w:val="pt-BR"/>
        </w:rPr>
        <w:t>Renovação entre Programas</w:t>
      </w:r>
    </w:p>
    <w:p w:rsidR="00362758" w:rsidRPr="00B579AC" w:rsidRDefault="00362758" w:rsidP="00362758">
      <w:pPr>
        <w:pStyle w:val="ProductList-Body"/>
        <w:rPr>
          <w:lang w:val="pt-BR"/>
        </w:rPr>
      </w:pPr>
      <w:r w:rsidRPr="00B579AC">
        <w:rPr>
          <w:lang w:val="pt-BR"/>
        </w:rPr>
        <w:t>Como uma exceção às regras estabelecidas acima, os clientes poderão renovar a cobertura do SA adquirindo o SA sob um contrato Open Value, um registro Select, Select Plus ou Enterprise. Para os clientes que estiverem renovando o SA sob um registro Enterprise existente, essa exceção se aplicará apenas a Produtos Adicionais e produtos fora de um compromisso para toda a Empresa. Para todos os programas, como exceção do Select Plus, o pedido deverá ser feito para o prazo restante do contrato ou registro existente (ou seja, SA x o número de anos restantes no prazo do registro a partir da data do pedido, incluindo todos os meses). No Select Plus, o pedido será para 36 meses.</w:t>
      </w:r>
      <w:r w:rsidR="00C17937" w:rsidRPr="00B579AC">
        <w:rPr>
          <w:lang w:val="pt-BR"/>
        </w:rPr>
        <w:t xml:space="preserve"> </w:t>
      </w:r>
      <w:r w:rsidRPr="00B579AC">
        <w:rPr>
          <w:lang w:val="pt-BR"/>
        </w:rPr>
        <w:t>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362758" w:rsidRPr="00B579AC" w:rsidRDefault="00362758" w:rsidP="00362758">
      <w:pPr>
        <w:pStyle w:val="ProductList-Body"/>
        <w:rPr>
          <w:lang w:val="pt-BR"/>
        </w:rPr>
      </w:pPr>
    </w:p>
    <w:p w:rsidR="00362758" w:rsidRPr="00B579AC" w:rsidRDefault="00362758" w:rsidP="00362758">
      <w:pPr>
        <w:pStyle w:val="ProductList-Body"/>
        <w:rPr>
          <w:lang w:val="pt-BR"/>
        </w:rPr>
      </w:pPr>
      <w:r w:rsidRPr="00B579AC">
        <w:rPr>
          <w:b/>
          <w:color w:val="00188F"/>
          <w:lang w:val="pt-BR"/>
        </w:rPr>
        <w:t>Renovando a Cobertura do Software Assurance para Licenças de Acesso para Cliente (CALs) e Licenças de Gerenciamento de Cliente (MLs)</w:t>
      </w:r>
    </w:p>
    <w:p w:rsidR="00362758" w:rsidRPr="00B579AC" w:rsidRDefault="00362758" w:rsidP="00362758">
      <w:pPr>
        <w:pStyle w:val="ProductList-Body"/>
        <w:rPr>
          <w:lang w:val="pt-BR"/>
        </w:rPr>
      </w:pPr>
      <w:r w:rsidRPr="00B579AC">
        <w:rPr>
          <w:b/>
          <w:lang w:val="pt-BR"/>
        </w:rPr>
        <w:t>Transição entre CALs do Usuário e do Dispositivo</w:t>
      </w:r>
      <w:r w:rsidRPr="003F3B43">
        <w:rPr>
          <w:b/>
          <w:bCs/>
          <w:lang w:val="pt-BR"/>
        </w:rPr>
        <w:t>:</w:t>
      </w:r>
      <w:r w:rsidRPr="00B579AC">
        <w:rPr>
          <w:lang w:val="pt-BR"/>
        </w:rPr>
        <w:t xml:space="preserve"> Clientes renovando SA para CALs podem alternar entre Usuário e Dispositivo.</w:t>
      </w:r>
      <w:r w:rsidR="00C17937" w:rsidRPr="00B579AC">
        <w:rPr>
          <w:lang w:val="pt-BR"/>
        </w:rPr>
        <w:t xml:space="preserve"> </w:t>
      </w:r>
      <w:r w:rsidRPr="00B579AC">
        <w:rPr>
          <w:lang w:val="pt-BR"/>
        </w:rPr>
        <w:t xml:space="preserve">Essa transição não muda a edição da CAL (ou seja, de Standard para Empresarial). </w:t>
      </w:r>
    </w:p>
    <w:p w:rsidR="00362758" w:rsidRPr="00B579AC" w:rsidRDefault="00362758" w:rsidP="00362758">
      <w:pPr>
        <w:pStyle w:val="ProductList-Body"/>
        <w:rPr>
          <w:lang w:val="pt-BR"/>
        </w:rPr>
      </w:pPr>
    </w:p>
    <w:p w:rsidR="00362758" w:rsidRPr="00B579AC" w:rsidRDefault="00362758" w:rsidP="00362758">
      <w:pPr>
        <w:pStyle w:val="ProductList-Body"/>
        <w:rPr>
          <w:lang w:val="pt-BR"/>
        </w:rPr>
      </w:pPr>
      <w:r w:rsidRPr="00B579AC">
        <w:rPr>
          <w:b/>
          <w:lang w:val="pt-BR"/>
        </w:rPr>
        <w:t>Transição entre MLs de cliente para Usuário e OSE</w:t>
      </w:r>
      <w:r w:rsidRPr="003F3B43">
        <w:rPr>
          <w:b/>
          <w:bCs/>
          <w:lang w:val="pt-BR"/>
        </w:rPr>
        <w:t>:</w:t>
      </w:r>
      <w:r w:rsidRPr="00B579AC">
        <w:rPr>
          <w:lang w:val="pt-BR"/>
        </w:rPr>
        <w:t xml:space="preserve"> Clientes renovando SA para MLs de cliente podem alternar entre Usuário e OSE.</w:t>
      </w:r>
    </w:p>
    <w:p w:rsidR="00FA00BF" w:rsidRPr="00B579AC" w:rsidRDefault="00FA00BF" w:rsidP="004F3C6D">
      <w:pPr>
        <w:pStyle w:val="ProductList-Body"/>
        <w:rPr>
          <w:lang w:val="pt-BR"/>
        </w:rPr>
      </w:pPr>
    </w:p>
    <w:p w:rsidR="00FA00BF" w:rsidRPr="00B579AC" w:rsidRDefault="00FA00BF" w:rsidP="002E202B">
      <w:pPr>
        <w:pStyle w:val="ProductList-Offering1Heading"/>
        <w:outlineLvl w:val="1"/>
        <w:rPr>
          <w:lang w:val="pt-BR"/>
        </w:rPr>
      </w:pPr>
      <w:bookmarkStart w:id="1569" w:name="_Toc378147682"/>
      <w:bookmarkStart w:id="1570" w:name="_Toc378151579"/>
      <w:bookmarkStart w:id="1571" w:name="_Toc379797436"/>
      <w:bookmarkStart w:id="1572" w:name="_Toc380513472"/>
      <w:bookmarkStart w:id="1573" w:name="_Toc380655522"/>
      <w:bookmarkStart w:id="1574" w:name="_Toc389048814"/>
      <w:r w:rsidRPr="00B579AC">
        <w:rPr>
          <w:lang w:val="pt-BR"/>
        </w:rPr>
        <w:t>Licenças de Migração para Produtos Descontinuados ou em Fim de Vida Útil</w:t>
      </w:r>
      <w:bookmarkEnd w:id="1569"/>
      <w:bookmarkEnd w:id="1570"/>
      <w:bookmarkEnd w:id="1571"/>
      <w:bookmarkEnd w:id="1572"/>
      <w:bookmarkEnd w:id="1573"/>
      <w:bookmarkEnd w:id="1574"/>
    </w:p>
    <w:p w:rsidR="00362758" w:rsidRPr="00B579AC" w:rsidRDefault="00910674" w:rsidP="00362758">
      <w:pPr>
        <w:pStyle w:val="ProductList-Body"/>
        <w:rPr>
          <w:lang w:val="pt-BR"/>
        </w:rPr>
      </w:pPr>
      <w:r w:rsidRPr="00B579AC">
        <w:rPr>
          <w:lang w:val="pt-BR"/>
        </w:rPr>
        <w:t>“</w:t>
      </w:r>
      <w:r w:rsidR="00362758" w:rsidRPr="00B579AC">
        <w:rPr>
          <w:lang w:val="pt-BR"/>
        </w:rPr>
        <w:t>Licença de Qualificação</w:t>
      </w:r>
      <w:r w:rsidRPr="00B579AC">
        <w:rPr>
          <w:lang w:val="pt-BR"/>
        </w:rPr>
        <w:t>”</w:t>
      </w:r>
      <w:r w:rsidR="00362758" w:rsidRPr="00B579AC">
        <w:rPr>
          <w:lang w:val="pt-BR"/>
        </w:rPr>
        <w:t>, conforme usado aqui, se refere a uma licença com cobertura do SA a partir da data específica e para o Produto identificado na nota do produto que faz referência nesta seção.</w:t>
      </w:r>
    </w:p>
    <w:p w:rsidR="00362758" w:rsidRPr="00B579AC" w:rsidRDefault="00362758" w:rsidP="00362758">
      <w:pPr>
        <w:pStyle w:val="ProductList-Body"/>
        <w:rPr>
          <w:lang w:val="pt-BR"/>
        </w:rPr>
      </w:pPr>
    </w:p>
    <w:p w:rsidR="00362758" w:rsidRPr="00B579AC" w:rsidRDefault="00910674" w:rsidP="00362758">
      <w:pPr>
        <w:pStyle w:val="ProductList-Body"/>
        <w:rPr>
          <w:lang w:val="pt-BR"/>
        </w:rPr>
      </w:pPr>
      <w:r w:rsidRPr="00B579AC">
        <w:rPr>
          <w:lang w:val="pt-BR"/>
        </w:rPr>
        <w:t>“</w:t>
      </w:r>
      <w:r w:rsidR="00362758" w:rsidRPr="00B579AC">
        <w:rPr>
          <w:lang w:val="pt-BR"/>
        </w:rPr>
        <w:t>Licença de Migração</w:t>
      </w:r>
      <w:r w:rsidRPr="00B579AC">
        <w:rPr>
          <w:lang w:val="pt-BR"/>
        </w:rPr>
        <w:t>”</w:t>
      </w:r>
      <w:r w:rsidR="00362758" w:rsidRPr="00B579AC">
        <w:rPr>
          <w:lang w:val="pt-BR"/>
        </w:rPr>
        <w:t>, conforme usado aqui, se refere a uma licença concedida na nota do Produto que faz referência nesta seção.</w:t>
      </w:r>
    </w:p>
    <w:p w:rsidR="00362758" w:rsidRPr="00B579AC" w:rsidRDefault="00362758" w:rsidP="00362758">
      <w:pPr>
        <w:pStyle w:val="ProductList-Body"/>
        <w:rPr>
          <w:lang w:val="pt-BR"/>
        </w:rPr>
      </w:pPr>
    </w:p>
    <w:p w:rsidR="00362758" w:rsidRPr="00B579AC" w:rsidRDefault="00362758" w:rsidP="00362758">
      <w:pPr>
        <w:pStyle w:val="ProductList-Body"/>
        <w:rPr>
          <w:lang w:val="pt-BR"/>
        </w:rPr>
      </w:pPr>
      <w:r w:rsidRPr="00B579AC">
        <w:rPr>
          <w:lang w:val="pt-BR"/>
        </w:rPr>
        <w:t>Salvo disposição em contrário na nota do produto:</w:t>
      </w:r>
    </w:p>
    <w:p w:rsidR="00362758" w:rsidRPr="00B579AC" w:rsidRDefault="00362758" w:rsidP="00026DDE">
      <w:pPr>
        <w:pStyle w:val="ProductList-Body"/>
        <w:numPr>
          <w:ilvl w:val="0"/>
          <w:numId w:val="13"/>
        </w:numPr>
        <w:ind w:left="450" w:hanging="270"/>
        <w:rPr>
          <w:lang w:val="pt-BR"/>
        </w:rPr>
      </w:pPr>
      <w:r w:rsidRPr="00B579AC">
        <w:rPr>
          <w:lang w:val="pt-BR"/>
        </w:rPr>
        <w:t>Um cliente poderá atualizar e usar o software sob uma Licença de Migração em vez do software abordado pela Licença de Qualificação.</w:t>
      </w:r>
      <w:r w:rsidR="00C17937" w:rsidRPr="00B579AC">
        <w:rPr>
          <w:lang w:val="pt-BR"/>
        </w:rPr>
        <w:t xml:space="preserve"> </w:t>
      </w:r>
      <w:r w:rsidRPr="00B579AC">
        <w:rPr>
          <w:lang w:val="pt-BR"/>
        </w:rPr>
        <w:t>O cliente não poderá usar o software de acordo com ambas as licenças simultaneamente.</w:t>
      </w:r>
    </w:p>
    <w:p w:rsidR="00362758" w:rsidRPr="00B579AC" w:rsidRDefault="00362758" w:rsidP="00026DDE">
      <w:pPr>
        <w:pStyle w:val="ProductList-Body"/>
        <w:numPr>
          <w:ilvl w:val="0"/>
          <w:numId w:val="13"/>
        </w:numPr>
        <w:ind w:left="450" w:hanging="270"/>
        <w:rPr>
          <w:lang w:val="pt-BR"/>
        </w:rPr>
      </w:pPr>
      <w:r w:rsidRPr="00B579AC">
        <w:rPr>
          <w:lang w:val="pt-BR"/>
        </w:rPr>
        <w:t>Licenças de Migração são concedidas na base 1:1 para cada uma das Licenças de Qualificação do Cliente.</w:t>
      </w:r>
    </w:p>
    <w:p w:rsidR="00362758" w:rsidRPr="00B579AC" w:rsidRDefault="00362758" w:rsidP="00026DDE">
      <w:pPr>
        <w:pStyle w:val="ProductList-Body"/>
        <w:numPr>
          <w:ilvl w:val="0"/>
          <w:numId w:val="13"/>
        </w:numPr>
        <w:ind w:left="450" w:hanging="270"/>
        <w:rPr>
          <w:lang w:val="pt-BR"/>
        </w:rPr>
      </w:pPr>
      <w:r w:rsidRPr="00B579AC">
        <w:rPr>
          <w:lang w:val="pt-BR"/>
        </w:rPr>
        <w:t>O direito de usar o software de acordo com uma Licença de Migração inclui o direito de usar ou acessar qualquer versão posterior daquele Produto disponibilizado antes do término da cobertura do SA na Licença de Qualificação, conforme definido nos direitos de uso daquela versão do produto. Os direitos de acesso de cliente fornecidos sob Licenças de Migração não incluem o direito de executar separadamente no software para servidores licenciados.</w:t>
      </w:r>
    </w:p>
    <w:p w:rsidR="00362758" w:rsidRPr="00B579AC" w:rsidRDefault="00362758" w:rsidP="00026DDE">
      <w:pPr>
        <w:pStyle w:val="ProductList-Body"/>
        <w:numPr>
          <w:ilvl w:val="0"/>
          <w:numId w:val="13"/>
        </w:numPr>
        <w:ind w:left="450" w:hanging="270"/>
        <w:rPr>
          <w:lang w:val="pt-BR"/>
        </w:rPr>
      </w:pPr>
      <w:r w:rsidRPr="00B579AC">
        <w:rPr>
          <w:lang w:val="pt-BR"/>
        </w:rPr>
        <w:t>Se um cliente adquiriu direitos perpétuos para usar o software sob uma Licença de Qualificação, os direitos de usar software adquiridos de acordo com a Licença de Migração serão também perpétuas; caso contrário, os direitos adquiridos sob uma Licença de Migração expirarão quando a Licença de Qualificação subjacente expirar.</w:t>
      </w:r>
    </w:p>
    <w:p w:rsidR="00362758" w:rsidRPr="00B579AC" w:rsidRDefault="00362758" w:rsidP="00026DDE">
      <w:pPr>
        <w:pStyle w:val="ProductList-Body"/>
        <w:numPr>
          <w:ilvl w:val="0"/>
          <w:numId w:val="13"/>
        </w:numPr>
        <w:ind w:left="450" w:hanging="270"/>
        <w:rPr>
          <w:lang w:val="pt-BR"/>
        </w:rPr>
      </w:pPr>
      <w:r w:rsidRPr="00B579AC">
        <w:rPr>
          <w:lang w:val="pt-BR"/>
        </w:rPr>
        <w:t>No término da cobertura do SA na Licença Qualificada, um cliente poderá adquirir o SA para a mesma versão e edição do Produto coberto pela Licença de Migração, sem a necessidade de adquirir primeiro novas Licenças separadas. Esta opção não se aplica a clientes comprando licenças sob programas de assinatura (por exemplo, Contratos Enterprise Subscription ou contratos Open Value Subscription).</w:t>
      </w:r>
    </w:p>
    <w:p w:rsidR="00362758" w:rsidRPr="00B579AC" w:rsidRDefault="00362758" w:rsidP="00026DDE">
      <w:pPr>
        <w:pStyle w:val="ProductList-Body"/>
        <w:numPr>
          <w:ilvl w:val="0"/>
          <w:numId w:val="13"/>
        </w:numPr>
        <w:ind w:left="450" w:hanging="270"/>
        <w:rPr>
          <w:lang w:val="pt-BR"/>
        </w:rPr>
      </w:pPr>
      <w:r w:rsidRPr="00B579AC">
        <w:rPr>
          <w:lang w:val="pt-BR"/>
        </w:rPr>
        <w:t>Um cliente não pode transferir Licenças de Migração separadamente de Licenças de Qualificação.</w:t>
      </w:r>
    </w:p>
    <w:p w:rsidR="00362758" w:rsidRPr="00B579AC" w:rsidRDefault="00362758" w:rsidP="00026DDE">
      <w:pPr>
        <w:pStyle w:val="ProductList-Body"/>
        <w:numPr>
          <w:ilvl w:val="0"/>
          <w:numId w:val="13"/>
        </w:numPr>
        <w:ind w:left="450" w:hanging="270"/>
        <w:rPr>
          <w:lang w:val="pt-BR"/>
        </w:rPr>
      </w:pPr>
      <w:r w:rsidRPr="00B579AC">
        <w:rPr>
          <w:lang w:val="pt-BR"/>
        </w:rPr>
        <w:t>As licenças adquiridas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de Qualificação para os propósitos da outorga de licença. A cobertura para Produtos sob contratos de assinatura deve ser contínua.</w:t>
      </w:r>
    </w:p>
    <w:p w:rsidR="00FA00BF" w:rsidRPr="00B579AC" w:rsidRDefault="00362758" w:rsidP="00026DDE">
      <w:pPr>
        <w:pStyle w:val="ProductList-Body"/>
        <w:numPr>
          <w:ilvl w:val="0"/>
          <w:numId w:val="13"/>
        </w:numPr>
        <w:ind w:left="450" w:hanging="270"/>
        <w:rPr>
          <w:lang w:val="pt-BR"/>
        </w:rPr>
      </w:pPr>
      <w:r w:rsidRPr="00B579AC">
        <w:rPr>
          <w:lang w:val="pt-BR"/>
        </w:rPr>
        <w:t>A nota do produto, o contrato de Licenciamento por Volume do cliente e o comprovante das Licenças de Qualificação são evidências dos direitos de um cliente de acordo com as Licenças de Migração.</w:t>
      </w:r>
    </w:p>
    <w:p w:rsidR="00FA00BF" w:rsidRPr="00B579AC" w:rsidRDefault="00FA00BF" w:rsidP="004F3C6D">
      <w:pPr>
        <w:pStyle w:val="ProductList-Body"/>
        <w:rPr>
          <w:lang w:val="pt-BR"/>
        </w:rPr>
      </w:pPr>
    </w:p>
    <w:p w:rsidR="00F849F0" w:rsidRDefault="00F849F0" w:rsidP="00F849F0">
      <w:pPr>
        <w:pStyle w:val="ProductList-Offering1Heading"/>
        <w:pBdr>
          <w:bottom w:val="none" w:sz="0" w:space="0" w:color="auto"/>
        </w:pBdr>
        <w:outlineLvl w:val="1"/>
        <w:rPr>
          <w:lang w:val="pt-BR"/>
        </w:rPr>
      </w:pPr>
      <w:bookmarkStart w:id="1575" w:name="_Toc378147683"/>
      <w:bookmarkStart w:id="1576" w:name="_Toc378151580"/>
      <w:bookmarkStart w:id="1577" w:name="_Toc379797437"/>
      <w:bookmarkStart w:id="1578" w:name="_Toc380513473"/>
      <w:bookmarkStart w:id="1579" w:name="_Toc380655523"/>
    </w:p>
    <w:p w:rsidR="00F849F0" w:rsidRDefault="00F849F0" w:rsidP="00F849F0">
      <w:pPr>
        <w:pStyle w:val="ProductList-Offering1Heading"/>
        <w:pBdr>
          <w:bottom w:val="none" w:sz="0" w:space="0" w:color="auto"/>
        </w:pBdr>
        <w:outlineLvl w:val="1"/>
        <w:rPr>
          <w:lang w:val="pt-BR"/>
        </w:rPr>
      </w:pPr>
    </w:p>
    <w:p w:rsidR="00FA00BF" w:rsidRPr="00B579AC" w:rsidRDefault="00FA00BF" w:rsidP="002E202B">
      <w:pPr>
        <w:pStyle w:val="ProductList-Offering1Heading"/>
        <w:outlineLvl w:val="1"/>
        <w:rPr>
          <w:lang w:val="pt-BR"/>
        </w:rPr>
      </w:pPr>
      <w:bookmarkStart w:id="1580" w:name="_Toc389048815"/>
      <w:r w:rsidRPr="00B579AC">
        <w:rPr>
          <w:lang w:val="pt-BR"/>
        </w:rPr>
        <w:lastRenderedPageBreak/>
        <w:t>Benefícios do Software Assurance</w:t>
      </w:r>
      <w:bookmarkEnd w:id="1575"/>
      <w:bookmarkEnd w:id="1576"/>
      <w:bookmarkEnd w:id="1577"/>
      <w:bookmarkEnd w:id="1578"/>
      <w:bookmarkEnd w:id="1579"/>
      <w:bookmarkEnd w:id="1580"/>
    </w:p>
    <w:p w:rsidR="00362758" w:rsidRPr="00B579AC" w:rsidRDefault="00362758" w:rsidP="00A41808">
      <w:pPr>
        <w:pStyle w:val="ProductList-Body"/>
        <w:rPr>
          <w:lang w:val="pt-BR"/>
        </w:rPr>
      </w:pPr>
      <w:r w:rsidRPr="00B579AC">
        <w:rPr>
          <w:lang w:val="pt-BR"/>
        </w:rPr>
        <w:t>Esses benefícios variam de acordo com o Produto e o pool de Produtos. O acesso e os direitos do cliente de usar os benefícios do SA, geralmente expiram com o término da cobertura do SA, a menos que anotado ao contrário abaixo. A maioria dos benefícios do SA é concedida no início do período da cobertura.</w:t>
      </w:r>
      <w:r w:rsidR="00C17937" w:rsidRPr="00B579AC">
        <w:rPr>
          <w:lang w:val="pt-BR"/>
        </w:rPr>
        <w:t xml:space="preserve"> </w:t>
      </w:r>
      <w:r w:rsidRPr="00B579AC">
        <w:rPr>
          <w:lang w:val="pt-BR"/>
        </w:rPr>
        <w:t>Quaisquer alterações que ocorrerem durante o período de cobertura (por exemplo, compras adicionais, devoluções ou transições de Serviços Online) poderão resultar em uma alteração na qualificação ao benefício. Quaisquer exceções às regras acima serão indicadas nas seções sobre benefícios individuais a seguir.</w:t>
      </w:r>
      <w:r w:rsidR="00C17937" w:rsidRPr="00B579AC">
        <w:rPr>
          <w:lang w:val="pt-BR"/>
        </w:rPr>
        <w:t xml:space="preserve"> </w:t>
      </w:r>
      <w:r w:rsidRPr="00B579AC">
        <w:rPr>
          <w:lang w:val="pt-BR"/>
        </w:rPr>
        <w:t>Os benefícios estão sujeitos a alterações e podem ser descontinuados a qualquer momento sem notificação prévia. A disponibilidade dos benefícios variam por programa, região, opções de fornecimento e idioma. Os benefícios do SA estão alocados sob os diferentes programas, conforme mostrado na tabela a seguir:</w:t>
      </w:r>
    </w:p>
    <w:p w:rsidR="00FA00BF" w:rsidRPr="00B579AC" w:rsidRDefault="00FA00BF" w:rsidP="00A41808">
      <w:pPr>
        <w:pStyle w:val="ProductList-Body"/>
        <w:rPr>
          <w:lang w:val="pt-BR"/>
        </w:rPr>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E02FBB" w:rsidTr="009F7D0C">
        <w:trPr>
          <w:tblHeader/>
        </w:trPr>
        <w:tc>
          <w:tcPr>
            <w:tcW w:w="2250" w:type="dxa"/>
            <w:shd w:val="clear" w:color="auto" w:fill="0072C6"/>
          </w:tcPr>
          <w:p w:rsidR="00DB5001" w:rsidRPr="00E02FBB" w:rsidRDefault="00DB5001" w:rsidP="000F032B">
            <w:pPr>
              <w:pStyle w:val="ProductList-Body"/>
              <w:spacing w:before="20" w:after="20"/>
              <w:rPr>
                <w:color w:val="FFFFFF" w:themeColor="background1"/>
              </w:rPr>
            </w:pPr>
            <w:r w:rsidRPr="00E02FBB">
              <w:rPr>
                <w:color w:val="FFFFFF" w:themeColor="background1"/>
              </w:rPr>
              <w:t>Programas</w:t>
            </w:r>
          </w:p>
        </w:tc>
        <w:tc>
          <w:tcPr>
            <w:tcW w:w="1440" w:type="dxa"/>
            <w:shd w:val="clear" w:color="auto" w:fill="0072C6"/>
          </w:tcPr>
          <w:p w:rsidR="00DB5001" w:rsidRPr="00E02FBB" w:rsidRDefault="00DB5001" w:rsidP="000F032B">
            <w:pPr>
              <w:pStyle w:val="ProductList-Body"/>
              <w:spacing w:before="20" w:after="20"/>
              <w:rPr>
                <w:color w:val="FFFFFF" w:themeColor="background1"/>
              </w:rPr>
            </w:pPr>
            <w:r w:rsidRPr="00E02FBB">
              <w:rPr>
                <w:color w:val="FFFFFF" w:themeColor="background1"/>
              </w:rPr>
              <w:t>Licença Open</w:t>
            </w:r>
          </w:p>
        </w:tc>
        <w:tc>
          <w:tcPr>
            <w:tcW w:w="1080" w:type="dxa"/>
            <w:shd w:val="clear" w:color="auto" w:fill="0072C6"/>
          </w:tcPr>
          <w:p w:rsidR="00DB5001" w:rsidRPr="00E02FBB" w:rsidRDefault="00DB5001" w:rsidP="000F032B">
            <w:pPr>
              <w:pStyle w:val="ProductList-Body"/>
              <w:spacing w:before="20" w:after="20"/>
              <w:rPr>
                <w:color w:val="FFFFFF" w:themeColor="background1"/>
              </w:rPr>
            </w:pPr>
            <w:r w:rsidRPr="00E02FBB">
              <w:rPr>
                <w:color w:val="FFFFFF" w:themeColor="background1"/>
              </w:rPr>
              <w:t>Open Value</w:t>
            </w:r>
          </w:p>
        </w:tc>
        <w:tc>
          <w:tcPr>
            <w:tcW w:w="1530" w:type="dxa"/>
            <w:shd w:val="clear" w:color="auto" w:fill="0072C6"/>
          </w:tcPr>
          <w:p w:rsidR="00DB5001" w:rsidRPr="00E02FBB" w:rsidRDefault="00DB5001" w:rsidP="000F032B">
            <w:pPr>
              <w:pStyle w:val="ProductList-Body"/>
              <w:spacing w:before="20" w:after="20"/>
              <w:rPr>
                <w:color w:val="FFFFFF" w:themeColor="background1"/>
              </w:rPr>
            </w:pPr>
            <w:r w:rsidRPr="00E02FBB">
              <w:rPr>
                <w:color w:val="FFFFFF" w:themeColor="background1"/>
              </w:rPr>
              <w:t>Open Value Subscription – Soluções Educacionais</w:t>
            </w:r>
          </w:p>
        </w:tc>
        <w:tc>
          <w:tcPr>
            <w:tcW w:w="2696" w:type="dxa"/>
            <w:shd w:val="clear" w:color="auto" w:fill="0072C6"/>
          </w:tcPr>
          <w:p w:rsidR="00DB5001" w:rsidRPr="00B579AC" w:rsidRDefault="00DB5001" w:rsidP="000F032B">
            <w:pPr>
              <w:pStyle w:val="ProductList-Body"/>
              <w:spacing w:before="20" w:after="20"/>
              <w:rPr>
                <w:color w:val="FFFFFF" w:themeColor="background1"/>
                <w:lang w:val="pt-BR"/>
              </w:rPr>
            </w:pPr>
            <w:r w:rsidRPr="00B579AC">
              <w:rPr>
                <w:color w:val="FFFFFF" w:themeColor="background1"/>
                <w:lang w:val="pt-BR"/>
              </w:rPr>
              <w:t>Select*</w:t>
            </w:r>
            <w:r w:rsidRPr="00B579AC">
              <w:rPr>
                <w:color w:val="FFFFFF" w:themeColor="background1"/>
                <w:lang w:val="pt-BR"/>
              </w:rPr>
              <w:br/>
              <w:t>Contrato Enterprise Enrollment for Education Solutions de acordo com o Contrato para Campus e School</w:t>
            </w:r>
          </w:p>
        </w:tc>
        <w:tc>
          <w:tcPr>
            <w:tcW w:w="1799" w:type="dxa"/>
            <w:shd w:val="clear" w:color="auto" w:fill="0072C6"/>
          </w:tcPr>
          <w:p w:rsidR="00DB5001" w:rsidRPr="00E02FBB" w:rsidRDefault="00DB5001" w:rsidP="000F032B">
            <w:pPr>
              <w:pStyle w:val="ProductList-Body"/>
              <w:spacing w:before="20" w:after="20"/>
              <w:rPr>
                <w:color w:val="FFFFFF" w:themeColor="background1"/>
              </w:rPr>
            </w:pPr>
            <w:r w:rsidRPr="00E02FBB">
              <w:rPr>
                <w:color w:val="FFFFFF" w:themeColor="background1"/>
              </w:rPr>
              <w:t>Select Plus</w:t>
            </w:r>
          </w:p>
        </w:tc>
      </w:tr>
      <w:tr w:rsidR="00DB5001" w:rsidRPr="00E02FBB" w:rsidTr="009F7D0C">
        <w:tc>
          <w:tcPr>
            <w:tcW w:w="2250" w:type="dxa"/>
          </w:tcPr>
          <w:p w:rsidR="00DB5001" w:rsidRPr="00B579AC" w:rsidRDefault="00DB5001" w:rsidP="004F3C6D">
            <w:pPr>
              <w:pStyle w:val="ProductList-Body"/>
              <w:rPr>
                <w:lang w:val="pt-BR"/>
              </w:rPr>
            </w:pPr>
            <w:r w:rsidRPr="00B579AC">
              <w:rPr>
                <w:lang w:val="pt-BR"/>
              </w:rPr>
              <w:t>Os benefícios estão disponíveis por:</w:t>
            </w:r>
          </w:p>
        </w:tc>
        <w:tc>
          <w:tcPr>
            <w:tcW w:w="1440" w:type="dxa"/>
          </w:tcPr>
          <w:p w:rsidR="00DB5001" w:rsidRPr="00E02FBB" w:rsidRDefault="00DB5001" w:rsidP="00DB5001">
            <w:pPr>
              <w:pStyle w:val="ProductList-Body"/>
            </w:pPr>
            <w:r w:rsidRPr="00E02FBB">
              <w:t>Número de Licença</w:t>
            </w:r>
          </w:p>
        </w:tc>
        <w:tc>
          <w:tcPr>
            <w:tcW w:w="1080" w:type="dxa"/>
          </w:tcPr>
          <w:p w:rsidR="00DB5001" w:rsidRPr="00E02FBB" w:rsidRDefault="00DB5001" w:rsidP="004F3C6D">
            <w:pPr>
              <w:pStyle w:val="ProductList-Body"/>
            </w:pPr>
            <w:r w:rsidRPr="00E02FBB">
              <w:t>Contrato</w:t>
            </w:r>
          </w:p>
        </w:tc>
        <w:tc>
          <w:tcPr>
            <w:tcW w:w="1530" w:type="dxa"/>
          </w:tcPr>
          <w:p w:rsidR="00DB5001" w:rsidRPr="00E02FBB" w:rsidRDefault="00DB5001" w:rsidP="004F3C6D">
            <w:pPr>
              <w:pStyle w:val="ProductList-Body"/>
            </w:pPr>
            <w:r w:rsidRPr="00E02FBB">
              <w:t>Contrato</w:t>
            </w:r>
          </w:p>
        </w:tc>
        <w:tc>
          <w:tcPr>
            <w:tcW w:w="2696" w:type="dxa"/>
          </w:tcPr>
          <w:p w:rsidR="00DB5001" w:rsidRPr="00E02FBB" w:rsidRDefault="00DB5001" w:rsidP="004F3C6D">
            <w:pPr>
              <w:pStyle w:val="ProductList-Body"/>
            </w:pPr>
            <w:r w:rsidRPr="00E02FBB">
              <w:t>Qualificado</w:t>
            </w:r>
          </w:p>
        </w:tc>
        <w:tc>
          <w:tcPr>
            <w:tcW w:w="1799" w:type="dxa"/>
          </w:tcPr>
          <w:p w:rsidR="00DB5001" w:rsidRPr="00E02FBB" w:rsidRDefault="00DB5001" w:rsidP="004F3C6D">
            <w:pPr>
              <w:pStyle w:val="ProductList-Body"/>
            </w:pPr>
            <w:r w:rsidRPr="00E02FBB">
              <w:t>Afiliada Registrada</w:t>
            </w:r>
          </w:p>
        </w:tc>
      </w:tr>
    </w:tbl>
    <w:p w:rsidR="00DB5001" w:rsidRPr="00B579AC" w:rsidRDefault="00DB5001" w:rsidP="008E676F">
      <w:pPr>
        <w:pStyle w:val="ProductList-Body"/>
        <w:tabs>
          <w:tab w:val="clear" w:pos="158"/>
          <w:tab w:val="left" w:pos="180"/>
        </w:tabs>
        <w:rPr>
          <w:lang w:val="pt-BR"/>
        </w:rPr>
      </w:pPr>
      <w:r w:rsidRPr="00B579AC">
        <w:rPr>
          <w:i/>
          <w:lang w:val="pt-BR"/>
        </w:rPr>
        <w:t>Observação: *os clientes que celebrarem Contratos Enterprise de Licença por Volume para Saúde do Canadá receberão benefícios do SA consistentes com os benefícios do SA disponíveis para os clientes que adquirirem Produtos por meio do Microsoft Open Value.</w:t>
      </w:r>
    </w:p>
    <w:p w:rsidR="00DB5001" w:rsidRPr="00B579AC" w:rsidRDefault="00DB5001" w:rsidP="00DB5001">
      <w:pPr>
        <w:pStyle w:val="ProductList-Body"/>
        <w:rPr>
          <w:lang w:val="pt-BR"/>
        </w:rPr>
      </w:pPr>
    </w:p>
    <w:p w:rsidR="00DB5001" w:rsidRPr="00B579AC" w:rsidRDefault="00DB5001" w:rsidP="00507D7B">
      <w:pPr>
        <w:pStyle w:val="ProductList-Body"/>
        <w:rPr>
          <w:lang w:val="pt-BR"/>
        </w:rPr>
      </w:pPr>
      <w:r w:rsidRPr="00B579AC">
        <w:rPr>
          <w:lang w:val="pt-BR"/>
        </w:rPr>
        <w:t>O SA ativo de qualquer produto de qualificação, independentemente da versão do Produto que um cliente esteja usando, qualifica o cliente para os benefícios mostrados na tabela abaixo.</w:t>
      </w:r>
      <w:r w:rsidR="00C17937" w:rsidRPr="00B579AC">
        <w:rPr>
          <w:lang w:val="pt-BR"/>
        </w:rPr>
        <w:t xml:space="preserve"> </w:t>
      </w:r>
      <w:r w:rsidRPr="00B579AC">
        <w:rPr>
          <w:lang w:val="pt-BR"/>
        </w:rPr>
        <w:t>Os produtos qualificados estão identificados na seção de cada produto.</w:t>
      </w:r>
      <w:r w:rsidR="00C17937" w:rsidRPr="00B579AC">
        <w:rPr>
          <w:lang w:val="pt-BR"/>
        </w:rPr>
        <w:t xml:space="preserve"> </w:t>
      </w:r>
      <w:r w:rsidRPr="00B579AC">
        <w:rPr>
          <w:lang w:val="pt-BR"/>
        </w:rPr>
        <w:t>Alguns benefícios são concedidos com base nos gastos de SA do Cliente com um determinado conjunto de produtos qualificados de um pool.</w:t>
      </w:r>
      <w:r w:rsidR="00C17937" w:rsidRPr="00B579AC">
        <w:rPr>
          <w:lang w:val="pt-BR"/>
        </w:rPr>
        <w:t xml:space="preserve"> </w:t>
      </w:r>
      <w:r w:rsidRPr="00B579AC">
        <w:rPr>
          <w:lang w:val="pt-BR"/>
        </w:rPr>
        <w:t xml:space="preserve">Para essas finalidades, </w:t>
      </w:r>
      <w:r w:rsidR="00910674" w:rsidRPr="00B579AC">
        <w:rPr>
          <w:lang w:val="pt-BR"/>
        </w:rPr>
        <w:t>“</w:t>
      </w:r>
      <w:r w:rsidRPr="00B579AC">
        <w:rPr>
          <w:lang w:val="pt-BR"/>
        </w:rPr>
        <w:t>gasto de SA</w:t>
      </w:r>
      <w:r w:rsidR="00910674" w:rsidRPr="00B579AC">
        <w:rPr>
          <w:lang w:val="pt-BR"/>
        </w:rPr>
        <w:t>”</w:t>
      </w:r>
      <w:r w:rsidRPr="00B579AC">
        <w:rPr>
          <w:lang w:val="pt-BR"/>
        </w:rPr>
        <w:t xml:space="preserve"> não é literalmente o gasto real em dólares do cliente, mas é uma aproximação da quantia gasta por um cliente em cobertura do SA para esses Produtos sob o Registro Select ou Enterprise, o registro Select Plus ou o contrato Open (Por exemplo, aquisições apenas de SA e aquisições do componente SA de L&amp;SA (Licença e Software Assurance).</w:t>
      </w:r>
      <w:r w:rsidR="00C17937" w:rsidRPr="00B579AC">
        <w:rPr>
          <w:lang w:val="pt-BR"/>
        </w:rPr>
        <w:t xml:space="preserve"> </w:t>
      </w:r>
      <w:r w:rsidRPr="00B579AC">
        <w:rPr>
          <w:lang w:val="pt-BR"/>
        </w:rPr>
        <w:t>Para os clientes sob programas de assinatura, esses gastos são uma aproximação do valor total em dólares que o cliente gastou com o licenciamento desses Produtos sob seu registro ou contrato.</w:t>
      </w:r>
      <w:r w:rsidR="00C17937" w:rsidRPr="00B579AC">
        <w:rPr>
          <w:lang w:val="pt-BR"/>
        </w:rPr>
        <w:t xml:space="preserve"> </w:t>
      </w:r>
      <w:r w:rsidRPr="00B579AC">
        <w:rPr>
          <w:lang w:val="pt-BR"/>
        </w:rPr>
        <w:t>Outros benefícios correspondem ao Programa de Membros do SA. O Programa de Membros do SA para o pool de Produtos aplicável qualifica o cliente a esses benefícios.</w:t>
      </w:r>
    </w:p>
    <w:p w:rsidR="00DB5001" w:rsidRPr="00B579AC" w:rsidRDefault="00DB5001" w:rsidP="004F3C6D">
      <w:pPr>
        <w:pStyle w:val="ProductList-Body"/>
        <w:rPr>
          <w:lang w:val="pt-BR"/>
        </w:rPr>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E02FBB" w:rsidTr="009F7D0C">
        <w:trPr>
          <w:trHeight w:val="187"/>
          <w:tblHeader/>
        </w:trPr>
        <w:tc>
          <w:tcPr>
            <w:tcW w:w="5320" w:type="dxa"/>
            <w:shd w:val="clear" w:color="auto" w:fill="0072C6"/>
            <w:vAlign w:val="center"/>
          </w:tcPr>
          <w:p w:rsidR="00A41808" w:rsidRPr="00E02FBB" w:rsidRDefault="00A41808" w:rsidP="000F032B">
            <w:pPr>
              <w:pStyle w:val="ProductList-Body"/>
              <w:spacing w:before="20" w:after="20"/>
              <w:rPr>
                <w:color w:val="FFFFFF" w:themeColor="background1"/>
              </w:rPr>
            </w:pPr>
            <w:r w:rsidRPr="00E02FBB">
              <w:rPr>
                <w:color w:val="FFFFFF" w:themeColor="background1"/>
              </w:rPr>
              <w:t>Benefícios</w:t>
            </w:r>
          </w:p>
        </w:tc>
        <w:tc>
          <w:tcPr>
            <w:tcW w:w="1828" w:type="dxa"/>
            <w:shd w:val="clear" w:color="auto" w:fill="0072C6"/>
            <w:vAlign w:val="center"/>
          </w:tcPr>
          <w:p w:rsidR="00A41808" w:rsidRPr="00E02FBB" w:rsidRDefault="00A41808" w:rsidP="003B3EBC">
            <w:pPr>
              <w:pStyle w:val="ProductList-Body"/>
              <w:rPr>
                <w:color w:val="FFFFFF" w:themeColor="background1"/>
              </w:rPr>
            </w:pPr>
            <w:r w:rsidRPr="00E02FBB">
              <w:rPr>
                <w:color w:val="FFFFFF" w:themeColor="background1"/>
              </w:rPr>
              <w:t>Pool de Aplicativos</w:t>
            </w:r>
          </w:p>
        </w:tc>
        <w:tc>
          <w:tcPr>
            <w:tcW w:w="1828" w:type="dxa"/>
            <w:shd w:val="clear" w:color="auto" w:fill="0072C6"/>
            <w:vAlign w:val="center"/>
          </w:tcPr>
          <w:p w:rsidR="00A41808" w:rsidRPr="00E02FBB" w:rsidRDefault="00A41808" w:rsidP="003B3EBC">
            <w:pPr>
              <w:pStyle w:val="ProductList-Body"/>
              <w:rPr>
                <w:color w:val="FFFFFF" w:themeColor="background1"/>
              </w:rPr>
            </w:pPr>
            <w:r w:rsidRPr="00E02FBB">
              <w:rPr>
                <w:color w:val="FFFFFF" w:themeColor="background1"/>
              </w:rPr>
              <w:t>Pool de Sistemas</w:t>
            </w:r>
          </w:p>
        </w:tc>
        <w:tc>
          <w:tcPr>
            <w:tcW w:w="1829" w:type="dxa"/>
            <w:shd w:val="clear" w:color="auto" w:fill="0072C6"/>
            <w:vAlign w:val="center"/>
          </w:tcPr>
          <w:p w:rsidR="00A41808" w:rsidRPr="00E02FBB" w:rsidRDefault="00A41808" w:rsidP="003B3EBC">
            <w:pPr>
              <w:pStyle w:val="ProductList-Body"/>
              <w:rPr>
                <w:color w:val="FFFFFF" w:themeColor="background1"/>
              </w:rPr>
            </w:pPr>
            <w:r w:rsidRPr="00E02FBB">
              <w:rPr>
                <w:color w:val="FFFFFF" w:themeColor="background1"/>
              </w:rPr>
              <w:t>Pool de Servidores</w:t>
            </w:r>
          </w:p>
        </w:tc>
      </w:tr>
      <w:tr w:rsidR="004A3FA6" w:rsidRPr="00E02FBB" w:rsidTr="009F7D0C">
        <w:trPr>
          <w:trHeight w:val="255"/>
        </w:trPr>
        <w:tc>
          <w:tcPr>
            <w:tcW w:w="5320" w:type="dxa"/>
            <w:vAlign w:val="bottom"/>
          </w:tcPr>
          <w:p w:rsidR="004A3FA6" w:rsidRPr="00E02FBB" w:rsidRDefault="009B1390" w:rsidP="004A3FA6">
            <w:pPr>
              <w:pStyle w:val="ProductList-Body"/>
            </w:pPr>
            <w:hyperlink w:anchor="SA_NewVersionRights" w:history="1">
              <w:r w:rsidR="00BB73DC" w:rsidRPr="00E02FBB">
                <w:rPr>
                  <w:rStyle w:val="Hyperlink"/>
                </w:rPr>
                <w:t>Direitos à Nova Versão</w:t>
              </w:r>
            </w:hyperlink>
          </w:p>
        </w:tc>
        <w:tc>
          <w:tcPr>
            <w:tcW w:w="1828" w:type="dxa"/>
          </w:tcPr>
          <w:p w:rsidR="004A3FA6" w:rsidRPr="00E02FBB" w:rsidRDefault="004A3FA6" w:rsidP="004A3FA6">
            <w:pPr>
              <w:pStyle w:val="ProductList-Body"/>
            </w:pPr>
            <w:r w:rsidRPr="00E02FBB">
              <w:rPr>
                <w:rFonts w:ascii="Wingdings" w:hAnsi="Wingdings" w:cs="Wingdings"/>
                <w:sz w:val="20"/>
                <w:szCs w:val="20"/>
              </w:rPr>
              <w:t></w:t>
            </w:r>
          </w:p>
        </w:tc>
        <w:tc>
          <w:tcPr>
            <w:tcW w:w="1828" w:type="dxa"/>
          </w:tcPr>
          <w:p w:rsidR="004A3FA6" w:rsidRPr="00E02FBB" w:rsidRDefault="004A3FA6" w:rsidP="004A3FA6">
            <w:pPr>
              <w:pStyle w:val="ProductList-Body"/>
            </w:pPr>
            <w:r w:rsidRPr="00E02FBB">
              <w:rPr>
                <w:rFonts w:ascii="Wingdings" w:hAnsi="Wingdings" w:cs="Wingdings"/>
                <w:sz w:val="20"/>
                <w:szCs w:val="20"/>
              </w:rPr>
              <w:t></w:t>
            </w:r>
          </w:p>
        </w:tc>
        <w:tc>
          <w:tcPr>
            <w:tcW w:w="1829" w:type="dxa"/>
          </w:tcPr>
          <w:p w:rsidR="004A3FA6" w:rsidRPr="00E02FBB" w:rsidRDefault="004A3FA6" w:rsidP="004A3FA6">
            <w:pPr>
              <w:pStyle w:val="ProductList-Body"/>
            </w:pPr>
            <w:r w:rsidRPr="00E02FBB">
              <w:rPr>
                <w:rFonts w:ascii="Wingdings" w:hAnsi="Wingdings" w:cs="Wingdings"/>
                <w:sz w:val="20"/>
                <w:szCs w:val="20"/>
              </w:rPr>
              <w:t></w:t>
            </w:r>
          </w:p>
        </w:tc>
      </w:tr>
      <w:tr w:rsidR="004A3FA6" w:rsidRPr="00E02FBB" w:rsidTr="009F7D0C">
        <w:trPr>
          <w:trHeight w:val="255"/>
        </w:trPr>
        <w:tc>
          <w:tcPr>
            <w:tcW w:w="5320" w:type="dxa"/>
            <w:vAlign w:val="bottom"/>
          </w:tcPr>
          <w:p w:rsidR="004A3FA6" w:rsidRPr="00E02FBB" w:rsidRDefault="009B1390" w:rsidP="004A3FA6">
            <w:pPr>
              <w:pStyle w:val="ProductList-Body"/>
            </w:pPr>
            <w:hyperlink w:anchor="SA_OfficeMultiLanguagePack" w:history="1">
              <w:r w:rsidR="00BB73DC" w:rsidRPr="00E02FBB">
                <w:rPr>
                  <w:rStyle w:val="Hyperlink"/>
                </w:rPr>
                <w:t>Office Multi Language Pack</w:t>
              </w:r>
            </w:hyperlink>
          </w:p>
        </w:tc>
        <w:tc>
          <w:tcPr>
            <w:tcW w:w="1828" w:type="dxa"/>
          </w:tcPr>
          <w:p w:rsidR="004A3FA6" w:rsidRPr="00E02FBB" w:rsidRDefault="004A3FA6" w:rsidP="004A3FA6">
            <w:pPr>
              <w:pStyle w:val="ProductList-Body"/>
            </w:pPr>
            <w:r w:rsidRPr="00E02FBB">
              <w:rPr>
                <w:rFonts w:ascii="Wingdings" w:hAnsi="Wingdings" w:cs="Wingdings"/>
                <w:sz w:val="20"/>
                <w:szCs w:val="20"/>
              </w:rPr>
              <w:t></w:t>
            </w:r>
          </w:p>
        </w:tc>
        <w:tc>
          <w:tcPr>
            <w:tcW w:w="1828" w:type="dxa"/>
            <w:vAlign w:val="center"/>
          </w:tcPr>
          <w:p w:rsidR="004A3FA6" w:rsidRPr="00E02FBB" w:rsidRDefault="004A3FA6" w:rsidP="004A3FA6">
            <w:pPr>
              <w:pStyle w:val="ProductList-Body"/>
            </w:pPr>
          </w:p>
        </w:tc>
        <w:tc>
          <w:tcPr>
            <w:tcW w:w="1829" w:type="dxa"/>
            <w:vAlign w:val="center"/>
          </w:tcPr>
          <w:p w:rsidR="004A3FA6" w:rsidRPr="00E02FBB" w:rsidRDefault="004A3FA6" w:rsidP="004A3FA6">
            <w:pPr>
              <w:pStyle w:val="ProductList-Body"/>
              <w:rPr>
                <w:rStyle w:val="CommentReference"/>
                <w:rFonts w:cs="Tahoma"/>
                <w:szCs w:val="18"/>
              </w:rPr>
            </w:pPr>
          </w:p>
        </w:tc>
      </w:tr>
      <w:tr w:rsidR="004A3FA6" w:rsidRPr="00E02FBB" w:rsidTr="009F7D0C">
        <w:trPr>
          <w:trHeight w:val="255"/>
        </w:trPr>
        <w:tc>
          <w:tcPr>
            <w:tcW w:w="5320" w:type="dxa"/>
            <w:vAlign w:val="bottom"/>
          </w:tcPr>
          <w:p w:rsidR="004A3FA6" w:rsidRPr="00E02FBB" w:rsidRDefault="009B1390" w:rsidP="004A3FA6">
            <w:pPr>
              <w:pStyle w:val="ProductList-Body"/>
            </w:pPr>
            <w:hyperlink w:anchor="SA_OfficeOnline" w:history="1">
              <w:r w:rsidR="00BB73DC" w:rsidRPr="00E02FBB">
                <w:rPr>
                  <w:rStyle w:val="Hyperlink"/>
                </w:rPr>
                <w:t>Office Online</w:t>
              </w:r>
            </w:hyperlink>
          </w:p>
        </w:tc>
        <w:tc>
          <w:tcPr>
            <w:tcW w:w="1828" w:type="dxa"/>
          </w:tcPr>
          <w:p w:rsidR="004A3FA6" w:rsidRPr="00E02FBB" w:rsidRDefault="004A3FA6" w:rsidP="004A3FA6">
            <w:pPr>
              <w:pStyle w:val="ProductList-Body"/>
            </w:pPr>
            <w:r w:rsidRPr="00E02FBB">
              <w:rPr>
                <w:rFonts w:ascii="Wingdings" w:hAnsi="Wingdings" w:cs="Wingdings"/>
                <w:sz w:val="20"/>
                <w:szCs w:val="20"/>
              </w:rPr>
              <w:t></w:t>
            </w:r>
          </w:p>
        </w:tc>
        <w:tc>
          <w:tcPr>
            <w:tcW w:w="1828" w:type="dxa"/>
            <w:vAlign w:val="center"/>
          </w:tcPr>
          <w:p w:rsidR="004A3FA6" w:rsidRPr="00E02FBB" w:rsidRDefault="004A3FA6" w:rsidP="004A3FA6">
            <w:pPr>
              <w:pStyle w:val="ProductList-Body"/>
            </w:pPr>
          </w:p>
        </w:tc>
        <w:tc>
          <w:tcPr>
            <w:tcW w:w="1829" w:type="dxa"/>
            <w:vAlign w:val="center"/>
          </w:tcPr>
          <w:p w:rsidR="004A3FA6" w:rsidRPr="00E02FBB" w:rsidRDefault="004A3FA6" w:rsidP="004A3FA6">
            <w:pPr>
              <w:pStyle w:val="ProductList-Body"/>
              <w:rPr>
                <w:rStyle w:val="CommentReference"/>
                <w:rFonts w:cs="Tahoma"/>
                <w:szCs w:val="18"/>
              </w:rPr>
            </w:pPr>
          </w:p>
        </w:tc>
      </w:tr>
      <w:tr w:rsidR="004A3FA6" w:rsidRPr="00E02FBB" w:rsidTr="009F7D0C">
        <w:trPr>
          <w:trHeight w:val="255"/>
        </w:trPr>
        <w:tc>
          <w:tcPr>
            <w:tcW w:w="5320" w:type="dxa"/>
            <w:vAlign w:val="bottom"/>
          </w:tcPr>
          <w:p w:rsidR="004A3FA6" w:rsidRPr="00E02FBB" w:rsidRDefault="009B1390" w:rsidP="004A3FA6">
            <w:pPr>
              <w:pStyle w:val="ProductList-Body"/>
            </w:pPr>
            <w:hyperlink w:anchor="SA_PlanningServices" w:history="1">
              <w:r w:rsidR="00BB73DC" w:rsidRPr="00E02FBB">
                <w:rPr>
                  <w:rStyle w:val="Hyperlink"/>
                </w:rPr>
                <w:t>Serviços de Planejamento</w:t>
              </w:r>
            </w:hyperlink>
          </w:p>
        </w:tc>
        <w:tc>
          <w:tcPr>
            <w:tcW w:w="1828" w:type="dxa"/>
          </w:tcPr>
          <w:p w:rsidR="004A3FA6" w:rsidRPr="00E02FBB" w:rsidRDefault="004A3FA6" w:rsidP="004A3FA6">
            <w:pPr>
              <w:pStyle w:val="ProductList-Body"/>
            </w:pPr>
            <w:r w:rsidRPr="00E02FBB">
              <w:rPr>
                <w:rFonts w:ascii="Wingdings" w:hAnsi="Wingdings" w:cs="Wingdings"/>
                <w:sz w:val="20"/>
                <w:szCs w:val="20"/>
              </w:rPr>
              <w:t></w:t>
            </w:r>
          </w:p>
        </w:tc>
        <w:tc>
          <w:tcPr>
            <w:tcW w:w="1828" w:type="dxa"/>
            <w:vAlign w:val="center"/>
          </w:tcPr>
          <w:p w:rsidR="004A3FA6" w:rsidRPr="00E02FBB" w:rsidRDefault="004A3FA6" w:rsidP="004A3FA6">
            <w:pPr>
              <w:pStyle w:val="ProductList-Body"/>
            </w:pPr>
          </w:p>
        </w:tc>
        <w:tc>
          <w:tcPr>
            <w:tcW w:w="1829" w:type="dxa"/>
            <w:vAlign w:val="center"/>
          </w:tcPr>
          <w:p w:rsidR="004A3FA6" w:rsidRPr="00E02FBB" w:rsidRDefault="004A3FA6" w:rsidP="004A3FA6">
            <w:pPr>
              <w:pStyle w:val="ProductList-Body"/>
              <w:rPr>
                <w:rStyle w:val="CommentReference"/>
                <w:rFonts w:cs="Tahoma"/>
                <w:szCs w:val="18"/>
              </w:rPr>
            </w:pPr>
            <w:r w:rsidRPr="00E02FBB">
              <w:rPr>
                <w:rFonts w:ascii="Wingdings" w:hAnsi="Wingdings" w:cs="Wingdings"/>
                <w:sz w:val="20"/>
                <w:szCs w:val="20"/>
              </w:rPr>
              <w:t></w:t>
            </w:r>
          </w:p>
        </w:tc>
      </w:tr>
      <w:tr w:rsidR="00A41808" w:rsidRPr="00E02FBB" w:rsidTr="009F7D0C">
        <w:trPr>
          <w:trHeight w:val="255"/>
        </w:trPr>
        <w:tc>
          <w:tcPr>
            <w:tcW w:w="5320" w:type="dxa"/>
            <w:vAlign w:val="bottom"/>
          </w:tcPr>
          <w:p w:rsidR="00A41808" w:rsidRPr="00B579AC" w:rsidRDefault="009B1390" w:rsidP="000953A4">
            <w:pPr>
              <w:pStyle w:val="ProductList-Body"/>
              <w:rPr>
                <w:lang w:val="pt-BR"/>
              </w:rPr>
            </w:pPr>
            <w:hyperlink w:anchor="SA_EnhancedEditionBenefits" w:history="1">
              <w:r w:rsidR="00BB73DC" w:rsidRPr="00B579AC">
                <w:rPr>
                  <w:rStyle w:val="Hyperlink"/>
                  <w:lang w:val="pt-BR"/>
                </w:rPr>
                <w:t>Benefícios Aprimorados da Edição - Windows e Windows Embedded</w:t>
              </w:r>
            </w:hyperlink>
          </w:p>
        </w:tc>
        <w:tc>
          <w:tcPr>
            <w:tcW w:w="1828" w:type="dxa"/>
            <w:vAlign w:val="center"/>
          </w:tcPr>
          <w:p w:rsidR="00A41808" w:rsidRPr="00B579AC" w:rsidRDefault="00A41808" w:rsidP="003B3EBC">
            <w:pPr>
              <w:pStyle w:val="ProductList-Body"/>
              <w:rPr>
                <w:lang w:val="pt-BR"/>
              </w:rPr>
            </w:pPr>
          </w:p>
        </w:tc>
        <w:tc>
          <w:tcPr>
            <w:tcW w:w="1828" w:type="dxa"/>
            <w:vAlign w:val="center"/>
          </w:tcPr>
          <w:p w:rsidR="00A41808" w:rsidRPr="00E02FBB" w:rsidRDefault="004A3FA6" w:rsidP="003B3EBC">
            <w:pPr>
              <w:pStyle w:val="ProductList-Body"/>
            </w:pPr>
            <w:r w:rsidRPr="00E02FBB">
              <w:rPr>
                <w:rFonts w:ascii="Wingdings" w:hAnsi="Wingdings" w:cs="Wingdings"/>
                <w:sz w:val="20"/>
                <w:szCs w:val="20"/>
              </w:rPr>
              <w:t></w:t>
            </w:r>
            <w:r w:rsidRPr="00E02FBB">
              <w:rPr>
                <w:vertAlign w:val="superscript"/>
              </w:rPr>
              <w:t>1</w:t>
            </w:r>
          </w:p>
        </w:tc>
        <w:tc>
          <w:tcPr>
            <w:tcW w:w="1829" w:type="dxa"/>
            <w:vAlign w:val="center"/>
          </w:tcPr>
          <w:p w:rsidR="00A41808" w:rsidRPr="00E02FBB" w:rsidRDefault="00A41808" w:rsidP="003B3EBC">
            <w:pPr>
              <w:pStyle w:val="ProductList-Body"/>
            </w:pPr>
          </w:p>
        </w:tc>
      </w:tr>
      <w:tr w:rsidR="004A3FA6" w:rsidRPr="00E02FBB" w:rsidTr="009F7D0C">
        <w:trPr>
          <w:trHeight w:val="255"/>
        </w:trPr>
        <w:tc>
          <w:tcPr>
            <w:tcW w:w="5320" w:type="dxa"/>
            <w:vAlign w:val="bottom"/>
          </w:tcPr>
          <w:p w:rsidR="004A3FA6" w:rsidRPr="00E02FBB" w:rsidRDefault="009B1390" w:rsidP="004A3FA6">
            <w:pPr>
              <w:pStyle w:val="ProductList-Body"/>
            </w:pPr>
            <w:hyperlink w:anchor="SA_EnterpriseSideloading" w:history="1">
              <w:r w:rsidR="00BB73DC" w:rsidRPr="00E02FBB">
                <w:rPr>
                  <w:rStyle w:val="Hyperlink"/>
                </w:rPr>
                <w:t>Enterprise Sideloading</w:t>
              </w:r>
            </w:hyperlink>
          </w:p>
        </w:tc>
        <w:tc>
          <w:tcPr>
            <w:tcW w:w="1828" w:type="dxa"/>
            <w:vAlign w:val="center"/>
          </w:tcPr>
          <w:p w:rsidR="004A3FA6" w:rsidRPr="00E02FBB" w:rsidRDefault="004A3FA6" w:rsidP="004A3FA6">
            <w:pPr>
              <w:pStyle w:val="ProductList-Body"/>
            </w:pPr>
          </w:p>
        </w:tc>
        <w:tc>
          <w:tcPr>
            <w:tcW w:w="1828" w:type="dxa"/>
          </w:tcPr>
          <w:p w:rsidR="004A3FA6" w:rsidRPr="00E02FBB" w:rsidRDefault="004A3FA6" w:rsidP="004A3FA6">
            <w:pPr>
              <w:pStyle w:val="ProductList-Body"/>
            </w:pPr>
            <w:r w:rsidRPr="00E02FBB">
              <w:rPr>
                <w:rFonts w:ascii="Wingdings" w:hAnsi="Wingdings" w:cs="Wingdings"/>
                <w:sz w:val="20"/>
                <w:szCs w:val="20"/>
              </w:rPr>
              <w:t></w:t>
            </w:r>
          </w:p>
        </w:tc>
        <w:tc>
          <w:tcPr>
            <w:tcW w:w="1829" w:type="dxa"/>
            <w:vAlign w:val="center"/>
          </w:tcPr>
          <w:p w:rsidR="004A3FA6" w:rsidRPr="00E02FBB" w:rsidRDefault="004A3FA6" w:rsidP="004A3FA6">
            <w:pPr>
              <w:pStyle w:val="ProductList-Body"/>
            </w:pPr>
          </w:p>
        </w:tc>
      </w:tr>
      <w:tr w:rsidR="004A3FA6" w:rsidRPr="00E02FBB" w:rsidTr="009F7D0C">
        <w:trPr>
          <w:trHeight w:val="255"/>
        </w:trPr>
        <w:tc>
          <w:tcPr>
            <w:tcW w:w="5320" w:type="dxa"/>
            <w:vAlign w:val="bottom"/>
          </w:tcPr>
          <w:p w:rsidR="004A3FA6" w:rsidRPr="00E02FBB" w:rsidRDefault="009B1390" w:rsidP="004A3FA6">
            <w:pPr>
              <w:pStyle w:val="ProductList-Body"/>
            </w:pPr>
            <w:hyperlink w:anchor="SA_WindowsCompanionSubscription" w:history="1">
              <w:r w:rsidR="00BB73DC" w:rsidRPr="00E02FBB">
                <w:rPr>
                  <w:rStyle w:val="Hyperlink"/>
                </w:rPr>
                <w:t>Assinatura do Windows Companion</w:t>
              </w:r>
            </w:hyperlink>
            <w:r w:rsidR="00BB73DC" w:rsidRPr="00E02FBB">
              <w:fldChar w:fldCharType="begin"/>
            </w:r>
            <w:r w:rsidR="00BB73DC" w:rsidRPr="00E02FBB">
              <w:instrText>XE "Assinatura do Windows Companion"</w:instrText>
            </w:r>
            <w:r w:rsidR="00BB73DC" w:rsidRPr="00E02FBB">
              <w:fldChar w:fldCharType="end"/>
            </w:r>
          </w:p>
        </w:tc>
        <w:tc>
          <w:tcPr>
            <w:tcW w:w="1828" w:type="dxa"/>
            <w:vAlign w:val="center"/>
          </w:tcPr>
          <w:p w:rsidR="004A3FA6" w:rsidRPr="00E02FBB" w:rsidRDefault="004A3FA6" w:rsidP="004A3FA6">
            <w:pPr>
              <w:pStyle w:val="ProductList-Body"/>
            </w:pPr>
          </w:p>
        </w:tc>
        <w:tc>
          <w:tcPr>
            <w:tcW w:w="1828" w:type="dxa"/>
          </w:tcPr>
          <w:p w:rsidR="004A3FA6" w:rsidRPr="00E02FBB" w:rsidRDefault="004A3FA6" w:rsidP="004A3FA6">
            <w:pPr>
              <w:pStyle w:val="ProductList-Body"/>
            </w:pPr>
            <w:r w:rsidRPr="00E02FBB">
              <w:rPr>
                <w:rFonts w:ascii="Wingdings" w:hAnsi="Wingdings" w:cs="Wingdings"/>
                <w:sz w:val="20"/>
                <w:szCs w:val="20"/>
              </w:rPr>
              <w:t></w:t>
            </w:r>
          </w:p>
        </w:tc>
        <w:tc>
          <w:tcPr>
            <w:tcW w:w="1829" w:type="dxa"/>
            <w:vAlign w:val="center"/>
          </w:tcPr>
          <w:p w:rsidR="004A3FA6" w:rsidRPr="00E02FBB" w:rsidRDefault="004A3FA6" w:rsidP="004A3FA6">
            <w:pPr>
              <w:pStyle w:val="ProductList-Body"/>
            </w:pPr>
          </w:p>
        </w:tc>
      </w:tr>
      <w:tr w:rsidR="004A3FA6" w:rsidRPr="00E02FBB" w:rsidTr="009F7D0C">
        <w:trPr>
          <w:trHeight w:val="255"/>
        </w:trPr>
        <w:tc>
          <w:tcPr>
            <w:tcW w:w="5320" w:type="dxa"/>
            <w:vAlign w:val="bottom"/>
          </w:tcPr>
          <w:p w:rsidR="004A3FA6" w:rsidRPr="00E02FBB" w:rsidRDefault="009B1390" w:rsidP="004A3FA6">
            <w:pPr>
              <w:pStyle w:val="ProductList-Body"/>
            </w:pPr>
            <w:hyperlink w:anchor="SA_TrainingVouchers" w:history="1">
              <w:r w:rsidR="00BB73DC" w:rsidRPr="00E02FBB">
                <w:rPr>
                  <w:rStyle w:val="Hyperlink"/>
                </w:rPr>
                <w:t>Cupons de Treinamento</w:t>
              </w:r>
            </w:hyperlink>
          </w:p>
        </w:tc>
        <w:tc>
          <w:tcPr>
            <w:tcW w:w="1828" w:type="dxa"/>
          </w:tcPr>
          <w:p w:rsidR="004A3FA6" w:rsidRPr="00E02FBB" w:rsidRDefault="004A3FA6" w:rsidP="004A3FA6">
            <w:pPr>
              <w:pStyle w:val="ProductList-Body"/>
            </w:pPr>
            <w:r w:rsidRPr="00E02FBB">
              <w:rPr>
                <w:rFonts w:ascii="Wingdings" w:hAnsi="Wingdings" w:cs="Wingdings"/>
                <w:sz w:val="20"/>
                <w:szCs w:val="20"/>
              </w:rPr>
              <w:t></w:t>
            </w:r>
          </w:p>
        </w:tc>
        <w:tc>
          <w:tcPr>
            <w:tcW w:w="1828" w:type="dxa"/>
          </w:tcPr>
          <w:p w:rsidR="004A3FA6" w:rsidRPr="00E02FBB" w:rsidRDefault="004A3FA6" w:rsidP="004A3FA6">
            <w:pPr>
              <w:pStyle w:val="ProductList-Body"/>
            </w:pPr>
            <w:r w:rsidRPr="00E02FBB">
              <w:rPr>
                <w:rFonts w:ascii="Wingdings" w:hAnsi="Wingdings" w:cs="Wingdings"/>
                <w:sz w:val="20"/>
                <w:szCs w:val="20"/>
              </w:rPr>
              <w:t></w:t>
            </w:r>
          </w:p>
        </w:tc>
        <w:tc>
          <w:tcPr>
            <w:tcW w:w="1829" w:type="dxa"/>
            <w:vAlign w:val="center"/>
          </w:tcPr>
          <w:p w:rsidR="004A3FA6" w:rsidRPr="00E02FBB" w:rsidRDefault="004A3FA6" w:rsidP="004A3FA6">
            <w:pPr>
              <w:pStyle w:val="ProductList-Body"/>
            </w:pPr>
          </w:p>
        </w:tc>
      </w:tr>
      <w:tr w:rsidR="004A3FA6" w:rsidRPr="00E02FBB" w:rsidTr="009F7D0C">
        <w:trPr>
          <w:trHeight w:val="255"/>
        </w:trPr>
        <w:tc>
          <w:tcPr>
            <w:tcW w:w="5320" w:type="dxa"/>
            <w:vAlign w:val="bottom"/>
          </w:tcPr>
          <w:p w:rsidR="004A3FA6" w:rsidRPr="00E02FBB" w:rsidRDefault="009B1390" w:rsidP="004A3FA6">
            <w:pPr>
              <w:pStyle w:val="ProductList-Body"/>
            </w:pPr>
            <w:hyperlink w:anchor="SA_ELearning" w:history="1">
              <w:r w:rsidR="00BB73DC" w:rsidRPr="00E02FBB">
                <w:rPr>
                  <w:rStyle w:val="Hyperlink"/>
                </w:rPr>
                <w:t>E-Learning</w:t>
              </w:r>
            </w:hyperlink>
          </w:p>
        </w:tc>
        <w:tc>
          <w:tcPr>
            <w:tcW w:w="1828" w:type="dxa"/>
          </w:tcPr>
          <w:p w:rsidR="004A3FA6" w:rsidRPr="00E02FBB" w:rsidRDefault="004A3FA6" w:rsidP="004A3FA6">
            <w:pPr>
              <w:pStyle w:val="ProductList-Body"/>
            </w:pPr>
            <w:r w:rsidRPr="00E02FBB">
              <w:rPr>
                <w:rFonts w:ascii="Wingdings" w:hAnsi="Wingdings" w:cs="Wingdings"/>
                <w:sz w:val="20"/>
                <w:szCs w:val="20"/>
              </w:rPr>
              <w:t></w:t>
            </w:r>
          </w:p>
        </w:tc>
        <w:tc>
          <w:tcPr>
            <w:tcW w:w="1828" w:type="dxa"/>
          </w:tcPr>
          <w:p w:rsidR="004A3FA6" w:rsidRPr="00E02FBB" w:rsidRDefault="004A3FA6" w:rsidP="004A3FA6">
            <w:pPr>
              <w:pStyle w:val="ProductList-Body"/>
            </w:pPr>
            <w:r w:rsidRPr="00E02FBB">
              <w:rPr>
                <w:rFonts w:ascii="Wingdings" w:hAnsi="Wingdings" w:cs="Wingdings"/>
                <w:sz w:val="20"/>
                <w:szCs w:val="20"/>
              </w:rPr>
              <w:t></w:t>
            </w:r>
          </w:p>
        </w:tc>
        <w:tc>
          <w:tcPr>
            <w:tcW w:w="1829" w:type="dxa"/>
            <w:vAlign w:val="center"/>
          </w:tcPr>
          <w:p w:rsidR="004A3FA6" w:rsidRPr="00E02FBB" w:rsidRDefault="004A3FA6" w:rsidP="004A3FA6">
            <w:pPr>
              <w:pStyle w:val="ProductList-Body"/>
            </w:pPr>
            <w:r w:rsidRPr="00E02FBB">
              <w:rPr>
                <w:rFonts w:ascii="Wingdings" w:hAnsi="Wingdings" w:cs="Wingdings"/>
                <w:sz w:val="20"/>
                <w:szCs w:val="20"/>
              </w:rPr>
              <w:t></w:t>
            </w:r>
          </w:p>
        </w:tc>
      </w:tr>
      <w:tr w:rsidR="004A3FA6" w:rsidRPr="00E02FBB" w:rsidTr="009F7D0C">
        <w:trPr>
          <w:trHeight w:val="255"/>
        </w:trPr>
        <w:tc>
          <w:tcPr>
            <w:tcW w:w="5320" w:type="dxa"/>
            <w:vAlign w:val="bottom"/>
          </w:tcPr>
          <w:p w:rsidR="004A3FA6" w:rsidRPr="00E02FBB" w:rsidRDefault="009B1390" w:rsidP="004A3FA6">
            <w:pPr>
              <w:pStyle w:val="ProductList-Body"/>
            </w:pPr>
            <w:hyperlink w:anchor="SA_HomeUseProgram" w:history="1">
              <w:r w:rsidR="00BB73DC" w:rsidRPr="00E02FBB">
                <w:rPr>
                  <w:rStyle w:val="Hyperlink"/>
                </w:rPr>
                <w:t>Home Use Program</w:t>
              </w:r>
            </w:hyperlink>
          </w:p>
        </w:tc>
        <w:tc>
          <w:tcPr>
            <w:tcW w:w="1828" w:type="dxa"/>
          </w:tcPr>
          <w:p w:rsidR="004A3FA6" w:rsidRPr="00E02FBB" w:rsidRDefault="004A3FA6" w:rsidP="004A3FA6">
            <w:pPr>
              <w:pStyle w:val="ProductList-Body"/>
            </w:pPr>
            <w:r w:rsidRPr="00E02FBB">
              <w:rPr>
                <w:rFonts w:ascii="Wingdings" w:hAnsi="Wingdings" w:cs="Wingdings"/>
                <w:sz w:val="20"/>
                <w:szCs w:val="20"/>
              </w:rPr>
              <w:t></w:t>
            </w:r>
          </w:p>
        </w:tc>
        <w:tc>
          <w:tcPr>
            <w:tcW w:w="1828" w:type="dxa"/>
            <w:vAlign w:val="center"/>
          </w:tcPr>
          <w:p w:rsidR="004A3FA6" w:rsidRPr="00E02FBB" w:rsidRDefault="004A3FA6" w:rsidP="004A3FA6">
            <w:pPr>
              <w:pStyle w:val="ProductList-Body"/>
            </w:pPr>
          </w:p>
        </w:tc>
        <w:tc>
          <w:tcPr>
            <w:tcW w:w="1829" w:type="dxa"/>
            <w:vAlign w:val="center"/>
          </w:tcPr>
          <w:p w:rsidR="004A3FA6" w:rsidRPr="00E02FBB" w:rsidRDefault="004A3FA6" w:rsidP="004A3FA6">
            <w:pPr>
              <w:pStyle w:val="ProductList-Body"/>
            </w:pPr>
          </w:p>
        </w:tc>
      </w:tr>
      <w:tr w:rsidR="00A41808" w:rsidRPr="00E02FBB" w:rsidTr="009F7D0C">
        <w:trPr>
          <w:trHeight w:val="255"/>
        </w:trPr>
        <w:tc>
          <w:tcPr>
            <w:tcW w:w="5320" w:type="dxa"/>
            <w:vAlign w:val="bottom"/>
          </w:tcPr>
          <w:p w:rsidR="00A41808" w:rsidRPr="00E02FBB" w:rsidRDefault="009B1390" w:rsidP="003B3EBC">
            <w:pPr>
              <w:pStyle w:val="ProductList-Body"/>
            </w:pPr>
            <w:hyperlink w:anchor="SA_EnterpriseSourceLicensingProgram" w:history="1">
              <w:r w:rsidR="00BB73DC" w:rsidRPr="00E02FBB">
                <w:rPr>
                  <w:rStyle w:val="Hyperlink"/>
                </w:rPr>
                <w:t>Enterprise Source Licensing Program</w:t>
              </w:r>
            </w:hyperlink>
          </w:p>
        </w:tc>
        <w:tc>
          <w:tcPr>
            <w:tcW w:w="1828" w:type="dxa"/>
            <w:vAlign w:val="center"/>
          </w:tcPr>
          <w:p w:rsidR="00A41808" w:rsidRPr="00E02FBB" w:rsidRDefault="00A41808" w:rsidP="003B3EBC">
            <w:pPr>
              <w:pStyle w:val="ProductList-Body"/>
            </w:pPr>
          </w:p>
        </w:tc>
        <w:tc>
          <w:tcPr>
            <w:tcW w:w="1828" w:type="dxa"/>
            <w:vAlign w:val="center"/>
          </w:tcPr>
          <w:p w:rsidR="00A41808" w:rsidRPr="00E02FBB" w:rsidRDefault="004A3FA6" w:rsidP="00664357">
            <w:pPr>
              <w:pStyle w:val="ProductList-Body"/>
            </w:pPr>
            <w:r w:rsidRPr="00E02FBB">
              <w:rPr>
                <w:rFonts w:ascii="Wingdings" w:hAnsi="Wingdings" w:cs="Wingdings"/>
                <w:sz w:val="20"/>
                <w:szCs w:val="20"/>
              </w:rPr>
              <w:t></w:t>
            </w:r>
            <w:r w:rsidRPr="00E02FBB">
              <w:rPr>
                <w:vertAlign w:val="superscript"/>
              </w:rPr>
              <w:t>2</w:t>
            </w:r>
          </w:p>
        </w:tc>
        <w:tc>
          <w:tcPr>
            <w:tcW w:w="1829" w:type="dxa"/>
            <w:vAlign w:val="center"/>
          </w:tcPr>
          <w:p w:rsidR="00A41808" w:rsidRPr="00E02FBB" w:rsidRDefault="00A41808" w:rsidP="003B3EBC">
            <w:pPr>
              <w:pStyle w:val="ProductList-Body"/>
            </w:pPr>
          </w:p>
        </w:tc>
      </w:tr>
      <w:tr w:rsidR="004A3FA6" w:rsidRPr="00E02FBB" w:rsidTr="009F7D0C">
        <w:trPr>
          <w:trHeight w:val="255"/>
        </w:trPr>
        <w:tc>
          <w:tcPr>
            <w:tcW w:w="5320" w:type="dxa"/>
            <w:vAlign w:val="bottom"/>
          </w:tcPr>
          <w:p w:rsidR="004A3FA6" w:rsidRPr="00B579AC" w:rsidRDefault="009B1390" w:rsidP="004A3FA6">
            <w:pPr>
              <w:pStyle w:val="ProductList-Body"/>
              <w:rPr>
                <w:lang w:val="pt-BR"/>
              </w:rPr>
            </w:pPr>
            <w:hyperlink w:anchor="SA_24x7" w:history="1">
              <w:r w:rsidR="00BB73DC" w:rsidRPr="00B579AC">
                <w:rPr>
                  <w:rStyle w:val="Hyperlink"/>
                  <w:lang w:val="pt-BR"/>
                </w:rPr>
                <w:t>Suporte para Resolução de Problemas 24x7</w:t>
              </w:r>
            </w:hyperlink>
          </w:p>
        </w:tc>
        <w:tc>
          <w:tcPr>
            <w:tcW w:w="1828" w:type="dxa"/>
            <w:vAlign w:val="center"/>
          </w:tcPr>
          <w:p w:rsidR="004A3FA6" w:rsidRPr="00E02FBB" w:rsidRDefault="004A3FA6" w:rsidP="004A3FA6">
            <w:pPr>
              <w:pStyle w:val="ProductList-Body"/>
            </w:pPr>
            <w:r w:rsidRPr="00E02FBB">
              <w:rPr>
                <w:rFonts w:ascii="Wingdings" w:hAnsi="Wingdings" w:cs="Wingdings"/>
                <w:sz w:val="20"/>
                <w:szCs w:val="20"/>
              </w:rPr>
              <w:t></w:t>
            </w:r>
          </w:p>
        </w:tc>
        <w:tc>
          <w:tcPr>
            <w:tcW w:w="1828" w:type="dxa"/>
            <w:vAlign w:val="center"/>
          </w:tcPr>
          <w:p w:rsidR="004A3FA6" w:rsidRPr="00E02FBB" w:rsidRDefault="004A3FA6" w:rsidP="004A3FA6">
            <w:pPr>
              <w:pStyle w:val="ProductList-Body"/>
            </w:pPr>
            <w:r w:rsidRPr="00E02FBB">
              <w:rPr>
                <w:rFonts w:ascii="Wingdings" w:hAnsi="Wingdings" w:cs="Wingdings"/>
                <w:sz w:val="20"/>
                <w:szCs w:val="20"/>
              </w:rPr>
              <w:t></w:t>
            </w:r>
          </w:p>
        </w:tc>
        <w:tc>
          <w:tcPr>
            <w:tcW w:w="1829" w:type="dxa"/>
          </w:tcPr>
          <w:p w:rsidR="004A3FA6" w:rsidRPr="00E02FBB" w:rsidRDefault="004A3FA6" w:rsidP="004A3FA6">
            <w:pPr>
              <w:pStyle w:val="ProductList-Body"/>
              <w:rPr>
                <w:rStyle w:val="CommentReference"/>
                <w:rFonts w:cs="Tahoma"/>
                <w:szCs w:val="18"/>
              </w:rPr>
            </w:pPr>
            <w:r w:rsidRPr="00E02FBB">
              <w:rPr>
                <w:rFonts w:ascii="Wingdings" w:hAnsi="Wingdings" w:cs="Wingdings"/>
                <w:sz w:val="20"/>
                <w:szCs w:val="20"/>
              </w:rPr>
              <w:t></w:t>
            </w:r>
          </w:p>
        </w:tc>
      </w:tr>
      <w:tr w:rsidR="004A3FA6" w:rsidRPr="00E02FBB" w:rsidTr="009F7D0C">
        <w:trPr>
          <w:trHeight w:val="255"/>
        </w:trPr>
        <w:tc>
          <w:tcPr>
            <w:tcW w:w="5320" w:type="dxa"/>
            <w:vAlign w:val="bottom"/>
          </w:tcPr>
          <w:p w:rsidR="004A3FA6" w:rsidRPr="00E02FBB" w:rsidRDefault="009B1390" w:rsidP="004A3FA6">
            <w:pPr>
              <w:pStyle w:val="ProductList-Body"/>
            </w:pPr>
            <w:hyperlink w:anchor="SA_SystemCenterGlobalServiceMonitor" w:history="1">
              <w:r w:rsidR="00BB73DC" w:rsidRPr="00E02FBB">
                <w:rPr>
                  <w:rStyle w:val="Hyperlink"/>
                </w:rPr>
                <w:t>System Center Global Service Monitor</w:t>
              </w:r>
            </w:hyperlink>
          </w:p>
        </w:tc>
        <w:tc>
          <w:tcPr>
            <w:tcW w:w="1828" w:type="dxa"/>
            <w:vAlign w:val="center"/>
          </w:tcPr>
          <w:p w:rsidR="004A3FA6" w:rsidRPr="00E02FBB" w:rsidRDefault="004A3FA6" w:rsidP="004A3FA6">
            <w:pPr>
              <w:pStyle w:val="ProductList-Body"/>
            </w:pPr>
          </w:p>
        </w:tc>
        <w:tc>
          <w:tcPr>
            <w:tcW w:w="1828" w:type="dxa"/>
            <w:vAlign w:val="center"/>
          </w:tcPr>
          <w:p w:rsidR="004A3FA6" w:rsidRPr="00E02FBB" w:rsidRDefault="004A3FA6" w:rsidP="004A3FA6">
            <w:pPr>
              <w:pStyle w:val="ProductList-Body"/>
            </w:pPr>
          </w:p>
        </w:tc>
        <w:tc>
          <w:tcPr>
            <w:tcW w:w="1829" w:type="dxa"/>
          </w:tcPr>
          <w:p w:rsidR="004A3FA6" w:rsidRPr="00E02FBB" w:rsidRDefault="004A3FA6" w:rsidP="004A3FA6">
            <w:pPr>
              <w:pStyle w:val="ProductList-Body"/>
            </w:pPr>
            <w:r w:rsidRPr="00E02FBB">
              <w:rPr>
                <w:rFonts w:ascii="Wingdings" w:hAnsi="Wingdings" w:cs="Wingdings"/>
                <w:sz w:val="20"/>
                <w:szCs w:val="20"/>
              </w:rPr>
              <w:t></w:t>
            </w:r>
          </w:p>
        </w:tc>
      </w:tr>
      <w:tr w:rsidR="004A3FA6" w:rsidRPr="00E02FBB" w:rsidTr="009F7D0C">
        <w:trPr>
          <w:trHeight w:val="255"/>
        </w:trPr>
        <w:tc>
          <w:tcPr>
            <w:tcW w:w="5320" w:type="dxa"/>
            <w:vAlign w:val="bottom"/>
          </w:tcPr>
          <w:p w:rsidR="004A3FA6" w:rsidRPr="00B579AC" w:rsidRDefault="009B1390" w:rsidP="004A3FA6">
            <w:pPr>
              <w:pStyle w:val="ProductList-Body"/>
              <w:rPr>
                <w:lang w:val="pt-BR"/>
              </w:rPr>
            </w:pPr>
            <w:hyperlink w:anchor="SA_BackUpDisasterRecovery" w:history="1">
              <w:r w:rsidR="00BB73DC" w:rsidRPr="00B579AC">
                <w:rPr>
                  <w:rStyle w:val="Hyperlink"/>
                  <w:lang w:val="pt-BR"/>
                </w:rPr>
                <w:t>Backup para Recuperação de Desastres</w:t>
              </w:r>
            </w:hyperlink>
          </w:p>
        </w:tc>
        <w:tc>
          <w:tcPr>
            <w:tcW w:w="1828" w:type="dxa"/>
            <w:vAlign w:val="center"/>
          </w:tcPr>
          <w:p w:rsidR="004A3FA6" w:rsidRPr="00B579AC" w:rsidRDefault="004A3FA6" w:rsidP="004A3FA6">
            <w:pPr>
              <w:pStyle w:val="ProductList-Body"/>
              <w:rPr>
                <w:lang w:val="pt-BR"/>
              </w:rPr>
            </w:pPr>
          </w:p>
        </w:tc>
        <w:tc>
          <w:tcPr>
            <w:tcW w:w="1828" w:type="dxa"/>
            <w:vAlign w:val="center"/>
          </w:tcPr>
          <w:p w:rsidR="004A3FA6" w:rsidRPr="00B579AC" w:rsidRDefault="004A3FA6" w:rsidP="004A3FA6">
            <w:pPr>
              <w:pStyle w:val="ProductList-Body"/>
              <w:rPr>
                <w:lang w:val="pt-BR"/>
              </w:rPr>
            </w:pPr>
          </w:p>
        </w:tc>
        <w:tc>
          <w:tcPr>
            <w:tcW w:w="1829" w:type="dxa"/>
          </w:tcPr>
          <w:p w:rsidR="004A3FA6" w:rsidRPr="00E02FBB" w:rsidRDefault="004A3FA6" w:rsidP="004A3FA6">
            <w:pPr>
              <w:pStyle w:val="ProductList-Body"/>
            </w:pPr>
            <w:r w:rsidRPr="00E02FBB">
              <w:rPr>
                <w:rFonts w:ascii="Wingdings" w:hAnsi="Wingdings" w:cs="Wingdings"/>
                <w:sz w:val="20"/>
                <w:szCs w:val="20"/>
              </w:rPr>
              <w:t></w:t>
            </w:r>
          </w:p>
        </w:tc>
      </w:tr>
      <w:tr w:rsidR="004A3FA6" w:rsidRPr="00E02FBB" w:rsidTr="009F7D0C">
        <w:trPr>
          <w:trHeight w:val="246"/>
        </w:trPr>
        <w:tc>
          <w:tcPr>
            <w:tcW w:w="5320" w:type="dxa"/>
            <w:vAlign w:val="bottom"/>
          </w:tcPr>
          <w:p w:rsidR="004A3FA6" w:rsidRPr="00B579AC" w:rsidRDefault="009B1390" w:rsidP="004A3FA6">
            <w:pPr>
              <w:pStyle w:val="ProductList-Body"/>
              <w:rPr>
                <w:lang w:val="pt-BR"/>
              </w:rPr>
            </w:pPr>
            <w:hyperlink w:anchor="SA_LicenseMobilitythroughSA" w:history="1">
              <w:r w:rsidR="00BB73DC" w:rsidRPr="00B579AC">
                <w:rPr>
                  <w:rStyle w:val="Hyperlink"/>
                  <w:szCs w:val="18"/>
                  <w:lang w:val="pt-BR"/>
                </w:rPr>
                <w:t>Mobilidade de Licença por meio do SA</w:t>
              </w:r>
            </w:hyperlink>
          </w:p>
        </w:tc>
        <w:tc>
          <w:tcPr>
            <w:tcW w:w="1828" w:type="dxa"/>
            <w:vAlign w:val="center"/>
          </w:tcPr>
          <w:p w:rsidR="004A3FA6" w:rsidRPr="00B579AC" w:rsidRDefault="004A3FA6" w:rsidP="004A3FA6">
            <w:pPr>
              <w:pStyle w:val="ProductList-Body"/>
              <w:rPr>
                <w:lang w:val="pt-BR"/>
              </w:rPr>
            </w:pPr>
          </w:p>
        </w:tc>
        <w:tc>
          <w:tcPr>
            <w:tcW w:w="1828" w:type="dxa"/>
            <w:vAlign w:val="center"/>
          </w:tcPr>
          <w:p w:rsidR="004A3FA6" w:rsidRPr="00B579AC" w:rsidRDefault="004A3FA6" w:rsidP="004A3FA6">
            <w:pPr>
              <w:pStyle w:val="ProductList-Body"/>
              <w:rPr>
                <w:lang w:val="pt-BR"/>
              </w:rPr>
            </w:pPr>
          </w:p>
        </w:tc>
        <w:tc>
          <w:tcPr>
            <w:tcW w:w="1829" w:type="dxa"/>
          </w:tcPr>
          <w:p w:rsidR="004A3FA6" w:rsidRPr="00E02FBB" w:rsidRDefault="004A3FA6" w:rsidP="004A3FA6">
            <w:pPr>
              <w:pStyle w:val="ProductList-Body"/>
            </w:pPr>
            <w:r w:rsidRPr="00E02FBB">
              <w:rPr>
                <w:rFonts w:ascii="Wingdings" w:hAnsi="Wingdings" w:cs="Wingdings"/>
                <w:sz w:val="20"/>
                <w:szCs w:val="20"/>
              </w:rPr>
              <w:t></w:t>
            </w:r>
          </w:p>
        </w:tc>
      </w:tr>
      <w:tr w:rsidR="00A41808" w:rsidRPr="00E02FBB" w:rsidTr="009F7D0C">
        <w:trPr>
          <w:trHeight w:val="246"/>
        </w:trPr>
        <w:tc>
          <w:tcPr>
            <w:tcW w:w="5320" w:type="dxa"/>
            <w:vAlign w:val="bottom"/>
          </w:tcPr>
          <w:p w:rsidR="00A41808" w:rsidRPr="00E02FBB" w:rsidRDefault="009B1390" w:rsidP="003B3EBC">
            <w:pPr>
              <w:pStyle w:val="ProductList-Body"/>
            </w:pPr>
            <w:hyperlink w:anchor="SA_WindowsThinPC" w:history="1">
              <w:r w:rsidR="00BB73DC" w:rsidRPr="00E02FBB">
                <w:rPr>
                  <w:rStyle w:val="Hyperlink"/>
                </w:rPr>
                <w:t>Windows Thin PC</w:t>
              </w:r>
            </w:hyperlink>
          </w:p>
        </w:tc>
        <w:tc>
          <w:tcPr>
            <w:tcW w:w="1828" w:type="dxa"/>
            <w:vAlign w:val="center"/>
          </w:tcPr>
          <w:p w:rsidR="00A41808" w:rsidRPr="00E02FBB" w:rsidRDefault="00A41808" w:rsidP="003B3EBC">
            <w:pPr>
              <w:pStyle w:val="ProductList-Body"/>
            </w:pPr>
          </w:p>
        </w:tc>
        <w:tc>
          <w:tcPr>
            <w:tcW w:w="1828" w:type="dxa"/>
            <w:vAlign w:val="center"/>
          </w:tcPr>
          <w:p w:rsidR="00A41808" w:rsidRPr="00E02FBB" w:rsidRDefault="004A3FA6" w:rsidP="00664357">
            <w:pPr>
              <w:pStyle w:val="ProductList-Body"/>
            </w:pPr>
            <w:r w:rsidRPr="00E02FBB">
              <w:rPr>
                <w:rFonts w:ascii="Wingdings" w:hAnsi="Wingdings" w:cs="Wingdings"/>
                <w:sz w:val="20"/>
                <w:szCs w:val="20"/>
              </w:rPr>
              <w:t></w:t>
            </w:r>
            <w:r w:rsidRPr="00E02FBB">
              <w:rPr>
                <w:vertAlign w:val="superscript"/>
              </w:rPr>
              <w:t>2</w:t>
            </w:r>
          </w:p>
        </w:tc>
        <w:tc>
          <w:tcPr>
            <w:tcW w:w="1829" w:type="dxa"/>
            <w:vAlign w:val="center"/>
          </w:tcPr>
          <w:p w:rsidR="00A41808" w:rsidRPr="00E02FBB" w:rsidRDefault="00A41808" w:rsidP="003B3EBC">
            <w:pPr>
              <w:pStyle w:val="ProductList-Body"/>
            </w:pPr>
          </w:p>
        </w:tc>
      </w:tr>
      <w:tr w:rsidR="004A3FA6" w:rsidRPr="00E02FBB" w:rsidTr="009F7D0C">
        <w:trPr>
          <w:trHeight w:val="255"/>
        </w:trPr>
        <w:tc>
          <w:tcPr>
            <w:tcW w:w="5320" w:type="dxa"/>
            <w:vAlign w:val="bottom"/>
          </w:tcPr>
          <w:p w:rsidR="004A3FA6" w:rsidRPr="00E02FBB" w:rsidRDefault="009B1390" w:rsidP="004A3FA6">
            <w:pPr>
              <w:pStyle w:val="ProductList-Body"/>
            </w:pPr>
            <w:hyperlink w:anchor="SA_ExtendedHotfixSupport" w:history="1">
              <w:r w:rsidR="00BB73DC" w:rsidRPr="00E02FBB">
                <w:rPr>
                  <w:rStyle w:val="Hyperlink"/>
                </w:rPr>
                <w:t>Suporte Estendido a Hotfix</w:t>
              </w:r>
            </w:hyperlink>
          </w:p>
        </w:tc>
        <w:tc>
          <w:tcPr>
            <w:tcW w:w="1828" w:type="dxa"/>
            <w:vAlign w:val="center"/>
          </w:tcPr>
          <w:p w:rsidR="004A3FA6" w:rsidRPr="00E02FBB" w:rsidRDefault="004A3FA6" w:rsidP="004A3FA6">
            <w:pPr>
              <w:pStyle w:val="ProductList-Body"/>
            </w:pPr>
            <w:r w:rsidRPr="00E02FBB">
              <w:rPr>
                <w:rFonts w:ascii="Wingdings" w:hAnsi="Wingdings" w:cs="Wingdings"/>
                <w:sz w:val="20"/>
                <w:szCs w:val="20"/>
              </w:rPr>
              <w:t></w:t>
            </w:r>
          </w:p>
        </w:tc>
        <w:tc>
          <w:tcPr>
            <w:tcW w:w="1828" w:type="dxa"/>
          </w:tcPr>
          <w:p w:rsidR="004A3FA6" w:rsidRPr="00E02FBB" w:rsidRDefault="004A3FA6" w:rsidP="004A3FA6">
            <w:pPr>
              <w:pStyle w:val="ProductList-Body"/>
            </w:pPr>
            <w:r w:rsidRPr="00E02FBB">
              <w:rPr>
                <w:rFonts w:ascii="Wingdings" w:hAnsi="Wingdings" w:cs="Wingdings"/>
                <w:sz w:val="20"/>
                <w:szCs w:val="20"/>
              </w:rPr>
              <w:t></w:t>
            </w:r>
          </w:p>
        </w:tc>
        <w:tc>
          <w:tcPr>
            <w:tcW w:w="1829" w:type="dxa"/>
            <w:vAlign w:val="center"/>
          </w:tcPr>
          <w:p w:rsidR="004A3FA6" w:rsidRPr="00E02FBB" w:rsidRDefault="004A3FA6" w:rsidP="004A3FA6">
            <w:pPr>
              <w:pStyle w:val="ProductList-Body"/>
              <w:rPr>
                <w:rStyle w:val="CommentReference"/>
                <w:rFonts w:cs="Tahoma"/>
                <w:szCs w:val="18"/>
              </w:rPr>
            </w:pPr>
            <w:r w:rsidRPr="00E02FBB">
              <w:rPr>
                <w:rFonts w:ascii="Wingdings" w:hAnsi="Wingdings" w:cs="Wingdings"/>
                <w:sz w:val="20"/>
                <w:szCs w:val="20"/>
              </w:rPr>
              <w:t></w:t>
            </w:r>
          </w:p>
        </w:tc>
      </w:tr>
      <w:tr w:rsidR="004A3FA6" w:rsidRPr="00E02FBB" w:rsidTr="009F7D0C">
        <w:trPr>
          <w:trHeight w:val="255"/>
        </w:trPr>
        <w:tc>
          <w:tcPr>
            <w:tcW w:w="5320" w:type="dxa"/>
            <w:vAlign w:val="bottom"/>
          </w:tcPr>
          <w:p w:rsidR="004A3FA6" w:rsidRPr="00E02FBB" w:rsidRDefault="009B1390" w:rsidP="004A3FA6">
            <w:pPr>
              <w:pStyle w:val="ProductList-Body"/>
              <w:rPr>
                <w:color w:val="000000"/>
              </w:rPr>
            </w:pPr>
            <w:hyperlink w:anchor="SA_MDOPforSA" w:history="1">
              <w:r w:rsidR="00BB73DC" w:rsidRPr="00E02FBB">
                <w:rPr>
                  <w:rStyle w:val="Hyperlink"/>
                </w:rPr>
                <w:t>Microsoft Desktop Optimization Pack (MDOP</w:t>
              </w:r>
              <w:r w:rsidR="00BB73DC" w:rsidRPr="00E02FBB">
                <w:fldChar w:fldCharType="begin"/>
              </w:r>
              <w:r w:rsidR="00BB73DC" w:rsidRPr="00E02FBB">
                <w:instrText>XE "MDOP"</w:instrText>
              </w:r>
              <w:r w:rsidR="00BB73DC" w:rsidRPr="00E02FBB">
                <w:fldChar w:fldCharType="end"/>
              </w:r>
              <w:r w:rsidR="00BB73DC" w:rsidRPr="00E02FBB">
                <w:rPr>
                  <w:rStyle w:val="Hyperlink"/>
                </w:rPr>
                <w:t>)</w:t>
              </w:r>
            </w:hyperlink>
          </w:p>
        </w:tc>
        <w:tc>
          <w:tcPr>
            <w:tcW w:w="1828" w:type="dxa"/>
            <w:vAlign w:val="center"/>
          </w:tcPr>
          <w:p w:rsidR="004A3FA6" w:rsidRPr="00E02FBB" w:rsidRDefault="004A3FA6" w:rsidP="004A3FA6">
            <w:pPr>
              <w:pStyle w:val="ProductList-Body"/>
              <w:rPr>
                <w:color w:val="000000"/>
              </w:rPr>
            </w:pPr>
          </w:p>
        </w:tc>
        <w:tc>
          <w:tcPr>
            <w:tcW w:w="1828" w:type="dxa"/>
          </w:tcPr>
          <w:p w:rsidR="004A3FA6" w:rsidRPr="00E02FBB" w:rsidRDefault="004A3FA6" w:rsidP="004A3FA6">
            <w:pPr>
              <w:pStyle w:val="ProductList-Body"/>
              <w:rPr>
                <w:color w:val="000000"/>
              </w:rPr>
            </w:pPr>
            <w:r w:rsidRPr="00E02FBB">
              <w:rPr>
                <w:rFonts w:ascii="Wingdings" w:hAnsi="Wingdings" w:cs="Wingdings"/>
                <w:sz w:val="20"/>
                <w:szCs w:val="20"/>
              </w:rPr>
              <w:t></w:t>
            </w:r>
          </w:p>
        </w:tc>
        <w:tc>
          <w:tcPr>
            <w:tcW w:w="1829" w:type="dxa"/>
            <w:vAlign w:val="center"/>
          </w:tcPr>
          <w:p w:rsidR="004A3FA6" w:rsidRPr="00E02FBB" w:rsidRDefault="004A3FA6" w:rsidP="004A3FA6">
            <w:pPr>
              <w:pStyle w:val="ProductList-Body"/>
              <w:rPr>
                <w:color w:val="000000"/>
              </w:rPr>
            </w:pPr>
          </w:p>
        </w:tc>
      </w:tr>
      <w:tr w:rsidR="004A3FA6" w:rsidRPr="00E02FBB" w:rsidTr="009F7D0C">
        <w:trPr>
          <w:trHeight w:val="255"/>
        </w:trPr>
        <w:tc>
          <w:tcPr>
            <w:tcW w:w="5320" w:type="dxa"/>
            <w:vAlign w:val="bottom"/>
          </w:tcPr>
          <w:p w:rsidR="004A3FA6" w:rsidRPr="00B579AC" w:rsidRDefault="009B1390" w:rsidP="004A3FA6">
            <w:pPr>
              <w:pStyle w:val="ProductList-Body"/>
              <w:rPr>
                <w:color w:val="000000"/>
                <w:lang w:val="pt-BR"/>
              </w:rPr>
            </w:pPr>
            <w:hyperlink w:anchor="SA_VirtualizationRightsforWinDesktop" w:history="1">
              <w:r w:rsidR="00BB73DC" w:rsidRPr="00B579AC">
                <w:rPr>
                  <w:rStyle w:val="Hyperlink"/>
                  <w:lang w:val="pt-BR"/>
                </w:rPr>
                <w:t>Direitos de Direitos de Virtualização para Windows e Windows Embedded Desktops</w:t>
              </w:r>
            </w:hyperlink>
          </w:p>
        </w:tc>
        <w:tc>
          <w:tcPr>
            <w:tcW w:w="1828" w:type="dxa"/>
            <w:vAlign w:val="center"/>
          </w:tcPr>
          <w:p w:rsidR="004A3FA6" w:rsidRPr="00B579AC" w:rsidRDefault="004A3FA6" w:rsidP="004A3FA6">
            <w:pPr>
              <w:pStyle w:val="ProductList-Body"/>
              <w:rPr>
                <w:color w:val="000000"/>
                <w:lang w:val="pt-BR"/>
              </w:rPr>
            </w:pPr>
          </w:p>
        </w:tc>
        <w:tc>
          <w:tcPr>
            <w:tcW w:w="1828" w:type="dxa"/>
          </w:tcPr>
          <w:p w:rsidR="004A3FA6" w:rsidRPr="00E02FBB" w:rsidRDefault="004A3FA6" w:rsidP="004A3FA6">
            <w:pPr>
              <w:pStyle w:val="ProductList-Body"/>
              <w:rPr>
                <w:color w:val="000000"/>
              </w:rPr>
            </w:pPr>
            <w:r w:rsidRPr="00E02FBB">
              <w:rPr>
                <w:rFonts w:ascii="Wingdings" w:hAnsi="Wingdings" w:cs="Wingdings"/>
                <w:sz w:val="20"/>
                <w:szCs w:val="20"/>
              </w:rPr>
              <w:t></w:t>
            </w:r>
          </w:p>
        </w:tc>
        <w:tc>
          <w:tcPr>
            <w:tcW w:w="1829" w:type="dxa"/>
            <w:vAlign w:val="center"/>
          </w:tcPr>
          <w:p w:rsidR="004A3FA6" w:rsidRPr="00E02FBB" w:rsidRDefault="004A3FA6" w:rsidP="004A3FA6">
            <w:pPr>
              <w:pStyle w:val="ProductList-Body"/>
              <w:rPr>
                <w:color w:val="000000"/>
              </w:rPr>
            </w:pPr>
          </w:p>
        </w:tc>
      </w:tr>
      <w:tr w:rsidR="004A3FA6" w:rsidRPr="00E02FBB" w:rsidTr="009F7D0C">
        <w:trPr>
          <w:trHeight w:val="255"/>
        </w:trPr>
        <w:tc>
          <w:tcPr>
            <w:tcW w:w="5320" w:type="dxa"/>
            <w:vAlign w:val="bottom"/>
          </w:tcPr>
          <w:p w:rsidR="004A3FA6" w:rsidRPr="00E02FBB" w:rsidRDefault="009B1390" w:rsidP="004A3FA6">
            <w:pPr>
              <w:pStyle w:val="ProductList-Body"/>
              <w:rPr>
                <w:color w:val="000000"/>
              </w:rPr>
            </w:pPr>
            <w:hyperlink w:anchor="SA_WindowsVDARights" w:history="1">
              <w:r w:rsidR="00BB73DC" w:rsidRPr="00E02FBB">
                <w:rPr>
                  <w:rStyle w:val="Hyperlink"/>
                </w:rPr>
                <w:t>Windows Virtual Desktop Access</w:t>
              </w:r>
              <w:r w:rsidR="00BB73DC" w:rsidRPr="00E02FBB">
                <w:fldChar w:fldCharType="begin"/>
              </w:r>
              <w:r w:rsidR="00BB73DC" w:rsidRPr="00E02FBB">
                <w:instrText>XE "Windows Virtual Desktop Access"</w:instrText>
              </w:r>
              <w:r w:rsidR="00BB73DC" w:rsidRPr="00E02FBB">
                <w:fldChar w:fldCharType="end"/>
              </w:r>
              <w:r w:rsidR="00BB73DC" w:rsidRPr="00E02FBB">
                <w:rPr>
                  <w:rStyle w:val="Hyperlink"/>
                </w:rPr>
                <w:t xml:space="preserve"> (VDA)</w:t>
              </w:r>
            </w:hyperlink>
          </w:p>
        </w:tc>
        <w:tc>
          <w:tcPr>
            <w:tcW w:w="1828" w:type="dxa"/>
            <w:vAlign w:val="center"/>
          </w:tcPr>
          <w:p w:rsidR="004A3FA6" w:rsidRPr="00E02FBB" w:rsidRDefault="004A3FA6" w:rsidP="004A3FA6">
            <w:pPr>
              <w:pStyle w:val="ProductList-Body"/>
              <w:rPr>
                <w:color w:val="000000"/>
              </w:rPr>
            </w:pPr>
          </w:p>
        </w:tc>
        <w:tc>
          <w:tcPr>
            <w:tcW w:w="1828" w:type="dxa"/>
          </w:tcPr>
          <w:p w:rsidR="004A3FA6" w:rsidRPr="00E02FBB" w:rsidRDefault="004A3FA6" w:rsidP="004A3FA6">
            <w:pPr>
              <w:pStyle w:val="ProductList-Body"/>
              <w:rPr>
                <w:color w:val="000000"/>
              </w:rPr>
            </w:pPr>
            <w:r w:rsidRPr="00E02FBB">
              <w:rPr>
                <w:rFonts w:ascii="Wingdings" w:hAnsi="Wingdings" w:cs="Wingdings"/>
                <w:sz w:val="20"/>
                <w:szCs w:val="20"/>
              </w:rPr>
              <w:t></w:t>
            </w:r>
          </w:p>
        </w:tc>
        <w:tc>
          <w:tcPr>
            <w:tcW w:w="1829" w:type="dxa"/>
            <w:vAlign w:val="center"/>
          </w:tcPr>
          <w:p w:rsidR="004A3FA6" w:rsidRPr="00E02FBB" w:rsidRDefault="004A3FA6" w:rsidP="004A3FA6">
            <w:pPr>
              <w:pStyle w:val="ProductList-Body"/>
              <w:rPr>
                <w:color w:val="000000"/>
              </w:rPr>
            </w:pPr>
          </w:p>
        </w:tc>
      </w:tr>
      <w:tr w:rsidR="00A41808" w:rsidRPr="00E02FBB" w:rsidTr="009F7D0C">
        <w:trPr>
          <w:trHeight w:val="255"/>
        </w:trPr>
        <w:tc>
          <w:tcPr>
            <w:tcW w:w="5320" w:type="dxa"/>
            <w:vAlign w:val="bottom"/>
          </w:tcPr>
          <w:p w:rsidR="00A41808" w:rsidRPr="00E02FBB" w:rsidRDefault="009B1390" w:rsidP="003B3EBC">
            <w:pPr>
              <w:pStyle w:val="ProductList-Body"/>
            </w:pPr>
            <w:hyperlink w:anchor="SA_StepUpLicenseAvailability" w:history="1">
              <w:r w:rsidR="00BB73DC" w:rsidRPr="00E02FBB">
                <w:rPr>
                  <w:rStyle w:val="Hyperlink"/>
                </w:rPr>
                <w:t>Licença Step-up</w:t>
              </w:r>
            </w:hyperlink>
          </w:p>
        </w:tc>
        <w:tc>
          <w:tcPr>
            <w:tcW w:w="1828" w:type="dxa"/>
            <w:vAlign w:val="center"/>
          </w:tcPr>
          <w:p w:rsidR="00A41808" w:rsidRPr="00E02FBB" w:rsidRDefault="004A3FA6" w:rsidP="003B3EBC">
            <w:pPr>
              <w:pStyle w:val="ProductList-Body"/>
            </w:pPr>
            <w:r w:rsidRPr="00E02FBB">
              <w:rPr>
                <w:rFonts w:ascii="Wingdings" w:hAnsi="Wingdings" w:cs="Wingdings"/>
                <w:sz w:val="20"/>
                <w:szCs w:val="20"/>
              </w:rPr>
              <w:t></w:t>
            </w:r>
          </w:p>
        </w:tc>
        <w:tc>
          <w:tcPr>
            <w:tcW w:w="1828" w:type="dxa"/>
            <w:vAlign w:val="center"/>
          </w:tcPr>
          <w:p w:rsidR="00A41808" w:rsidRPr="00E02FBB" w:rsidRDefault="00A41808" w:rsidP="003B3EBC">
            <w:pPr>
              <w:pStyle w:val="ProductList-Body"/>
            </w:pPr>
          </w:p>
        </w:tc>
        <w:tc>
          <w:tcPr>
            <w:tcW w:w="1829" w:type="dxa"/>
            <w:vAlign w:val="center"/>
          </w:tcPr>
          <w:p w:rsidR="00A41808" w:rsidRPr="00E02FBB" w:rsidRDefault="004A3FA6" w:rsidP="004A3FA6">
            <w:pPr>
              <w:pStyle w:val="ProductList-Body"/>
            </w:pPr>
            <w:r w:rsidRPr="00E02FBB">
              <w:rPr>
                <w:rFonts w:ascii="Wingdings" w:hAnsi="Wingdings" w:cs="Wingdings"/>
                <w:sz w:val="20"/>
                <w:szCs w:val="20"/>
              </w:rPr>
              <w:t></w:t>
            </w:r>
          </w:p>
        </w:tc>
      </w:tr>
    </w:tbl>
    <w:p w:rsidR="003B3EBC" w:rsidRPr="00B579AC" w:rsidRDefault="003B3EBC" w:rsidP="008E676F">
      <w:pPr>
        <w:pStyle w:val="ProductList-Body"/>
        <w:tabs>
          <w:tab w:val="clear" w:pos="158"/>
          <w:tab w:val="left" w:pos="180"/>
        </w:tabs>
        <w:rPr>
          <w:lang w:val="pt-BR"/>
        </w:rPr>
      </w:pPr>
      <w:r w:rsidRPr="00B579AC">
        <w:rPr>
          <w:lang w:val="pt-BR"/>
        </w:rPr>
        <w:t>*</w:t>
      </w:r>
      <w:r w:rsidRPr="00B579AC">
        <w:rPr>
          <w:i/>
          <w:lang w:val="pt-BR"/>
        </w:rPr>
        <w:t>Sim, na tabela, significa que o Programa de Membros do SA, a aquisição do SA para produtos qualificados ou os gastos de SA com produtos qualificados do pool qualificam o cliente a esses benefícios.</w:t>
      </w:r>
    </w:p>
    <w:p w:rsidR="003B3EBC" w:rsidRPr="00B579AC" w:rsidRDefault="00A22AFB" w:rsidP="008E676F">
      <w:pPr>
        <w:pStyle w:val="ProductList-Body"/>
        <w:tabs>
          <w:tab w:val="clear" w:pos="158"/>
          <w:tab w:val="left" w:pos="180"/>
        </w:tabs>
        <w:rPr>
          <w:lang w:val="pt-BR"/>
        </w:rPr>
      </w:pPr>
      <w:r w:rsidRPr="00B579AC">
        <w:rPr>
          <w:lang w:val="pt-BR"/>
        </w:rPr>
        <w:lastRenderedPageBreak/>
        <w:t>**</w:t>
      </w:r>
      <w:r w:rsidRPr="00B579AC">
        <w:rPr>
          <w:i/>
          <w:lang w:val="pt-BR"/>
        </w:rPr>
        <w:t>Geralmente, as assinaturas que abrangem componentes de software compostos de software adaptado incluirão direitos da nova versão para esses componentes.</w:t>
      </w:r>
    </w:p>
    <w:p w:rsidR="00664357" w:rsidRPr="00B579AC" w:rsidRDefault="003B3EBC" w:rsidP="008E676F">
      <w:pPr>
        <w:pStyle w:val="ProductList-Body"/>
        <w:tabs>
          <w:tab w:val="clear" w:pos="158"/>
          <w:tab w:val="left" w:pos="180"/>
        </w:tabs>
        <w:rPr>
          <w:lang w:val="pt-BR"/>
        </w:rPr>
      </w:pPr>
      <w:r w:rsidRPr="00B579AC">
        <w:rPr>
          <w:vertAlign w:val="superscript"/>
          <w:lang w:val="pt-BR"/>
        </w:rPr>
        <w:t>1</w:t>
      </w:r>
      <w:r w:rsidRPr="00B579AC">
        <w:rPr>
          <w:i/>
          <w:lang w:val="pt-BR"/>
        </w:rPr>
        <w:t xml:space="preserve">Os clientes existentes com SA para Atualização do Windows Pro ou Atualização do Windows Embedded Industry Pro continuam recebem Direitos da Edição Enterprise. </w:t>
      </w:r>
    </w:p>
    <w:p w:rsidR="003B3EBC" w:rsidRPr="00B579AC" w:rsidRDefault="00664357" w:rsidP="008E676F">
      <w:pPr>
        <w:pStyle w:val="ProductList-Body"/>
        <w:tabs>
          <w:tab w:val="clear" w:pos="158"/>
          <w:tab w:val="left" w:pos="180"/>
        </w:tabs>
        <w:rPr>
          <w:lang w:val="pt-BR"/>
        </w:rPr>
      </w:pPr>
      <w:r w:rsidRPr="00B579AC">
        <w:rPr>
          <w:vertAlign w:val="superscript"/>
          <w:lang w:val="pt-BR"/>
        </w:rPr>
        <w:t>2</w:t>
      </w:r>
      <w:r w:rsidRPr="00B579AC">
        <w:rPr>
          <w:i/>
          <w:lang w:val="pt-BR"/>
        </w:rPr>
        <w:t>Não um benefício de SA para Produtos Windows Embedded.</w:t>
      </w:r>
    </w:p>
    <w:p w:rsidR="00DB5001" w:rsidRPr="00B579AC" w:rsidRDefault="00DB5001" w:rsidP="004F3C6D">
      <w:pPr>
        <w:pStyle w:val="ProductList-Body"/>
        <w:rPr>
          <w:lang w:val="pt-BR"/>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E48A5" w:rsidTr="009F7D0C">
        <w:trPr>
          <w:trHeight w:val="60"/>
          <w:tblHeader/>
        </w:trPr>
        <w:tc>
          <w:tcPr>
            <w:tcW w:w="10800" w:type="dxa"/>
            <w:gridSpan w:val="3"/>
            <w:shd w:val="clear" w:color="auto" w:fill="0072C6"/>
            <w:vAlign w:val="center"/>
          </w:tcPr>
          <w:p w:rsidR="003B3EBC" w:rsidRPr="00B579AC" w:rsidRDefault="003B3EBC" w:rsidP="000F032B">
            <w:pPr>
              <w:pStyle w:val="ProductList-Body"/>
              <w:spacing w:before="20" w:after="20"/>
              <w:rPr>
                <w:lang w:val="pt-BR"/>
              </w:rPr>
            </w:pPr>
            <w:r w:rsidRPr="00B579AC">
              <w:rPr>
                <w:color w:val="FFFFFF" w:themeColor="background1"/>
                <w:lang w:val="pt-BR"/>
              </w:rPr>
              <w:t>Produtos do Pool de Aplicativos do Office System</w:t>
            </w:r>
          </w:p>
        </w:tc>
      </w:tr>
      <w:tr w:rsidR="00507D7B" w:rsidRPr="007E48A5" w:rsidTr="009F7D0C">
        <w:trPr>
          <w:trHeight w:val="438"/>
        </w:trPr>
        <w:tc>
          <w:tcPr>
            <w:tcW w:w="3600" w:type="dxa"/>
          </w:tcPr>
          <w:p w:rsidR="00507D7B" w:rsidRPr="00E02FBB" w:rsidRDefault="00507D7B" w:rsidP="00507D7B">
            <w:pPr>
              <w:pStyle w:val="ProductList-Body"/>
            </w:pPr>
            <w:r w:rsidRPr="00E02FBB">
              <w:rPr>
                <w:color w:val="000000"/>
              </w:rPr>
              <w:t>Office Standard 2013</w:t>
            </w:r>
            <w:r w:rsidRPr="00E02FBB">
              <w:fldChar w:fldCharType="begin"/>
            </w:r>
            <w:r w:rsidRPr="00E02FBB">
              <w:instrText>XE "Office Standard 2013"</w:instrText>
            </w:r>
            <w:r w:rsidRPr="00E02FBB">
              <w:fldChar w:fldCharType="end"/>
            </w:r>
          </w:p>
          <w:p w:rsidR="00507D7B" w:rsidRPr="00E02FBB" w:rsidRDefault="00507D7B" w:rsidP="00507D7B">
            <w:pPr>
              <w:pStyle w:val="ProductList-Body"/>
            </w:pPr>
            <w:r w:rsidRPr="00E02FBB">
              <w:rPr>
                <w:color w:val="000000"/>
              </w:rPr>
              <w:t>Office Professional Plus 2013</w:t>
            </w:r>
            <w:r w:rsidRPr="00E02FBB">
              <w:fldChar w:fldCharType="begin"/>
            </w:r>
            <w:r w:rsidRPr="00E02FBB">
              <w:instrText>XE "Office Professional Plus 2013"</w:instrText>
            </w:r>
            <w:r w:rsidRPr="00E02FBB">
              <w:fldChar w:fldCharType="end"/>
            </w:r>
            <w:r w:rsidRPr="00E02FBB">
              <w:rPr>
                <w:color w:val="000000"/>
              </w:rPr>
              <w:t xml:space="preserve"> </w:t>
            </w:r>
          </w:p>
          <w:p w:rsidR="00507D7B" w:rsidRPr="00E02FBB" w:rsidRDefault="00507D7B" w:rsidP="00507D7B">
            <w:pPr>
              <w:pStyle w:val="ProductList-Body"/>
            </w:pPr>
            <w:r w:rsidRPr="00E02FBB">
              <w:rPr>
                <w:color w:val="000000"/>
              </w:rPr>
              <w:t>Project Standard 2013</w:t>
            </w:r>
            <w:r w:rsidRPr="00E02FBB">
              <w:fldChar w:fldCharType="begin"/>
            </w:r>
            <w:r w:rsidRPr="00E02FBB">
              <w:instrText>XE "Project Standard 2013"</w:instrText>
            </w:r>
            <w:r w:rsidRPr="00E02FBB">
              <w:fldChar w:fldCharType="end"/>
            </w:r>
          </w:p>
          <w:p w:rsidR="00507D7B" w:rsidRPr="00E02FBB" w:rsidRDefault="00507D7B" w:rsidP="00507D7B">
            <w:pPr>
              <w:pStyle w:val="ProductList-Body"/>
            </w:pPr>
            <w:r w:rsidRPr="00E02FBB">
              <w:rPr>
                <w:color w:val="000000"/>
              </w:rPr>
              <w:t>Project Professional 2013</w:t>
            </w:r>
            <w:r w:rsidRPr="00E02FBB">
              <w:fldChar w:fldCharType="begin"/>
            </w:r>
            <w:r w:rsidRPr="00E02FBB">
              <w:instrText>XE "Project Professional 2013"</w:instrText>
            </w:r>
            <w:r w:rsidRPr="00E02FBB">
              <w:fldChar w:fldCharType="end"/>
            </w:r>
          </w:p>
          <w:p w:rsidR="00507D7B" w:rsidRPr="00E02FBB" w:rsidRDefault="00507D7B" w:rsidP="00507D7B">
            <w:pPr>
              <w:pStyle w:val="ProductList-Body"/>
            </w:pPr>
            <w:r w:rsidRPr="00E02FBB">
              <w:rPr>
                <w:color w:val="000000"/>
              </w:rPr>
              <w:t>Visio Standard 2013</w:t>
            </w:r>
            <w:r w:rsidRPr="00E02FBB">
              <w:fldChar w:fldCharType="begin"/>
            </w:r>
            <w:r w:rsidRPr="00E02FBB">
              <w:instrText>XE "Visio Standard 2013"</w:instrText>
            </w:r>
            <w:r w:rsidRPr="00E02FBB">
              <w:fldChar w:fldCharType="end"/>
            </w:r>
          </w:p>
          <w:p w:rsidR="00507D7B" w:rsidRPr="00E02FBB" w:rsidRDefault="00507D7B" w:rsidP="00507D7B">
            <w:pPr>
              <w:pStyle w:val="ProductList-Body"/>
              <w:rPr>
                <w:color w:val="000000"/>
              </w:rPr>
            </w:pPr>
            <w:r w:rsidRPr="00E02FBB">
              <w:rPr>
                <w:color w:val="000000"/>
              </w:rPr>
              <w:t>Visio Professional 2013</w:t>
            </w:r>
            <w:r w:rsidRPr="00E02FBB">
              <w:fldChar w:fldCharType="begin"/>
            </w:r>
            <w:r w:rsidRPr="00E02FBB">
              <w:instrText>XE "Visio Professional 2013"</w:instrText>
            </w:r>
            <w:r w:rsidRPr="00E02FBB">
              <w:fldChar w:fldCharType="end"/>
            </w:r>
          </w:p>
        </w:tc>
        <w:tc>
          <w:tcPr>
            <w:tcW w:w="3600" w:type="dxa"/>
          </w:tcPr>
          <w:p w:rsidR="00507D7B" w:rsidRPr="00E02FBB" w:rsidRDefault="00507D7B" w:rsidP="00507D7B">
            <w:pPr>
              <w:pStyle w:val="ProductList-Body"/>
            </w:pPr>
            <w:r w:rsidRPr="00E02FBB">
              <w:rPr>
                <w:color w:val="000000"/>
              </w:rPr>
              <w:t>Access 2013</w:t>
            </w:r>
            <w:r w:rsidRPr="00E02FBB">
              <w:fldChar w:fldCharType="begin"/>
            </w:r>
            <w:r w:rsidRPr="00E02FBB">
              <w:instrText>XE "Access 2013"</w:instrText>
            </w:r>
            <w:r w:rsidRPr="00E02FBB">
              <w:fldChar w:fldCharType="end"/>
            </w:r>
          </w:p>
          <w:p w:rsidR="00507D7B" w:rsidRPr="00E02FBB" w:rsidRDefault="00507D7B" w:rsidP="00507D7B">
            <w:pPr>
              <w:pStyle w:val="ProductList-Body"/>
            </w:pPr>
            <w:r w:rsidRPr="00E02FBB">
              <w:rPr>
                <w:color w:val="000000"/>
              </w:rPr>
              <w:t>Excel 2013</w:t>
            </w:r>
            <w:r w:rsidRPr="00E02FBB">
              <w:fldChar w:fldCharType="begin"/>
            </w:r>
            <w:r w:rsidRPr="00E02FBB">
              <w:instrText>XE "Excel 2013"</w:instrText>
            </w:r>
            <w:r w:rsidRPr="00E02FBB">
              <w:fldChar w:fldCharType="end"/>
            </w:r>
            <w:r w:rsidRPr="00E02FBB">
              <w:rPr>
                <w:color w:val="000000"/>
              </w:rPr>
              <w:t xml:space="preserve"> </w:t>
            </w:r>
          </w:p>
          <w:p w:rsidR="00507D7B" w:rsidRPr="00E02FBB" w:rsidRDefault="00507D7B" w:rsidP="00507D7B">
            <w:pPr>
              <w:pStyle w:val="ProductList-Body"/>
            </w:pPr>
            <w:r w:rsidRPr="00E02FBB">
              <w:rPr>
                <w:color w:val="000000"/>
              </w:rPr>
              <w:t>InfoPath 2013</w:t>
            </w:r>
            <w:r w:rsidRPr="00E02FBB">
              <w:fldChar w:fldCharType="begin"/>
            </w:r>
            <w:r w:rsidRPr="00E02FBB">
              <w:instrText>XE "InfoPath 2013"</w:instrText>
            </w:r>
            <w:r w:rsidRPr="00E02FBB">
              <w:fldChar w:fldCharType="end"/>
            </w:r>
          </w:p>
          <w:p w:rsidR="00507D7B" w:rsidRPr="00E02FBB" w:rsidRDefault="00507D7B" w:rsidP="00507D7B">
            <w:pPr>
              <w:pStyle w:val="ProductList-Body"/>
            </w:pPr>
            <w:r w:rsidRPr="00E02FBB">
              <w:rPr>
                <w:color w:val="000000"/>
              </w:rPr>
              <w:t>Lync 2013</w:t>
            </w:r>
            <w:r w:rsidRPr="00E02FBB">
              <w:fldChar w:fldCharType="begin"/>
            </w:r>
            <w:r w:rsidRPr="00E02FBB">
              <w:instrText>XE "Lync 2013"</w:instrText>
            </w:r>
            <w:r w:rsidRPr="00E02FBB">
              <w:fldChar w:fldCharType="end"/>
            </w:r>
          </w:p>
          <w:p w:rsidR="00507D7B" w:rsidRPr="00E02FBB" w:rsidRDefault="00507D7B" w:rsidP="00507D7B">
            <w:pPr>
              <w:pStyle w:val="ProductList-Body"/>
            </w:pPr>
            <w:r w:rsidRPr="00E02FBB">
              <w:rPr>
                <w:color w:val="000000"/>
              </w:rPr>
              <w:t>OneNote 2013</w:t>
            </w:r>
            <w:r w:rsidRPr="00E02FBB">
              <w:fldChar w:fldCharType="begin"/>
            </w:r>
            <w:r w:rsidRPr="00E02FBB">
              <w:instrText>XE "OneNote 2013"</w:instrText>
            </w:r>
            <w:r w:rsidRPr="00E02FBB">
              <w:fldChar w:fldCharType="end"/>
            </w:r>
          </w:p>
          <w:p w:rsidR="00507D7B" w:rsidRPr="00E02FBB" w:rsidRDefault="00507D7B" w:rsidP="00507D7B">
            <w:pPr>
              <w:pStyle w:val="ProductList-Body"/>
            </w:pPr>
            <w:r w:rsidRPr="00E02FBB">
              <w:rPr>
                <w:color w:val="000000"/>
              </w:rPr>
              <w:t>Outlook 2013</w:t>
            </w:r>
            <w:r w:rsidRPr="00E02FBB">
              <w:fldChar w:fldCharType="begin"/>
            </w:r>
            <w:r w:rsidRPr="00E02FBB">
              <w:instrText>XE "Outlook 2013"</w:instrText>
            </w:r>
            <w:r w:rsidRPr="00E02FBB">
              <w:fldChar w:fldCharType="end"/>
            </w:r>
          </w:p>
          <w:p w:rsidR="00507D7B" w:rsidRPr="00E02FBB" w:rsidRDefault="00507D7B" w:rsidP="00507D7B">
            <w:pPr>
              <w:pStyle w:val="ProductList-Body"/>
            </w:pPr>
            <w:r w:rsidRPr="00E02FBB">
              <w:rPr>
                <w:color w:val="000000"/>
              </w:rPr>
              <w:t>PowerPoint 2013</w:t>
            </w:r>
            <w:r w:rsidRPr="00E02FBB">
              <w:fldChar w:fldCharType="begin"/>
            </w:r>
            <w:r w:rsidRPr="00E02FBB">
              <w:instrText>XE "PowerPoint 2013"</w:instrText>
            </w:r>
            <w:r w:rsidRPr="00E02FBB">
              <w:fldChar w:fldCharType="end"/>
            </w:r>
          </w:p>
          <w:p w:rsidR="00507D7B" w:rsidRPr="00E02FBB" w:rsidRDefault="00507D7B" w:rsidP="00507D7B">
            <w:pPr>
              <w:pStyle w:val="ProductList-Body"/>
            </w:pPr>
            <w:r w:rsidRPr="00E02FBB">
              <w:rPr>
                <w:color w:val="000000"/>
              </w:rPr>
              <w:t>Publisher 2013</w:t>
            </w:r>
            <w:r w:rsidRPr="00E02FBB">
              <w:fldChar w:fldCharType="begin"/>
            </w:r>
            <w:r w:rsidRPr="00E02FBB">
              <w:instrText>XE "Publisher 2013"</w:instrText>
            </w:r>
            <w:r w:rsidRPr="00E02FBB">
              <w:fldChar w:fldCharType="end"/>
            </w:r>
          </w:p>
          <w:p w:rsidR="00507D7B" w:rsidRPr="00E02FBB" w:rsidRDefault="00507D7B" w:rsidP="00507D7B">
            <w:pPr>
              <w:pStyle w:val="ProductList-Body"/>
              <w:rPr>
                <w:color w:val="000000"/>
              </w:rPr>
            </w:pPr>
            <w:r w:rsidRPr="00E02FBB">
              <w:rPr>
                <w:color w:val="000000"/>
              </w:rPr>
              <w:t>Word 2013</w:t>
            </w:r>
            <w:r w:rsidRPr="00E02FBB">
              <w:fldChar w:fldCharType="begin"/>
            </w:r>
            <w:r w:rsidRPr="00E02FBB">
              <w:instrText>XE "Word 2013"</w:instrText>
            </w:r>
            <w:r w:rsidRPr="00E02FBB">
              <w:fldChar w:fldCharType="end"/>
            </w:r>
          </w:p>
        </w:tc>
        <w:tc>
          <w:tcPr>
            <w:tcW w:w="3600" w:type="dxa"/>
          </w:tcPr>
          <w:p w:rsidR="00507D7B" w:rsidRPr="00B579AC" w:rsidRDefault="00507D7B" w:rsidP="00507D7B">
            <w:pPr>
              <w:pStyle w:val="ProductList-Body"/>
            </w:pPr>
            <w:r w:rsidRPr="00B579AC">
              <w:rPr>
                <w:color w:val="000000"/>
              </w:rPr>
              <w:t>Office para Mac Standard 2011</w:t>
            </w:r>
            <w:r w:rsidRPr="00E02FBB">
              <w:fldChar w:fldCharType="begin"/>
            </w:r>
            <w:r w:rsidRPr="00B579AC">
              <w:instrText>XE "Office para Mac Standard 2011"</w:instrText>
            </w:r>
            <w:r w:rsidRPr="00E02FBB">
              <w:fldChar w:fldCharType="end"/>
            </w:r>
            <w:r w:rsidRPr="00B579AC">
              <w:rPr>
                <w:color w:val="000000"/>
              </w:rPr>
              <w:t xml:space="preserve"> </w:t>
            </w:r>
          </w:p>
          <w:p w:rsidR="00507D7B" w:rsidRPr="00B579AC" w:rsidRDefault="00507D7B" w:rsidP="00507D7B">
            <w:pPr>
              <w:pStyle w:val="ProductList-Body"/>
            </w:pPr>
            <w:r w:rsidRPr="00B579AC">
              <w:rPr>
                <w:color w:val="000000"/>
              </w:rPr>
              <w:t>Lync para Mac 2011</w:t>
            </w:r>
            <w:r w:rsidRPr="00E02FBB">
              <w:fldChar w:fldCharType="begin"/>
            </w:r>
            <w:r w:rsidRPr="00B579AC">
              <w:instrText>XE "Lync para Mac 2011"</w:instrText>
            </w:r>
            <w:r w:rsidRPr="00E02FBB">
              <w:fldChar w:fldCharType="end"/>
            </w:r>
          </w:p>
          <w:p w:rsidR="00507D7B" w:rsidRPr="00E02FBB" w:rsidRDefault="00507D7B" w:rsidP="00507D7B">
            <w:pPr>
              <w:pStyle w:val="ProductList-Body"/>
            </w:pPr>
            <w:r w:rsidRPr="00E02FBB">
              <w:rPr>
                <w:color w:val="000000"/>
              </w:rPr>
              <w:t>Outlook para Mac 2011</w:t>
            </w:r>
            <w:r w:rsidRPr="00E02FBB">
              <w:fldChar w:fldCharType="begin"/>
            </w:r>
            <w:r w:rsidRPr="00E02FBB">
              <w:instrText>XE "Outlook para Mac 2011"</w:instrText>
            </w:r>
            <w:r w:rsidRPr="00E02FBB">
              <w:fldChar w:fldCharType="end"/>
            </w:r>
          </w:p>
          <w:p w:rsidR="00507D7B" w:rsidRPr="00E02FBB" w:rsidRDefault="00507D7B" w:rsidP="00507D7B">
            <w:pPr>
              <w:pStyle w:val="ProductList-Body"/>
            </w:pPr>
            <w:r w:rsidRPr="00E02FBB">
              <w:rPr>
                <w:color w:val="000000"/>
              </w:rPr>
              <w:t>PowerPoint para Mac 2011</w:t>
            </w:r>
            <w:r w:rsidRPr="00E02FBB">
              <w:fldChar w:fldCharType="begin"/>
            </w:r>
            <w:r w:rsidRPr="00E02FBB">
              <w:instrText>XE "PowerPoint para Mac 2011"</w:instrText>
            </w:r>
            <w:r w:rsidRPr="00E02FBB">
              <w:fldChar w:fldCharType="end"/>
            </w:r>
          </w:p>
          <w:p w:rsidR="00507D7B" w:rsidRPr="007E48A5" w:rsidRDefault="00507D7B" w:rsidP="00507D7B">
            <w:pPr>
              <w:pStyle w:val="ProductList-Body"/>
              <w:rPr>
                <w:lang w:val="pt-BR"/>
              </w:rPr>
            </w:pPr>
            <w:r w:rsidRPr="007E48A5">
              <w:rPr>
                <w:color w:val="000000"/>
                <w:lang w:val="pt-BR"/>
              </w:rPr>
              <w:t>Excel para Mac 2011</w:t>
            </w:r>
            <w:r w:rsidRPr="00E02FBB">
              <w:fldChar w:fldCharType="begin"/>
            </w:r>
            <w:r w:rsidRPr="007E48A5">
              <w:rPr>
                <w:lang w:val="pt-BR"/>
              </w:rPr>
              <w:instrText>XE "Excel para Mac 2011"</w:instrText>
            </w:r>
            <w:r w:rsidRPr="00E02FBB">
              <w:fldChar w:fldCharType="end"/>
            </w:r>
          </w:p>
          <w:p w:rsidR="00507D7B" w:rsidRPr="007E48A5" w:rsidRDefault="00507D7B" w:rsidP="00507D7B">
            <w:pPr>
              <w:pStyle w:val="ProductList-Body"/>
              <w:rPr>
                <w:color w:val="000000"/>
                <w:lang w:val="pt-BR"/>
              </w:rPr>
            </w:pPr>
            <w:r w:rsidRPr="007E48A5">
              <w:rPr>
                <w:color w:val="000000"/>
                <w:lang w:val="pt-BR"/>
              </w:rPr>
              <w:t>Word para Mac 2011</w:t>
            </w:r>
            <w:r w:rsidRPr="00E02FBB">
              <w:fldChar w:fldCharType="begin"/>
            </w:r>
            <w:r w:rsidRPr="007E48A5">
              <w:rPr>
                <w:lang w:val="pt-BR"/>
              </w:rPr>
              <w:instrText>XE "Word para Mac 2011"</w:instrText>
            </w:r>
            <w:r w:rsidRPr="00E02FBB">
              <w:fldChar w:fldCharType="end"/>
            </w:r>
          </w:p>
        </w:tc>
      </w:tr>
    </w:tbl>
    <w:p w:rsidR="003B3EBC" w:rsidRPr="00B579AC" w:rsidRDefault="003B3EBC" w:rsidP="008E676F">
      <w:pPr>
        <w:pStyle w:val="ProductList-Body"/>
        <w:tabs>
          <w:tab w:val="clear" w:pos="158"/>
          <w:tab w:val="left" w:pos="180"/>
        </w:tabs>
        <w:rPr>
          <w:lang w:val="pt-BR"/>
        </w:rPr>
      </w:pPr>
      <w:r w:rsidRPr="00B579AC">
        <w:rPr>
          <w:i/>
          <w:lang w:val="pt-BR"/>
        </w:rPr>
        <w:t>Observação: a lista de produtos do Pool de Aplicativos do Office System está sujeita a alterações.</w:t>
      </w:r>
    </w:p>
    <w:p w:rsidR="003B3EBC" w:rsidRPr="00B579AC" w:rsidRDefault="003B3EBC" w:rsidP="003B3EBC">
      <w:pPr>
        <w:pStyle w:val="ProductList-Body"/>
        <w:rPr>
          <w:lang w:val="pt-BR"/>
        </w:rPr>
      </w:pPr>
    </w:p>
    <w:p w:rsidR="003B3EBC" w:rsidRPr="00B579AC" w:rsidRDefault="003B3EBC" w:rsidP="00EA116D">
      <w:pPr>
        <w:pStyle w:val="ProductList-SubSubSectionHeading"/>
        <w:outlineLvl w:val="2"/>
        <w:rPr>
          <w:lang w:val="pt-BR"/>
        </w:rPr>
      </w:pPr>
      <w:bookmarkStart w:id="1581" w:name="_Toc379797438"/>
      <w:bookmarkStart w:id="1582" w:name="_Toc380513474"/>
      <w:bookmarkStart w:id="1583" w:name="_Toc380655524"/>
      <w:bookmarkStart w:id="1584" w:name="SA_NewVersionRights"/>
      <w:bookmarkStart w:id="1585" w:name="_Toc387932450"/>
      <w:bookmarkStart w:id="1586" w:name="_Toc389048816"/>
      <w:r w:rsidRPr="00B579AC">
        <w:rPr>
          <w:b/>
          <w:color w:val="00188F"/>
          <w:lang w:val="pt-BR"/>
        </w:rPr>
        <w:t>Direitos à Nova Versão</w:t>
      </w:r>
      <w:bookmarkEnd w:id="1581"/>
      <w:bookmarkEnd w:id="1582"/>
      <w:bookmarkEnd w:id="1583"/>
      <w:bookmarkEnd w:id="1584"/>
      <w:bookmarkEnd w:id="1585"/>
      <w:bookmarkEnd w:id="1586"/>
    </w:p>
    <w:p w:rsidR="003B3EBC" w:rsidRPr="00B579AC" w:rsidRDefault="003B3EBC" w:rsidP="003B3EBC">
      <w:pPr>
        <w:pStyle w:val="ProductList-Body"/>
        <w:rPr>
          <w:lang w:val="pt-BR"/>
        </w:rPr>
      </w:pPr>
      <w:r w:rsidRPr="00B579AC">
        <w:rPr>
          <w:lang w:val="pt-BR"/>
        </w:rPr>
        <w:t>“Direitos à Nova Versão” significa, para qualquer Produto subjacente licenciado para o qual a cobertura do SA é solicitada, o direito de atualizar para, e executar em lugar do Produto subjacente licenciado, a versão mais recente desse Produto disponibilizado durante o período da cobertura.</w:t>
      </w:r>
      <w:r w:rsidR="00C17937" w:rsidRPr="00B579AC">
        <w:rPr>
          <w:lang w:val="pt-BR"/>
        </w:rPr>
        <w:t xml:space="preserve"> </w:t>
      </w:r>
      <w:r w:rsidRPr="00B579AC">
        <w:rPr>
          <w:lang w:val="pt-BR"/>
        </w:rPr>
        <w:t>O uso da nova versão está sujeito aos termos de licença para essa versão. Os clientes que adquirirem licenças perpétuas por meio do SA poderão implantar as atualizações após o término de suas coberturas.</w:t>
      </w:r>
    </w:p>
    <w:p w:rsidR="003B3EBC" w:rsidRPr="00B579AC" w:rsidRDefault="003B3EBC" w:rsidP="003B3EBC">
      <w:pPr>
        <w:pStyle w:val="ProductList-Body"/>
        <w:rPr>
          <w:lang w:val="pt-BR"/>
        </w:rPr>
      </w:pPr>
    </w:p>
    <w:p w:rsidR="003B3EBC" w:rsidRPr="00B579AC" w:rsidRDefault="003B3EBC" w:rsidP="00EA116D">
      <w:pPr>
        <w:pStyle w:val="ProductList-SubSubSectionHeading"/>
        <w:outlineLvl w:val="2"/>
        <w:rPr>
          <w:lang w:val="pt-BR"/>
        </w:rPr>
      </w:pPr>
      <w:bookmarkStart w:id="1587" w:name="_Toc379797439"/>
      <w:bookmarkStart w:id="1588" w:name="_Toc380513475"/>
      <w:bookmarkStart w:id="1589" w:name="_Toc380655525"/>
      <w:bookmarkStart w:id="1590" w:name="SA_OfficeMultiLanguagePack"/>
      <w:bookmarkStart w:id="1591" w:name="_Toc387932451"/>
      <w:bookmarkStart w:id="1592" w:name="_Toc389048817"/>
      <w:r w:rsidRPr="00B579AC">
        <w:rPr>
          <w:b/>
          <w:color w:val="00188F"/>
          <w:lang w:val="pt-BR"/>
        </w:rPr>
        <w:t>Pacote Multilíngue do Office</w:t>
      </w:r>
      <w:bookmarkEnd w:id="1587"/>
      <w:bookmarkEnd w:id="1588"/>
      <w:bookmarkEnd w:id="1589"/>
      <w:bookmarkEnd w:id="1590"/>
      <w:bookmarkEnd w:id="1591"/>
      <w:bookmarkEnd w:id="1592"/>
    </w:p>
    <w:p w:rsidR="003B3EBC" w:rsidRPr="00B579AC" w:rsidRDefault="003B3EBC" w:rsidP="003B3EBC">
      <w:pPr>
        <w:pStyle w:val="ProductList-Body"/>
        <w:rPr>
          <w:lang w:val="pt-BR"/>
        </w:rPr>
      </w:pPr>
      <w:r w:rsidRPr="00B579AC">
        <w:rPr>
          <w:lang w:val="pt-BR"/>
        </w:rPr>
        <w:t>Este benefício concede aos Clientes a opção de usar a versão mais recente do Office Multi Language Pack com as cópias do software Office System para as quais têm permissão de uso sob as licenças de qualificação. Se um contrato do cliente fornecer direitos perpétuos para usar o software de acordo com suas licenças de qualificação, eles terão o direto perpétuo de usar o Office Multi Language Pack com aquele software.</w:t>
      </w:r>
      <w:r w:rsidR="00C17937" w:rsidRPr="00B579AC">
        <w:rPr>
          <w:lang w:val="pt-BR"/>
        </w:rPr>
        <w:t xml:space="preserve"> </w:t>
      </w:r>
      <w:r w:rsidRPr="00B579AC">
        <w:rPr>
          <w:lang w:val="pt-BR"/>
        </w:rPr>
        <w:t>Caso contrário, o direito de uso do Office Multi Language Pack se encerrará no término dos direitos concedidos sob a licença de qualificação do Office System.</w:t>
      </w:r>
    </w:p>
    <w:p w:rsidR="003B3EBC" w:rsidRPr="00B579AC" w:rsidRDefault="003B3EBC" w:rsidP="00685ABF">
      <w:pPr>
        <w:pStyle w:val="ProductList-Body"/>
        <w:rPr>
          <w:lang w:val="pt-BR"/>
        </w:rPr>
      </w:pPr>
    </w:p>
    <w:p w:rsidR="00685ABF" w:rsidRPr="00B579AC" w:rsidRDefault="00685ABF" w:rsidP="00EA116D">
      <w:pPr>
        <w:pStyle w:val="ProductList-SubSubSectionHeading"/>
        <w:outlineLvl w:val="2"/>
        <w:rPr>
          <w:lang w:val="pt-BR"/>
        </w:rPr>
      </w:pPr>
      <w:bookmarkStart w:id="1593" w:name="_Toc379797440"/>
      <w:bookmarkStart w:id="1594" w:name="_Toc380513476"/>
      <w:bookmarkStart w:id="1595" w:name="_Toc380655526"/>
      <w:bookmarkStart w:id="1596" w:name="SA_OfficeOnline"/>
      <w:bookmarkStart w:id="1597" w:name="_Toc387932452"/>
      <w:bookmarkStart w:id="1598" w:name="_Toc389048818"/>
      <w:r w:rsidRPr="00B579AC">
        <w:rPr>
          <w:b/>
          <w:color w:val="00188F"/>
          <w:lang w:val="pt-BR"/>
        </w:rPr>
        <w:t>Office Online</w:t>
      </w:r>
      <w:bookmarkEnd w:id="1593"/>
      <w:bookmarkEnd w:id="1594"/>
      <w:bookmarkEnd w:id="1595"/>
      <w:bookmarkEnd w:id="1596"/>
      <w:bookmarkEnd w:id="1597"/>
      <w:bookmarkEnd w:id="1598"/>
    </w:p>
    <w:p w:rsidR="00685ABF" w:rsidRPr="00B579AC" w:rsidRDefault="00685ABF" w:rsidP="00685ABF">
      <w:pPr>
        <w:pStyle w:val="ProductList-Body"/>
        <w:rPr>
          <w:lang w:val="pt-BR"/>
        </w:rPr>
      </w:pPr>
      <w:r w:rsidRPr="00B579AC">
        <w:rPr>
          <w:lang w:val="pt-BR"/>
        </w:rPr>
        <w:t xml:space="preserve">Os usuários de um dispositivo licenciado com os aplicativos de qualificação podem acessar o Office Online para visualizar e editar documentos do dispositivo licenciado. O Usuário Principal do Dispositivo Licenciado pode acessar o Office Online para visualizar e editar documentos de qualquer dispositivo. Consulte a tabela a seguir para aplicativos de desktop qualificados. O uso do Office Online é regido pelos termos de licença daquele serviço nos Direitos de Uso dos Serviços Online. </w:t>
      </w:r>
    </w:p>
    <w:p w:rsidR="004D4312" w:rsidRPr="00B579AC" w:rsidRDefault="004D4312" w:rsidP="00685ABF">
      <w:pPr>
        <w:pStyle w:val="ProductList-Body"/>
        <w:rPr>
          <w:lang w:val="pt-BR"/>
        </w:rPr>
      </w:pPr>
    </w:p>
    <w:tbl>
      <w:tblPr>
        <w:tblStyle w:val="TableGrid"/>
        <w:tblW w:w="0" w:type="auto"/>
        <w:tblInd w:w="108" w:type="dxa"/>
        <w:tblLook w:val="04A0" w:firstRow="1" w:lastRow="0" w:firstColumn="1" w:lastColumn="0" w:noHBand="0" w:noVBand="1"/>
      </w:tblPr>
      <w:tblGrid>
        <w:gridCol w:w="4545"/>
        <w:gridCol w:w="4545"/>
      </w:tblGrid>
      <w:tr w:rsidR="00685ABF" w:rsidRPr="00E02FBB" w:rsidTr="009F7D0C">
        <w:trPr>
          <w:tblHeader/>
        </w:trPr>
        <w:tc>
          <w:tcPr>
            <w:tcW w:w="4545" w:type="dxa"/>
            <w:shd w:val="clear" w:color="auto" w:fill="0072C6"/>
          </w:tcPr>
          <w:p w:rsidR="00685ABF" w:rsidRPr="00E02FBB" w:rsidRDefault="00685ABF" w:rsidP="00685ABF">
            <w:pPr>
              <w:pStyle w:val="ProductList-Body"/>
              <w:spacing w:before="20" w:after="20"/>
              <w:rPr>
                <w:color w:val="FFFFFF" w:themeColor="background1"/>
              </w:rPr>
            </w:pPr>
            <w:r w:rsidRPr="00E02FBB">
              <w:rPr>
                <w:color w:val="FFFFFF" w:themeColor="background1"/>
              </w:rPr>
              <w:t>Aplicativo de Desktop Qualificado</w:t>
            </w:r>
          </w:p>
        </w:tc>
        <w:tc>
          <w:tcPr>
            <w:tcW w:w="4545" w:type="dxa"/>
            <w:shd w:val="clear" w:color="auto" w:fill="0072C6"/>
          </w:tcPr>
          <w:p w:rsidR="00685ABF" w:rsidRPr="00E02FBB" w:rsidRDefault="00685ABF" w:rsidP="00685ABF">
            <w:pPr>
              <w:pStyle w:val="ProductList-Body"/>
              <w:spacing w:before="20" w:after="20"/>
              <w:rPr>
                <w:color w:val="FFFFFF" w:themeColor="background1"/>
              </w:rPr>
            </w:pPr>
            <w:r w:rsidRPr="00E02FBB">
              <w:rPr>
                <w:color w:val="FFFFFF" w:themeColor="background1"/>
              </w:rPr>
              <w:t>Direitos do Office Online</w:t>
            </w:r>
          </w:p>
        </w:tc>
      </w:tr>
      <w:tr w:rsidR="00685ABF" w:rsidRPr="00E02FBB" w:rsidTr="009F7D0C">
        <w:tc>
          <w:tcPr>
            <w:tcW w:w="4545" w:type="dxa"/>
          </w:tcPr>
          <w:p w:rsidR="00685ABF" w:rsidRPr="00E02FBB" w:rsidRDefault="00685ABF" w:rsidP="00685ABF">
            <w:pPr>
              <w:pStyle w:val="ProductList-Body"/>
            </w:pPr>
            <w:r w:rsidRPr="00E02FBB">
              <w:t>Office Standard</w:t>
            </w:r>
            <w:r w:rsidRPr="00E02FBB">
              <w:fldChar w:fldCharType="begin"/>
            </w:r>
            <w:r w:rsidRPr="00E02FBB">
              <w:instrText>XE "Office Standard 2013"</w:instrText>
            </w:r>
            <w:r w:rsidRPr="00E02FBB">
              <w:fldChar w:fldCharType="end"/>
            </w:r>
            <w:r w:rsidRPr="00E02FBB">
              <w:t>*</w:t>
            </w:r>
          </w:p>
          <w:p w:rsidR="00685ABF" w:rsidRPr="00E02FBB" w:rsidRDefault="00685ABF" w:rsidP="00685ABF">
            <w:pPr>
              <w:pStyle w:val="ProductList-Body"/>
            </w:pPr>
            <w:r w:rsidRPr="00E02FBB">
              <w:t>Office Professional Plus*</w:t>
            </w:r>
          </w:p>
          <w:p w:rsidR="00685ABF" w:rsidRPr="00E02FBB" w:rsidRDefault="00685ABF" w:rsidP="00685ABF">
            <w:pPr>
              <w:pStyle w:val="ProductList-Body"/>
            </w:pPr>
            <w:r w:rsidRPr="00E02FBB">
              <w:t>Office for Mac Standard</w:t>
            </w:r>
            <w:r w:rsidRPr="00E02FBB">
              <w:fldChar w:fldCharType="begin"/>
            </w:r>
            <w:r w:rsidRPr="00E02FBB">
              <w:instrText>XE "Office para Mac Standard 2011"</w:instrText>
            </w:r>
            <w:r w:rsidRPr="00E02FBB">
              <w:fldChar w:fldCharType="end"/>
            </w:r>
            <w:r w:rsidRPr="00E02FBB">
              <w:t>*</w:t>
            </w:r>
          </w:p>
        </w:tc>
        <w:tc>
          <w:tcPr>
            <w:tcW w:w="4545" w:type="dxa"/>
          </w:tcPr>
          <w:p w:rsidR="00685ABF" w:rsidRPr="00E02FBB" w:rsidRDefault="00685ABF" w:rsidP="00685ABF">
            <w:pPr>
              <w:pStyle w:val="ProductList-Body"/>
            </w:pPr>
            <w:r w:rsidRPr="00E02FBB">
              <w:t>Office Online para Office 365**</w:t>
            </w:r>
          </w:p>
        </w:tc>
      </w:tr>
    </w:tbl>
    <w:p w:rsidR="00685ABF" w:rsidRPr="00B579AC" w:rsidRDefault="00685ABF" w:rsidP="008E676F">
      <w:pPr>
        <w:pStyle w:val="ProductList-Body"/>
        <w:tabs>
          <w:tab w:val="clear" w:pos="158"/>
          <w:tab w:val="left" w:pos="180"/>
        </w:tabs>
        <w:rPr>
          <w:lang w:val="pt-BR"/>
        </w:rPr>
      </w:pPr>
      <w:r w:rsidRPr="00B579AC">
        <w:rPr>
          <w:lang w:val="pt-BR"/>
        </w:rPr>
        <w:t xml:space="preserve">* </w:t>
      </w:r>
      <w:r w:rsidRPr="00B579AC">
        <w:rPr>
          <w:i/>
          <w:lang w:val="pt-BR"/>
        </w:rPr>
        <w:t>O Aplicativo de Desktop Qualificado deve ser licenciado com SA.</w:t>
      </w:r>
    </w:p>
    <w:p w:rsidR="004D4312" w:rsidRPr="00B579AC" w:rsidRDefault="00685ABF" w:rsidP="008E676F">
      <w:pPr>
        <w:pStyle w:val="ProductList-Body"/>
        <w:tabs>
          <w:tab w:val="clear" w:pos="158"/>
          <w:tab w:val="left" w:pos="180"/>
        </w:tabs>
        <w:rPr>
          <w:lang w:val="pt-BR"/>
        </w:rPr>
      </w:pPr>
      <w:r w:rsidRPr="00B579AC">
        <w:rPr>
          <w:lang w:val="pt-BR"/>
        </w:rPr>
        <w:t xml:space="preserve">** </w:t>
      </w:r>
      <w:r w:rsidRPr="00B579AC">
        <w:rPr>
          <w:i/>
          <w:lang w:val="pt-BR"/>
        </w:rPr>
        <w:t>Os usuários também devem ser licenciados para planos do SharePoint Online para acessar o serviço Office Online.</w:t>
      </w:r>
    </w:p>
    <w:p w:rsidR="004D4312" w:rsidRPr="00B579AC" w:rsidRDefault="004D4312" w:rsidP="00685ABF">
      <w:pPr>
        <w:pStyle w:val="ProductList-Body"/>
        <w:rPr>
          <w:lang w:val="pt-BR"/>
        </w:rPr>
      </w:pPr>
    </w:p>
    <w:p w:rsidR="003B3EBC" w:rsidRPr="00B579AC" w:rsidRDefault="003B3EBC" w:rsidP="00EA116D">
      <w:pPr>
        <w:pStyle w:val="ProductList-SubSubSectionHeading"/>
        <w:outlineLvl w:val="2"/>
        <w:rPr>
          <w:lang w:val="pt-BR"/>
        </w:rPr>
      </w:pPr>
      <w:bookmarkStart w:id="1599" w:name="_Toc379797441"/>
      <w:bookmarkStart w:id="1600" w:name="_Toc380513477"/>
      <w:bookmarkStart w:id="1601" w:name="_Toc380655527"/>
      <w:bookmarkStart w:id="1602" w:name="SA_PlanningServices"/>
      <w:bookmarkStart w:id="1603" w:name="_Toc387932453"/>
      <w:bookmarkStart w:id="1604" w:name="_Toc389048819"/>
      <w:r w:rsidRPr="00B579AC">
        <w:rPr>
          <w:b/>
          <w:color w:val="00188F"/>
          <w:lang w:val="pt-BR"/>
        </w:rPr>
        <w:t>Serviços de Planejamento</w:t>
      </w:r>
      <w:bookmarkEnd w:id="1599"/>
      <w:bookmarkEnd w:id="1600"/>
      <w:bookmarkEnd w:id="1601"/>
      <w:bookmarkEnd w:id="1602"/>
      <w:bookmarkEnd w:id="1603"/>
      <w:bookmarkEnd w:id="1604"/>
    </w:p>
    <w:p w:rsidR="003B3EBC" w:rsidRPr="00B579AC" w:rsidRDefault="003B3EBC" w:rsidP="003B3EBC">
      <w:pPr>
        <w:pStyle w:val="ProductList-Body"/>
        <w:rPr>
          <w:lang w:val="pt-BR"/>
        </w:rPr>
      </w:pPr>
      <w:r w:rsidRPr="00B579AC">
        <w:rPr>
          <w:lang w:val="pt-BR"/>
        </w:rPr>
        <w:t>Os clientes (que não forem de Licença Academic Select, Select Plus para Academic, Contrato para Campus e Contrato School e Open Value Subscription - Soluções Educacionais) com o SAM nos Pools de Aplicativos e Servidores estão qualificados para esse benefício.</w:t>
      </w:r>
      <w:r w:rsidR="00C17937" w:rsidRPr="00B579AC">
        <w:rPr>
          <w:lang w:val="pt-BR"/>
        </w:rPr>
        <w:t xml:space="preserve"> </w:t>
      </w:r>
      <w:r w:rsidRPr="00B579AC">
        <w:rPr>
          <w:lang w:val="pt-BR"/>
        </w:rPr>
        <w:t>O benefício Serviços de Planejamento fornece aos clientes qualificados ofertas de serviços personalizados predefinidas.</w:t>
      </w:r>
      <w:r w:rsidR="00C17937" w:rsidRPr="00B579AC">
        <w:rPr>
          <w:lang w:val="pt-BR"/>
        </w:rPr>
        <w:t xml:space="preserve"> </w:t>
      </w:r>
    </w:p>
    <w:p w:rsidR="00217724" w:rsidRPr="00B579AC" w:rsidRDefault="00217724" w:rsidP="00B710C4">
      <w:pPr>
        <w:pStyle w:val="ProductList-Body"/>
        <w:rPr>
          <w:lang w:val="pt-BR"/>
        </w:rPr>
      </w:pPr>
    </w:p>
    <w:p w:rsidR="00B710C4" w:rsidRPr="00B579AC" w:rsidRDefault="00B710C4" w:rsidP="00B710C4">
      <w:pPr>
        <w:pStyle w:val="ProductList-Body"/>
        <w:rPr>
          <w:lang w:val="pt-BR"/>
        </w:rPr>
      </w:pPr>
      <w:r w:rsidRPr="00B579AC">
        <w:rPr>
          <w:lang w:val="pt-BR"/>
        </w:rP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SA tiver sido adquirido (consulte as tabelas a seguir para obter detalhes).</w:t>
      </w:r>
      <w:r w:rsidR="00C17937" w:rsidRPr="00B579AC">
        <w:rPr>
          <w:lang w:val="pt-BR"/>
        </w:rPr>
        <w:t xml:space="preserve"> </w:t>
      </w:r>
      <w:r w:rsidRPr="00B579AC">
        <w:rPr>
          <w:lang w:val="pt-BR"/>
        </w:rPr>
        <w:t>A quantidade de dias que um cliente recebe se refere às ofertas de Serviços de Planejamento disponíveis combinadas em um pool de dias de Serviços de Planejamento. A tabela a seguir lista as licenças de Aplicativos e Servidores qualificados e os pontos associados a cada uma delas:</w:t>
      </w:r>
    </w:p>
    <w:p w:rsidR="00B710C4" w:rsidRPr="00B579AC" w:rsidRDefault="00B710C4" w:rsidP="00B710C4">
      <w:pPr>
        <w:pStyle w:val="ProductList-Body"/>
        <w:rPr>
          <w:lang w:val="pt-BR"/>
        </w:rPr>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881"/>
      </w:tblGrid>
      <w:tr w:rsidR="00B710C4" w:rsidRPr="00E02FBB" w:rsidTr="00F849F0">
        <w:trPr>
          <w:cantSplit/>
          <w:trHeight w:val="208"/>
          <w:tblHeader/>
        </w:trPr>
        <w:tc>
          <w:tcPr>
            <w:tcW w:w="8910" w:type="dxa"/>
            <w:shd w:val="clear" w:color="auto" w:fill="0072C6"/>
            <w:tcMar>
              <w:top w:w="15" w:type="dxa"/>
              <w:left w:w="108" w:type="dxa"/>
              <w:bottom w:w="0" w:type="dxa"/>
              <w:right w:w="108" w:type="dxa"/>
            </w:tcMar>
          </w:tcPr>
          <w:p w:rsidR="00B710C4" w:rsidRPr="00B579AC" w:rsidRDefault="00B710C4" w:rsidP="007F4EE2">
            <w:pPr>
              <w:pStyle w:val="ProductList-Body"/>
              <w:spacing w:before="20" w:after="20"/>
              <w:rPr>
                <w:color w:val="FFFFFF" w:themeColor="background1"/>
                <w:lang w:val="pt-BR"/>
              </w:rPr>
            </w:pPr>
            <w:r w:rsidRPr="00B579AC">
              <w:rPr>
                <w:color w:val="FFFFFF" w:themeColor="background1"/>
                <w:lang w:val="pt-BR"/>
              </w:rPr>
              <w:t xml:space="preserve">Licenças de Aplicativos e Servidores Office </w:t>
            </w:r>
          </w:p>
        </w:tc>
        <w:tc>
          <w:tcPr>
            <w:tcW w:w="1881" w:type="dxa"/>
            <w:shd w:val="clear" w:color="auto" w:fill="0072C6"/>
            <w:tcMar>
              <w:top w:w="15" w:type="dxa"/>
              <w:left w:w="108" w:type="dxa"/>
              <w:bottom w:w="0" w:type="dxa"/>
              <w:right w:w="108" w:type="dxa"/>
            </w:tcMar>
          </w:tcPr>
          <w:p w:rsidR="00B710C4" w:rsidRPr="00E02FBB" w:rsidRDefault="00B710C4" w:rsidP="00B710C4">
            <w:pPr>
              <w:pStyle w:val="ProductList-Body"/>
              <w:spacing w:before="20" w:after="20"/>
              <w:rPr>
                <w:color w:val="FFFFFF" w:themeColor="background1"/>
              </w:rPr>
            </w:pPr>
            <w:r w:rsidRPr="00E02FBB">
              <w:rPr>
                <w:color w:val="FFFFFF" w:themeColor="background1"/>
              </w:rPr>
              <w:t>Pontos</w:t>
            </w:r>
          </w:p>
        </w:tc>
      </w:tr>
      <w:tr w:rsidR="00B710C4" w:rsidRPr="00E02FBB" w:rsidTr="00F849F0">
        <w:trPr>
          <w:cantSplit/>
          <w:trHeight w:val="127"/>
        </w:trPr>
        <w:tc>
          <w:tcPr>
            <w:tcW w:w="8910" w:type="dxa"/>
            <w:shd w:val="clear" w:color="auto" w:fill="FFFFFF"/>
            <w:tcMar>
              <w:top w:w="15" w:type="dxa"/>
              <w:left w:w="108" w:type="dxa"/>
              <w:bottom w:w="0" w:type="dxa"/>
              <w:right w:w="108" w:type="dxa"/>
            </w:tcMar>
          </w:tcPr>
          <w:p w:rsidR="00B710C4" w:rsidRPr="00B579AC" w:rsidRDefault="00B710C4" w:rsidP="00B710C4">
            <w:pPr>
              <w:pStyle w:val="ProductList-Body"/>
              <w:rPr>
                <w:lang w:val="pt-BR"/>
              </w:rPr>
            </w:pPr>
            <w:r w:rsidRPr="00B579AC">
              <w:rPr>
                <w:lang w:val="pt-BR"/>
              </w:rPr>
              <w:t>Produtos do Pool de Aplicativos do Office (incluindo pacotes do Office, Project Standard e Professional, Visio Standard e Professional), CAL do Microsoft Dynamics CRM</w:t>
            </w:r>
            <w:r w:rsidRPr="00B579AC">
              <w:rPr>
                <w:vertAlign w:val="superscript"/>
                <w:lang w:val="pt-BR"/>
              </w:rPr>
              <w:t>1</w:t>
            </w:r>
          </w:p>
        </w:tc>
        <w:tc>
          <w:tcPr>
            <w:tcW w:w="1881"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1</w:t>
            </w:r>
          </w:p>
        </w:tc>
      </w:tr>
      <w:tr w:rsidR="00B710C4" w:rsidRPr="00E02FBB" w:rsidTr="00F849F0">
        <w:trPr>
          <w:cantSplit/>
          <w:trHeight w:val="45"/>
        </w:trPr>
        <w:tc>
          <w:tcPr>
            <w:tcW w:w="8910" w:type="dxa"/>
            <w:shd w:val="clear" w:color="auto" w:fill="FFFFFF"/>
            <w:tcMar>
              <w:top w:w="15" w:type="dxa"/>
              <w:left w:w="108" w:type="dxa"/>
              <w:bottom w:w="0" w:type="dxa"/>
              <w:right w:w="108" w:type="dxa"/>
            </w:tcMar>
          </w:tcPr>
          <w:p w:rsidR="00B710C4" w:rsidRPr="007E48A5" w:rsidRDefault="00B710C4" w:rsidP="00B710C4">
            <w:pPr>
              <w:pStyle w:val="ProductList-Body"/>
              <w:rPr>
                <w:lang w:val="pt-BR"/>
              </w:rPr>
            </w:pPr>
            <w:r w:rsidRPr="007E48A5">
              <w:rPr>
                <w:rFonts w:eastAsia="Calibri"/>
                <w:lang w:val="pt-BR"/>
              </w:rPr>
              <w:lastRenderedPageBreak/>
              <w:t>Edição SQL Server Standard, edição Windows Server Standard, Microsoft Dynamics CRM Server 2011, Microsoft Dynamics CRM Server 2013</w:t>
            </w:r>
            <w:r w:rsidRPr="00E02FBB">
              <w:fldChar w:fldCharType="begin"/>
            </w:r>
            <w:r w:rsidRPr="007E48A5">
              <w:rPr>
                <w:lang w:val="pt-BR"/>
              </w:rPr>
              <w:instrText>XE "Microsoft Dynamics CRM Server 2013"</w:instrText>
            </w:r>
            <w:r w:rsidRPr="00E02FBB">
              <w:fldChar w:fldCharType="end"/>
            </w:r>
            <w:r w:rsidRPr="007E48A5">
              <w:rPr>
                <w:rFonts w:eastAsia="Calibri"/>
                <w:lang w:val="pt-BR"/>
              </w:rPr>
              <w:t>, System Center 2012 Standard</w:t>
            </w:r>
            <w:r w:rsidRPr="00E02FBB">
              <w:fldChar w:fldCharType="begin"/>
            </w:r>
            <w:r w:rsidRPr="007E48A5">
              <w:rPr>
                <w:lang w:val="pt-BR"/>
              </w:rPr>
              <w:instrText>XE "System Center 2012 Standard"</w:instrText>
            </w:r>
            <w:r w:rsidRPr="00E02FBB">
              <w:fldChar w:fldCharType="end"/>
            </w:r>
            <w:r w:rsidRPr="007E48A5">
              <w:rPr>
                <w:rFonts w:eastAsia="Calibri"/>
                <w:lang w:val="pt-BR"/>
              </w:rPr>
              <w:t xml:space="preserve"> Licença de Gerenciamento de Servidor (dois processadores), Visual Studio Professional com MSDN e Visual Studio Test Professional com MSDN</w:t>
            </w:r>
          </w:p>
        </w:tc>
        <w:tc>
          <w:tcPr>
            <w:tcW w:w="1881"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25</w:t>
            </w:r>
          </w:p>
        </w:tc>
      </w:tr>
      <w:tr w:rsidR="00B710C4" w:rsidRPr="00E02FBB" w:rsidTr="00F849F0">
        <w:trPr>
          <w:cantSplit/>
          <w:trHeight w:val="45"/>
        </w:trPr>
        <w:tc>
          <w:tcPr>
            <w:tcW w:w="8910" w:type="dxa"/>
            <w:shd w:val="clear" w:color="auto" w:fill="FFFFFF"/>
            <w:tcMar>
              <w:top w:w="15" w:type="dxa"/>
              <w:left w:w="108" w:type="dxa"/>
              <w:bottom w:w="0" w:type="dxa"/>
              <w:right w:w="108" w:type="dxa"/>
            </w:tcMar>
          </w:tcPr>
          <w:p w:rsidR="00B710C4" w:rsidRPr="00B579AC" w:rsidRDefault="00B710C4" w:rsidP="00F849F0">
            <w:pPr>
              <w:pStyle w:val="ProductList-Body"/>
              <w:rPr>
                <w:lang w:val="pt-BR"/>
              </w:rPr>
            </w:pPr>
            <w:r w:rsidRPr="00B579AC">
              <w:rPr>
                <w:rFonts w:eastAsia="Calibri"/>
                <w:lang w:val="pt-BR"/>
              </w:rPr>
              <w:t xml:space="preserve">Edição SQL Server Enterprise, </w:t>
            </w:r>
            <w:r w:rsidRPr="00B579AC">
              <w:rPr>
                <w:lang w:val="pt-BR"/>
              </w:rPr>
              <w:t xml:space="preserve">SQL Server Business Intelligence, </w:t>
            </w:r>
            <w:r w:rsidRPr="00B579AC">
              <w:rPr>
                <w:rFonts w:eastAsia="Calibri"/>
                <w:lang w:val="pt-BR"/>
              </w:rPr>
              <w:t>edição Windows Server Enterprise e Visual Studio com</w:t>
            </w:r>
            <w:r w:rsidR="00F849F0">
              <w:rPr>
                <w:rFonts w:eastAsia="Calibri"/>
                <w:lang w:val="pt-BR"/>
              </w:rPr>
              <w:t> </w:t>
            </w:r>
            <w:r w:rsidRPr="00B579AC">
              <w:rPr>
                <w:rFonts w:eastAsia="Calibri"/>
                <w:lang w:val="pt-BR"/>
              </w:rPr>
              <w:t>MSDN</w:t>
            </w:r>
          </w:p>
        </w:tc>
        <w:tc>
          <w:tcPr>
            <w:tcW w:w="1881"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50</w:t>
            </w:r>
          </w:p>
        </w:tc>
      </w:tr>
      <w:tr w:rsidR="00B710C4" w:rsidRPr="00E02FBB" w:rsidTr="00F849F0">
        <w:trPr>
          <w:cantSplit/>
          <w:trHeight w:val="45"/>
        </w:trPr>
        <w:tc>
          <w:tcPr>
            <w:tcW w:w="8910" w:type="dxa"/>
            <w:shd w:val="clear" w:color="auto" w:fill="FFFFFF"/>
            <w:tcMar>
              <w:top w:w="15" w:type="dxa"/>
              <w:left w:w="108" w:type="dxa"/>
              <w:bottom w:w="0" w:type="dxa"/>
              <w:right w:w="108" w:type="dxa"/>
            </w:tcMar>
          </w:tcPr>
          <w:p w:rsidR="00B710C4" w:rsidRPr="00B579AC" w:rsidRDefault="00B710C4" w:rsidP="001D494D">
            <w:pPr>
              <w:pStyle w:val="ProductList-Body"/>
              <w:rPr>
                <w:lang w:val="pt-BR"/>
              </w:rPr>
            </w:pPr>
            <w:r w:rsidRPr="00B579AC">
              <w:rPr>
                <w:rFonts w:eastAsia="Calibri"/>
                <w:lang w:val="pt-BR"/>
              </w:rPr>
              <w:t>Edição SQL Server Data Center, SQL Parallel Data Warehouse, edição Windows Server Data Server, Licença de Gerenciamento System Center 2012 Datacenter</w:t>
            </w:r>
            <w:r w:rsidRPr="00E02FBB">
              <w:fldChar w:fldCharType="begin"/>
            </w:r>
            <w:r w:rsidRPr="00B579AC">
              <w:rPr>
                <w:lang w:val="pt-BR"/>
              </w:rPr>
              <w:instrText>XE "System Center 2012 Datacenter"</w:instrText>
            </w:r>
            <w:r w:rsidRPr="00E02FBB">
              <w:fldChar w:fldCharType="end"/>
            </w:r>
            <w:r w:rsidRPr="00B579AC">
              <w:rPr>
                <w:rFonts w:eastAsia="Calibri"/>
                <w:lang w:val="pt-BR"/>
              </w:rPr>
              <w:t xml:space="preserve"> Server (2 processadores) e Visual Studio Ultimate com MSDN</w:t>
            </w:r>
          </w:p>
        </w:tc>
        <w:tc>
          <w:tcPr>
            <w:tcW w:w="1881"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75</w:t>
            </w:r>
          </w:p>
        </w:tc>
      </w:tr>
    </w:tbl>
    <w:p w:rsidR="00B710C4" w:rsidRPr="00B579AC" w:rsidRDefault="00B710C4" w:rsidP="008E676F">
      <w:pPr>
        <w:pStyle w:val="ProductList-Body"/>
        <w:tabs>
          <w:tab w:val="clear" w:pos="158"/>
          <w:tab w:val="left" w:pos="180"/>
        </w:tabs>
        <w:rPr>
          <w:lang w:val="pt-BR"/>
        </w:rPr>
      </w:pPr>
      <w:r w:rsidRPr="00B579AC">
        <w:rPr>
          <w:b/>
          <w:i/>
          <w:lang w:val="pt-BR"/>
        </w:rPr>
        <w:t>Observação:</w:t>
      </w:r>
      <w:r w:rsidRPr="00B579AC">
        <w:rPr>
          <w:i/>
          <w:lang w:val="pt-BR"/>
        </w:rPr>
        <w:t xml:space="preserve"> Para CALs do SQL, consulte a tabela Pacotes de CALs nesta seção</w:t>
      </w:r>
    </w:p>
    <w:p w:rsidR="000F56C8" w:rsidRPr="00B579AC" w:rsidRDefault="000F56C8" w:rsidP="008E676F">
      <w:pPr>
        <w:pStyle w:val="ProductList-Body"/>
        <w:tabs>
          <w:tab w:val="clear" w:pos="158"/>
          <w:tab w:val="left" w:pos="180"/>
        </w:tabs>
        <w:rPr>
          <w:lang w:val="pt-BR"/>
        </w:rPr>
      </w:pPr>
      <w:r w:rsidRPr="00B579AC">
        <w:rPr>
          <w:vertAlign w:val="superscript"/>
          <w:lang w:val="pt-BR"/>
        </w:rPr>
        <w:t>1</w:t>
      </w:r>
      <w:r w:rsidRPr="00B579AC">
        <w:rPr>
          <w:i/>
          <w:lang w:val="pt-BR"/>
        </w:rPr>
        <w:t xml:space="preserve"> Para CAL do Microsoft Dynamics CRM Professional, 2 pontos são concedidos</w:t>
      </w:r>
    </w:p>
    <w:p w:rsidR="00B710C4" w:rsidRPr="00B579AC" w:rsidRDefault="00B710C4" w:rsidP="00677C94">
      <w:pPr>
        <w:spacing w:after="0" w:line="240" w:lineRule="auto"/>
        <w:rPr>
          <w:lang w:val="pt-BR"/>
        </w:rPr>
      </w:pPr>
    </w:p>
    <w:p w:rsidR="00B710C4" w:rsidRPr="00B579AC" w:rsidRDefault="00E85897" w:rsidP="00B710C4">
      <w:pPr>
        <w:pStyle w:val="ProductList-Body"/>
        <w:rPr>
          <w:lang w:val="pt-BR"/>
        </w:rPr>
      </w:pPr>
      <w:r w:rsidRPr="00B579AC">
        <w:rPr>
          <w:lang w:val="pt-BR"/>
        </w:rPr>
        <w:t>Produtos qualificados adquiridos de acordo com o Registro para Servidor e Nuvem (SCE) acumularão o mesmo número de pontos em relação aos Serviços de Planejamento de Implantação (DPS) uma vez que eles acumulam de acordo com outros programas. O total de pontos para o qual o cliente é qualificado define as qualificações de Dias de Serviços de Planejamento, conforme mostrado abaixo:</w:t>
      </w:r>
    </w:p>
    <w:p w:rsidR="00B710C4" w:rsidRPr="00B579AC" w:rsidRDefault="00B710C4" w:rsidP="00B710C4">
      <w:pPr>
        <w:pStyle w:val="ProductList-Body"/>
        <w:rPr>
          <w:lang w:val="pt-BR"/>
        </w:rPr>
      </w:pPr>
    </w:p>
    <w:tbl>
      <w:tblPr>
        <w:tblW w:w="10773"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508"/>
      </w:tblGrid>
      <w:tr w:rsidR="00B710C4" w:rsidRPr="007E48A5" w:rsidTr="009F7D0C">
        <w:trPr>
          <w:trHeight w:val="226"/>
          <w:tblHeader/>
        </w:trPr>
        <w:tc>
          <w:tcPr>
            <w:tcW w:w="5265" w:type="dxa"/>
            <w:shd w:val="clear" w:color="auto" w:fill="2E74B5" w:themeFill="accent1" w:themeFillShade="BF"/>
            <w:tcMar>
              <w:top w:w="15" w:type="dxa"/>
              <w:left w:w="108" w:type="dxa"/>
              <w:bottom w:w="0" w:type="dxa"/>
              <w:right w:w="108" w:type="dxa"/>
            </w:tcMar>
          </w:tcPr>
          <w:p w:rsidR="00B710C4" w:rsidRPr="00B579AC" w:rsidRDefault="00B710C4" w:rsidP="00B710C4">
            <w:pPr>
              <w:pStyle w:val="ProductList-Body"/>
              <w:spacing w:before="20" w:after="20"/>
              <w:rPr>
                <w:color w:val="FFFFFF" w:themeColor="background1"/>
                <w:lang w:val="pt-BR"/>
              </w:rPr>
            </w:pPr>
            <w:r w:rsidRPr="00B579AC">
              <w:rPr>
                <w:color w:val="FFFFFF" w:themeColor="background1"/>
                <w:lang w:val="pt-BR"/>
              </w:rPr>
              <w:t>Pontos de Licenças de Aplicativos e/ou Servidores Office</w:t>
            </w:r>
          </w:p>
        </w:tc>
        <w:tc>
          <w:tcPr>
            <w:tcW w:w="5508" w:type="dxa"/>
            <w:shd w:val="clear" w:color="auto" w:fill="2E74B5" w:themeFill="accent1" w:themeFillShade="BF"/>
            <w:tcMar>
              <w:top w:w="15" w:type="dxa"/>
              <w:left w:w="108" w:type="dxa"/>
              <w:bottom w:w="0" w:type="dxa"/>
              <w:right w:w="108" w:type="dxa"/>
            </w:tcMar>
          </w:tcPr>
          <w:p w:rsidR="00B710C4" w:rsidRPr="00B579AC" w:rsidRDefault="00B710C4" w:rsidP="00B710C4">
            <w:pPr>
              <w:pStyle w:val="ProductList-Body"/>
              <w:spacing w:before="20" w:after="20"/>
              <w:rPr>
                <w:color w:val="FFFFFF" w:themeColor="background1"/>
                <w:lang w:val="pt-BR"/>
              </w:rPr>
            </w:pPr>
            <w:r w:rsidRPr="00B579AC">
              <w:rPr>
                <w:color w:val="FFFFFF" w:themeColor="background1"/>
                <w:lang w:val="pt-BR"/>
              </w:rPr>
              <w:t>Dias de Serviços de Planejamento</w:t>
            </w:r>
          </w:p>
        </w:tc>
      </w:tr>
      <w:tr w:rsidR="00B710C4" w:rsidRPr="00E02FBB" w:rsidTr="009F7D0C">
        <w:trPr>
          <w:trHeight w:val="127"/>
        </w:trPr>
        <w:tc>
          <w:tcPr>
            <w:tcW w:w="5265"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200</w:t>
            </w:r>
            <w:r w:rsidR="00DC398E" w:rsidRPr="00E02FBB">
              <w:t xml:space="preserve"> – </w:t>
            </w:r>
            <w:r w:rsidRPr="00E02FBB">
              <w:t>499</w:t>
            </w:r>
          </w:p>
        </w:tc>
        <w:tc>
          <w:tcPr>
            <w:tcW w:w="5508"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1</w:t>
            </w:r>
          </w:p>
        </w:tc>
      </w:tr>
      <w:tr w:rsidR="00B710C4" w:rsidRPr="00E02FBB" w:rsidTr="009F7D0C">
        <w:trPr>
          <w:trHeight w:val="45"/>
        </w:trPr>
        <w:tc>
          <w:tcPr>
            <w:tcW w:w="5265"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500</w:t>
            </w:r>
            <w:r w:rsidR="00DC398E" w:rsidRPr="00E02FBB">
              <w:t xml:space="preserve"> – </w:t>
            </w:r>
            <w:r w:rsidRPr="00E02FBB">
              <w:t>1,999</w:t>
            </w:r>
          </w:p>
        </w:tc>
        <w:tc>
          <w:tcPr>
            <w:tcW w:w="5508"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3</w:t>
            </w:r>
          </w:p>
        </w:tc>
      </w:tr>
      <w:tr w:rsidR="00B710C4" w:rsidRPr="00E02FBB" w:rsidTr="009F7D0C">
        <w:trPr>
          <w:trHeight w:val="45"/>
        </w:trPr>
        <w:tc>
          <w:tcPr>
            <w:tcW w:w="5265"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2,000</w:t>
            </w:r>
            <w:r w:rsidR="00DC398E" w:rsidRPr="00E02FBB">
              <w:t xml:space="preserve"> – </w:t>
            </w:r>
            <w:r w:rsidRPr="00E02FBB">
              <w:t>3,999</w:t>
            </w:r>
          </w:p>
        </w:tc>
        <w:tc>
          <w:tcPr>
            <w:tcW w:w="5508"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5</w:t>
            </w:r>
          </w:p>
        </w:tc>
      </w:tr>
      <w:tr w:rsidR="00B710C4" w:rsidRPr="00E02FBB" w:rsidTr="009F7D0C">
        <w:trPr>
          <w:trHeight w:val="45"/>
        </w:trPr>
        <w:tc>
          <w:tcPr>
            <w:tcW w:w="5265"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4,000 – 29,999</w:t>
            </w:r>
          </w:p>
        </w:tc>
        <w:tc>
          <w:tcPr>
            <w:tcW w:w="5508"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10</w:t>
            </w:r>
          </w:p>
        </w:tc>
      </w:tr>
      <w:tr w:rsidR="00B710C4" w:rsidRPr="00E02FBB" w:rsidTr="009F7D0C">
        <w:trPr>
          <w:trHeight w:val="45"/>
        </w:trPr>
        <w:tc>
          <w:tcPr>
            <w:tcW w:w="5265"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30,000 – 49,999</w:t>
            </w:r>
          </w:p>
        </w:tc>
        <w:tc>
          <w:tcPr>
            <w:tcW w:w="5508"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15</w:t>
            </w:r>
          </w:p>
        </w:tc>
      </w:tr>
      <w:tr w:rsidR="00B710C4" w:rsidRPr="00E02FBB" w:rsidTr="009F7D0C">
        <w:trPr>
          <w:trHeight w:val="45"/>
        </w:trPr>
        <w:tc>
          <w:tcPr>
            <w:tcW w:w="5265"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50,000 – 99,999</w:t>
            </w:r>
          </w:p>
        </w:tc>
        <w:tc>
          <w:tcPr>
            <w:tcW w:w="5508"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20</w:t>
            </w:r>
          </w:p>
        </w:tc>
      </w:tr>
      <w:tr w:rsidR="00B710C4" w:rsidRPr="00E02FBB" w:rsidTr="009F7D0C">
        <w:trPr>
          <w:trHeight w:val="45"/>
        </w:trPr>
        <w:tc>
          <w:tcPr>
            <w:tcW w:w="5265"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100,000 – 199,999</w:t>
            </w:r>
          </w:p>
        </w:tc>
        <w:tc>
          <w:tcPr>
            <w:tcW w:w="5508"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30</w:t>
            </w:r>
          </w:p>
        </w:tc>
      </w:tr>
      <w:tr w:rsidR="00B710C4" w:rsidRPr="00E02FBB" w:rsidTr="009F7D0C">
        <w:trPr>
          <w:trHeight w:val="45"/>
        </w:trPr>
        <w:tc>
          <w:tcPr>
            <w:tcW w:w="5265"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200,000 – 399,999</w:t>
            </w:r>
          </w:p>
        </w:tc>
        <w:tc>
          <w:tcPr>
            <w:tcW w:w="5508"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40</w:t>
            </w:r>
          </w:p>
        </w:tc>
      </w:tr>
      <w:tr w:rsidR="00B710C4" w:rsidRPr="00E02FBB" w:rsidTr="009F7D0C">
        <w:trPr>
          <w:trHeight w:val="45"/>
        </w:trPr>
        <w:tc>
          <w:tcPr>
            <w:tcW w:w="5265"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400,000 – 599,999</w:t>
            </w:r>
          </w:p>
        </w:tc>
        <w:tc>
          <w:tcPr>
            <w:tcW w:w="5508"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50</w:t>
            </w:r>
          </w:p>
        </w:tc>
      </w:tr>
      <w:tr w:rsidR="00B710C4" w:rsidRPr="00E02FBB" w:rsidTr="009F7D0C">
        <w:trPr>
          <w:trHeight w:val="45"/>
        </w:trPr>
        <w:tc>
          <w:tcPr>
            <w:tcW w:w="5265"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600,000 +</w:t>
            </w:r>
          </w:p>
        </w:tc>
        <w:tc>
          <w:tcPr>
            <w:tcW w:w="5508"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75</w:t>
            </w:r>
          </w:p>
        </w:tc>
      </w:tr>
    </w:tbl>
    <w:p w:rsidR="00B710C4" w:rsidRPr="00E02FBB" w:rsidRDefault="00B710C4" w:rsidP="00B710C4">
      <w:pPr>
        <w:pStyle w:val="ProductList-Body"/>
      </w:pPr>
    </w:p>
    <w:p w:rsidR="00B710C4" w:rsidRPr="00B579AC" w:rsidRDefault="00B710C4" w:rsidP="00B710C4">
      <w:pPr>
        <w:pStyle w:val="ProductList-Body"/>
        <w:rPr>
          <w:lang w:val="pt-BR"/>
        </w:rPr>
      </w:pPr>
      <w:r w:rsidRPr="00B579AC">
        <w:rPr>
          <w:lang w:val="pt-BR"/>
        </w:rPr>
        <w:t>A cobertura do Pacote de CALs Principais</w:t>
      </w:r>
      <w:r w:rsidRPr="00E02FBB">
        <w:fldChar w:fldCharType="begin"/>
      </w:r>
      <w:r w:rsidRPr="00B579AC">
        <w:rPr>
          <w:lang w:val="pt-BR"/>
        </w:rPr>
        <w:instrText>XE "Pacote de CALs Principais"</w:instrText>
      </w:r>
      <w:r w:rsidRPr="00E02FBB">
        <w:fldChar w:fldCharType="end"/>
      </w:r>
      <w:r w:rsidRPr="00B579AC">
        <w:rPr>
          <w:lang w:val="pt-BR"/>
        </w:rPr>
        <w:t xml:space="preserve"> e de SA de Pacote de CALs do SQL conta como 1 (um) ponto em relação aos valores limite na primeira coluna a seguir, e a cobertura de SA de Pacote de CALs Empresariais</w:t>
      </w:r>
      <w:r w:rsidRPr="00E02FBB">
        <w:fldChar w:fldCharType="begin"/>
      </w:r>
      <w:r w:rsidRPr="00B579AC">
        <w:rPr>
          <w:lang w:val="pt-BR"/>
        </w:rPr>
        <w:instrText>XE "Pacote de CALs Empresariais"</w:instrText>
      </w:r>
      <w:r w:rsidRPr="00E02FBB">
        <w:fldChar w:fldCharType="end"/>
      </w:r>
      <w:r w:rsidRPr="00B579AC">
        <w:rPr>
          <w:lang w:val="pt-BR"/>
        </w:rPr>
        <w:t xml:space="preserve"> conta como 2 (dois) pontos em relação aos valores limite na primeira coluna a seguir:</w:t>
      </w:r>
    </w:p>
    <w:p w:rsidR="00B710C4" w:rsidRPr="00B579AC" w:rsidRDefault="00B710C4" w:rsidP="00B710C4">
      <w:pPr>
        <w:pStyle w:val="ProductList-Body"/>
        <w:rPr>
          <w:lang w:val="pt-BR"/>
        </w:rPr>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517"/>
      </w:tblGrid>
      <w:tr w:rsidR="00B710C4" w:rsidRPr="007E48A5" w:rsidTr="009F7D0C">
        <w:trPr>
          <w:trHeight w:val="172"/>
          <w:tblHeader/>
        </w:trPr>
        <w:tc>
          <w:tcPr>
            <w:tcW w:w="5265" w:type="dxa"/>
            <w:shd w:val="clear" w:color="auto" w:fill="2E74B5" w:themeFill="accent1" w:themeFillShade="BF"/>
            <w:tcMar>
              <w:top w:w="15" w:type="dxa"/>
              <w:left w:w="108" w:type="dxa"/>
              <w:bottom w:w="0" w:type="dxa"/>
              <w:right w:w="108" w:type="dxa"/>
            </w:tcMar>
          </w:tcPr>
          <w:p w:rsidR="00B710C4" w:rsidRPr="00E02FBB" w:rsidRDefault="00B710C4" w:rsidP="00B710C4">
            <w:pPr>
              <w:pStyle w:val="ProductList-Body"/>
              <w:spacing w:before="20" w:after="20"/>
              <w:rPr>
                <w:color w:val="FFFFFF" w:themeColor="background1"/>
              </w:rPr>
            </w:pPr>
            <w:r w:rsidRPr="00E02FBB">
              <w:rPr>
                <w:color w:val="FFFFFF" w:themeColor="background1"/>
              </w:rPr>
              <w:t>Pacotes CAL</w:t>
            </w:r>
          </w:p>
        </w:tc>
        <w:tc>
          <w:tcPr>
            <w:tcW w:w="5517" w:type="dxa"/>
            <w:shd w:val="clear" w:color="auto" w:fill="2E74B5" w:themeFill="accent1" w:themeFillShade="BF"/>
            <w:tcMar>
              <w:top w:w="15" w:type="dxa"/>
              <w:left w:w="108" w:type="dxa"/>
              <w:bottom w:w="0" w:type="dxa"/>
              <w:right w:w="108" w:type="dxa"/>
            </w:tcMar>
          </w:tcPr>
          <w:p w:rsidR="00B710C4" w:rsidRPr="00B579AC" w:rsidRDefault="00B710C4" w:rsidP="00B710C4">
            <w:pPr>
              <w:pStyle w:val="ProductList-Body"/>
              <w:spacing w:before="20" w:after="20"/>
              <w:rPr>
                <w:color w:val="FFFFFF" w:themeColor="background1"/>
                <w:lang w:val="pt-BR"/>
              </w:rPr>
            </w:pPr>
            <w:r w:rsidRPr="00B579AC">
              <w:rPr>
                <w:color w:val="FFFFFF" w:themeColor="background1"/>
                <w:lang w:val="pt-BR"/>
              </w:rPr>
              <w:t xml:space="preserve">Dias de Serviços de Planejamento </w:t>
            </w:r>
          </w:p>
        </w:tc>
      </w:tr>
      <w:tr w:rsidR="00B710C4" w:rsidRPr="00E02FBB" w:rsidTr="009F7D0C">
        <w:trPr>
          <w:trHeight w:val="235"/>
        </w:trPr>
        <w:tc>
          <w:tcPr>
            <w:tcW w:w="5265"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200</w:t>
            </w:r>
            <w:r w:rsidR="0045702C" w:rsidRPr="00E02FBB">
              <w:t xml:space="preserve"> – </w:t>
            </w:r>
            <w:r w:rsidRPr="00E02FBB">
              <w:t>3,999</w:t>
            </w:r>
          </w:p>
        </w:tc>
        <w:tc>
          <w:tcPr>
            <w:tcW w:w="5517"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1</w:t>
            </w:r>
          </w:p>
        </w:tc>
      </w:tr>
      <w:tr w:rsidR="00B710C4" w:rsidRPr="00E02FBB" w:rsidTr="009F7D0C">
        <w:trPr>
          <w:trHeight w:val="55"/>
        </w:trPr>
        <w:tc>
          <w:tcPr>
            <w:tcW w:w="5265"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4,000 – 9,999</w:t>
            </w:r>
          </w:p>
        </w:tc>
        <w:tc>
          <w:tcPr>
            <w:tcW w:w="5517"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3</w:t>
            </w:r>
          </w:p>
        </w:tc>
      </w:tr>
      <w:tr w:rsidR="00B710C4" w:rsidRPr="00E02FBB" w:rsidTr="009F7D0C">
        <w:trPr>
          <w:trHeight w:val="45"/>
        </w:trPr>
        <w:tc>
          <w:tcPr>
            <w:tcW w:w="5265"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10,000 – 99,999</w:t>
            </w:r>
          </w:p>
        </w:tc>
        <w:tc>
          <w:tcPr>
            <w:tcW w:w="5517"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5</w:t>
            </w:r>
          </w:p>
        </w:tc>
      </w:tr>
      <w:tr w:rsidR="00B710C4" w:rsidRPr="00E02FBB" w:rsidTr="009F7D0C">
        <w:trPr>
          <w:trHeight w:val="45"/>
        </w:trPr>
        <w:tc>
          <w:tcPr>
            <w:tcW w:w="5265"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100,000 – 299,999</w:t>
            </w:r>
          </w:p>
        </w:tc>
        <w:tc>
          <w:tcPr>
            <w:tcW w:w="5517"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7</w:t>
            </w:r>
          </w:p>
        </w:tc>
      </w:tr>
      <w:tr w:rsidR="00B710C4" w:rsidRPr="00E02FBB" w:rsidTr="009F7D0C">
        <w:trPr>
          <w:trHeight w:val="73"/>
        </w:trPr>
        <w:tc>
          <w:tcPr>
            <w:tcW w:w="5265"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300,000 – 599,999</w:t>
            </w:r>
          </w:p>
        </w:tc>
        <w:tc>
          <w:tcPr>
            <w:tcW w:w="5517"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10</w:t>
            </w:r>
          </w:p>
        </w:tc>
      </w:tr>
      <w:tr w:rsidR="00B710C4" w:rsidRPr="00E02FBB" w:rsidTr="009F7D0C">
        <w:trPr>
          <w:trHeight w:val="45"/>
        </w:trPr>
        <w:tc>
          <w:tcPr>
            <w:tcW w:w="5265"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600,000 +</w:t>
            </w:r>
          </w:p>
        </w:tc>
        <w:tc>
          <w:tcPr>
            <w:tcW w:w="5517" w:type="dxa"/>
            <w:shd w:val="clear" w:color="auto" w:fill="FFFFFF"/>
            <w:tcMar>
              <w:top w:w="15" w:type="dxa"/>
              <w:left w:w="108" w:type="dxa"/>
              <w:bottom w:w="0" w:type="dxa"/>
              <w:right w:w="108" w:type="dxa"/>
            </w:tcMar>
          </w:tcPr>
          <w:p w:rsidR="00B710C4" w:rsidRPr="00E02FBB" w:rsidRDefault="00B710C4" w:rsidP="00B710C4">
            <w:pPr>
              <w:pStyle w:val="ProductList-Body"/>
            </w:pPr>
            <w:r w:rsidRPr="00E02FBB">
              <w:t>12</w:t>
            </w:r>
          </w:p>
        </w:tc>
      </w:tr>
    </w:tbl>
    <w:p w:rsidR="00B710C4" w:rsidRPr="00E02FBB" w:rsidRDefault="00B710C4" w:rsidP="00B710C4">
      <w:pPr>
        <w:pStyle w:val="ProductList-Body"/>
      </w:pPr>
    </w:p>
    <w:p w:rsidR="003B3EBC" w:rsidRPr="00E02FBB" w:rsidRDefault="00B710C4" w:rsidP="003B3EBC">
      <w:pPr>
        <w:pStyle w:val="ProductList-Body"/>
      </w:pPr>
      <w:r w:rsidRPr="00B579AC">
        <w:rPr>
          <w:lang w:val="pt-BR"/>
        </w:rPr>
        <w:t xml:space="preserve">Os clientes podem escolher uma ou mais das ofertas disponíveis descritas abaixo e podem selecionar nos níveis de serviços disponíveis até o número de dias de Serviços de Planejamento que eles têm disponível. </w:t>
      </w:r>
      <w:r w:rsidRPr="00E02FBB">
        <w:t>As ofertas disponíveis incluem:</w:t>
      </w:r>
    </w:p>
    <w:p w:rsidR="003B3EBC" w:rsidRPr="00E02FBB" w:rsidRDefault="003B3EBC" w:rsidP="00026DDE">
      <w:pPr>
        <w:pStyle w:val="ProductList-Body"/>
        <w:numPr>
          <w:ilvl w:val="0"/>
          <w:numId w:val="22"/>
        </w:numPr>
        <w:ind w:left="450" w:hanging="270"/>
      </w:pPr>
      <w:r w:rsidRPr="00E02FBB">
        <w:t>Desktop Deployment Planning Services (DDPS)</w:t>
      </w:r>
    </w:p>
    <w:p w:rsidR="003B3EBC" w:rsidRPr="00081426" w:rsidRDefault="00B710C4" w:rsidP="00026DDE">
      <w:pPr>
        <w:pStyle w:val="ProductList-Body"/>
        <w:numPr>
          <w:ilvl w:val="1"/>
          <w:numId w:val="22"/>
        </w:numPr>
        <w:ind w:left="720" w:hanging="270"/>
        <w:rPr>
          <w:lang w:val="pt-BR"/>
        </w:rPr>
      </w:pPr>
      <w:r w:rsidRPr="00B579AC">
        <w:rPr>
          <w:lang w:val="pt-BR"/>
        </w:rPr>
        <w:t xml:space="preserve">Desenvolver uma implantação ou plano de atualização para Office e Windows. </w:t>
      </w:r>
      <w:r w:rsidRPr="00081426">
        <w:rPr>
          <w:lang w:val="pt-BR"/>
        </w:rPr>
        <w:t>Configurar um piloto do Office 365.</w:t>
      </w:r>
    </w:p>
    <w:p w:rsidR="003B3EBC" w:rsidRPr="00E02FBB" w:rsidRDefault="003B3EBC" w:rsidP="00026DDE">
      <w:pPr>
        <w:pStyle w:val="ProductList-Body"/>
        <w:numPr>
          <w:ilvl w:val="1"/>
          <w:numId w:val="22"/>
        </w:numPr>
        <w:ind w:left="720" w:hanging="270"/>
      </w:pPr>
      <w:r w:rsidRPr="00E02FBB">
        <w:t>Níveis de Serviço: 1, 3, 5, 10 ou 15 dias</w:t>
      </w:r>
    </w:p>
    <w:p w:rsidR="003B3EBC" w:rsidRPr="00E02FBB" w:rsidRDefault="003B3EBC" w:rsidP="00026DDE">
      <w:pPr>
        <w:pStyle w:val="ProductList-Body"/>
        <w:numPr>
          <w:ilvl w:val="0"/>
          <w:numId w:val="22"/>
        </w:numPr>
        <w:ind w:left="450" w:hanging="270"/>
      </w:pPr>
      <w:r w:rsidRPr="00E02FBB">
        <w:t>SharePoint Deployment Planning Services (SDPS)</w:t>
      </w:r>
    </w:p>
    <w:p w:rsidR="003B3EBC" w:rsidRPr="00E02FBB" w:rsidRDefault="00B710C4" w:rsidP="00026DDE">
      <w:pPr>
        <w:pStyle w:val="ProductList-Body"/>
        <w:numPr>
          <w:ilvl w:val="1"/>
          <w:numId w:val="22"/>
        </w:numPr>
        <w:ind w:left="720" w:hanging="270"/>
      </w:pPr>
      <w:r w:rsidRPr="00B579AC">
        <w:rPr>
          <w:lang w:val="pt-BR"/>
        </w:rPr>
        <w:t xml:space="preserve">Desenvolver uma implantação ou plano de atualização para SharePoint. </w:t>
      </w:r>
      <w:r w:rsidRPr="00E02FBB">
        <w:t>Configurar um piloto do Office 365.</w:t>
      </w:r>
      <w:r w:rsidR="00C17937" w:rsidRPr="00E02FBB">
        <w:t xml:space="preserve"> </w:t>
      </w:r>
    </w:p>
    <w:p w:rsidR="003B3EBC" w:rsidRPr="00E02FBB" w:rsidRDefault="003B3EBC" w:rsidP="00026DDE">
      <w:pPr>
        <w:pStyle w:val="ProductList-Body"/>
        <w:numPr>
          <w:ilvl w:val="1"/>
          <w:numId w:val="22"/>
        </w:numPr>
        <w:ind w:left="720" w:hanging="270"/>
      </w:pPr>
      <w:r w:rsidRPr="00E02FBB">
        <w:t>Níveis de Serviço: 1, 3, 5, 10 ou 15 dias</w:t>
      </w:r>
    </w:p>
    <w:p w:rsidR="003B3EBC" w:rsidRPr="00E02FBB" w:rsidRDefault="003B3EBC" w:rsidP="00026DDE">
      <w:pPr>
        <w:pStyle w:val="ProductList-Body"/>
        <w:numPr>
          <w:ilvl w:val="0"/>
          <w:numId w:val="22"/>
        </w:numPr>
        <w:ind w:left="450" w:hanging="270"/>
      </w:pPr>
      <w:r w:rsidRPr="00E02FBB">
        <w:t>Lync e Exchange Deployment Planning Services (L&amp;EDPS)</w:t>
      </w:r>
    </w:p>
    <w:p w:rsidR="003B3EBC" w:rsidRPr="00E02FBB" w:rsidRDefault="00B710C4" w:rsidP="00026DDE">
      <w:pPr>
        <w:pStyle w:val="ProductList-Body"/>
        <w:numPr>
          <w:ilvl w:val="1"/>
          <w:numId w:val="22"/>
        </w:numPr>
        <w:ind w:left="720" w:hanging="270"/>
      </w:pPr>
      <w:r w:rsidRPr="00B579AC">
        <w:rPr>
          <w:lang w:val="pt-BR"/>
        </w:rPr>
        <w:t xml:space="preserve">Desenvolver uma implantação ou plano de atualização para Lync e Exchange. </w:t>
      </w:r>
      <w:r w:rsidRPr="00E02FBB">
        <w:t>Configurar um piloto do Office 365.</w:t>
      </w:r>
    </w:p>
    <w:p w:rsidR="003B3EBC" w:rsidRPr="00E02FBB" w:rsidRDefault="003B3EBC" w:rsidP="00026DDE">
      <w:pPr>
        <w:pStyle w:val="ProductList-Body"/>
        <w:numPr>
          <w:ilvl w:val="1"/>
          <w:numId w:val="22"/>
        </w:numPr>
        <w:ind w:left="720" w:hanging="270"/>
      </w:pPr>
      <w:r w:rsidRPr="00E02FBB">
        <w:t>Níveis de Serviço: 1, 3, 5, 10 ou 15 dias</w:t>
      </w:r>
    </w:p>
    <w:p w:rsidR="003B3EBC" w:rsidRPr="00E02FBB" w:rsidRDefault="003B3EBC" w:rsidP="00026DDE">
      <w:pPr>
        <w:pStyle w:val="ProductList-Body"/>
        <w:numPr>
          <w:ilvl w:val="0"/>
          <w:numId w:val="22"/>
        </w:numPr>
        <w:ind w:left="450" w:hanging="270"/>
      </w:pPr>
      <w:r w:rsidRPr="00E02FBB">
        <w:t>Private Cloud, Management and Virtualization Deployment Planning Services (PVDPS)</w:t>
      </w:r>
    </w:p>
    <w:p w:rsidR="003B3EBC" w:rsidRPr="00B579AC" w:rsidRDefault="008E676F" w:rsidP="00026DDE">
      <w:pPr>
        <w:pStyle w:val="ProductList-Body"/>
        <w:numPr>
          <w:ilvl w:val="1"/>
          <w:numId w:val="22"/>
        </w:numPr>
        <w:ind w:left="720" w:hanging="270"/>
        <w:rPr>
          <w:lang w:val="pt-BR"/>
        </w:rPr>
      </w:pPr>
      <w:r w:rsidRPr="00B579AC">
        <w:rPr>
          <w:lang w:val="pt-BR"/>
        </w:rPr>
        <w:t>Desenvolver uma implantação ou plano de atualização para Windows Server, System Center e Hyper-v.</w:t>
      </w:r>
    </w:p>
    <w:p w:rsidR="003B3EBC" w:rsidRDefault="003B3EBC" w:rsidP="00026DDE">
      <w:pPr>
        <w:pStyle w:val="ProductList-Body"/>
        <w:numPr>
          <w:ilvl w:val="1"/>
          <w:numId w:val="22"/>
        </w:numPr>
        <w:ind w:left="720" w:hanging="270"/>
      </w:pPr>
      <w:r w:rsidRPr="00E02FBB">
        <w:t>Níveis de Serviço: 3, 5, 10 ou 15 dias</w:t>
      </w:r>
    </w:p>
    <w:p w:rsidR="00F849F0" w:rsidRDefault="00F849F0" w:rsidP="00F849F0">
      <w:pPr>
        <w:pStyle w:val="ProductList-Body"/>
      </w:pPr>
    </w:p>
    <w:p w:rsidR="00F849F0" w:rsidRPr="00E02FBB" w:rsidRDefault="00F849F0" w:rsidP="00F849F0">
      <w:pPr>
        <w:pStyle w:val="ProductList-Body"/>
      </w:pPr>
    </w:p>
    <w:p w:rsidR="003B3EBC" w:rsidRPr="00E02FBB" w:rsidRDefault="003B3EBC" w:rsidP="00026DDE">
      <w:pPr>
        <w:pStyle w:val="ProductList-Body"/>
        <w:numPr>
          <w:ilvl w:val="0"/>
          <w:numId w:val="22"/>
        </w:numPr>
        <w:ind w:left="450" w:hanging="270"/>
      </w:pPr>
      <w:r w:rsidRPr="00E02FBB">
        <w:lastRenderedPageBreak/>
        <w:t>SQL Server Deployment Planning Services (SSDPS)</w:t>
      </w:r>
    </w:p>
    <w:p w:rsidR="003B3EBC" w:rsidRPr="00B579AC" w:rsidRDefault="00B710C4" w:rsidP="00026DDE">
      <w:pPr>
        <w:pStyle w:val="ProductList-Body"/>
        <w:numPr>
          <w:ilvl w:val="1"/>
          <w:numId w:val="22"/>
        </w:numPr>
        <w:ind w:left="720" w:hanging="270"/>
        <w:rPr>
          <w:lang w:val="pt-BR"/>
        </w:rPr>
      </w:pPr>
      <w:r w:rsidRPr="00B579AC">
        <w:rPr>
          <w:lang w:val="pt-BR"/>
        </w:rPr>
        <w:t>Desenvolver uma implantação ou plano de atualização para System Center, Windows Serve e Hyper-v.</w:t>
      </w:r>
    </w:p>
    <w:p w:rsidR="003B3EBC" w:rsidRPr="00E02FBB" w:rsidRDefault="003B3EBC" w:rsidP="00026DDE">
      <w:pPr>
        <w:pStyle w:val="ProductList-Body"/>
        <w:numPr>
          <w:ilvl w:val="1"/>
          <w:numId w:val="22"/>
        </w:numPr>
        <w:ind w:left="720" w:hanging="270"/>
      </w:pPr>
      <w:r w:rsidRPr="00E02FBB">
        <w:t>Níveis de Serviço: 3, 5, 10 ou 15 dias</w:t>
      </w:r>
    </w:p>
    <w:p w:rsidR="003B3EBC" w:rsidRPr="00E02FBB" w:rsidRDefault="003B3EBC" w:rsidP="00026DDE">
      <w:pPr>
        <w:pStyle w:val="ProductList-Body"/>
        <w:numPr>
          <w:ilvl w:val="0"/>
          <w:numId w:val="22"/>
        </w:numPr>
        <w:ind w:left="450" w:hanging="270"/>
      </w:pPr>
      <w:r w:rsidRPr="00E02FBB">
        <w:t>Developer Tools Deployment Planning Services (DTDPS)</w:t>
      </w:r>
    </w:p>
    <w:p w:rsidR="003B3EBC" w:rsidRPr="00E02FBB" w:rsidRDefault="00B710C4" w:rsidP="00026DDE">
      <w:pPr>
        <w:pStyle w:val="ProductList-Body"/>
        <w:numPr>
          <w:ilvl w:val="1"/>
          <w:numId w:val="22"/>
        </w:numPr>
        <w:ind w:left="720" w:hanging="270"/>
      </w:pPr>
      <w:r w:rsidRPr="00B579AC">
        <w:rPr>
          <w:lang w:val="pt-BR"/>
        </w:rPr>
        <w:t xml:space="preserve">Desenvolver uma implantação, atualização ou plano de atualização para SQL Server. </w:t>
      </w:r>
      <w:r w:rsidRPr="00E02FBB">
        <w:t xml:space="preserve">Plano para implementar ou atualizar o Microsoft Dynamics CRM. </w:t>
      </w:r>
    </w:p>
    <w:p w:rsidR="003B3EBC" w:rsidRPr="00E02FBB" w:rsidRDefault="003B3EBC" w:rsidP="00026DDE">
      <w:pPr>
        <w:pStyle w:val="ProductList-Body"/>
        <w:numPr>
          <w:ilvl w:val="1"/>
          <w:numId w:val="22"/>
        </w:numPr>
        <w:ind w:left="720" w:hanging="270"/>
      </w:pPr>
      <w:r w:rsidRPr="00E02FBB">
        <w:t>Níveis de Serviço: 3 ou 5 dias</w:t>
      </w:r>
    </w:p>
    <w:p w:rsidR="003B3EBC" w:rsidRPr="00E02FBB" w:rsidRDefault="003B3EBC" w:rsidP="00026DDE">
      <w:pPr>
        <w:pStyle w:val="ProductList-Body"/>
        <w:numPr>
          <w:ilvl w:val="0"/>
          <w:numId w:val="22"/>
        </w:numPr>
        <w:ind w:left="450" w:hanging="270"/>
      </w:pPr>
      <w:r w:rsidRPr="00E02FBB">
        <w:t>Public Cloud, Azure Deployment Planning Services (AZDPS)</w:t>
      </w:r>
    </w:p>
    <w:p w:rsidR="003B3EBC" w:rsidRPr="00B579AC" w:rsidRDefault="00B710C4" w:rsidP="00026DDE">
      <w:pPr>
        <w:pStyle w:val="ProductList-Body"/>
        <w:numPr>
          <w:ilvl w:val="1"/>
          <w:numId w:val="22"/>
        </w:numPr>
        <w:ind w:left="720" w:hanging="270"/>
        <w:rPr>
          <w:lang w:val="pt-BR"/>
        </w:rPr>
      </w:pPr>
      <w:r w:rsidRPr="00B579AC">
        <w:rPr>
          <w:lang w:val="pt-BR"/>
        </w:rPr>
        <w:t>Treinamento, demonstrações e planejamento de ativações para Microsoft Azure.</w:t>
      </w:r>
    </w:p>
    <w:p w:rsidR="003B3EBC" w:rsidRPr="00E02FBB" w:rsidRDefault="003B3EBC" w:rsidP="00026DDE">
      <w:pPr>
        <w:pStyle w:val="ProductList-Body"/>
        <w:numPr>
          <w:ilvl w:val="1"/>
          <w:numId w:val="22"/>
        </w:numPr>
        <w:ind w:left="720" w:hanging="270"/>
      </w:pPr>
      <w:r w:rsidRPr="00E02FBB">
        <w:t>Níveis de Serviço: 3, 5 ou 10 dias</w:t>
      </w:r>
    </w:p>
    <w:p w:rsidR="003B3EBC" w:rsidRPr="00E02FBB" w:rsidRDefault="003B3EBC" w:rsidP="003B3EBC">
      <w:pPr>
        <w:pStyle w:val="ProductList-Body"/>
      </w:pPr>
    </w:p>
    <w:p w:rsidR="00132A99" w:rsidRPr="00B579AC" w:rsidRDefault="003B3EBC" w:rsidP="00132A99">
      <w:pPr>
        <w:pStyle w:val="ProductList-Body"/>
        <w:rPr>
          <w:lang w:val="pt-BR"/>
        </w:rPr>
      </w:pPr>
      <w:r w:rsidRPr="00B579AC">
        <w:rPr>
          <w:lang w:val="pt-BR"/>
        </w:rPr>
        <w:t>A lista de serviços disponíveis e níveis de serviços associados pode ser alterada a qualquer momento.</w:t>
      </w:r>
      <w:r w:rsidR="00C17937" w:rsidRPr="00B579AC">
        <w:rPr>
          <w:lang w:val="pt-BR"/>
        </w:rPr>
        <w:t xml:space="preserve"> </w:t>
      </w:r>
      <w:r w:rsidRPr="00B579AC">
        <w:rPr>
          <w:lang w:val="pt-BR"/>
        </w:rPr>
        <w:t>Os Provedores Qualificados fornecerão aos clientes uma descrição do Escopo do Trabalho disponível para cada uma das ofertas de serviço acima mediante solicitação.</w:t>
      </w:r>
      <w:r w:rsidRPr="00E02FBB">
        <w:fldChar w:fldCharType="begin"/>
      </w:r>
      <w:r w:rsidRPr="00B579AC">
        <w:rPr>
          <w:lang w:val="pt-BR"/>
        </w:rPr>
        <w:instrText>XE "Microsoft Dynamics CRM Server 2013"</w:instrText>
      </w:r>
      <w:r w:rsidRPr="00E02FBB">
        <w:fldChar w:fldCharType="end"/>
      </w:r>
      <w:r w:rsidRPr="00E02FBB">
        <w:fldChar w:fldCharType="begin"/>
      </w:r>
      <w:r w:rsidRPr="00B579AC">
        <w:rPr>
          <w:lang w:val="pt-BR"/>
        </w:rPr>
        <w:instrText>XE "System Center 2012 Standard"</w:instrText>
      </w:r>
      <w:r w:rsidRPr="00E02FBB">
        <w:fldChar w:fldCharType="end"/>
      </w:r>
      <w:r w:rsidRPr="00E02FBB">
        <w:fldChar w:fldCharType="begin"/>
      </w:r>
      <w:r w:rsidRPr="00B579AC">
        <w:rPr>
          <w:lang w:val="pt-BR"/>
        </w:rPr>
        <w:instrText>XE "System Center 2012 Datacenter"</w:instrText>
      </w:r>
      <w:r w:rsidRPr="00E02FBB">
        <w:fldChar w:fldCharType="end"/>
      </w:r>
      <w:r w:rsidRPr="00E02FBB">
        <w:fldChar w:fldCharType="begin"/>
      </w:r>
      <w:r w:rsidRPr="00B579AC">
        <w:rPr>
          <w:lang w:val="pt-BR"/>
        </w:rPr>
        <w:instrText>XE "Pacote de CALs Principais"</w:instrText>
      </w:r>
      <w:r w:rsidRPr="00E02FBB">
        <w:fldChar w:fldCharType="end"/>
      </w:r>
      <w:r w:rsidRPr="00E02FBB">
        <w:fldChar w:fldCharType="begin"/>
      </w:r>
      <w:r w:rsidRPr="00B579AC">
        <w:rPr>
          <w:lang w:val="pt-BR"/>
        </w:rPr>
        <w:instrText>XE "Pacote de CALs Empresariais"</w:instrText>
      </w:r>
      <w:r w:rsidRPr="00E02FBB">
        <w:fldChar w:fldCharType="end"/>
      </w:r>
      <w:r w:rsidRPr="00E02FBB">
        <w:fldChar w:fldCharType="begin"/>
      </w:r>
      <w:r w:rsidRPr="00B579AC">
        <w:rPr>
          <w:lang w:val="pt-BR"/>
        </w:rPr>
        <w:instrText>XE "Pacote de CALs Empresariais"</w:instrText>
      </w:r>
      <w:r w:rsidRPr="00E02FBB">
        <w:fldChar w:fldCharType="end"/>
      </w:r>
      <w:r w:rsidRPr="00E02FBB">
        <w:fldChar w:fldCharType="begin"/>
      </w:r>
      <w:r w:rsidRPr="00B579AC">
        <w:rPr>
          <w:lang w:val="pt-BR"/>
        </w:rPr>
        <w:instrText>XE "Pacote de CALs Empresariais"</w:instrText>
      </w:r>
      <w:r w:rsidRPr="00E02FBB">
        <w:fldChar w:fldCharType="end"/>
      </w:r>
    </w:p>
    <w:p w:rsidR="008E676F" w:rsidRPr="00B579AC" w:rsidRDefault="008E676F" w:rsidP="00132A99">
      <w:pPr>
        <w:pStyle w:val="ProductList-Body"/>
        <w:rPr>
          <w:lang w:val="pt-BR"/>
        </w:rPr>
      </w:pPr>
    </w:p>
    <w:p w:rsidR="00132A99" w:rsidRPr="00B579AC" w:rsidRDefault="00132A99" w:rsidP="00132A99">
      <w:pPr>
        <w:pStyle w:val="ProductList-Body"/>
        <w:rPr>
          <w:lang w:val="pt-BR"/>
        </w:rPr>
      </w:pPr>
      <w:r w:rsidRPr="00B579AC">
        <w:rPr>
          <w:lang w:val="pt-BR"/>
        </w:rPr>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w:t>
      </w:r>
      <w:r w:rsidR="00C17937" w:rsidRPr="00B579AC">
        <w:rPr>
          <w:lang w:val="pt-BR"/>
        </w:rPr>
        <w:t xml:space="preserve"> </w:t>
      </w:r>
      <w:r w:rsidRPr="00B579AC">
        <w:rPr>
          <w:lang w:val="pt-BR"/>
        </w:rPr>
        <w:t>Os clientes qualificados podem converter os dias não utilizados do Cupom de Treinamento em dias do Serviço de Planejamento em uma proporção 3:1 (três dias de Cupom de Treinamento = um dia de Serviços de Planejamento). Os dias dos Serviços de Planejamento não podem ser convertidos em dias do Cupom de Treinamento. Entretanto, se um cliente desejar reverter uma conversão de dias do Cupom de Treinamento, os dias dos Serviços de Planejamento deverão ser convertidos de volta em dias do Cupom de Treinamento. Após a conversão de dias do Cupom de Treinamento em dias de Serviços de Planejamento, os dias de Serviços de Planejamento serão exibidos no pool de dias de Serviços de Planejamento do cliente.</w:t>
      </w:r>
      <w:r w:rsidR="00C17937" w:rsidRPr="00B579AC">
        <w:rPr>
          <w:lang w:val="pt-BR"/>
        </w:rPr>
        <w:t xml:space="preserve"> </w:t>
      </w:r>
      <w:r w:rsidRPr="00B579AC">
        <w:rPr>
          <w:lang w:val="pt-BR"/>
        </w:rPr>
        <w:t>Esses dias poderão ser usados para criar cupom(ns) para serviços disponíveis (como o DDPS ou o SDPS).</w:t>
      </w:r>
      <w:r w:rsidR="00C17937" w:rsidRPr="00B579AC">
        <w:rPr>
          <w:lang w:val="pt-BR"/>
        </w:rPr>
        <w:t xml:space="preserve"> </w:t>
      </w:r>
      <w:r w:rsidRPr="00B579AC">
        <w:rPr>
          <w:lang w:val="pt-BR"/>
        </w:rPr>
        <w:t>*A qualificação dos clientes para converter dias de volta em dias de Cupom de Treinamento é limitada com base no número de dias disponíveis no nível Dias de Serviços de Planejamento.</w:t>
      </w:r>
      <w:r w:rsidR="00C17937" w:rsidRPr="00B579AC">
        <w:rPr>
          <w:lang w:val="pt-BR"/>
        </w:rPr>
        <w:t xml:space="preserve"> </w:t>
      </w:r>
    </w:p>
    <w:p w:rsidR="00132A99" w:rsidRPr="00B579AC" w:rsidRDefault="00132A99" w:rsidP="00132A99">
      <w:pPr>
        <w:pStyle w:val="ProductList-Body"/>
        <w:rPr>
          <w:lang w:val="pt-BR"/>
        </w:rPr>
      </w:pPr>
    </w:p>
    <w:p w:rsidR="00132A99" w:rsidRPr="00B579AC" w:rsidRDefault="00132A99" w:rsidP="00132A99">
      <w:pPr>
        <w:pStyle w:val="ProductList-Body"/>
        <w:rPr>
          <w:lang w:val="pt-BR"/>
        </w:rPr>
      </w:pPr>
      <w:r w:rsidRPr="00B579AC">
        <w:rPr>
          <w:lang w:val="pt-BR"/>
        </w:rPr>
        <w:t>Os clientes em contratos de Licenciamento por Volume qualificados que não atenderem aos valores limite mínimos para receber qualificações do Serviço de Planejamento, mas que atenderem ou excederem os critérios de conversão de dias do Cupom de Treinamento, poderão converter os dias do Cupom de Treinamento conforme especificado acima.</w:t>
      </w:r>
    </w:p>
    <w:p w:rsidR="00132A99" w:rsidRPr="00B579AC" w:rsidRDefault="00132A99" w:rsidP="00132A99">
      <w:pPr>
        <w:pStyle w:val="ProductList-Body"/>
        <w:rPr>
          <w:lang w:val="pt-BR"/>
        </w:rPr>
      </w:pPr>
    </w:p>
    <w:p w:rsidR="00132A99" w:rsidRPr="00B579AC" w:rsidRDefault="00132A99" w:rsidP="00026DDE">
      <w:pPr>
        <w:pStyle w:val="ProductList-Body"/>
        <w:numPr>
          <w:ilvl w:val="0"/>
          <w:numId w:val="23"/>
        </w:numPr>
        <w:ind w:left="450" w:hanging="270"/>
        <w:rPr>
          <w:lang w:val="pt-BR"/>
        </w:rPr>
      </w:pPr>
      <w:r w:rsidRPr="00B579AC">
        <w:rPr>
          <w:lang w:val="pt-BR"/>
        </w:rPr>
        <w:t>Os Serviços de Planejamento podem ser fornecidos ao cliente por Parceiros da Microsoft ou Serviços de Consultoria Microsoft qualificados.</w:t>
      </w:r>
      <w:r w:rsidR="00C17937" w:rsidRPr="00B579AC">
        <w:rPr>
          <w:lang w:val="pt-BR"/>
        </w:rPr>
        <w:t xml:space="preserve"> </w:t>
      </w:r>
      <w:r w:rsidRPr="00B579AC">
        <w:rPr>
          <w:lang w:val="pt-BR"/>
        </w:rPr>
        <w:t xml:space="preserve">Os </w:t>
      </w:r>
      <w:r w:rsidR="00910674" w:rsidRPr="00B579AC">
        <w:rPr>
          <w:lang w:val="pt-BR"/>
        </w:rPr>
        <w:t>“</w:t>
      </w:r>
      <w:r w:rsidRPr="00B579AC">
        <w:rPr>
          <w:lang w:val="pt-BR"/>
        </w:rPr>
        <w:t>Termos de Uso</w:t>
      </w:r>
      <w:r w:rsidR="00910674" w:rsidRPr="00B579AC">
        <w:rPr>
          <w:lang w:val="pt-BR"/>
        </w:rPr>
        <w:t>”</w:t>
      </w:r>
      <w:r w:rsidRPr="00B579AC">
        <w:rPr>
          <w:lang w:val="pt-BR"/>
        </w:rPr>
        <w:t xml:space="preserve"> locais estabelecidos pelo provedor da Microsoft qualificado serão aplicados. Os serviços fornecidos sob cupons são oferecidos de acordo com um contrato entre o Cliente e o Provedor Qualificado. A Microsoft não é responsável por nenhum trabalho ou falha da parte do Provedor Qualificado relacionado aos serviços. Um cliente pode visualizar a lista de Provedores Qualificados aqui: </w:t>
      </w:r>
      <w:hyperlink r:id="rId53" w:history="1">
        <w:r w:rsidRPr="00B579AC">
          <w:rPr>
            <w:rStyle w:val="Hyperlink"/>
            <w:lang w:val="pt-BR"/>
          </w:rPr>
          <w:t>http://directory.partners.extranet.microsoft.com/psbproviders</w:t>
        </w:r>
      </w:hyperlink>
    </w:p>
    <w:p w:rsidR="00B710C4" w:rsidRPr="00B579AC" w:rsidRDefault="00B710C4" w:rsidP="00026DDE">
      <w:pPr>
        <w:pStyle w:val="ProductList-Body"/>
        <w:numPr>
          <w:ilvl w:val="0"/>
          <w:numId w:val="23"/>
        </w:numPr>
        <w:ind w:left="450" w:hanging="270"/>
        <w:rPr>
          <w:lang w:val="pt-BR"/>
        </w:rPr>
      </w:pPr>
      <w:r w:rsidRPr="00B579AC">
        <w:rPr>
          <w:lang w:val="pt-BR"/>
        </w:rPr>
        <w:t>Os compromissos de Serviços de Planejamento fornecem uma consultoria que abrange um escopo de trabalho predefinido que resulta em um plano de implantação de alto nível; a implantação real do software não pode ser incluída.</w:t>
      </w:r>
    </w:p>
    <w:p w:rsidR="00132A99" w:rsidRPr="00B579AC" w:rsidRDefault="00132A99" w:rsidP="00026DDE">
      <w:pPr>
        <w:pStyle w:val="ProductList-Body"/>
        <w:numPr>
          <w:ilvl w:val="0"/>
          <w:numId w:val="23"/>
        </w:numPr>
        <w:ind w:left="450" w:hanging="270"/>
        <w:rPr>
          <w:lang w:val="pt-BR"/>
        </w:rPr>
      </w:pPr>
      <w:r w:rsidRPr="00B579AC">
        <w:rPr>
          <w:lang w:val="pt-BR"/>
        </w:rPr>
        <w:t>Os cupons dos Serviços de Planejamento podem ser resgatados apenas pelo cliente que estiver qualificado para o benefício.</w:t>
      </w:r>
    </w:p>
    <w:p w:rsidR="00132A99" w:rsidRPr="00B579AC" w:rsidRDefault="00132A99" w:rsidP="00026DDE">
      <w:pPr>
        <w:pStyle w:val="ProductList-Body"/>
        <w:numPr>
          <w:ilvl w:val="0"/>
          <w:numId w:val="23"/>
        </w:numPr>
        <w:ind w:left="450" w:hanging="270"/>
        <w:rPr>
          <w:lang w:val="pt-BR"/>
        </w:rPr>
      </w:pPr>
      <w:r w:rsidRPr="00B579AC">
        <w:rPr>
          <w:lang w:val="pt-BR"/>
        </w:rPr>
        <w:t>Os cupons dos Serviços de Planejamento não podem ser trocados por dinheiro, valores nem outras considerações de valor.</w:t>
      </w:r>
    </w:p>
    <w:p w:rsidR="00132A99" w:rsidRPr="00B579AC" w:rsidRDefault="00132A99" w:rsidP="00026DDE">
      <w:pPr>
        <w:pStyle w:val="ProductList-Body"/>
        <w:numPr>
          <w:ilvl w:val="0"/>
          <w:numId w:val="23"/>
        </w:numPr>
        <w:ind w:left="450" w:hanging="270"/>
        <w:rPr>
          <w:lang w:val="pt-BR"/>
        </w:rPr>
      </w:pPr>
      <w:r w:rsidRPr="00B579AC">
        <w:rPr>
          <w:lang w:val="pt-BR"/>
        </w:rPr>
        <w:t>Os clientes podem comprar serviços adicionais além do escopo do trabalho (conforme definido pelo tipo de cupom e nível de serviço) de seus provedores fora desse programa.</w:t>
      </w:r>
    </w:p>
    <w:p w:rsidR="00132A99" w:rsidRPr="00B579AC" w:rsidRDefault="00132A99" w:rsidP="00026DDE">
      <w:pPr>
        <w:pStyle w:val="ProductList-Body"/>
        <w:numPr>
          <w:ilvl w:val="0"/>
          <w:numId w:val="23"/>
        </w:numPr>
        <w:ind w:left="450" w:hanging="270"/>
        <w:rPr>
          <w:lang w:val="pt-BR"/>
        </w:rPr>
      </w:pPr>
      <w:r w:rsidRPr="00B579AC">
        <w:rPr>
          <w:lang w:val="pt-BR"/>
        </w:rPr>
        <w:t>A redução da cobertura do SA qualificada como um resultado de devoluções e outros ajustes de cobrança, quando permitidos, pode diminuir os dias de qualificação dos Serviços de Planejamento do cliente.</w:t>
      </w:r>
    </w:p>
    <w:p w:rsidR="00EA4BEE" w:rsidRPr="00B579AC" w:rsidRDefault="00EA4BEE" w:rsidP="00026DDE">
      <w:pPr>
        <w:pStyle w:val="ProductList-Body"/>
        <w:numPr>
          <w:ilvl w:val="0"/>
          <w:numId w:val="23"/>
        </w:numPr>
        <w:ind w:left="450" w:hanging="270"/>
        <w:rPr>
          <w:lang w:val="pt-BR"/>
        </w:rPr>
      </w:pPr>
      <w:r w:rsidRPr="00B579AC">
        <w:rPr>
          <w:lang w:val="pt-BR"/>
        </w:rPr>
        <w:t>Os cupons não podem ser sobrepostos nem combinados. A empresa deve fornecer um cupom para um compromisso no número de dias disponíveis.</w:t>
      </w:r>
    </w:p>
    <w:p w:rsidR="00132A99" w:rsidRPr="00B579AC" w:rsidRDefault="00132A99" w:rsidP="00F849F0">
      <w:pPr>
        <w:pStyle w:val="ProductList-Body"/>
        <w:numPr>
          <w:ilvl w:val="0"/>
          <w:numId w:val="23"/>
        </w:numPr>
        <w:ind w:left="450" w:hanging="270"/>
        <w:rPr>
          <w:lang w:val="pt-BR"/>
        </w:rPr>
      </w:pPr>
      <w:r w:rsidRPr="00B579AC">
        <w:rPr>
          <w:lang w:val="pt-BR"/>
        </w:rPr>
        <w:t>Os cupons são válidos apenas com Provedores qualificados para o tipo de serviço específico para o qual o cupom está sendo resgatado. O</w:t>
      </w:r>
      <w:r w:rsidR="00F849F0">
        <w:rPr>
          <w:lang w:val="pt-BR"/>
        </w:rPr>
        <w:t> </w:t>
      </w:r>
      <w:r w:rsidRPr="00B579AC">
        <w:rPr>
          <w:lang w:val="pt-BR"/>
        </w:rPr>
        <w:t>cupom pode ser usado com qualquer Provedor qualificado de todo o mundo. A participação pode variar. O provedor da Microsoft qualificado pode cancelar um serviço de acordo com a política de cancelamento local.</w:t>
      </w:r>
    </w:p>
    <w:p w:rsidR="00132A99" w:rsidRPr="00B579AC" w:rsidRDefault="00132A99" w:rsidP="00026DDE">
      <w:pPr>
        <w:pStyle w:val="ProductList-Body"/>
        <w:numPr>
          <w:ilvl w:val="0"/>
          <w:numId w:val="23"/>
        </w:numPr>
        <w:ind w:left="450" w:hanging="270"/>
        <w:rPr>
          <w:lang w:val="pt-BR"/>
        </w:rPr>
      </w:pPr>
      <w:r w:rsidRPr="00B579AC">
        <w:rPr>
          <w:lang w:val="pt-BR"/>
        </w:rPr>
        <w:t>Os cupons devem ser atribuídos durante o período de cobertura do SA.</w:t>
      </w:r>
    </w:p>
    <w:p w:rsidR="00132A99" w:rsidRPr="00B579AC" w:rsidRDefault="00132A99" w:rsidP="00F849F0">
      <w:pPr>
        <w:pStyle w:val="ProductList-Body"/>
        <w:numPr>
          <w:ilvl w:val="0"/>
          <w:numId w:val="23"/>
        </w:numPr>
        <w:ind w:left="450" w:hanging="270"/>
        <w:rPr>
          <w:lang w:val="pt-BR"/>
        </w:rPr>
      </w:pPr>
      <w:r w:rsidRPr="00B579AC">
        <w:rPr>
          <w:lang w:val="pt-BR"/>
        </w:rPr>
        <w:t>Os cupons expiram após 180 dias da data de atribuição do cupom, independentemente da data de término da cobertura do SA. Todos os serviços devem ser entregues (cupom resgatado) antes da data de término do cupom. Os cupons que se encerrarem antes da data de término da cobertura do SA serão retornados para o pool de dias disponível dos Serviços de Planejamento. Ao aceitar um compromisso de</w:t>
      </w:r>
      <w:r w:rsidR="00F849F0">
        <w:rPr>
          <w:lang w:val="pt-BR"/>
        </w:rPr>
        <w:t> </w:t>
      </w:r>
      <w:r w:rsidRPr="00B579AC">
        <w:rPr>
          <w:lang w:val="pt-BR"/>
        </w:rPr>
        <w:t>Serviços de Planejamento, os clientes reconhecem que receberão uma pesquisa na conclusão do compromisso para fins de controle de</w:t>
      </w:r>
      <w:r w:rsidR="00F849F0">
        <w:rPr>
          <w:lang w:val="pt-BR"/>
        </w:rPr>
        <w:t> </w:t>
      </w:r>
      <w:r w:rsidRPr="00B579AC">
        <w:rPr>
          <w:lang w:val="pt-BR"/>
        </w:rPr>
        <w:t>qualidade. As tabelas acima mostram os dias de serviço disponíveis com base em um registro ou contrato integral de 3 anos.</w:t>
      </w:r>
      <w:r w:rsidR="00C17937" w:rsidRPr="00B579AC">
        <w:rPr>
          <w:lang w:val="pt-BR"/>
        </w:rPr>
        <w:t xml:space="preserve"> </w:t>
      </w:r>
      <w:r w:rsidRPr="00B579AC">
        <w:rPr>
          <w:lang w:val="pt-BR"/>
        </w:rPr>
        <w:t>Os clientes que adquirirem a cobertura do SA por um ano receberão um terço do número declarado de dias de serviço.</w:t>
      </w:r>
      <w:r w:rsidR="00C17937" w:rsidRPr="00B579AC">
        <w:rPr>
          <w:lang w:val="pt-BR"/>
        </w:rPr>
        <w:t xml:space="preserve"> </w:t>
      </w:r>
      <w:r w:rsidRPr="00B579AC">
        <w:rPr>
          <w:lang w:val="pt-BR"/>
        </w:rPr>
        <w:t>Os clientes que adquirirem a cobertura do SA por dois anos receberão dois terços do número declarado de dias de serviço.</w:t>
      </w:r>
      <w:r w:rsidR="00C17937" w:rsidRPr="00B579AC">
        <w:rPr>
          <w:lang w:val="pt-BR"/>
        </w:rPr>
        <w:t xml:space="preserve"> </w:t>
      </w:r>
    </w:p>
    <w:p w:rsidR="00132A99" w:rsidRPr="00B579AC" w:rsidRDefault="00132A99" w:rsidP="00132A99">
      <w:pPr>
        <w:pStyle w:val="ProductList-Body"/>
        <w:rPr>
          <w:lang w:val="pt-BR"/>
        </w:rPr>
      </w:pPr>
    </w:p>
    <w:p w:rsidR="00132A99" w:rsidRPr="00B579AC" w:rsidRDefault="00132A99" w:rsidP="00132A99">
      <w:pPr>
        <w:pStyle w:val="ProductList-Body"/>
        <w:rPr>
          <w:lang w:val="pt-BR"/>
        </w:rPr>
      </w:pPr>
      <w:r w:rsidRPr="00B579AC">
        <w:rPr>
          <w:lang w:val="pt-BR"/>
        </w:rPr>
        <w:t>Os resultados finais preenchidos enviados pelo Provedor Qualificado à Microsoft ao final do compromisso poderão ser usados para fins de controle de qualidade e compartilhados com a equipe de contas Microsoft do cliente para essa finalidade.</w:t>
      </w:r>
    </w:p>
    <w:p w:rsidR="00132A99" w:rsidRPr="00B579AC" w:rsidRDefault="000953A4" w:rsidP="00C64C21">
      <w:pPr>
        <w:pStyle w:val="ProductList-SubSubSectionHeading"/>
        <w:outlineLvl w:val="2"/>
        <w:rPr>
          <w:lang w:val="pt-BR"/>
        </w:rPr>
      </w:pPr>
      <w:bookmarkStart w:id="1605" w:name="_Toc387932454"/>
      <w:bookmarkStart w:id="1606" w:name="_Toc389048820"/>
      <w:bookmarkStart w:id="1607" w:name="SA_EnhancedEditionBenefits"/>
      <w:r w:rsidRPr="00B579AC">
        <w:rPr>
          <w:b/>
          <w:color w:val="00188F"/>
          <w:lang w:val="pt-BR"/>
        </w:rPr>
        <w:lastRenderedPageBreak/>
        <w:t>Benefícios Aprimorados</w:t>
      </w:r>
      <w:r w:rsidRPr="00B579AC">
        <w:rPr>
          <w:b/>
          <w:lang w:val="pt-BR"/>
        </w:rPr>
        <w:t xml:space="preserve"> </w:t>
      </w:r>
      <w:r w:rsidRPr="00B579AC">
        <w:rPr>
          <w:b/>
          <w:color w:val="00188F"/>
          <w:lang w:val="pt-BR"/>
        </w:rPr>
        <w:t>da Edição - Windows e Windows Embedded</w:t>
      </w:r>
      <w:bookmarkEnd w:id="1605"/>
      <w:bookmarkEnd w:id="1606"/>
      <w:r w:rsidRPr="00B579AC">
        <w:rPr>
          <w:b/>
          <w:color w:val="00188F"/>
          <w:lang w:val="pt-BR"/>
        </w:rPr>
        <w:t xml:space="preserve"> </w:t>
      </w:r>
      <w:bookmarkEnd w:id="1607"/>
    </w:p>
    <w:p w:rsidR="00132A99" w:rsidRPr="00B579AC" w:rsidRDefault="00B710C4" w:rsidP="00141936">
      <w:pPr>
        <w:pStyle w:val="ProductList-Body"/>
        <w:rPr>
          <w:lang w:val="pt-BR"/>
        </w:rPr>
      </w:pPr>
      <w:r w:rsidRPr="00B579AC">
        <w:rPr>
          <w:lang w:val="pt-BR"/>
        </w:rPr>
        <w:t>Os clientes com cobertura do SA ativa para o Sistema Operacional Windows Desktop ou Windows Embedded estão qualificados para este benefício. Dispositivos com cobertura do SA ativa podem executar versões atuais ou anteriores do SO Windows Desktop ou SO Windows Embedded sujeito aos termos de uso</w:t>
      </w:r>
      <w:r w:rsidRPr="00E02FBB">
        <w:fldChar w:fldCharType="begin"/>
      </w:r>
      <w:r w:rsidRPr="00B579AC">
        <w:rPr>
          <w:lang w:val="pt-BR"/>
        </w:rPr>
        <w:instrText>XE "Windows Embedded 8.1 Industry Pro"</w:instrText>
      </w:r>
      <w:r w:rsidRPr="00E02FBB">
        <w:fldChar w:fldCharType="end"/>
      </w:r>
      <w:r w:rsidRPr="00B579AC">
        <w:rPr>
          <w:lang w:val="pt-BR"/>
        </w:rPr>
        <w:t xml:space="preserve"> nos Direitos de Uso de Produto. </w:t>
      </w:r>
    </w:p>
    <w:p w:rsidR="009F7D0C" w:rsidRPr="00B579AC" w:rsidRDefault="009F7D0C" w:rsidP="00141936">
      <w:pPr>
        <w:pStyle w:val="ProductList-SubSubSectionHeading"/>
        <w:outlineLvl w:val="2"/>
        <w:rPr>
          <w:b/>
          <w:color w:val="00188F"/>
          <w:lang w:val="pt-BR"/>
        </w:rPr>
      </w:pPr>
      <w:bookmarkStart w:id="1608" w:name="_Toc379797443"/>
      <w:bookmarkStart w:id="1609" w:name="_Toc380513479"/>
      <w:bookmarkStart w:id="1610" w:name="_Toc380655529"/>
      <w:bookmarkStart w:id="1611" w:name="SA_EnterpriseSideloading"/>
    </w:p>
    <w:p w:rsidR="00132A99" w:rsidRPr="00B579AC" w:rsidRDefault="00132A99" w:rsidP="00141936">
      <w:pPr>
        <w:pStyle w:val="ProductList-SubSubSectionHeading"/>
        <w:outlineLvl w:val="2"/>
        <w:rPr>
          <w:lang w:val="pt-BR"/>
        </w:rPr>
      </w:pPr>
      <w:bookmarkStart w:id="1612" w:name="_Toc387932455"/>
      <w:bookmarkStart w:id="1613" w:name="_Toc389048821"/>
      <w:r w:rsidRPr="00B579AC">
        <w:rPr>
          <w:b/>
          <w:color w:val="00188F"/>
          <w:lang w:val="pt-BR"/>
        </w:rPr>
        <w:t>Enterprise Sideloading</w:t>
      </w:r>
      <w:bookmarkEnd w:id="1608"/>
      <w:bookmarkEnd w:id="1609"/>
      <w:bookmarkEnd w:id="1610"/>
      <w:bookmarkEnd w:id="1611"/>
      <w:bookmarkEnd w:id="1612"/>
      <w:bookmarkEnd w:id="1613"/>
    </w:p>
    <w:p w:rsidR="00132A99" w:rsidRPr="00B579AC" w:rsidRDefault="00132A99" w:rsidP="00141936">
      <w:pPr>
        <w:pStyle w:val="ProductList-Body"/>
        <w:rPr>
          <w:lang w:val="pt-BR"/>
        </w:rPr>
      </w:pPr>
      <w:r w:rsidRPr="00B579AC">
        <w:rPr>
          <w:lang w:val="pt-BR"/>
        </w:rPr>
        <w:t xml:space="preserve">Consulte as notas do </w:t>
      </w:r>
      <w:hyperlink w:anchor="WindowsSideloadingRights" w:history="1">
        <w:r w:rsidRPr="00B579AC">
          <w:rPr>
            <w:rStyle w:val="Hyperlink"/>
            <w:lang w:val="pt-BR"/>
          </w:rPr>
          <w:t>Windows 8 Enterprise Sideloading e Enterprise Sideloading para Windows Embedded 8.1</w:t>
        </w:r>
      </w:hyperlink>
      <w:r w:rsidRPr="00E02FBB">
        <w:fldChar w:fldCharType="begin"/>
      </w:r>
      <w:r w:rsidRPr="00B579AC">
        <w:rPr>
          <w:lang w:val="pt-BR"/>
        </w:rPr>
        <w:instrText>XE "Enterprise Sideloading para Windows Embedded 8.1"</w:instrText>
      </w:r>
      <w:r w:rsidRPr="00E02FBB">
        <w:fldChar w:fldCharType="end"/>
      </w:r>
      <w:r w:rsidRPr="00B579AC">
        <w:rPr>
          <w:lang w:val="pt-BR"/>
        </w:rPr>
        <w:t xml:space="preserve"> na seção Entrada do Produto deste documento.</w:t>
      </w:r>
    </w:p>
    <w:p w:rsidR="00132A99" w:rsidRPr="00B579AC" w:rsidRDefault="00132A99" w:rsidP="00132A99">
      <w:pPr>
        <w:pStyle w:val="ProductList-Body"/>
        <w:rPr>
          <w:lang w:val="pt-BR"/>
        </w:rPr>
      </w:pPr>
    </w:p>
    <w:p w:rsidR="00132A99" w:rsidRPr="00B579AC" w:rsidRDefault="00132A99" w:rsidP="00EA116D">
      <w:pPr>
        <w:pStyle w:val="ProductList-SubSubSectionHeading"/>
        <w:outlineLvl w:val="2"/>
        <w:rPr>
          <w:lang w:val="pt-BR"/>
        </w:rPr>
      </w:pPr>
      <w:bookmarkStart w:id="1614" w:name="_Toc379797444"/>
      <w:bookmarkStart w:id="1615" w:name="_Toc380513480"/>
      <w:bookmarkStart w:id="1616" w:name="_Toc380655530"/>
      <w:bookmarkStart w:id="1617" w:name="SA_WindowsCompanionSubscription"/>
      <w:bookmarkStart w:id="1618" w:name="_Toc387932456"/>
      <w:bookmarkStart w:id="1619" w:name="_Toc389048822"/>
      <w:r w:rsidRPr="00B579AC">
        <w:rPr>
          <w:b/>
          <w:color w:val="00188F"/>
          <w:lang w:val="pt-BR"/>
        </w:rPr>
        <w:t>Assinatura do Windows Companion</w:t>
      </w:r>
      <w:bookmarkEnd w:id="1614"/>
      <w:bookmarkEnd w:id="1615"/>
      <w:bookmarkEnd w:id="1616"/>
      <w:bookmarkEnd w:id="1617"/>
      <w:bookmarkEnd w:id="1618"/>
      <w:bookmarkEnd w:id="1619"/>
      <w:r w:rsidRPr="00E02FBB">
        <w:fldChar w:fldCharType="begin"/>
      </w:r>
      <w:r w:rsidRPr="00B579AC">
        <w:rPr>
          <w:lang w:val="pt-BR"/>
        </w:rPr>
        <w:instrText>XE "Assinatura do Windows Companion"</w:instrText>
      </w:r>
      <w:r w:rsidRPr="00E02FBB">
        <w:fldChar w:fldCharType="end"/>
      </w:r>
    </w:p>
    <w:p w:rsidR="00132A99" w:rsidRPr="00B579AC" w:rsidRDefault="00132A99" w:rsidP="00132A99">
      <w:pPr>
        <w:pStyle w:val="ProductList-Body"/>
        <w:rPr>
          <w:lang w:val="pt-BR"/>
        </w:rPr>
      </w:pPr>
      <w:r w:rsidRPr="00B579AC">
        <w:rPr>
          <w:lang w:val="pt-BR"/>
        </w:rPr>
        <w:t xml:space="preserve">Consulte a nota da </w:t>
      </w:r>
      <w:hyperlink w:anchor="WindowsCompanionSubscription" w:history="1">
        <w:r w:rsidRPr="00B579AC">
          <w:rPr>
            <w:rStyle w:val="Hyperlink"/>
            <w:lang w:val="pt-BR"/>
          </w:rPr>
          <w:t>Assinatura do Windows Companion</w:t>
        </w:r>
        <w:r w:rsidRPr="00E02FBB">
          <w:fldChar w:fldCharType="begin"/>
        </w:r>
        <w:r w:rsidRPr="00B579AC">
          <w:rPr>
            <w:lang w:val="pt-BR"/>
          </w:rPr>
          <w:instrText>XE "Assinatura do Windows Companion"</w:instrText>
        </w:r>
        <w:r w:rsidRPr="00E02FBB">
          <w:fldChar w:fldCharType="end"/>
        </w:r>
      </w:hyperlink>
      <w:r w:rsidRPr="00B579AC">
        <w:rPr>
          <w:lang w:val="pt-BR"/>
        </w:rPr>
        <w:t xml:space="preserve"> na seção Serviços Online deste documento.</w:t>
      </w:r>
    </w:p>
    <w:p w:rsidR="00132A99" w:rsidRPr="00B579AC" w:rsidRDefault="00132A99" w:rsidP="00132A99">
      <w:pPr>
        <w:pStyle w:val="ProductList-Body"/>
        <w:rPr>
          <w:lang w:val="pt-BR"/>
        </w:rPr>
      </w:pPr>
    </w:p>
    <w:p w:rsidR="00132A99" w:rsidRPr="00B579AC" w:rsidRDefault="00132A99" w:rsidP="00EA116D">
      <w:pPr>
        <w:pStyle w:val="ProductList-SubSubSectionHeading"/>
        <w:outlineLvl w:val="2"/>
        <w:rPr>
          <w:lang w:val="pt-BR"/>
        </w:rPr>
      </w:pPr>
      <w:bookmarkStart w:id="1620" w:name="_Toc379797445"/>
      <w:bookmarkStart w:id="1621" w:name="_Toc380513481"/>
      <w:bookmarkStart w:id="1622" w:name="_Toc380655531"/>
      <w:bookmarkStart w:id="1623" w:name="SA_TrainingVouchers"/>
      <w:bookmarkStart w:id="1624" w:name="_Toc387932457"/>
      <w:bookmarkStart w:id="1625" w:name="_Toc389048823"/>
      <w:r w:rsidRPr="00B579AC">
        <w:rPr>
          <w:b/>
          <w:color w:val="00188F"/>
          <w:lang w:val="pt-BR"/>
        </w:rPr>
        <w:t>Cupons de Treinamento</w:t>
      </w:r>
      <w:bookmarkEnd w:id="1620"/>
      <w:bookmarkEnd w:id="1621"/>
      <w:bookmarkEnd w:id="1622"/>
      <w:bookmarkEnd w:id="1623"/>
      <w:bookmarkEnd w:id="1624"/>
      <w:bookmarkEnd w:id="1625"/>
    </w:p>
    <w:p w:rsidR="00132A99" w:rsidRPr="00B579AC" w:rsidRDefault="00132A99" w:rsidP="00132A99">
      <w:pPr>
        <w:pStyle w:val="ProductList-Body"/>
        <w:rPr>
          <w:lang w:val="pt-BR"/>
        </w:rPr>
      </w:pPr>
      <w:r w:rsidRPr="00B579AC">
        <w:rPr>
          <w:lang w:val="pt-BR"/>
        </w:rPr>
        <w:t>Os Clientes (que não forem Licença Academic Select, Select Plus para Academic, Open Value Subscription - Soluções Educacionais e Contrato para Campus e School) com SAM nos pools de aplicativos ou Produtos de sistemas estão qualificados para Cupons de Treinamento da Microsoft.</w:t>
      </w:r>
      <w:r w:rsidR="00C17937" w:rsidRPr="00B579AC">
        <w:rPr>
          <w:lang w:val="pt-BR"/>
        </w:rPr>
        <w:t xml:space="preserve"> </w:t>
      </w:r>
      <w:r w:rsidRPr="00B579AC">
        <w:rPr>
          <w:lang w:val="pt-BR"/>
        </w:rPr>
        <w:t>Esses cupons qualificam os clientes a receberem cursos de um Microsoft Partner com uma Competência em Aprendizagem (Microsoft Learning Partner) por um número específico de dias de treinamento.</w:t>
      </w:r>
      <w:r w:rsidR="00C17937" w:rsidRPr="00B579AC">
        <w:rPr>
          <w:lang w:val="pt-BR"/>
        </w:rPr>
        <w:t xml:space="preserve"> </w:t>
      </w:r>
      <w:r w:rsidRPr="00B579AC">
        <w:rPr>
          <w:lang w:val="pt-BR"/>
        </w:rPr>
        <w:t>O número de dias concedidos varia por programa e por número de licenças de qualificação para os quais o SA tiver sido adquirido.</w:t>
      </w:r>
      <w:r w:rsidR="00C17937" w:rsidRPr="00B579AC">
        <w:rPr>
          <w:lang w:val="pt-BR"/>
        </w:rPr>
        <w:t xml:space="preserve"> </w:t>
      </w:r>
    </w:p>
    <w:p w:rsidR="00132A99" w:rsidRPr="00B579AC" w:rsidRDefault="00132A99" w:rsidP="00132A99">
      <w:pPr>
        <w:pStyle w:val="ProductList-Body"/>
        <w:rPr>
          <w:lang w:val="pt-BR"/>
        </w:rPr>
      </w:pPr>
    </w:p>
    <w:p w:rsidR="00132A99" w:rsidRPr="00B579AC" w:rsidRDefault="00132A99" w:rsidP="00132A99">
      <w:pPr>
        <w:pStyle w:val="ProductList-Body"/>
        <w:rPr>
          <w:lang w:val="pt-BR"/>
        </w:rPr>
      </w:pPr>
      <w:r w:rsidRPr="00B579AC">
        <w:rPr>
          <w:lang w:val="pt-BR"/>
        </w:rPr>
        <w:t>O número mínimo de licenças com SA necessário para a qualificação do Cupom de Treinamento varia por programa.</w:t>
      </w:r>
    </w:p>
    <w:p w:rsidR="00132A99" w:rsidRPr="00B579AC" w:rsidRDefault="00132A99" w:rsidP="004F3C6D">
      <w:pPr>
        <w:pStyle w:val="ProductList-Body"/>
        <w:rPr>
          <w:lang w:val="pt-BR"/>
        </w:rPr>
      </w:pPr>
    </w:p>
    <w:tbl>
      <w:tblPr>
        <w:tblStyle w:val="TableGrid"/>
        <w:tblW w:w="0" w:type="auto"/>
        <w:tblInd w:w="108" w:type="dxa"/>
        <w:tblLook w:val="04A0" w:firstRow="1" w:lastRow="0" w:firstColumn="1" w:lastColumn="0" w:noHBand="0" w:noVBand="1"/>
      </w:tblPr>
      <w:tblGrid>
        <w:gridCol w:w="3547"/>
        <w:gridCol w:w="3480"/>
        <w:gridCol w:w="3764"/>
      </w:tblGrid>
      <w:tr w:rsidR="00132A99" w:rsidRPr="00E02FBB" w:rsidTr="009F7D0C">
        <w:trPr>
          <w:tblHeader/>
        </w:trPr>
        <w:tc>
          <w:tcPr>
            <w:tcW w:w="3547" w:type="dxa"/>
            <w:shd w:val="clear" w:color="auto" w:fill="2E74B5" w:themeFill="accent1" w:themeFillShade="BF"/>
            <w:vAlign w:val="center"/>
          </w:tcPr>
          <w:p w:rsidR="00132A99" w:rsidRPr="00E02FBB" w:rsidRDefault="00132A99" w:rsidP="000F032B">
            <w:pPr>
              <w:pStyle w:val="ProductList-Body"/>
              <w:spacing w:before="20" w:after="20"/>
              <w:rPr>
                <w:color w:val="FFFFFF" w:themeColor="background1"/>
              </w:rPr>
            </w:pPr>
            <w:r w:rsidRPr="00E02FBB">
              <w:rPr>
                <w:color w:val="FFFFFF" w:themeColor="background1"/>
              </w:rPr>
              <w:t>Programa</w:t>
            </w:r>
          </w:p>
        </w:tc>
        <w:tc>
          <w:tcPr>
            <w:tcW w:w="3480" w:type="dxa"/>
            <w:shd w:val="clear" w:color="auto" w:fill="2E74B5" w:themeFill="accent1" w:themeFillShade="BF"/>
            <w:vAlign w:val="center"/>
          </w:tcPr>
          <w:p w:rsidR="00132A99" w:rsidRPr="00B579AC" w:rsidRDefault="00132A99" w:rsidP="000F032B">
            <w:pPr>
              <w:pStyle w:val="ProductList-Body"/>
              <w:spacing w:before="20" w:after="20"/>
              <w:rPr>
                <w:color w:val="FFFFFF" w:themeColor="background1"/>
                <w:lang w:val="pt-BR"/>
              </w:rPr>
            </w:pPr>
            <w:r w:rsidRPr="00B579AC">
              <w:rPr>
                <w:color w:val="FFFFFF" w:themeColor="background1"/>
                <w:lang w:val="pt-BR"/>
              </w:rPr>
              <w:t>Produtos do Pool de Aplicativos do Office System</w:t>
            </w:r>
            <w:r w:rsidRPr="00B579AC">
              <w:rPr>
                <w:i/>
                <w:color w:val="FFFFFF" w:themeColor="background1"/>
                <w:lang w:val="pt-BR"/>
              </w:rPr>
              <w:t xml:space="preserve"> </w:t>
            </w:r>
          </w:p>
        </w:tc>
        <w:tc>
          <w:tcPr>
            <w:tcW w:w="3764" w:type="dxa"/>
            <w:shd w:val="clear" w:color="auto" w:fill="2E74B5" w:themeFill="accent1" w:themeFillShade="BF"/>
            <w:vAlign w:val="center"/>
          </w:tcPr>
          <w:p w:rsidR="00132A99" w:rsidRPr="00E02FBB" w:rsidRDefault="00132A99" w:rsidP="000F032B">
            <w:pPr>
              <w:pStyle w:val="ProductList-Body"/>
              <w:spacing w:before="20" w:after="20"/>
              <w:rPr>
                <w:color w:val="FFFFFF" w:themeColor="background1"/>
              </w:rPr>
            </w:pPr>
            <w:r w:rsidRPr="00E02FBB">
              <w:rPr>
                <w:color w:val="FFFFFF" w:themeColor="background1"/>
              </w:rPr>
              <w:t>Pool de Sistemas</w:t>
            </w:r>
          </w:p>
        </w:tc>
      </w:tr>
      <w:tr w:rsidR="00132A99" w:rsidRPr="007E48A5" w:rsidTr="009F7D0C">
        <w:tc>
          <w:tcPr>
            <w:tcW w:w="3547" w:type="dxa"/>
            <w:vAlign w:val="center"/>
          </w:tcPr>
          <w:p w:rsidR="00132A99" w:rsidRPr="00E02FBB" w:rsidRDefault="00132A99" w:rsidP="000F032B">
            <w:pPr>
              <w:pStyle w:val="ProductList-Body"/>
            </w:pPr>
            <w:r w:rsidRPr="00E02FBB">
              <w:t>Open Value</w:t>
            </w:r>
          </w:p>
        </w:tc>
        <w:tc>
          <w:tcPr>
            <w:tcW w:w="3480" w:type="dxa"/>
            <w:vAlign w:val="center"/>
          </w:tcPr>
          <w:p w:rsidR="00132A99" w:rsidRPr="00B579AC" w:rsidRDefault="00132A99" w:rsidP="000F032B">
            <w:pPr>
              <w:pStyle w:val="ProductList-Body"/>
              <w:rPr>
                <w:lang w:val="pt-BR"/>
              </w:rPr>
            </w:pPr>
            <w:r w:rsidRPr="00B579AC">
              <w:rPr>
                <w:lang w:val="pt-BR"/>
              </w:rPr>
              <w:t>2 dias por 50 licenças (máximo de 20 dias)</w:t>
            </w:r>
          </w:p>
        </w:tc>
        <w:tc>
          <w:tcPr>
            <w:tcW w:w="3764" w:type="dxa"/>
            <w:vAlign w:val="center"/>
          </w:tcPr>
          <w:p w:rsidR="00132A99" w:rsidRPr="00B579AC" w:rsidRDefault="00132A99" w:rsidP="000F032B">
            <w:pPr>
              <w:pStyle w:val="ProductList-Body"/>
              <w:rPr>
                <w:lang w:val="pt-BR"/>
              </w:rPr>
            </w:pPr>
            <w:r w:rsidRPr="00B579AC">
              <w:rPr>
                <w:lang w:val="pt-BR"/>
              </w:rPr>
              <w:t>1 dia por 50 licenças (máximo de 10 dias)</w:t>
            </w:r>
          </w:p>
        </w:tc>
      </w:tr>
      <w:tr w:rsidR="00132A99" w:rsidRPr="00E02FBB" w:rsidTr="009F7D0C">
        <w:tc>
          <w:tcPr>
            <w:tcW w:w="3547" w:type="dxa"/>
            <w:vAlign w:val="center"/>
          </w:tcPr>
          <w:p w:rsidR="00132A99" w:rsidRPr="00E02FBB" w:rsidRDefault="00132A99" w:rsidP="000F032B">
            <w:pPr>
              <w:pStyle w:val="ProductList-Body"/>
              <w:rPr>
                <w:b/>
              </w:rPr>
            </w:pPr>
            <w:r w:rsidRPr="00E02FBB">
              <w:t>SAM</w:t>
            </w:r>
            <w:r w:rsidR="00C17937" w:rsidRPr="00E02FBB">
              <w:t xml:space="preserve"> </w:t>
            </w:r>
            <w:r w:rsidRPr="00E02FBB">
              <w:t>1</w:t>
            </w:r>
            <w:r w:rsidR="00081426" w:rsidRPr="00E02FBB">
              <w:t xml:space="preserve"> – </w:t>
            </w:r>
            <w:r w:rsidRPr="00E02FBB">
              <w:t>249</w:t>
            </w:r>
          </w:p>
        </w:tc>
        <w:tc>
          <w:tcPr>
            <w:tcW w:w="3480" w:type="dxa"/>
            <w:vAlign w:val="center"/>
          </w:tcPr>
          <w:p w:rsidR="00132A99" w:rsidRPr="00E02FBB" w:rsidRDefault="00132A99" w:rsidP="000F032B">
            <w:pPr>
              <w:pStyle w:val="ProductList-Body"/>
            </w:pPr>
            <w:r w:rsidRPr="00E02FBB">
              <w:t>2 dias por 50 licenças</w:t>
            </w:r>
          </w:p>
        </w:tc>
        <w:tc>
          <w:tcPr>
            <w:tcW w:w="3764" w:type="dxa"/>
            <w:vAlign w:val="center"/>
          </w:tcPr>
          <w:p w:rsidR="00132A99" w:rsidRPr="00E02FBB" w:rsidRDefault="00132A99" w:rsidP="000F032B">
            <w:pPr>
              <w:pStyle w:val="ProductList-Body"/>
            </w:pPr>
            <w:r w:rsidRPr="00E02FBB">
              <w:t>1 dia por 50 licenças</w:t>
            </w:r>
          </w:p>
        </w:tc>
      </w:tr>
      <w:tr w:rsidR="00132A99" w:rsidRPr="00E02FBB" w:rsidTr="009F7D0C">
        <w:tc>
          <w:tcPr>
            <w:tcW w:w="3547" w:type="dxa"/>
            <w:vAlign w:val="center"/>
          </w:tcPr>
          <w:p w:rsidR="00132A99" w:rsidRPr="00E02FBB" w:rsidRDefault="00132A99" w:rsidP="000F032B">
            <w:pPr>
              <w:pStyle w:val="ProductList-Body"/>
            </w:pPr>
            <w:r w:rsidRPr="00E02FBB">
              <w:t>SAM</w:t>
            </w:r>
            <w:r w:rsidR="00C17937" w:rsidRPr="00E02FBB">
              <w:t xml:space="preserve"> </w:t>
            </w:r>
            <w:r w:rsidRPr="00E02FBB">
              <w:t>250</w:t>
            </w:r>
            <w:r w:rsidR="00081426" w:rsidRPr="00E02FBB">
              <w:t xml:space="preserve"> – </w:t>
            </w:r>
            <w:r w:rsidRPr="00E02FBB">
              <w:t xml:space="preserve">2,399 </w:t>
            </w:r>
          </w:p>
        </w:tc>
        <w:tc>
          <w:tcPr>
            <w:tcW w:w="3480" w:type="dxa"/>
            <w:vAlign w:val="center"/>
          </w:tcPr>
          <w:p w:rsidR="00132A99" w:rsidRPr="00E02FBB" w:rsidRDefault="00132A99" w:rsidP="000F032B">
            <w:pPr>
              <w:pStyle w:val="ProductList-Body"/>
            </w:pPr>
            <w:r w:rsidRPr="00E02FBB">
              <w:t>20 dias por registro aplicável</w:t>
            </w:r>
          </w:p>
        </w:tc>
        <w:tc>
          <w:tcPr>
            <w:tcW w:w="3764" w:type="dxa"/>
            <w:vAlign w:val="center"/>
          </w:tcPr>
          <w:p w:rsidR="00132A99" w:rsidRPr="00E02FBB" w:rsidRDefault="00132A99" w:rsidP="000F032B">
            <w:pPr>
              <w:pStyle w:val="ProductList-Body"/>
            </w:pPr>
            <w:r w:rsidRPr="00E02FBB">
              <w:t>10 dias por registro aplicável</w:t>
            </w:r>
          </w:p>
        </w:tc>
      </w:tr>
      <w:tr w:rsidR="00132A99" w:rsidRPr="00E02FBB" w:rsidTr="009F7D0C">
        <w:tc>
          <w:tcPr>
            <w:tcW w:w="3547" w:type="dxa"/>
            <w:vAlign w:val="center"/>
          </w:tcPr>
          <w:p w:rsidR="00132A99" w:rsidRPr="00E02FBB" w:rsidRDefault="00132A99" w:rsidP="000F032B">
            <w:pPr>
              <w:pStyle w:val="ProductList-Body"/>
              <w:rPr>
                <w:i/>
              </w:rPr>
            </w:pPr>
            <w:r w:rsidRPr="00E02FBB">
              <w:t>SAM</w:t>
            </w:r>
            <w:r w:rsidR="00C17937" w:rsidRPr="00E02FBB">
              <w:t xml:space="preserve"> </w:t>
            </w:r>
            <w:r w:rsidRPr="00E02FBB">
              <w:t>2,400</w:t>
            </w:r>
            <w:r w:rsidR="00081426" w:rsidRPr="00E02FBB">
              <w:t xml:space="preserve"> – </w:t>
            </w:r>
            <w:r w:rsidRPr="00E02FBB">
              <w:t>5,999</w:t>
            </w:r>
          </w:p>
        </w:tc>
        <w:tc>
          <w:tcPr>
            <w:tcW w:w="3480" w:type="dxa"/>
            <w:vAlign w:val="center"/>
          </w:tcPr>
          <w:p w:rsidR="00132A99" w:rsidRPr="00E02FBB" w:rsidRDefault="00132A99" w:rsidP="000F032B">
            <w:pPr>
              <w:pStyle w:val="ProductList-Body"/>
            </w:pPr>
            <w:r w:rsidRPr="00E02FBB">
              <w:t xml:space="preserve">30 dias* </w:t>
            </w:r>
          </w:p>
        </w:tc>
        <w:tc>
          <w:tcPr>
            <w:tcW w:w="3764" w:type="dxa"/>
            <w:vAlign w:val="center"/>
          </w:tcPr>
          <w:p w:rsidR="00132A99" w:rsidRPr="00E02FBB" w:rsidRDefault="00132A99" w:rsidP="000F032B">
            <w:pPr>
              <w:pStyle w:val="ProductList-Body"/>
            </w:pPr>
            <w:r w:rsidRPr="00E02FBB">
              <w:t>15 dias*</w:t>
            </w:r>
          </w:p>
        </w:tc>
      </w:tr>
      <w:tr w:rsidR="00132A99" w:rsidRPr="00E02FBB" w:rsidTr="009F7D0C">
        <w:tc>
          <w:tcPr>
            <w:tcW w:w="3547" w:type="dxa"/>
            <w:vAlign w:val="center"/>
          </w:tcPr>
          <w:p w:rsidR="00132A99" w:rsidRPr="00E02FBB" w:rsidRDefault="00132A99" w:rsidP="000F032B">
            <w:pPr>
              <w:pStyle w:val="ProductList-Body"/>
              <w:rPr>
                <w:i/>
              </w:rPr>
            </w:pPr>
            <w:r w:rsidRPr="00E02FBB">
              <w:t>SAM</w:t>
            </w:r>
            <w:r w:rsidR="00C17937" w:rsidRPr="00E02FBB">
              <w:t xml:space="preserve"> </w:t>
            </w:r>
            <w:r w:rsidRPr="00E02FBB">
              <w:t>6,000</w:t>
            </w:r>
            <w:r w:rsidR="00081426" w:rsidRPr="00E02FBB">
              <w:t xml:space="preserve"> – </w:t>
            </w:r>
            <w:r w:rsidRPr="00E02FBB">
              <w:t>14,999</w:t>
            </w:r>
          </w:p>
        </w:tc>
        <w:tc>
          <w:tcPr>
            <w:tcW w:w="3480" w:type="dxa"/>
            <w:vAlign w:val="center"/>
          </w:tcPr>
          <w:p w:rsidR="00132A99" w:rsidRPr="00E02FBB" w:rsidRDefault="00132A99" w:rsidP="000F032B">
            <w:pPr>
              <w:pStyle w:val="ProductList-Body"/>
            </w:pPr>
            <w:r w:rsidRPr="00E02FBB">
              <w:t xml:space="preserve">50 dias* </w:t>
            </w:r>
          </w:p>
        </w:tc>
        <w:tc>
          <w:tcPr>
            <w:tcW w:w="3764" w:type="dxa"/>
            <w:vAlign w:val="center"/>
          </w:tcPr>
          <w:p w:rsidR="00132A99" w:rsidRPr="00E02FBB" w:rsidRDefault="00132A99" w:rsidP="000F032B">
            <w:pPr>
              <w:pStyle w:val="ProductList-Body"/>
            </w:pPr>
            <w:r w:rsidRPr="00E02FBB">
              <w:t>25 dias*</w:t>
            </w:r>
          </w:p>
        </w:tc>
      </w:tr>
      <w:tr w:rsidR="00132A99" w:rsidRPr="00E02FBB" w:rsidTr="009F7D0C">
        <w:tc>
          <w:tcPr>
            <w:tcW w:w="3547" w:type="dxa"/>
            <w:vAlign w:val="center"/>
          </w:tcPr>
          <w:p w:rsidR="00132A99" w:rsidRPr="00E02FBB" w:rsidRDefault="00132A99" w:rsidP="000F032B">
            <w:pPr>
              <w:pStyle w:val="ProductList-Body"/>
              <w:rPr>
                <w:i/>
              </w:rPr>
            </w:pPr>
            <w:r w:rsidRPr="00E02FBB">
              <w:t>SAM</w:t>
            </w:r>
            <w:r w:rsidR="00C17937" w:rsidRPr="00E02FBB">
              <w:t xml:space="preserve"> </w:t>
            </w:r>
            <w:r w:rsidRPr="00E02FBB">
              <w:t>15.000 – 29.999</w:t>
            </w:r>
          </w:p>
        </w:tc>
        <w:tc>
          <w:tcPr>
            <w:tcW w:w="3480" w:type="dxa"/>
            <w:vAlign w:val="center"/>
          </w:tcPr>
          <w:p w:rsidR="00132A99" w:rsidRPr="00E02FBB" w:rsidRDefault="00132A99" w:rsidP="000F032B">
            <w:pPr>
              <w:pStyle w:val="ProductList-Body"/>
            </w:pPr>
            <w:r w:rsidRPr="00E02FBB">
              <w:t>110 dias*</w:t>
            </w:r>
          </w:p>
        </w:tc>
        <w:tc>
          <w:tcPr>
            <w:tcW w:w="3764" w:type="dxa"/>
            <w:vAlign w:val="center"/>
          </w:tcPr>
          <w:p w:rsidR="00132A99" w:rsidRPr="00E02FBB" w:rsidRDefault="00132A99" w:rsidP="000F032B">
            <w:pPr>
              <w:pStyle w:val="ProductList-Body"/>
            </w:pPr>
            <w:r w:rsidRPr="00E02FBB">
              <w:t>55 dias*</w:t>
            </w:r>
          </w:p>
        </w:tc>
      </w:tr>
      <w:tr w:rsidR="00132A99" w:rsidRPr="00E02FBB" w:rsidTr="009F7D0C">
        <w:tc>
          <w:tcPr>
            <w:tcW w:w="3547" w:type="dxa"/>
            <w:vAlign w:val="center"/>
          </w:tcPr>
          <w:p w:rsidR="00132A99" w:rsidRPr="00E02FBB" w:rsidRDefault="00132A99" w:rsidP="000F032B">
            <w:pPr>
              <w:pStyle w:val="ProductList-Body"/>
              <w:rPr>
                <w:i/>
              </w:rPr>
            </w:pPr>
            <w:r w:rsidRPr="00E02FBB">
              <w:t>SAM</w:t>
            </w:r>
            <w:r w:rsidR="00C17937" w:rsidRPr="00E02FBB">
              <w:t xml:space="preserve"> </w:t>
            </w:r>
            <w:r w:rsidRPr="00E02FBB">
              <w:t>30.000</w:t>
            </w:r>
            <w:r w:rsidR="00081426" w:rsidRPr="00E02FBB">
              <w:t xml:space="preserve"> – </w:t>
            </w:r>
            <w:r w:rsidRPr="00E02FBB">
              <w:t>49.999</w:t>
            </w:r>
          </w:p>
        </w:tc>
        <w:tc>
          <w:tcPr>
            <w:tcW w:w="3480" w:type="dxa"/>
            <w:vAlign w:val="center"/>
          </w:tcPr>
          <w:p w:rsidR="00132A99" w:rsidRPr="00E02FBB" w:rsidRDefault="00132A99" w:rsidP="000F032B">
            <w:pPr>
              <w:pStyle w:val="ProductList-Body"/>
            </w:pPr>
            <w:r w:rsidRPr="00E02FBB">
              <w:t>160 dias*</w:t>
            </w:r>
          </w:p>
        </w:tc>
        <w:tc>
          <w:tcPr>
            <w:tcW w:w="3764" w:type="dxa"/>
            <w:vAlign w:val="center"/>
          </w:tcPr>
          <w:p w:rsidR="00132A99" w:rsidRPr="00E02FBB" w:rsidRDefault="00132A99" w:rsidP="000F032B">
            <w:pPr>
              <w:pStyle w:val="ProductList-Body"/>
            </w:pPr>
            <w:r w:rsidRPr="00E02FBB">
              <w:t>80 dias*</w:t>
            </w:r>
          </w:p>
        </w:tc>
      </w:tr>
      <w:tr w:rsidR="00132A99" w:rsidRPr="00E02FBB" w:rsidTr="009F7D0C">
        <w:tc>
          <w:tcPr>
            <w:tcW w:w="3547" w:type="dxa"/>
            <w:vAlign w:val="center"/>
          </w:tcPr>
          <w:p w:rsidR="00132A99" w:rsidRPr="00E02FBB" w:rsidRDefault="00132A99" w:rsidP="000F032B">
            <w:pPr>
              <w:pStyle w:val="ProductList-Body"/>
              <w:rPr>
                <w:i/>
              </w:rPr>
            </w:pPr>
            <w:r w:rsidRPr="00E02FBB">
              <w:t>SAM</w:t>
            </w:r>
            <w:r w:rsidR="00C17937" w:rsidRPr="00E02FBB">
              <w:t xml:space="preserve"> </w:t>
            </w:r>
            <w:r w:rsidRPr="00E02FBB">
              <w:t>50.000 – 99.999</w:t>
            </w:r>
          </w:p>
        </w:tc>
        <w:tc>
          <w:tcPr>
            <w:tcW w:w="3480" w:type="dxa"/>
            <w:vAlign w:val="center"/>
          </w:tcPr>
          <w:p w:rsidR="00132A99" w:rsidRPr="00E02FBB" w:rsidRDefault="00132A99" w:rsidP="000F032B">
            <w:pPr>
              <w:pStyle w:val="ProductList-Body"/>
            </w:pPr>
            <w:r w:rsidRPr="00E02FBB">
              <w:t>250 dias*</w:t>
            </w:r>
          </w:p>
        </w:tc>
        <w:tc>
          <w:tcPr>
            <w:tcW w:w="3764" w:type="dxa"/>
            <w:vAlign w:val="center"/>
          </w:tcPr>
          <w:p w:rsidR="00132A99" w:rsidRPr="00E02FBB" w:rsidRDefault="00132A99" w:rsidP="000F032B">
            <w:pPr>
              <w:pStyle w:val="ProductList-Body"/>
            </w:pPr>
            <w:r w:rsidRPr="00E02FBB">
              <w:t>125 dias*</w:t>
            </w:r>
          </w:p>
        </w:tc>
      </w:tr>
      <w:tr w:rsidR="00132A99" w:rsidRPr="00E02FBB" w:rsidTr="009F7D0C">
        <w:tc>
          <w:tcPr>
            <w:tcW w:w="3547" w:type="dxa"/>
            <w:vAlign w:val="center"/>
          </w:tcPr>
          <w:p w:rsidR="00132A99" w:rsidRPr="00E02FBB" w:rsidRDefault="00132A99" w:rsidP="000F032B">
            <w:pPr>
              <w:pStyle w:val="ProductList-Body"/>
              <w:rPr>
                <w:b/>
              </w:rPr>
            </w:pPr>
            <w:r w:rsidRPr="00E02FBB">
              <w:t>SAM</w:t>
            </w:r>
            <w:r w:rsidR="00C17937" w:rsidRPr="00E02FBB">
              <w:t xml:space="preserve"> </w:t>
            </w:r>
            <w:r w:rsidRPr="00E02FBB">
              <w:t>100.000 – 199.999</w:t>
            </w:r>
          </w:p>
        </w:tc>
        <w:tc>
          <w:tcPr>
            <w:tcW w:w="3480" w:type="dxa"/>
            <w:vAlign w:val="center"/>
          </w:tcPr>
          <w:p w:rsidR="00132A99" w:rsidRPr="00E02FBB" w:rsidRDefault="00132A99" w:rsidP="000F032B">
            <w:pPr>
              <w:pStyle w:val="ProductList-Body"/>
            </w:pPr>
            <w:r w:rsidRPr="00E02FBB">
              <w:t>400 dias*</w:t>
            </w:r>
          </w:p>
        </w:tc>
        <w:tc>
          <w:tcPr>
            <w:tcW w:w="3764" w:type="dxa"/>
            <w:vAlign w:val="center"/>
          </w:tcPr>
          <w:p w:rsidR="00132A99" w:rsidRPr="00E02FBB" w:rsidRDefault="00132A99" w:rsidP="000F032B">
            <w:pPr>
              <w:pStyle w:val="ProductList-Body"/>
            </w:pPr>
            <w:r w:rsidRPr="00E02FBB">
              <w:t>200 dias*</w:t>
            </w:r>
          </w:p>
        </w:tc>
      </w:tr>
      <w:tr w:rsidR="00132A99" w:rsidRPr="00E02FBB" w:rsidTr="009F7D0C">
        <w:tc>
          <w:tcPr>
            <w:tcW w:w="3547" w:type="dxa"/>
            <w:vAlign w:val="center"/>
          </w:tcPr>
          <w:p w:rsidR="00132A99" w:rsidRPr="00E02FBB" w:rsidRDefault="00132A99" w:rsidP="000F032B">
            <w:pPr>
              <w:pStyle w:val="ProductList-Body"/>
              <w:rPr>
                <w:b/>
              </w:rPr>
            </w:pPr>
            <w:r w:rsidRPr="00E02FBB">
              <w:t>SAM</w:t>
            </w:r>
            <w:r w:rsidR="00C17937" w:rsidRPr="00E02FBB">
              <w:t xml:space="preserve"> </w:t>
            </w:r>
            <w:r w:rsidRPr="00E02FBB">
              <w:t>200.000 – 399.999</w:t>
            </w:r>
          </w:p>
        </w:tc>
        <w:tc>
          <w:tcPr>
            <w:tcW w:w="3480" w:type="dxa"/>
            <w:vAlign w:val="center"/>
          </w:tcPr>
          <w:p w:rsidR="00132A99" w:rsidRPr="00E02FBB" w:rsidRDefault="00132A99" w:rsidP="000F032B">
            <w:pPr>
              <w:pStyle w:val="ProductList-Body"/>
            </w:pPr>
            <w:r w:rsidRPr="00E02FBB">
              <w:t>600 dias*</w:t>
            </w:r>
          </w:p>
        </w:tc>
        <w:tc>
          <w:tcPr>
            <w:tcW w:w="3764" w:type="dxa"/>
            <w:vAlign w:val="center"/>
          </w:tcPr>
          <w:p w:rsidR="00132A99" w:rsidRPr="00E02FBB" w:rsidRDefault="00132A99" w:rsidP="000F032B">
            <w:pPr>
              <w:pStyle w:val="ProductList-Body"/>
            </w:pPr>
            <w:r w:rsidRPr="00E02FBB">
              <w:t>300 dias*</w:t>
            </w:r>
          </w:p>
        </w:tc>
      </w:tr>
      <w:tr w:rsidR="00132A99" w:rsidRPr="00E02FBB" w:rsidTr="009F7D0C">
        <w:tc>
          <w:tcPr>
            <w:tcW w:w="3547" w:type="dxa"/>
            <w:vAlign w:val="center"/>
          </w:tcPr>
          <w:p w:rsidR="00132A99" w:rsidRPr="00E02FBB" w:rsidRDefault="00132A99" w:rsidP="00F97607">
            <w:pPr>
              <w:pStyle w:val="ProductList-Body"/>
              <w:tabs>
                <w:tab w:val="clear" w:pos="158"/>
                <w:tab w:val="left" w:pos="162"/>
              </w:tabs>
              <w:rPr>
                <w:b/>
              </w:rPr>
            </w:pPr>
            <w:r w:rsidRPr="00E02FBB">
              <w:t>SAM</w:t>
            </w:r>
            <w:r w:rsidR="00C17937" w:rsidRPr="00E02FBB">
              <w:t xml:space="preserve"> </w:t>
            </w:r>
            <w:r w:rsidRPr="00E02FBB">
              <w:t>400.000 – 599.999</w:t>
            </w:r>
          </w:p>
        </w:tc>
        <w:tc>
          <w:tcPr>
            <w:tcW w:w="3480" w:type="dxa"/>
            <w:vAlign w:val="center"/>
          </w:tcPr>
          <w:p w:rsidR="00132A99" w:rsidRPr="00E02FBB" w:rsidRDefault="00132A99" w:rsidP="000F032B">
            <w:pPr>
              <w:pStyle w:val="ProductList-Body"/>
            </w:pPr>
            <w:r w:rsidRPr="00E02FBB">
              <w:t>800 dias*</w:t>
            </w:r>
          </w:p>
        </w:tc>
        <w:tc>
          <w:tcPr>
            <w:tcW w:w="3764" w:type="dxa"/>
            <w:vAlign w:val="center"/>
          </w:tcPr>
          <w:p w:rsidR="00132A99" w:rsidRPr="00E02FBB" w:rsidRDefault="00132A99" w:rsidP="000F032B">
            <w:pPr>
              <w:pStyle w:val="ProductList-Body"/>
            </w:pPr>
            <w:r w:rsidRPr="00E02FBB">
              <w:t>400 dias*</w:t>
            </w:r>
          </w:p>
        </w:tc>
      </w:tr>
      <w:tr w:rsidR="00132A99" w:rsidRPr="00E02FBB" w:rsidTr="009F7D0C">
        <w:tc>
          <w:tcPr>
            <w:tcW w:w="3547" w:type="dxa"/>
            <w:vAlign w:val="center"/>
          </w:tcPr>
          <w:p w:rsidR="00132A99" w:rsidRPr="00E02FBB" w:rsidRDefault="00132A99" w:rsidP="000F032B">
            <w:pPr>
              <w:pStyle w:val="ProductList-Body"/>
              <w:rPr>
                <w:b/>
              </w:rPr>
            </w:pPr>
            <w:r w:rsidRPr="00E02FBB">
              <w:t>SAM mais de 600.000</w:t>
            </w:r>
          </w:p>
        </w:tc>
        <w:tc>
          <w:tcPr>
            <w:tcW w:w="3480" w:type="dxa"/>
            <w:vAlign w:val="center"/>
          </w:tcPr>
          <w:p w:rsidR="00132A99" w:rsidRPr="00E02FBB" w:rsidRDefault="00132A99" w:rsidP="000F032B">
            <w:pPr>
              <w:pStyle w:val="ProductList-Body"/>
            </w:pPr>
            <w:r w:rsidRPr="00E02FBB">
              <w:t>1.400 dias*</w:t>
            </w:r>
          </w:p>
        </w:tc>
        <w:tc>
          <w:tcPr>
            <w:tcW w:w="3764" w:type="dxa"/>
            <w:vAlign w:val="center"/>
          </w:tcPr>
          <w:p w:rsidR="00132A99" w:rsidRPr="00E02FBB" w:rsidRDefault="00132A99" w:rsidP="000F032B">
            <w:pPr>
              <w:pStyle w:val="ProductList-Body"/>
            </w:pPr>
            <w:r w:rsidRPr="00E02FBB">
              <w:t>700 dias*</w:t>
            </w:r>
          </w:p>
        </w:tc>
      </w:tr>
    </w:tbl>
    <w:p w:rsidR="000F032B" w:rsidRPr="00B579AC" w:rsidRDefault="000F032B" w:rsidP="00F97607">
      <w:pPr>
        <w:pStyle w:val="ProductList-Body"/>
        <w:tabs>
          <w:tab w:val="clear" w:pos="158"/>
          <w:tab w:val="left" w:pos="270"/>
        </w:tabs>
        <w:rPr>
          <w:lang w:val="pt-BR"/>
        </w:rPr>
      </w:pPr>
      <w:r w:rsidRPr="00B579AC">
        <w:rPr>
          <w:lang w:val="pt-BR"/>
        </w:rPr>
        <w:t xml:space="preserve">Observação: </w:t>
      </w:r>
      <w:r w:rsidRPr="00B579AC">
        <w:rPr>
          <w:i/>
          <w:lang w:val="pt-BR"/>
        </w:rPr>
        <w:t>créditos de treinamento disponíveis com base em um registro ou contrato integral de 3 anos (consulte a seguir para obter detalhes).</w:t>
      </w:r>
      <w:r w:rsidR="00C17937" w:rsidRPr="00B579AC">
        <w:rPr>
          <w:lang w:val="pt-BR"/>
        </w:rPr>
        <w:t xml:space="preserve"> </w:t>
      </w:r>
    </w:p>
    <w:p w:rsidR="000F032B" w:rsidRPr="00B579AC" w:rsidRDefault="000F032B" w:rsidP="00F97607">
      <w:pPr>
        <w:pStyle w:val="ProductList-Body"/>
        <w:tabs>
          <w:tab w:val="clear" w:pos="158"/>
          <w:tab w:val="left" w:pos="270"/>
        </w:tabs>
        <w:rPr>
          <w:lang w:val="pt-BR"/>
        </w:rPr>
      </w:pPr>
      <w:r w:rsidRPr="00B579AC">
        <w:rPr>
          <w:i/>
          <w:lang w:val="pt-BR"/>
        </w:rPr>
        <w:t>Consulte a tabela com o Aplicativo do Office System</w:t>
      </w:r>
    </w:p>
    <w:p w:rsidR="000F032B" w:rsidRPr="00B579AC" w:rsidRDefault="000F032B" w:rsidP="00F97607">
      <w:pPr>
        <w:pStyle w:val="ProductList-Body"/>
        <w:tabs>
          <w:tab w:val="clear" w:pos="158"/>
          <w:tab w:val="left" w:pos="270"/>
        </w:tabs>
        <w:rPr>
          <w:lang w:val="pt-BR"/>
        </w:rPr>
      </w:pPr>
      <w:r w:rsidRPr="00B579AC">
        <w:rPr>
          <w:lang w:val="pt-BR"/>
        </w:rPr>
        <w:t>*</w:t>
      </w:r>
      <w:r w:rsidRPr="00B579AC">
        <w:rPr>
          <w:i/>
          <w:lang w:val="pt-BR"/>
        </w:rPr>
        <w:t>Número de dias por registro ou contrato aplicável.</w:t>
      </w:r>
    </w:p>
    <w:p w:rsidR="000F032B" w:rsidRPr="00B579AC" w:rsidRDefault="000F032B" w:rsidP="000F032B">
      <w:pPr>
        <w:pStyle w:val="ProductList-Body"/>
        <w:rPr>
          <w:lang w:val="pt-BR"/>
        </w:rPr>
      </w:pPr>
    </w:p>
    <w:p w:rsidR="00C0319E" w:rsidRPr="00B579AC" w:rsidRDefault="00C0319E" w:rsidP="00026DDE">
      <w:pPr>
        <w:pStyle w:val="ProductList-Body"/>
        <w:numPr>
          <w:ilvl w:val="0"/>
          <w:numId w:val="24"/>
        </w:numPr>
        <w:ind w:left="450" w:hanging="270"/>
        <w:rPr>
          <w:lang w:val="pt-BR"/>
        </w:rPr>
      </w:pPr>
      <w:r w:rsidRPr="00B579AC">
        <w:rPr>
          <w:lang w:val="pt-BR"/>
        </w:rPr>
        <w:t>Nem todos os cursos estão disponíveis em todos os idiomas.</w:t>
      </w:r>
    </w:p>
    <w:p w:rsidR="000F032B" w:rsidRPr="00B579AC" w:rsidRDefault="000F032B" w:rsidP="00026DDE">
      <w:pPr>
        <w:pStyle w:val="ProductList-Body"/>
        <w:numPr>
          <w:ilvl w:val="0"/>
          <w:numId w:val="24"/>
        </w:numPr>
        <w:ind w:left="450" w:hanging="270"/>
        <w:rPr>
          <w:lang w:val="pt-BR"/>
        </w:rPr>
      </w:pPr>
      <w:r w:rsidRPr="00B579AC">
        <w:rPr>
          <w:lang w:val="pt-BR"/>
        </w:rPr>
        <w:t>As políticas locais e Termos de Uso estabelecidos por Microsoft Learning Partner se aplicam.</w:t>
      </w:r>
    </w:p>
    <w:p w:rsidR="000F032B" w:rsidRPr="00B579AC" w:rsidRDefault="000F032B" w:rsidP="00026DDE">
      <w:pPr>
        <w:pStyle w:val="ProductList-Body"/>
        <w:numPr>
          <w:ilvl w:val="0"/>
          <w:numId w:val="24"/>
        </w:numPr>
        <w:ind w:left="450" w:hanging="270"/>
        <w:rPr>
          <w:lang w:val="pt-BR"/>
        </w:rPr>
      </w:pPr>
      <w:r w:rsidRPr="00B579AC">
        <w:rPr>
          <w:lang w:val="pt-BR"/>
        </w:rPr>
        <w:t>Os Gerentes de Benefícios podem revogar um cupom com status atribuído até a data de cancelamento da aula estabelecida pelo Microsoft Learning Partner.</w:t>
      </w:r>
    </w:p>
    <w:p w:rsidR="000F032B" w:rsidRPr="00B579AC" w:rsidRDefault="000F032B" w:rsidP="00026DDE">
      <w:pPr>
        <w:pStyle w:val="ProductList-Body"/>
        <w:numPr>
          <w:ilvl w:val="0"/>
          <w:numId w:val="24"/>
        </w:numPr>
        <w:ind w:left="450" w:hanging="270"/>
        <w:rPr>
          <w:lang w:val="pt-BR"/>
        </w:rPr>
      </w:pPr>
      <w:r w:rsidRPr="00B579AC">
        <w:rPr>
          <w:lang w:val="pt-BR"/>
        </w:rPr>
        <w:t>Todos os dias de curso não cobertos pelo cupom deverão ser pagos pela pessoa que receber o treinamento.</w:t>
      </w:r>
    </w:p>
    <w:p w:rsidR="000F032B" w:rsidRPr="00B579AC" w:rsidRDefault="000F032B" w:rsidP="00026DDE">
      <w:pPr>
        <w:pStyle w:val="ProductList-Body"/>
        <w:numPr>
          <w:ilvl w:val="0"/>
          <w:numId w:val="24"/>
        </w:numPr>
        <w:ind w:left="450" w:hanging="270"/>
        <w:rPr>
          <w:lang w:val="pt-BR"/>
        </w:rPr>
      </w:pPr>
      <w:r w:rsidRPr="00B579AC">
        <w:rPr>
          <w:lang w:val="pt-BR"/>
        </w:rPr>
        <w:t>Todos os dias do cupom em excesso quanto ao número de dias aplicados a uma aula em particular serão devolvidos ao pool de dias disponível para serem reatribuídos pelos Gerentes de Benefícios.</w:t>
      </w:r>
    </w:p>
    <w:p w:rsidR="000F032B" w:rsidRPr="00B579AC" w:rsidRDefault="000F032B" w:rsidP="00026DDE">
      <w:pPr>
        <w:pStyle w:val="ProductList-Body"/>
        <w:numPr>
          <w:ilvl w:val="0"/>
          <w:numId w:val="24"/>
        </w:numPr>
        <w:ind w:left="450" w:hanging="270"/>
        <w:rPr>
          <w:lang w:val="pt-BR"/>
        </w:rPr>
      </w:pPr>
      <w:r w:rsidRPr="00B579AC">
        <w:rPr>
          <w:lang w:val="pt-BR"/>
        </w:rPr>
        <w:t>Os cursos fornecidos em um formato acelerado exigem um cupom com número de dias equivalente ao número de dias do curso para uma entrega normal do curso.</w:t>
      </w:r>
    </w:p>
    <w:p w:rsidR="000F032B" w:rsidRPr="00B579AC" w:rsidRDefault="000F032B" w:rsidP="00026DDE">
      <w:pPr>
        <w:pStyle w:val="ProductList-Body"/>
        <w:numPr>
          <w:ilvl w:val="0"/>
          <w:numId w:val="24"/>
        </w:numPr>
        <w:ind w:left="450" w:hanging="270"/>
        <w:rPr>
          <w:lang w:val="pt-BR"/>
        </w:rPr>
      </w:pPr>
      <w:r w:rsidRPr="00B579AC">
        <w:rPr>
          <w:lang w:val="pt-BR"/>
        </w:rPr>
        <w:t>O cupom pode ser resgatado apenas pelos dias de treinamento ministrados por instrutor com Microsoft Learning Partners qualificados nos cursos aprovados.</w:t>
      </w:r>
      <w:r w:rsidR="00C17937" w:rsidRPr="00B579AC">
        <w:rPr>
          <w:lang w:val="pt-BR"/>
        </w:rPr>
        <w:t xml:space="preserve"> </w:t>
      </w:r>
      <w:r w:rsidRPr="00B579AC">
        <w:rPr>
          <w:lang w:val="pt-BR"/>
        </w:rPr>
        <w:t>Os cursos personalizados (diferentes da entrega acelerada de cursos aprovados ou cursos personalizados compilados unicamente a partir de cursos aprovados) não estão qualificados para cobertura por esses cupons.</w:t>
      </w:r>
      <w:r w:rsidR="00C17937" w:rsidRPr="00B579AC">
        <w:rPr>
          <w:lang w:val="pt-BR"/>
        </w:rPr>
        <w:t xml:space="preserve"> </w:t>
      </w:r>
      <w:r w:rsidRPr="00B579AC">
        <w:rPr>
          <w:lang w:val="pt-BR"/>
        </w:rPr>
        <w:t xml:space="preserve">Para obter informações sobre cursos aprovados, visite o site </w:t>
      </w:r>
      <w:hyperlink r:id="rId54" w:history="1">
        <w:r w:rsidRPr="00B579AC">
          <w:rPr>
            <w:rStyle w:val="Hyperlink"/>
            <w:lang w:val="pt-BR"/>
          </w:rPr>
          <w:t>http://www.microsoft.com/learning/sa/training.mspx</w:t>
        </w:r>
      </w:hyperlink>
      <w:r w:rsidRPr="00B579AC">
        <w:rPr>
          <w:lang w:val="pt-BR"/>
        </w:rPr>
        <w:t>.</w:t>
      </w:r>
    </w:p>
    <w:p w:rsidR="000F032B" w:rsidRPr="00B579AC" w:rsidRDefault="000F032B" w:rsidP="00026DDE">
      <w:pPr>
        <w:pStyle w:val="ProductList-Body"/>
        <w:numPr>
          <w:ilvl w:val="0"/>
          <w:numId w:val="24"/>
        </w:numPr>
        <w:ind w:left="450" w:hanging="270"/>
        <w:rPr>
          <w:lang w:val="pt-BR"/>
        </w:rPr>
      </w:pPr>
      <w:r w:rsidRPr="00B579AC">
        <w:rPr>
          <w:lang w:val="pt-BR"/>
        </w:rPr>
        <w:t>Os cupons não podem ser usados para cobrir quaisquer taxas relacionadas a um cliente que não compareça em um curso reservado.</w:t>
      </w:r>
      <w:r w:rsidR="00C17937" w:rsidRPr="00B579AC">
        <w:rPr>
          <w:lang w:val="pt-BR"/>
        </w:rPr>
        <w:t xml:space="preserve"> </w:t>
      </w:r>
      <w:r w:rsidRPr="00B579AC">
        <w:rPr>
          <w:lang w:val="pt-BR"/>
        </w:rPr>
        <w:t xml:space="preserve">Todas as taxas relacionadas a “Não Comparecimentos” são de responsabilidade do cliente. </w:t>
      </w:r>
    </w:p>
    <w:p w:rsidR="000F032B" w:rsidRPr="00B579AC" w:rsidRDefault="000F032B" w:rsidP="00026DDE">
      <w:pPr>
        <w:pStyle w:val="ProductList-Body"/>
        <w:numPr>
          <w:ilvl w:val="0"/>
          <w:numId w:val="24"/>
        </w:numPr>
        <w:ind w:left="450" w:hanging="270"/>
        <w:rPr>
          <w:lang w:val="pt-BR"/>
        </w:rPr>
      </w:pPr>
      <w:r w:rsidRPr="00B579AC">
        <w:rPr>
          <w:lang w:val="pt-BR"/>
        </w:rPr>
        <w:t xml:space="preserve">Os cupons poderão ser resgatados apenas pelo indivíduo aprovado pelo cliente para usar o cupom. </w:t>
      </w:r>
    </w:p>
    <w:p w:rsidR="000F032B" w:rsidRPr="00B579AC" w:rsidRDefault="000F032B" w:rsidP="00026DDE">
      <w:pPr>
        <w:pStyle w:val="ProductList-Body"/>
        <w:numPr>
          <w:ilvl w:val="0"/>
          <w:numId w:val="24"/>
        </w:numPr>
        <w:ind w:left="450" w:hanging="270"/>
        <w:rPr>
          <w:lang w:val="pt-BR"/>
        </w:rPr>
      </w:pPr>
      <w:r w:rsidRPr="00B579AC">
        <w:rPr>
          <w:lang w:val="pt-BR"/>
        </w:rPr>
        <w:t>Os cupons não poderão ser trocados por dinheiro, valores ou outras considerações de valor.</w:t>
      </w:r>
    </w:p>
    <w:p w:rsidR="000F032B" w:rsidRPr="00B579AC" w:rsidRDefault="000F032B" w:rsidP="00026DDE">
      <w:pPr>
        <w:pStyle w:val="ProductList-Body"/>
        <w:numPr>
          <w:ilvl w:val="0"/>
          <w:numId w:val="24"/>
        </w:numPr>
        <w:ind w:left="450" w:hanging="270"/>
        <w:rPr>
          <w:lang w:val="pt-BR"/>
        </w:rPr>
      </w:pPr>
      <w:r w:rsidRPr="00B579AC">
        <w:rPr>
          <w:lang w:val="pt-BR"/>
        </w:rPr>
        <w:t>Os cupons devem ser atribuídos durante o período de cobertura do SA.</w:t>
      </w:r>
    </w:p>
    <w:p w:rsidR="000F032B" w:rsidRPr="00B579AC" w:rsidRDefault="000F032B" w:rsidP="00026DDE">
      <w:pPr>
        <w:pStyle w:val="ProductList-Body"/>
        <w:numPr>
          <w:ilvl w:val="0"/>
          <w:numId w:val="24"/>
        </w:numPr>
        <w:ind w:left="450" w:hanging="270"/>
        <w:rPr>
          <w:lang w:val="pt-BR"/>
        </w:rPr>
      </w:pPr>
      <w:r w:rsidRPr="00B579AC">
        <w:rPr>
          <w:lang w:val="pt-BR"/>
        </w:rPr>
        <w:lastRenderedPageBreak/>
        <w:t>Os cupons expiram após 180 dias da data de atribuição do cupom, independentemente da data de término da cobertura do SA. Todos os serviços devem ser entregues (treinamento entregue e cupom resgatado) antes da data de término do cupom. Os cupons que expirarem antes da data de término da cobertura do SA serão devolvidos para o pool de dias disponível de Cupom de Treinamento.</w:t>
      </w:r>
    </w:p>
    <w:p w:rsidR="000F032B" w:rsidRPr="00B579AC" w:rsidRDefault="000F032B" w:rsidP="00026DDE">
      <w:pPr>
        <w:pStyle w:val="ProductList-Body"/>
        <w:numPr>
          <w:ilvl w:val="0"/>
          <w:numId w:val="24"/>
        </w:numPr>
        <w:ind w:left="450" w:hanging="270"/>
        <w:rPr>
          <w:lang w:val="pt-BR"/>
        </w:rPr>
      </w:pPr>
      <w:r w:rsidRPr="00B579AC">
        <w:rPr>
          <w:lang w:val="pt-BR"/>
        </w:rPr>
        <w:t>Com exceção das Sessões de Demonstração, um Voucher de um dia de Treinamento é igual ao equivalente a um dia de sessão de treinamento.</w:t>
      </w:r>
      <w:r w:rsidR="00C17937" w:rsidRPr="00B579AC">
        <w:rPr>
          <w:lang w:val="pt-BR"/>
        </w:rPr>
        <w:t xml:space="preserve"> </w:t>
      </w:r>
      <w:r w:rsidRPr="00B579AC">
        <w:rPr>
          <w:lang w:val="pt-BR"/>
        </w:rPr>
        <w:t>Para as Sessões de Demonstração, um dia de Voucher de Treinamento é igual a uma Sessão de Demonstração.</w:t>
      </w:r>
    </w:p>
    <w:p w:rsidR="000F032B" w:rsidRPr="00B579AC" w:rsidRDefault="000F032B" w:rsidP="00026DDE">
      <w:pPr>
        <w:pStyle w:val="ProductList-Body"/>
        <w:numPr>
          <w:ilvl w:val="0"/>
          <w:numId w:val="24"/>
        </w:numPr>
        <w:ind w:left="450" w:hanging="270"/>
        <w:rPr>
          <w:lang w:val="pt-BR"/>
        </w:rPr>
      </w:pPr>
      <w:r w:rsidRPr="00B579AC">
        <w:rPr>
          <w:lang w:val="pt-BR"/>
        </w:rPr>
        <w:t>Os clientes devem resgatar os Vouchers de Treinamento para conjuntos de quatro ou mais Sessões de Demonstração</w:t>
      </w:r>
    </w:p>
    <w:p w:rsidR="000F032B" w:rsidRPr="00B579AC" w:rsidRDefault="000F032B" w:rsidP="00026DDE">
      <w:pPr>
        <w:pStyle w:val="ProductList-Body"/>
        <w:numPr>
          <w:ilvl w:val="0"/>
          <w:numId w:val="24"/>
        </w:numPr>
        <w:ind w:left="450" w:hanging="270"/>
        <w:rPr>
          <w:lang w:val="pt-BR"/>
        </w:rPr>
      </w:pPr>
      <w:r w:rsidRPr="00B579AC">
        <w:rPr>
          <w:lang w:val="pt-BR"/>
        </w:rPr>
        <w:t>Os Vouchers de Treinamento resgatados para as Sessões de Treinamento, ao contrário dos Vouchers de Treinamento resgatados para outras sessões de treinamento, não se limitando a um único indivíduo.</w:t>
      </w:r>
    </w:p>
    <w:p w:rsidR="000F032B" w:rsidRPr="00B579AC" w:rsidRDefault="000F032B" w:rsidP="00026DDE">
      <w:pPr>
        <w:pStyle w:val="ProductList-Body"/>
        <w:numPr>
          <w:ilvl w:val="0"/>
          <w:numId w:val="24"/>
        </w:numPr>
        <w:ind w:left="450" w:hanging="270"/>
        <w:rPr>
          <w:lang w:val="pt-BR"/>
        </w:rPr>
      </w:pPr>
      <w:r w:rsidRPr="00B579AC">
        <w:rPr>
          <w:lang w:val="pt-BR"/>
        </w:rPr>
        <w:t xml:space="preserve">Os cupons poderão ser usados para reservar treinamentos com apenas um Microsoft Learning Partner qualificado de cada vez. </w:t>
      </w:r>
    </w:p>
    <w:p w:rsidR="000F032B" w:rsidRPr="00B579AC" w:rsidRDefault="000F032B" w:rsidP="00026DDE">
      <w:pPr>
        <w:pStyle w:val="ProductList-Body"/>
        <w:numPr>
          <w:ilvl w:val="0"/>
          <w:numId w:val="24"/>
        </w:numPr>
        <w:ind w:left="450" w:hanging="270"/>
        <w:rPr>
          <w:lang w:val="pt-BR"/>
        </w:rPr>
      </w:pPr>
      <w:r w:rsidRPr="00B579AC">
        <w:rPr>
          <w:lang w:val="pt-BR"/>
        </w:rPr>
        <w:t>O Microsoft Learning Partner reserva o direito de cancelar uma aula de acordo com a política de cancelamento local.</w:t>
      </w:r>
    </w:p>
    <w:p w:rsidR="000F032B" w:rsidRPr="00B579AC" w:rsidRDefault="000F032B" w:rsidP="00026DDE">
      <w:pPr>
        <w:pStyle w:val="ProductList-Body"/>
        <w:numPr>
          <w:ilvl w:val="0"/>
          <w:numId w:val="24"/>
        </w:numPr>
        <w:ind w:left="450" w:hanging="270"/>
        <w:rPr>
          <w:lang w:val="pt-BR"/>
        </w:rPr>
      </w:pPr>
      <w:r w:rsidRPr="00B579AC">
        <w:rPr>
          <w:lang w:val="pt-BR"/>
        </w:rPr>
        <w:t>Os cupons são válidos apenas com a participação de Microsoft Learning Partners. Eles podem ser usados com qualquer Microsoft Learning Partner qualificado de todo o mundo.</w:t>
      </w:r>
      <w:r w:rsidR="00C17937" w:rsidRPr="00B579AC">
        <w:rPr>
          <w:lang w:val="pt-BR"/>
        </w:rPr>
        <w:t xml:space="preserve"> </w:t>
      </w:r>
    </w:p>
    <w:p w:rsidR="000F032B" w:rsidRPr="00B579AC" w:rsidRDefault="000F032B" w:rsidP="00026DDE">
      <w:pPr>
        <w:pStyle w:val="ProductList-Body"/>
        <w:numPr>
          <w:ilvl w:val="0"/>
          <w:numId w:val="24"/>
        </w:numPr>
        <w:ind w:left="450" w:hanging="270"/>
        <w:rPr>
          <w:lang w:val="pt-BR"/>
        </w:rPr>
      </w:pPr>
      <w:r w:rsidRPr="00B579AC">
        <w:rPr>
          <w:lang w:val="pt-BR"/>
        </w:rPr>
        <w:t>Os clientes devem fornecer ao Microsoft Learning Partner as informações do cupom que gostariam de utilizar no curso antes do final do curso a fim de usá-lo como pagamento do curso.</w:t>
      </w:r>
      <w:r w:rsidR="00C17937" w:rsidRPr="00B579AC">
        <w:rPr>
          <w:lang w:val="pt-BR"/>
        </w:rPr>
        <w:t xml:space="preserve"> </w:t>
      </w:r>
    </w:p>
    <w:p w:rsidR="000F032B" w:rsidRPr="00B579AC" w:rsidRDefault="000F032B" w:rsidP="00026DDE">
      <w:pPr>
        <w:pStyle w:val="ProductList-Body"/>
        <w:numPr>
          <w:ilvl w:val="0"/>
          <w:numId w:val="24"/>
        </w:numPr>
        <w:ind w:left="450" w:hanging="270"/>
        <w:rPr>
          <w:lang w:val="pt-BR"/>
        </w:rPr>
      </w:pPr>
      <w:r w:rsidRPr="00B579AC">
        <w:rPr>
          <w:lang w:val="pt-BR"/>
        </w:rPr>
        <w:t>A Microsoft não é responsável por cupons perdidos, roubados ou utilizados indevidamente.</w:t>
      </w:r>
    </w:p>
    <w:p w:rsidR="000F032B" w:rsidRPr="00B579AC" w:rsidRDefault="000F032B" w:rsidP="00026DDE">
      <w:pPr>
        <w:pStyle w:val="ProductList-Body"/>
        <w:numPr>
          <w:ilvl w:val="0"/>
          <w:numId w:val="24"/>
        </w:numPr>
        <w:ind w:left="450" w:hanging="270"/>
        <w:rPr>
          <w:lang w:val="pt-BR"/>
        </w:rPr>
      </w:pPr>
      <w:r w:rsidRPr="00B579AC">
        <w:rPr>
          <w:lang w:val="pt-BR"/>
        </w:rPr>
        <w:t>A redução do número de licenças de qualificação para as quais o SA foi adquirido como um resultado de devoluções e outros ajustes de cobrança, quando permitidos, pode diminuir a qualificação de nível de serviço dos Cupons de Treinamento do cliente.</w:t>
      </w:r>
    </w:p>
    <w:p w:rsidR="000F032B" w:rsidRPr="00B579AC" w:rsidRDefault="000F032B" w:rsidP="00026DDE">
      <w:pPr>
        <w:pStyle w:val="ProductList-Body"/>
        <w:numPr>
          <w:ilvl w:val="0"/>
          <w:numId w:val="24"/>
        </w:numPr>
        <w:ind w:left="450" w:hanging="270"/>
        <w:rPr>
          <w:lang w:val="pt-BR"/>
        </w:rPr>
      </w:pPr>
      <w:r w:rsidRPr="00B579AC">
        <w:rPr>
          <w:lang w:val="pt-BR"/>
        </w:rPr>
        <w:t>Os cupons podem ser resgatados apenas pelo cliente que estiver qualificado para o benefício.</w:t>
      </w:r>
    </w:p>
    <w:p w:rsidR="000F032B" w:rsidRPr="00B579AC" w:rsidRDefault="000F032B" w:rsidP="00026DDE">
      <w:pPr>
        <w:pStyle w:val="ProductList-Body"/>
        <w:numPr>
          <w:ilvl w:val="0"/>
          <w:numId w:val="24"/>
        </w:numPr>
        <w:ind w:left="450" w:hanging="270"/>
        <w:rPr>
          <w:lang w:val="pt-BR"/>
        </w:rPr>
      </w:pPr>
      <w:r w:rsidRPr="00B579AC">
        <w:rPr>
          <w:lang w:val="pt-BR"/>
        </w:rPr>
        <w:t>Os serviços fornecidos sob cupons são oferecidos de acordo com um contrato entre o Cliente e o Provedor Qualificado. A Microsoft não é responsável por nenhum trabalho ou nenhuma falha da parte do Provedor Qualificado relacionado aos serviços.</w:t>
      </w:r>
    </w:p>
    <w:p w:rsidR="000F032B" w:rsidRPr="00B579AC" w:rsidRDefault="000F032B" w:rsidP="00026DDE">
      <w:pPr>
        <w:pStyle w:val="ProductList-Body"/>
        <w:numPr>
          <w:ilvl w:val="0"/>
          <w:numId w:val="24"/>
        </w:numPr>
        <w:ind w:left="450" w:hanging="270"/>
        <w:rPr>
          <w:lang w:val="pt-BR"/>
        </w:rPr>
      </w:pPr>
      <w:r w:rsidRPr="00B579AC">
        <w:rPr>
          <w:lang w:val="pt-BR"/>
        </w:rPr>
        <w:t>A tabela acima mostra os créditos de treinamento disponíveis com base em um registro ou contrato integral de 3 anos.</w:t>
      </w:r>
      <w:r w:rsidR="00C17937" w:rsidRPr="00B579AC">
        <w:rPr>
          <w:lang w:val="pt-BR"/>
        </w:rPr>
        <w:t xml:space="preserve"> </w:t>
      </w:r>
      <w:r w:rsidRPr="00B579AC">
        <w:rPr>
          <w:lang w:val="pt-BR"/>
        </w:rPr>
        <w:t>Os clientes que comprarem a cobertura do SA por um ano receberão um terço do número declarado de créditos de treinamento.</w:t>
      </w:r>
      <w:r w:rsidR="00C17937" w:rsidRPr="00B579AC">
        <w:rPr>
          <w:lang w:val="pt-BR"/>
        </w:rPr>
        <w:t xml:space="preserve"> </w:t>
      </w:r>
      <w:r w:rsidRPr="00B579AC">
        <w:rPr>
          <w:lang w:val="pt-BR"/>
        </w:rPr>
        <w:t>Os clientes que adquirirem a cobertura do SA por dois anos receberão dois terços do número declarado de créditos de treinamento.</w:t>
      </w:r>
    </w:p>
    <w:p w:rsidR="000F032B" w:rsidRPr="00B579AC" w:rsidRDefault="000F032B" w:rsidP="000F032B">
      <w:pPr>
        <w:pStyle w:val="ProductList-Body"/>
        <w:rPr>
          <w:lang w:val="pt-BR"/>
        </w:rPr>
      </w:pPr>
    </w:p>
    <w:p w:rsidR="000F032B" w:rsidRPr="00B579AC" w:rsidRDefault="000F032B" w:rsidP="00432379">
      <w:pPr>
        <w:pStyle w:val="ProductList-SubSubSectionHeading"/>
        <w:outlineLvl w:val="2"/>
        <w:rPr>
          <w:lang w:val="pt-BR"/>
        </w:rPr>
      </w:pPr>
      <w:bookmarkStart w:id="1626" w:name="_Toc379797446"/>
      <w:bookmarkStart w:id="1627" w:name="_Toc380513482"/>
      <w:bookmarkStart w:id="1628" w:name="_Toc380655532"/>
      <w:bookmarkStart w:id="1629" w:name="_Toc387932458"/>
      <w:bookmarkStart w:id="1630" w:name="_Toc389048824"/>
      <w:r w:rsidRPr="00B579AC">
        <w:rPr>
          <w:b/>
          <w:color w:val="00188F"/>
          <w:lang w:val="pt-BR"/>
        </w:rPr>
        <w:t>E-Learning</w:t>
      </w:r>
      <w:bookmarkEnd w:id="1626"/>
      <w:bookmarkEnd w:id="1627"/>
      <w:bookmarkEnd w:id="1628"/>
      <w:bookmarkEnd w:id="1629"/>
      <w:bookmarkEnd w:id="1630"/>
    </w:p>
    <w:p w:rsidR="000F032B" w:rsidRPr="00B579AC" w:rsidRDefault="000F032B" w:rsidP="000F032B">
      <w:pPr>
        <w:pStyle w:val="ProductList-Body"/>
        <w:rPr>
          <w:lang w:val="pt-BR"/>
        </w:rPr>
      </w:pPr>
      <w:r w:rsidRPr="00B579AC">
        <w:rPr>
          <w:lang w:val="pt-BR"/>
        </w:rPr>
        <w:t>Este benefício varia dependendo dos Aplicativos, Sistemas e Servidores. Os clientes qualificados receberão um código de acesso (para Aplicativos, Sistemas e Servidores) por registro/contrato qualificado.</w:t>
      </w:r>
      <w:r w:rsidR="00C17937" w:rsidRPr="00B579AC">
        <w:rPr>
          <w:lang w:val="pt-BR"/>
        </w:rPr>
        <w:t xml:space="preserve"> </w:t>
      </w:r>
      <w:r w:rsidRPr="00B579AC">
        <w:rPr>
          <w:lang w:val="pt-BR"/>
        </w:rPr>
        <w:t>Os clientes também poderão baixar arquivos de E-Learning apenas de conteúdo e compatíveis com SCORM (para Aplicativos e Sistemas selecionados) a partir do VLSC para importar no LMS (Learning Management System - Sistema de Gerenciamento de Aprendizagem).</w:t>
      </w:r>
      <w:r w:rsidR="00C17937" w:rsidRPr="00B579AC">
        <w:rPr>
          <w:lang w:val="pt-BR"/>
        </w:rPr>
        <w:t xml:space="preserve"> </w:t>
      </w:r>
      <w:r w:rsidRPr="00B579AC">
        <w:rPr>
          <w:lang w:val="pt-BR"/>
        </w:rPr>
        <w:t xml:space="preserve">Não é necessário um código de acesso para baixar arquivos do VLSC. Os clientes do Contrato Enterprise e do Select podem obter conteúdo compatível com SCORM (para Aplicativos e Sistemas) por meio de download ou DVD, ao passo que os clientes do Open e do Open Value podem obter conteúdo compatível com SCORM (para Aplicativos e Sistemas) apenas via DVD. </w:t>
      </w:r>
    </w:p>
    <w:p w:rsidR="000F032B" w:rsidRPr="00B579AC" w:rsidRDefault="000F032B" w:rsidP="000F032B">
      <w:pPr>
        <w:pStyle w:val="ProductList-Body"/>
        <w:rPr>
          <w:lang w:val="pt-BR"/>
        </w:rPr>
      </w:pPr>
    </w:p>
    <w:p w:rsidR="000F032B" w:rsidRPr="00B579AC" w:rsidRDefault="000F032B" w:rsidP="000F032B">
      <w:pPr>
        <w:pStyle w:val="ProductList-Body"/>
        <w:rPr>
          <w:lang w:val="pt-BR"/>
        </w:rPr>
      </w:pPr>
      <w:r w:rsidRPr="00B579AC">
        <w:rPr>
          <w:lang w:val="pt-BR"/>
        </w:rPr>
        <w:t>O número máximo de usuários para os quais um cliente pode usar o treinamento de E-Learning é igual ao número de cópias licenciadas de produtos qualificados que o cliente registrou no SA. Os clientes devem designar um usuário para cada licença de qualificação.</w:t>
      </w:r>
      <w:r w:rsidR="00C17937" w:rsidRPr="00B579AC">
        <w:rPr>
          <w:lang w:val="pt-BR"/>
        </w:rPr>
        <w:t xml:space="preserve"> </w:t>
      </w:r>
      <w:r w:rsidRPr="00B579AC">
        <w:rPr>
          <w:lang w:val="pt-BR"/>
        </w:rPr>
        <w:t>O acesso não pode ser transferido de um usuário para outro.</w:t>
      </w:r>
      <w:r w:rsidR="00C17937" w:rsidRPr="00B579AC">
        <w:rPr>
          <w:lang w:val="pt-BR"/>
        </w:rPr>
        <w:t xml:space="preserve"> </w:t>
      </w:r>
    </w:p>
    <w:p w:rsidR="000F032B" w:rsidRPr="00B579AC" w:rsidRDefault="000F032B" w:rsidP="000F032B">
      <w:pPr>
        <w:pStyle w:val="ProductList-Body"/>
        <w:rPr>
          <w:lang w:val="pt-BR"/>
        </w:rPr>
      </w:pPr>
    </w:p>
    <w:p w:rsidR="000F032B" w:rsidRPr="00B579AC" w:rsidRDefault="000F032B" w:rsidP="000F032B">
      <w:pPr>
        <w:pStyle w:val="ProductList-Body"/>
        <w:rPr>
          <w:lang w:val="pt-BR"/>
        </w:rPr>
      </w:pPr>
      <w:r w:rsidRPr="00B579AC">
        <w:rPr>
          <w:lang w:val="pt-BR"/>
        </w:rPr>
        <w:t xml:space="preserve">Os clientes qualificados poderão comprar kits de E-Learning em um centro de abastecimento regional se a opção online não for suficiente. </w:t>
      </w:r>
    </w:p>
    <w:p w:rsidR="000F032B" w:rsidRPr="00B579AC" w:rsidRDefault="000F032B" w:rsidP="000F032B">
      <w:pPr>
        <w:pStyle w:val="ProductList-Body"/>
        <w:rPr>
          <w:lang w:val="pt-BR"/>
        </w:rPr>
      </w:pPr>
      <w:r w:rsidRPr="00B579AC">
        <w:rPr>
          <w:lang w:val="pt-BR"/>
        </w:rPr>
        <w:t>A implantação e o uso dos cursos de E-Learning pelos clientes estão sujeitos aos termos e condições de seus contratos de licença.</w:t>
      </w:r>
      <w:r w:rsidR="00C17937" w:rsidRPr="00B579AC">
        <w:rPr>
          <w:lang w:val="pt-BR"/>
        </w:rPr>
        <w:t xml:space="preserve"> </w:t>
      </w:r>
    </w:p>
    <w:p w:rsidR="000F032B" w:rsidRPr="00B579AC" w:rsidRDefault="000F032B" w:rsidP="000F032B">
      <w:pPr>
        <w:pStyle w:val="ProductList-Body"/>
        <w:rPr>
          <w:lang w:val="pt-BR"/>
        </w:rPr>
      </w:pPr>
    </w:p>
    <w:p w:rsidR="000F032B" w:rsidRPr="00B579AC" w:rsidRDefault="000F032B" w:rsidP="000F032B">
      <w:pPr>
        <w:pStyle w:val="ProductList-Body"/>
        <w:rPr>
          <w:lang w:val="pt-BR"/>
        </w:rPr>
      </w:pPr>
      <w:bookmarkStart w:id="1631" w:name="SA_ELearning"/>
      <w:r w:rsidRPr="00B579AC">
        <w:rPr>
          <w:b/>
          <w:color w:val="00188F"/>
          <w:lang w:val="pt-BR"/>
        </w:rPr>
        <w:t>E-Learning</w:t>
      </w:r>
      <w:bookmarkEnd w:id="1631"/>
    </w:p>
    <w:p w:rsidR="000F032B" w:rsidRPr="00B579AC" w:rsidRDefault="000F032B" w:rsidP="000F032B">
      <w:pPr>
        <w:pStyle w:val="ProductList-Body"/>
        <w:rPr>
          <w:lang w:val="pt-BR"/>
        </w:rPr>
      </w:pPr>
      <w:r w:rsidRPr="00B579AC">
        <w:rPr>
          <w:lang w:val="pt-BR"/>
        </w:rPr>
        <w:t>Os clientes com SA para produtos de Aplicativos ou Produtos de Sistema qualificados estão qualificados a usar cursos de E-Learning hospedados e conteúdo compatível com SCORM. Os clientes com Produtos de Servidor qualificados estão qualificados a usar os cursos de Servidor de E-Learning hospedados, mas não o conteúdo compatível com SCORM.</w:t>
      </w:r>
    </w:p>
    <w:p w:rsidR="000F032B" w:rsidRPr="00B579AC" w:rsidRDefault="000F032B" w:rsidP="000F032B">
      <w:pPr>
        <w:pStyle w:val="ProductList-Body"/>
        <w:rPr>
          <w:lang w:val="pt-BR"/>
        </w:rPr>
      </w:pPr>
    </w:p>
    <w:p w:rsidR="000F032B" w:rsidRPr="00B579AC" w:rsidRDefault="000F032B" w:rsidP="00432379">
      <w:pPr>
        <w:pStyle w:val="ProductList-SubSubSectionHeading"/>
        <w:outlineLvl w:val="2"/>
        <w:rPr>
          <w:lang w:val="pt-BR"/>
        </w:rPr>
      </w:pPr>
      <w:bookmarkStart w:id="1632" w:name="_Toc379797447"/>
      <w:bookmarkStart w:id="1633" w:name="_Toc380513483"/>
      <w:bookmarkStart w:id="1634" w:name="_Toc380655533"/>
      <w:bookmarkStart w:id="1635" w:name="SA_HomeUseProgram"/>
      <w:bookmarkStart w:id="1636" w:name="_Toc387932459"/>
      <w:bookmarkStart w:id="1637" w:name="_Toc389048825"/>
      <w:r w:rsidRPr="00B579AC">
        <w:rPr>
          <w:b/>
          <w:color w:val="00188F"/>
          <w:lang w:val="pt-BR"/>
        </w:rPr>
        <w:t>Home Use Program</w:t>
      </w:r>
      <w:bookmarkEnd w:id="1632"/>
      <w:bookmarkEnd w:id="1633"/>
      <w:bookmarkEnd w:id="1634"/>
      <w:bookmarkEnd w:id="1635"/>
      <w:bookmarkEnd w:id="1636"/>
      <w:bookmarkEnd w:id="1637"/>
    </w:p>
    <w:p w:rsidR="000F032B" w:rsidRPr="00B579AC" w:rsidRDefault="000F032B" w:rsidP="000F032B">
      <w:pPr>
        <w:pStyle w:val="ProductList-Body"/>
        <w:rPr>
          <w:lang w:val="pt-BR"/>
        </w:rPr>
      </w:pPr>
      <w:r w:rsidRPr="00B579AC">
        <w:rPr>
          <w:lang w:val="pt-BR"/>
        </w:rPr>
        <w:t>Os clientes com cobertura do SA ativo para qualificar Produtos de aplicativos de desktop qualificados estão qualificados a participar do Home Use Program**, que permite que funcionários dos Clientes, que são usuários de aplicativos qualificados licenciados adquiram uma única licença do software Home Use Program correspondente, a ser instalado em a) um computador doméstico e b) um dispositivo portátil, para cada licença do aplicativo de desktop aplicável adquirido pelo Cliente.</w:t>
      </w:r>
      <w:r w:rsidR="00C17937" w:rsidRPr="00B579AC">
        <w:rPr>
          <w:lang w:val="pt-BR"/>
        </w:rPr>
        <w:t xml:space="preserve"> </w:t>
      </w:r>
      <w:r w:rsidRPr="00B579AC">
        <w:rPr>
          <w:lang w:val="pt-BR"/>
        </w:rPr>
        <w:t>Contanto que os funcionários primeiro obtenham as chaves de produto apropriadas do Home Use Program com a Microsoft, o Cliente pode permitir que seus funcionários instalem o software Home Use Program correspondente, adquirido pelos Clientes sob seus contratos de Licenciamento por Volume, nos computadores domésticos dos funcionários e em dispositivos móveis das instalações dos Clientes.</w:t>
      </w:r>
      <w:r w:rsidR="00C17937" w:rsidRPr="00B579AC">
        <w:rPr>
          <w:lang w:val="pt-BR"/>
        </w:rPr>
        <w:t xml:space="preserve"> </w:t>
      </w:r>
      <w:r w:rsidRPr="00B579AC">
        <w:rPr>
          <w:lang w:val="pt-BR"/>
        </w:rPr>
        <w:t>Se uma nova versão for lançada durante o período de uso qualificado, os usuários principais poderão adquirir a versão mais recente para substituir a versão atualmente instalada.</w:t>
      </w:r>
      <w:r w:rsidR="00C17937" w:rsidRPr="00B579AC">
        <w:rPr>
          <w:lang w:val="pt-BR"/>
        </w:rPr>
        <w:t xml:space="preserve"> </w:t>
      </w:r>
      <w:r w:rsidRPr="00B579AC">
        <w:rPr>
          <w:lang w:val="pt-BR"/>
        </w:rPr>
        <w:t>Os aplicativos de desktop que qualificam os clientes a participar do Home Use Program e aqueles disponíveis no Home Use Program estão identificados na tabela a seguir*.</w:t>
      </w:r>
    </w:p>
    <w:p w:rsidR="000F032B" w:rsidRPr="00B579AC" w:rsidRDefault="000F032B" w:rsidP="000F032B">
      <w:pPr>
        <w:pStyle w:val="ProductList-Body"/>
        <w:rPr>
          <w:lang w:val="pt-BR"/>
        </w:rPr>
      </w:pPr>
    </w:p>
    <w:p w:rsidR="000F032B" w:rsidRPr="00B579AC" w:rsidRDefault="000F032B" w:rsidP="000F032B">
      <w:pPr>
        <w:pStyle w:val="ProductList-Body"/>
        <w:rPr>
          <w:lang w:val="pt-BR"/>
        </w:rPr>
      </w:pPr>
      <w:r w:rsidRPr="00B579AC">
        <w:rPr>
          <w:lang w:val="pt-BR"/>
        </w:rPr>
        <w:t xml:space="preserve">A Microsoft pode rescindir a participação de um cliente no Home Use Program, de maneira imediata e sem aviso, em razão de acesso a ou o licenciamento não autorizado por meio do site do Home Use Program com o código de programa do cliente. </w:t>
      </w:r>
    </w:p>
    <w:p w:rsidR="000F032B" w:rsidRPr="00B579AC" w:rsidRDefault="000F032B" w:rsidP="000F032B">
      <w:pPr>
        <w:pStyle w:val="ProductList-Body"/>
        <w:rPr>
          <w:lang w:val="pt-BR"/>
        </w:rPr>
      </w:pPr>
    </w:p>
    <w:p w:rsidR="000F032B" w:rsidRPr="00B579AC" w:rsidRDefault="000F032B" w:rsidP="000F032B">
      <w:pPr>
        <w:pStyle w:val="ProductList-Body"/>
        <w:rPr>
          <w:lang w:val="pt-BR"/>
        </w:rPr>
      </w:pPr>
      <w:r w:rsidRPr="00B579AC">
        <w:rPr>
          <w:lang w:val="pt-BR"/>
        </w:rPr>
        <w:lastRenderedPageBreak/>
        <w:t>O Home Use Program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0F032B" w:rsidRPr="00B579AC" w:rsidRDefault="000F032B" w:rsidP="000F032B">
      <w:pPr>
        <w:pStyle w:val="ProductList-Body"/>
        <w:rPr>
          <w:lang w:val="pt-BR"/>
        </w:rPr>
      </w:pPr>
    </w:p>
    <w:p w:rsidR="000F032B" w:rsidRPr="00B579AC" w:rsidRDefault="00C0319E" w:rsidP="000F032B">
      <w:pPr>
        <w:pStyle w:val="ProductList-Body"/>
        <w:rPr>
          <w:lang w:val="pt-BR"/>
        </w:rPr>
      </w:pPr>
      <w:r w:rsidRPr="00B579AC">
        <w:rPr>
          <w:lang w:val="pt-BR"/>
        </w:rPr>
        <w:t>Esses termos são firmados entre a Microsoft e o funcionário do Cliente e são diferentes dos direitos fornecidos sob as Licenças de Volume do cliente (por exemplo, o funcionário pode instalar apenas uma cópia do software do HUP). Os Clientes devem limitar o acesso ao Home Use Program a funcionários e os informem sobre quando eles devem descontinuar o uso do software do Home Use Program juntamente com um lapso na cobertura do SA ou na rescisão do emprego.</w:t>
      </w:r>
    </w:p>
    <w:p w:rsidR="000F032B" w:rsidRPr="00B579AC" w:rsidRDefault="000F032B" w:rsidP="000F032B">
      <w:pPr>
        <w:pStyle w:val="ProductList-Body"/>
        <w:rPr>
          <w:lang w:val="pt-BR"/>
        </w:rPr>
      </w:pPr>
    </w:p>
    <w:p w:rsidR="000F032B" w:rsidRPr="00B579AC" w:rsidRDefault="000F032B" w:rsidP="000F032B">
      <w:pPr>
        <w:pStyle w:val="ProductList-Body"/>
        <w:rPr>
          <w:lang w:val="pt-BR"/>
        </w:rPr>
      </w:pPr>
      <w:r w:rsidRPr="00B579AC">
        <w:rPr>
          <w:lang w:val="pt-BR"/>
        </w:rPr>
        <w:t>A participação nesse programa pode ter implicações de tributos para o cliente e seus funcionários.</w:t>
      </w:r>
      <w:r w:rsidR="00C17937" w:rsidRPr="00B579AC">
        <w:rPr>
          <w:lang w:val="pt-BR"/>
        </w:rPr>
        <w:t xml:space="preserve"> </w:t>
      </w:r>
      <w:r w:rsidRPr="00B579AC">
        <w:rPr>
          <w:lang w:val="pt-BR"/>
        </w:rPr>
        <w:t>A Microsoft não assume nenhuma responsabilidade pela conformidade com qualquer obrigação de benefício de trabalho, tributo ou relatório que o Cliente ou seus funcionários possam ter. Os termos adicionais que se aplicam aos funcionários na Nova Zelândia estão definidos a seguir:</w:t>
      </w:r>
    </w:p>
    <w:p w:rsidR="000F032B" w:rsidRPr="00B579AC" w:rsidRDefault="000F032B" w:rsidP="00026DDE">
      <w:pPr>
        <w:pStyle w:val="ProductList-Body"/>
        <w:numPr>
          <w:ilvl w:val="0"/>
          <w:numId w:val="25"/>
        </w:numPr>
        <w:ind w:left="450" w:hanging="270"/>
        <w:rPr>
          <w:lang w:val="pt-BR"/>
        </w:rPr>
      </w:pPr>
      <w:r w:rsidRPr="00B579AC">
        <w:rPr>
          <w:lang w:val="pt-BR"/>
        </w:rPr>
        <w:t xml:space="preserve">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 </w:t>
      </w:r>
    </w:p>
    <w:p w:rsidR="000F032B" w:rsidRPr="00B579AC" w:rsidRDefault="000F032B" w:rsidP="00026DDE">
      <w:pPr>
        <w:pStyle w:val="ProductList-Body"/>
        <w:numPr>
          <w:ilvl w:val="0"/>
          <w:numId w:val="25"/>
        </w:numPr>
        <w:ind w:left="450" w:hanging="270"/>
        <w:rPr>
          <w:lang w:val="pt-BR"/>
        </w:rPr>
      </w:pPr>
      <w:r w:rsidRPr="00B579AC">
        <w:rPr>
          <w:lang w:val="pt-BR"/>
        </w:rPr>
        <w:t xml:space="preserve">Os clientes devem indenizar a Microsoft e suas afiliadas, além de mantê-las livres e isentas de quaisquer custos, despesas, perdas ou danos incorridos pela Microsoft ou suas afiliadas como resultado de uma falha do cliente em cumprir com as obrigações contidas nesta seção. </w:t>
      </w:r>
    </w:p>
    <w:p w:rsidR="000F032B" w:rsidRPr="00B579AC" w:rsidRDefault="000F032B" w:rsidP="000F032B">
      <w:pPr>
        <w:pStyle w:val="ProductList-Body"/>
        <w:rPr>
          <w:lang w:val="pt-BR"/>
        </w:rPr>
      </w:pPr>
    </w:p>
    <w:p w:rsidR="00C0319E" w:rsidRPr="00B579AC" w:rsidRDefault="00C0319E" w:rsidP="004925A1">
      <w:pPr>
        <w:pStyle w:val="ProductList-Body"/>
        <w:rPr>
          <w:lang w:val="pt-BR"/>
        </w:rPr>
      </w:pPr>
      <w:r w:rsidRPr="00B579AC">
        <w:rPr>
          <w:lang w:val="pt-BR"/>
        </w:rPr>
        <w:t xml:space="preserve">Os aplicativos de desktop que qualificam os clientes a participar do Home Use Program e aqueles disponíveis no Home Use Program estão identificados aqui: </w:t>
      </w:r>
    </w:p>
    <w:p w:rsidR="000F032B" w:rsidRPr="00B579AC" w:rsidRDefault="000F032B" w:rsidP="004925A1">
      <w:pPr>
        <w:pStyle w:val="ProductList-Body"/>
        <w:rPr>
          <w:lang w:val="pt-BR"/>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427"/>
      </w:tblGrid>
      <w:tr w:rsidR="000F032B" w:rsidRPr="007E48A5" w:rsidTr="009F7D0C">
        <w:trPr>
          <w:trHeight w:val="60"/>
          <w:tblHeader/>
        </w:trPr>
        <w:tc>
          <w:tcPr>
            <w:tcW w:w="5355" w:type="dxa"/>
            <w:shd w:val="clear" w:color="auto" w:fill="0072C6"/>
            <w:tcMar>
              <w:top w:w="0" w:type="dxa"/>
              <w:left w:w="108" w:type="dxa"/>
              <w:bottom w:w="0" w:type="dxa"/>
              <w:right w:w="108" w:type="dxa"/>
            </w:tcMar>
            <w:vAlign w:val="center"/>
          </w:tcPr>
          <w:p w:rsidR="000F032B" w:rsidRPr="00E02FBB" w:rsidRDefault="000F032B" w:rsidP="000F032B">
            <w:pPr>
              <w:pStyle w:val="ProductList-Body"/>
              <w:spacing w:before="20" w:after="20"/>
              <w:rPr>
                <w:color w:val="FFFFFF" w:themeColor="background1"/>
              </w:rPr>
            </w:pPr>
            <w:r w:rsidRPr="00E02FBB">
              <w:rPr>
                <w:color w:val="FFFFFF" w:themeColor="background1"/>
              </w:rPr>
              <w:t>Aplicativo de Desktop Qualificado</w:t>
            </w:r>
          </w:p>
        </w:tc>
        <w:tc>
          <w:tcPr>
            <w:tcW w:w="5427" w:type="dxa"/>
            <w:shd w:val="clear" w:color="auto" w:fill="0072C6"/>
            <w:tcMar>
              <w:top w:w="0" w:type="dxa"/>
              <w:left w:w="108" w:type="dxa"/>
              <w:bottom w:w="0" w:type="dxa"/>
              <w:right w:w="108" w:type="dxa"/>
            </w:tcMar>
            <w:vAlign w:val="center"/>
          </w:tcPr>
          <w:p w:rsidR="000F032B" w:rsidRPr="00B579AC" w:rsidRDefault="000F032B" w:rsidP="000F032B">
            <w:pPr>
              <w:pStyle w:val="ProductList-Body"/>
              <w:spacing w:before="20" w:after="20"/>
              <w:rPr>
                <w:color w:val="FFFFFF" w:themeColor="background1"/>
                <w:lang w:val="pt-BR"/>
              </w:rPr>
            </w:pPr>
            <w:r w:rsidRPr="00B579AC">
              <w:rPr>
                <w:color w:val="FFFFFF" w:themeColor="background1"/>
                <w:lang w:val="pt-BR"/>
              </w:rPr>
              <w:t>Licença do Home Use Program Correspondente</w:t>
            </w:r>
          </w:p>
        </w:tc>
      </w:tr>
      <w:tr w:rsidR="000F032B" w:rsidRPr="00E02FBB" w:rsidTr="009F7D0C">
        <w:trPr>
          <w:trHeight w:val="438"/>
        </w:trPr>
        <w:tc>
          <w:tcPr>
            <w:tcW w:w="5355" w:type="dxa"/>
            <w:tcMar>
              <w:top w:w="0" w:type="dxa"/>
              <w:left w:w="108" w:type="dxa"/>
              <w:bottom w:w="0" w:type="dxa"/>
              <w:right w:w="108" w:type="dxa"/>
            </w:tcMar>
            <w:vAlign w:val="center"/>
          </w:tcPr>
          <w:p w:rsidR="000F032B" w:rsidRPr="00E02FBB" w:rsidRDefault="000F032B" w:rsidP="000F032B">
            <w:pPr>
              <w:pStyle w:val="ProductList-Body"/>
            </w:pPr>
            <w:r w:rsidRPr="00E02FBB">
              <w:rPr>
                <w:color w:val="000000"/>
              </w:rPr>
              <w:t>Office Standard 2010/2013</w:t>
            </w:r>
          </w:p>
          <w:p w:rsidR="000F032B" w:rsidRPr="00E02FBB" w:rsidRDefault="000F032B" w:rsidP="000F032B">
            <w:pPr>
              <w:pStyle w:val="ProductList-Body"/>
            </w:pPr>
            <w:r w:rsidRPr="00E02FBB">
              <w:rPr>
                <w:color w:val="000000"/>
              </w:rPr>
              <w:t>Office Professional Plus 2010</w:t>
            </w:r>
            <w:r w:rsidRPr="00E02FBB">
              <w:fldChar w:fldCharType="begin"/>
            </w:r>
            <w:r w:rsidRPr="00E02FBB">
              <w:instrText>XE "Office Professional Plus 2010"</w:instrText>
            </w:r>
            <w:r w:rsidRPr="00E02FBB">
              <w:fldChar w:fldCharType="end"/>
            </w:r>
            <w:r w:rsidRPr="00E02FBB">
              <w:rPr>
                <w:color w:val="000000"/>
              </w:rPr>
              <w:t>/2013</w:t>
            </w:r>
          </w:p>
          <w:p w:rsidR="000F032B" w:rsidRPr="00E02FBB" w:rsidRDefault="000F032B" w:rsidP="000F032B">
            <w:pPr>
              <w:pStyle w:val="ProductList-Body"/>
              <w:rPr>
                <w:color w:val="000000"/>
              </w:rPr>
            </w:pPr>
            <w:r w:rsidRPr="00E02FBB">
              <w:rPr>
                <w:color w:val="000000"/>
              </w:rPr>
              <w:t>Office para Mac 2008 / Office para Mac Standard 2011</w:t>
            </w:r>
            <w:r w:rsidRPr="00E02FBB">
              <w:fldChar w:fldCharType="begin"/>
            </w:r>
            <w:r w:rsidRPr="00E02FBB">
              <w:instrText>XE "Office para Mac Standard 2011"</w:instrText>
            </w:r>
            <w:r w:rsidRPr="00E02FBB">
              <w:fldChar w:fldCharType="end"/>
            </w:r>
            <w:r w:rsidRPr="00E02FBB">
              <w:rPr>
                <w:color w:val="000000"/>
              </w:rPr>
              <w:t xml:space="preserve"> </w:t>
            </w:r>
          </w:p>
        </w:tc>
        <w:tc>
          <w:tcPr>
            <w:tcW w:w="5427" w:type="dxa"/>
            <w:tcMar>
              <w:top w:w="0" w:type="dxa"/>
              <w:left w:w="108" w:type="dxa"/>
              <w:bottom w:w="0" w:type="dxa"/>
              <w:right w:w="108" w:type="dxa"/>
            </w:tcMar>
            <w:vAlign w:val="center"/>
          </w:tcPr>
          <w:p w:rsidR="000F032B" w:rsidRPr="00E02FBB" w:rsidRDefault="000F032B" w:rsidP="000F032B">
            <w:pPr>
              <w:pStyle w:val="ProductList-Body"/>
            </w:pPr>
            <w:r w:rsidRPr="00E02FBB">
              <w:rPr>
                <w:color w:val="000000"/>
              </w:rPr>
              <w:t>Office Professional Plus 2013</w:t>
            </w:r>
            <w:r w:rsidRPr="00E02FBB">
              <w:fldChar w:fldCharType="begin"/>
            </w:r>
            <w:r w:rsidRPr="00E02FBB">
              <w:instrText>XE "Office Professional Plus 2013"</w:instrText>
            </w:r>
            <w:r w:rsidRPr="00E02FBB">
              <w:fldChar w:fldCharType="end"/>
            </w:r>
            <w:r w:rsidRPr="00E02FBB">
              <w:rPr>
                <w:color w:val="000000"/>
              </w:rPr>
              <w:t xml:space="preserve"> HUP ou</w:t>
            </w:r>
          </w:p>
          <w:p w:rsidR="000F032B" w:rsidRPr="00E02FBB" w:rsidRDefault="000F032B" w:rsidP="000F032B">
            <w:pPr>
              <w:pStyle w:val="ProductList-Body"/>
              <w:rPr>
                <w:color w:val="000000"/>
              </w:rPr>
            </w:pPr>
            <w:r w:rsidRPr="00E02FBB">
              <w:rPr>
                <w:color w:val="000000"/>
              </w:rPr>
              <w:t>HUP do Office para Mac Home &amp; Business 2011</w:t>
            </w:r>
          </w:p>
        </w:tc>
      </w:tr>
      <w:tr w:rsidR="000F032B" w:rsidRPr="00E02FBB" w:rsidTr="009F7D0C">
        <w:trPr>
          <w:trHeight w:val="438"/>
        </w:trPr>
        <w:tc>
          <w:tcPr>
            <w:tcW w:w="5355" w:type="dxa"/>
            <w:tcMar>
              <w:top w:w="0" w:type="dxa"/>
              <w:left w:w="108" w:type="dxa"/>
              <w:bottom w:w="0" w:type="dxa"/>
              <w:right w:w="108" w:type="dxa"/>
            </w:tcMar>
            <w:vAlign w:val="center"/>
          </w:tcPr>
          <w:p w:rsidR="000F032B" w:rsidRPr="00E02FBB" w:rsidRDefault="000F032B" w:rsidP="000F032B">
            <w:pPr>
              <w:pStyle w:val="ProductList-Body"/>
            </w:pPr>
            <w:r w:rsidRPr="00E02FBB">
              <w:rPr>
                <w:color w:val="000000"/>
              </w:rPr>
              <w:t>Access 2010/2013</w:t>
            </w:r>
          </w:p>
          <w:p w:rsidR="000F032B" w:rsidRPr="00E02FBB" w:rsidRDefault="000F032B" w:rsidP="000F032B">
            <w:pPr>
              <w:pStyle w:val="ProductList-Body"/>
            </w:pPr>
            <w:r w:rsidRPr="00E02FBB">
              <w:rPr>
                <w:color w:val="000000"/>
              </w:rPr>
              <w:t>Excel 2010/2013</w:t>
            </w:r>
          </w:p>
          <w:p w:rsidR="000F032B" w:rsidRPr="00E02FBB" w:rsidRDefault="000F032B" w:rsidP="000F032B">
            <w:pPr>
              <w:pStyle w:val="ProductList-Body"/>
            </w:pPr>
            <w:r w:rsidRPr="00E02FBB">
              <w:rPr>
                <w:color w:val="000000"/>
              </w:rPr>
              <w:t>PowerPoint 2010/2013</w:t>
            </w:r>
          </w:p>
          <w:p w:rsidR="000F032B" w:rsidRPr="00E02FBB" w:rsidRDefault="000F032B" w:rsidP="000F032B">
            <w:pPr>
              <w:pStyle w:val="ProductList-Body"/>
            </w:pPr>
            <w:r w:rsidRPr="00E02FBB">
              <w:rPr>
                <w:color w:val="000000"/>
              </w:rPr>
              <w:t>InfoPath 2010/2013</w:t>
            </w:r>
          </w:p>
          <w:p w:rsidR="000F032B" w:rsidRPr="00E02FBB" w:rsidRDefault="000F032B" w:rsidP="000F032B">
            <w:pPr>
              <w:pStyle w:val="ProductList-Body"/>
            </w:pPr>
            <w:r w:rsidRPr="00E02FBB">
              <w:rPr>
                <w:color w:val="000000"/>
              </w:rPr>
              <w:t>OneNote 2010/2013</w:t>
            </w:r>
          </w:p>
          <w:p w:rsidR="000F032B" w:rsidRPr="00E02FBB" w:rsidRDefault="000F032B" w:rsidP="000F032B">
            <w:pPr>
              <w:pStyle w:val="ProductList-Body"/>
            </w:pPr>
            <w:r w:rsidRPr="00E02FBB">
              <w:rPr>
                <w:color w:val="000000"/>
              </w:rPr>
              <w:t>Outlook 2010/2013</w:t>
            </w:r>
          </w:p>
          <w:p w:rsidR="000F032B" w:rsidRPr="00E02FBB" w:rsidRDefault="000F032B" w:rsidP="000F032B">
            <w:pPr>
              <w:pStyle w:val="ProductList-Body"/>
            </w:pPr>
            <w:r w:rsidRPr="00E02FBB">
              <w:rPr>
                <w:color w:val="000000"/>
              </w:rPr>
              <w:t>Publisher 2010/2013</w:t>
            </w:r>
          </w:p>
          <w:p w:rsidR="000F032B" w:rsidRPr="00E02FBB" w:rsidRDefault="000F032B" w:rsidP="000F032B">
            <w:pPr>
              <w:pStyle w:val="ProductList-Body"/>
              <w:rPr>
                <w:color w:val="000000"/>
              </w:rPr>
            </w:pPr>
            <w:r w:rsidRPr="00E02FBB">
              <w:rPr>
                <w:color w:val="000000"/>
              </w:rPr>
              <w:t>Word 2010/2013</w:t>
            </w:r>
          </w:p>
        </w:tc>
        <w:tc>
          <w:tcPr>
            <w:tcW w:w="5427" w:type="dxa"/>
            <w:tcMar>
              <w:top w:w="0" w:type="dxa"/>
              <w:left w:w="108" w:type="dxa"/>
              <w:bottom w:w="0" w:type="dxa"/>
              <w:right w:w="108" w:type="dxa"/>
            </w:tcMar>
            <w:vAlign w:val="center"/>
          </w:tcPr>
          <w:p w:rsidR="000F032B" w:rsidRPr="00E02FBB" w:rsidRDefault="000F032B" w:rsidP="000F032B">
            <w:pPr>
              <w:pStyle w:val="ProductList-Body"/>
            </w:pPr>
            <w:r w:rsidRPr="00E02FBB">
              <w:rPr>
                <w:color w:val="000000"/>
              </w:rPr>
              <w:t>Office Professional Plus 2013</w:t>
            </w:r>
            <w:r w:rsidRPr="00E02FBB">
              <w:fldChar w:fldCharType="begin"/>
            </w:r>
            <w:r w:rsidRPr="00E02FBB">
              <w:instrText>XE "Office Professional Plus 2013"</w:instrText>
            </w:r>
            <w:r w:rsidRPr="00E02FBB">
              <w:fldChar w:fldCharType="end"/>
            </w:r>
            <w:r w:rsidRPr="00E02FBB">
              <w:rPr>
                <w:color w:val="000000"/>
              </w:rPr>
              <w:t xml:space="preserve"> HUP ou</w:t>
            </w:r>
          </w:p>
          <w:p w:rsidR="000F032B" w:rsidRPr="00E02FBB" w:rsidRDefault="000F032B" w:rsidP="000F032B">
            <w:pPr>
              <w:pStyle w:val="ProductList-Body"/>
              <w:rPr>
                <w:color w:val="000000"/>
              </w:rPr>
            </w:pPr>
            <w:r w:rsidRPr="00E02FBB">
              <w:rPr>
                <w:color w:val="000000"/>
              </w:rPr>
              <w:t>HUP do Office para Mac Home &amp; Business 2011</w:t>
            </w:r>
          </w:p>
        </w:tc>
      </w:tr>
      <w:tr w:rsidR="000F032B" w:rsidRPr="00E02FBB" w:rsidTr="009F7D0C">
        <w:trPr>
          <w:trHeight w:val="438"/>
        </w:trPr>
        <w:tc>
          <w:tcPr>
            <w:tcW w:w="5355" w:type="dxa"/>
            <w:tcMar>
              <w:top w:w="0" w:type="dxa"/>
              <w:left w:w="108" w:type="dxa"/>
              <w:bottom w:w="0" w:type="dxa"/>
              <w:right w:w="108" w:type="dxa"/>
            </w:tcMar>
            <w:vAlign w:val="center"/>
          </w:tcPr>
          <w:p w:rsidR="000F032B" w:rsidRPr="00E02FBB" w:rsidRDefault="000F032B" w:rsidP="000F032B">
            <w:pPr>
              <w:pStyle w:val="ProductList-Body"/>
            </w:pPr>
            <w:r w:rsidRPr="00E02FBB">
              <w:rPr>
                <w:color w:val="000000"/>
              </w:rPr>
              <w:t xml:space="preserve">Visio Standard 2010/2013 </w:t>
            </w:r>
          </w:p>
          <w:p w:rsidR="000F032B" w:rsidRPr="00E02FBB" w:rsidRDefault="000F032B" w:rsidP="000F032B">
            <w:pPr>
              <w:pStyle w:val="ProductList-Body"/>
              <w:rPr>
                <w:color w:val="000000"/>
              </w:rPr>
            </w:pPr>
            <w:r w:rsidRPr="00E02FBB">
              <w:rPr>
                <w:color w:val="000000"/>
              </w:rPr>
              <w:t>Visio Professional 2010/2013</w:t>
            </w:r>
          </w:p>
        </w:tc>
        <w:tc>
          <w:tcPr>
            <w:tcW w:w="5427" w:type="dxa"/>
            <w:tcMar>
              <w:top w:w="0" w:type="dxa"/>
              <w:left w:w="108" w:type="dxa"/>
              <w:bottom w:w="0" w:type="dxa"/>
              <w:right w:w="108" w:type="dxa"/>
            </w:tcMar>
            <w:vAlign w:val="center"/>
          </w:tcPr>
          <w:p w:rsidR="000F032B" w:rsidRPr="00E02FBB" w:rsidRDefault="000F032B" w:rsidP="000F032B">
            <w:pPr>
              <w:pStyle w:val="ProductList-Body"/>
              <w:rPr>
                <w:color w:val="000000"/>
              </w:rPr>
            </w:pPr>
            <w:r w:rsidRPr="00E02FBB">
              <w:rPr>
                <w:color w:val="000000"/>
              </w:rPr>
              <w:t>Visio Professional 2013</w:t>
            </w:r>
            <w:r w:rsidRPr="00E02FBB">
              <w:fldChar w:fldCharType="begin"/>
            </w:r>
            <w:r w:rsidRPr="00E02FBB">
              <w:instrText>XE "Visio Professional 2013"</w:instrText>
            </w:r>
            <w:r w:rsidRPr="00E02FBB">
              <w:fldChar w:fldCharType="end"/>
            </w:r>
            <w:r w:rsidRPr="00E02FBB">
              <w:rPr>
                <w:color w:val="000000"/>
              </w:rPr>
              <w:t xml:space="preserve"> HUP</w:t>
            </w:r>
          </w:p>
        </w:tc>
      </w:tr>
      <w:tr w:rsidR="000F032B" w:rsidRPr="00E02FBB" w:rsidTr="009F7D0C">
        <w:trPr>
          <w:trHeight w:val="438"/>
        </w:trPr>
        <w:tc>
          <w:tcPr>
            <w:tcW w:w="5355" w:type="dxa"/>
            <w:tcMar>
              <w:top w:w="0" w:type="dxa"/>
              <w:left w:w="108" w:type="dxa"/>
              <w:bottom w:w="0" w:type="dxa"/>
              <w:right w:w="108" w:type="dxa"/>
            </w:tcMar>
            <w:vAlign w:val="center"/>
          </w:tcPr>
          <w:p w:rsidR="000F032B" w:rsidRPr="00E02FBB" w:rsidRDefault="000F032B" w:rsidP="000F032B">
            <w:pPr>
              <w:pStyle w:val="ProductList-Body"/>
            </w:pPr>
            <w:r w:rsidRPr="00E02FBB">
              <w:rPr>
                <w:color w:val="000000"/>
              </w:rPr>
              <w:t>Project Standard 2010/2013</w:t>
            </w:r>
          </w:p>
          <w:p w:rsidR="000F032B" w:rsidRPr="00E02FBB" w:rsidRDefault="000F032B" w:rsidP="000F032B">
            <w:pPr>
              <w:pStyle w:val="ProductList-Body"/>
              <w:rPr>
                <w:color w:val="000000"/>
              </w:rPr>
            </w:pPr>
            <w:r w:rsidRPr="00E02FBB">
              <w:rPr>
                <w:color w:val="000000"/>
              </w:rPr>
              <w:t>Project Professional 2010/2013</w:t>
            </w:r>
          </w:p>
        </w:tc>
        <w:tc>
          <w:tcPr>
            <w:tcW w:w="5427" w:type="dxa"/>
            <w:tcMar>
              <w:top w:w="0" w:type="dxa"/>
              <w:left w:w="108" w:type="dxa"/>
              <w:bottom w:w="0" w:type="dxa"/>
              <w:right w:w="108" w:type="dxa"/>
            </w:tcMar>
            <w:vAlign w:val="center"/>
          </w:tcPr>
          <w:p w:rsidR="000F032B" w:rsidRPr="00E02FBB" w:rsidRDefault="000F032B" w:rsidP="007F4EE2">
            <w:pPr>
              <w:pStyle w:val="ProductList-Body"/>
              <w:rPr>
                <w:color w:val="000000"/>
              </w:rPr>
            </w:pPr>
            <w:r w:rsidRPr="00E02FBB">
              <w:rPr>
                <w:color w:val="000000"/>
              </w:rPr>
              <w:t>Project Professional 2013</w:t>
            </w:r>
            <w:r w:rsidRPr="00E02FBB">
              <w:fldChar w:fldCharType="begin"/>
            </w:r>
            <w:r w:rsidRPr="00E02FBB">
              <w:instrText>XE "Project Standard 2013"</w:instrText>
            </w:r>
            <w:r w:rsidRPr="00E02FBB">
              <w:fldChar w:fldCharType="end"/>
            </w:r>
            <w:r w:rsidRPr="00E02FBB">
              <w:rPr>
                <w:color w:val="000000"/>
              </w:rPr>
              <w:t xml:space="preserve"> HUP</w:t>
            </w:r>
          </w:p>
        </w:tc>
      </w:tr>
    </w:tbl>
    <w:p w:rsidR="000F032B" w:rsidRPr="00B579AC" w:rsidRDefault="000F032B" w:rsidP="00F97607">
      <w:pPr>
        <w:pStyle w:val="ProductList-Body"/>
        <w:tabs>
          <w:tab w:val="clear" w:pos="158"/>
          <w:tab w:val="left" w:pos="180"/>
        </w:tabs>
        <w:rPr>
          <w:lang w:val="pt-BR"/>
        </w:rPr>
      </w:pPr>
      <w:r w:rsidRPr="00B579AC">
        <w:rPr>
          <w:i/>
          <w:lang w:val="pt-BR"/>
        </w:rPr>
        <w:t xml:space="preserve">Para obter mais informações, incluindo informações sobre a disponibilidade futura de software do Home Use Program adicional, consulte o site </w:t>
      </w:r>
      <w:hyperlink r:id="rId55" w:history="1">
        <w:r w:rsidRPr="00B579AC">
          <w:rPr>
            <w:rStyle w:val="Hyperlink"/>
            <w:i/>
            <w:lang w:val="pt-BR"/>
          </w:rPr>
          <w:t>http://www.microsoft.com/licensing</w:t>
        </w:r>
      </w:hyperlink>
      <w:r w:rsidRPr="00B579AC">
        <w:rPr>
          <w:i/>
          <w:lang w:val="pt-BR"/>
        </w:rPr>
        <w:t>.</w:t>
      </w:r>
    </w:p>
    <w:p w:rsidR="000F032B" w:rsidRPr="00B579AC" w:rsidRDefault="000F032B" w:rsidP="00F97607">
      <w:pPr>
        <w:pStyle w:val="ProductList-Body"/>
        <w:tabs>
          <w:tab w:val="clear" w:pos="158"/>
          <w:tab w:val="left" w:pos="180"/>
        </w:tabs>
        <w:rPr>
          <w:lang w:val="pt-BR"/>
        </w:rPr>
      </w:pPr>
      <w:r w:rsidRPr="00B579AC">
        <w:rPr>
          <w:i/>
          <w:lang w:val="pt-BR"/>
        </w:rPr>
        <w:t>Observação para clientes de Contrato para Campus e Contrato School e Open Value Subscription - Soluções Educacionais: consulte o contrato CASA (3.5 ou posterior) ou o contrato OVS-ES para obter regras adicionais específicas do programa. Os programas Academic Select (sem SAM), Academic Select Plus (sem SAM) e Academic Open não estão qualificados para este benefício.</w:t>
      </w:r>
    </w:p>
    <w:p w:rsidR="000F032B" w:rsidRPr="00B579AC" w:rsidRDefault="000F032B" w:rsidP="000F032B">
      <w:pPr>
        <w:pStyle w:val="ProductList-Body"/>
        <w:rPr>
          <w:lang w:val="pt-BR"/>
        </w:rPr>
      </w:pPr>
    </w:p>
    <w:p w:rsidR="000F032B" w:rsidRPr="00B579AC" w:rsidRDefault="000F032B" w:rsidP="00432379">
      <w:pPr>
        <w:pStyle w:val="ProductList-SubSubSectionHeading"/>
        <w:outlineLvl w:val="2"/>
        <w:rPr>
          <w:lang w:val="pt-BR"/>
        </w:rPr>
      </w:pPr>
      <w:bookmarkStart w:id="1638" w:name="_Toc379797448"/>
      <w:bookmarkStart w:id="1639" w:name="_Toc380513484"/>
      <w:bookmarkStart w:id="1640" w:name="_Toc380655534"/>
      <w:bookmarkStart w:id="1641" w:name="SA_EnterpriseSourceLicensingProgram"/>
      <w:bookmarkStart w:id="1642" w:name="_Toc387932460"/>
      <w:bookmarkStart w:id="1643" w:name="_Toc389048826"/>
      <w:r w:rsidRPr="00B579AC">
        <w:rPr>
          <w:b/>
          <w:color w:val="00188F"/>
          <w:lang w:val="pt-BR"/>
        </w:rPr>
        <w:t>Enterprise Source Licensing Program</w:t>
      </w:r>
      <w:bookmarkEnd w:id="1638"/>
      <w:bookmarkEnd w:id="1639"/>
      <w:bookmarkEnd w:id="1640"/>
      <w:bookmarkEnd w:id="1641"/>
      <w:bookmarkEnd w:id="1642"/>
      <w:bookmarkEnd w:id="1643"/>
      <w:r w:rsidRPr="00B579AC">
        <w:rPr>
          <w:b/>
          <w:lang w:val="pt-BR"/>
        </w:rPr>
        <w:t xml:space="preserve"> </w:t>
      </w:r>
    </w:p>
    <w:p w:rsidR="000F032B" w:rsidRPr="00B579AC" w:rsidRDefault="000F032B" w:rsidP="00F849F0">
      <w:pPr>
        <w:pStyle w:val="ProductList-Body"/>
        <w:rPr>
          <w:lang w:val="pt-BR"/>
        </w:rPr>
      </w:pPr>
      <w:r w:rsidRPr="00B579AC">
        <w:rPr>
          <w:lang w:val="pt-BR"/>
        </w:rPr>
        <w:t>Os clientes com 10.000 ou mais desktops licenciados com cobertura do SA no pool de sistemas podem ser qualificados a participar do</w:t>
      </w:r>
      <w:r w:rsidR="00F849F0">
        <w:rPr>
          <w:lang w:val="pt-BR"/>
        </w:rPr>
        <w:t> </w:t>
      </w:r>
      <w:r w:rsidRPr="00B579AC">
        <w:rPr>
          <w:lang w:val="pt-BR"/>
        </w:rPr>
        <w:t>ESLP</w:t>
      </w:r>
      <w:r w:rsidR="00F849F0">
        <w:rPr>
          <w:lang w:val="pt-BR"/>
        </w:rPr>
        <w:t> </w:t>
      </w:r>
      <w:r w:rsidRPr="00B579AC">
        <w:rPr>
          <w:lang w:val="pt-BR"/>
        </w:rPr>
        <w:t>(Enterprise Source Licensing Program) que fornece acesso ao código-fonte do Microsoft Windows para suporte e desenvolvimento interno</w:t>
      </w:r>
      <w:r w:rsidR="00F849F0">
        <w:rPr>
          <w:lang w:val="pt-BR"/>
        </w:rPr>
        <w:t> </w:t>
      </w:r>
      <w:r w:rsidRPr="00B579AC">
        <w:rPr>
          <w:lang w:val="pt-BR"/>
        </w:rPr>
        <w:t>e é concedido por contrato/registro. O formulário do aplicativo pode ser baixado do Centro de Atendimento de Licenciamento por Volume</w:t>
      </w:r>
      <w:r w:rsidR="00F849F0">
        <w:rPr>
          <w:lang w:val="pt-BR"/>
        </w:rPr>
        <w:t> </w:t>
      </w:r>
      <w:r w:rsidRPr="00B579AC">
        <w:rPr>
          <w:lang w:val="pt-BR"/>
        </w:rPr>
        <w:t xml:space="preserve">(VLSC) (Para obter detalhes adicionais sobre a elegibilidade e a disponibilidade no país, consulte </w:t>
      </w:r>
      <w:hyperlink r:id="rId56" w:history="1">
        <w:r w:rsidRPr="00B579AC">
          <w:rPr>
            <w:rStyle w:val="Hyperlink"/>
            <w:lang w:val="pt-BR"/>
          </w:rPr>
          <w:t>http://www.microsoft.com/en-us/sharedsource/enterprise-source-licensing-program.aspx</w:t>
        </w:r>
      </w:hyperlink>
      <w:r w:rsidRPr="00B579AC">
        <w:rPr>
          <w:lang w:val="pt-BR"/>
        </w:rPr>
        <w:t>. Os programas Academic estão qualificados para o Microsoft Research Source Licensing Program.</w:t>
      </w:r>
    </w:p>
    <w:p w:rsidR="000F032B" w:rsidRPr="00B579AC" w:rsidRDefault="000F032B" w:rsidP="000F032B">
      <w:pPr>
        <w:pStyle w:val="ProductList-Body"/>
        <w:rPr>
          <w:lang w:val="pt-BR"/>
        </w:rPr>
      </w:pPr>
    </w:p>
    <w:p w:rsidR="000F032B" w:rsidRPr="00B579AC" w:rsidRDefault="000F032B" w:rsidP="00432379">
      <w:pPr>
        <w:pStyle w:val="ProductList-SubSubSectionHeading"/>
        <w:outlineLvl w:val="2"/>
        <w:rPr>
          <w:lang w:val="pt-BR"/>
        </w:rPr>
      </w:pPr>
      <w:bookmarkStart w:id="1644" w:name="_Toc379797449"/>
      <w:bookmarkStart w:id="1645" w:name="_Toc380513485"/>
      <w:bookmarkStart w:id="1646" w:name="_Toc380655535"/>
      <w:bookmarkStart w:id="1647" w:name="SA_24x7"/>
      <w:bookmarkStart w:id="1648" w:name="_Toc387932461"/>
      <w:bookmarkStart w:id="1649" w:name="_Toc389048827"/>
      <w:r w:rsidRPr="00B579AC">
        <w:rPr>
          <w:b/>
          <w:color w:val="00188F"/>
          <w:lang w:val="pt-BR"/>
        </w:rPr>
        <w:t>Suporte para Resolução de Problemas 24x7</w:t>
      </w:r>
      <w:bookmarkEnd w:id="1644"/>
      <w:bookmarkEnd w:id="1645"/>
      <w:bookmarkEnd w:id="1646"/>
      <w:bookmarkEnd w:id="1647"/>
      <w:bookmarkEnd w:id="1648"/>
      <w:bookmarkEnd w:id="1649"/>
    </w:p>
    <w:p w:rsidR="000F032B" w:rsidRPr="00B579AC" w:rsidRDefault="000F032B" w:rsidP="00F849F0">
      <w:pPr>
        <w:pStyle w:val="ProductList-Body"/>
        <w:ind w:left="180"/>
        <w:rPr>
          <w:lang w:val="pt-BR"/>
        </w:rPr>
      </w:pPr>
      <w:r w:rsidRPr="00B579AC">
        <w:rPr>
          <w:lang w:val="pt-BR"/>
        </w:rPr>
        <w:t>Os clientes (que não forem de Licença Academic Select, Select Plus para Academic, Licença Academic Open, Contratos Campus e School e Open Value Subscription – Soluções Educacionais) com cobertura do SA estão qualificados ao Suporte para Resolução de Problemas 24 horas por dia, 7</w:t>
      </w:r>
      <w:r w:rsidR="00F849F0">
        <w:rPr>
          <w:lang w:val="pt-BR"/>
        </w:rPr>
        <w:t> </w:t>
      </w:r>
      <w:r w:rsidRPr="00B579AC">
        <w:rPr>
          <w:lang w:val="pt-BR"/>
        </w:rPr>
        <w:t>dias por semana.</w:t>
      </w:r>
      <w:r w:rsidR="00C17937" w:rsidRPr="00B579AC">
        <w:rPr>
          <w:lang w:val="pt-BR"/>
        </w:rPr>
        <w:t xml:space="preserve"> </w:t>
      </w:r>
    </w:p>
    <w:p w:rsidR="000F032B" w:rsidRPr="00B579AC" w:rsidRDefault="000F032B" w:rsidP="00840F96">
      <w:pPr>
        <w:pStyle w:val="ProductList-Body"/>
        <w:ind w:left="180"/>
        <w:rPr>
          <w:lang w:val="pt-BR"/>
        </w:rPr>
      </w:pPr>
    </w:p>
    <w:p w:rsidR="000F032B" w:rsidRPr="00B579AC" w:rsidRDefault="000F032B" w:rsidP="00840F96">
      <w:pPr>
        <w:pStyle w:val="ProductList-Body"/>
        <w:ind w:left="180"/>
        <w:rPr>
          <w:lang w:val="pt-BR"/>
        </w:rPr>
      </w:pPr>
      <w:r w:rsidRPr="00B579AC">
        <w:rPr>
          <w:lang w:val="pt-BR"/>
        </w:rPr>
        <w:t>O Suporte para Resolução de Problemas 24x7 fornece assistência aos problemas com sintomas específicos enfrentados durante o uso de produtos da Microsoft, onde haja uma expectativa razoável de que o problema tenha sido causado por produtos da Microsoft.</w:t>
      </w:r>
      <w:r w:rsidR="00C17937" w:rsidRPr="00B579AC">
        <w:rPr>
          <w:lang w:val="pt-BR"/>
        </w:rPr>
        <w:t xml:space="preserve"> </w:t>
      </w:r>
      <w:r w:rsidRPr="00B579AC">
        <w:rPr>
          <w:lang w:val="pt-BR"/>
        </w:rPr>
        <w:t xml:space="preserve">A Microsoft fará </w:t>
      </w:r>
      <w:r w:rsidRPr="00B579AC">
        <w:rPr>
          <w:lang w:val="pt-BR"/>
        </w:rPr>
        <w:lastRenderedPageBreak/>
        <w:t>esforços razoáveis para auxiliar os clientes com solicitações de suporte de maneira consistente com as políticas de Suporte a Produtos da Microsoft.</w:t>
      </w:r>
      <w:r w:rsidR="00C17937" w:rsidRPr="00B579AC">
        <w:rPr>
          <w:lang w:val="pt-BR"/>
        </w:rPr>
        <w:t xml:space="preserve"> </w:t>
      </w:r>
      <w:r w:rsidRPr="00B579AC">
        <w:rPr>
          <w:lang w:val="pt-BR"/>
        </w:rPr>
        <w:t xml:space="preserve">A Microsoft se reserva o direito de recusar solicitações não razoáveis de serviços de suporte e, às vezes, poderá indicar aos clientes um contrato de nível de serviço adicional que poderá exigir um custo adicional. </w:t>
      </w:r>
    </w:p>
    <w:p w:rsidR="000F032B" w:rsidRPr="00B579AC" w:rsidRDefault="000F032B" w:rsidP="00840F96">
      <w:pPr>
        <w:pStyle w:val="ProductList-Body"/>
        <w:ind w:left="180"/>
        <w:rPr>
          <w:lang w:val="pt-BR"/>
        </w:rPr>
      </w:pPr>
    </w:p>
    <w:p w:rsidR="000F032B" w:rsidRPr="00B579AC" w:rsidRDefault="000F032B" w:rsidP="00840F96">
      <w:pPr>
        <w:pStyle w:val="ProductList-Body"/>
        <w:ind w:left="180"/>
        <w:rPr>
          <w:lang w:val="pt-BR"/>
        </w:rPr>
      </w:pPr>
      <w:r w:rsidRPr="00B579AC">
        <w:rPr>
          <w:lang w:val="pt-BR"/>
        </w:rPr>
        <w:t xml:space="preserve">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 30 dias após a notificação, a Microsoft não estará obrigada a fornecer serviços de suporte adicionais para tal implementação. Entretanto, a Microsoft continuará a fornecer suporte às outras implementações do cliente passíveis de suporte cobertas por esses termos e condições. </w:t>
      </w:r>
    </w:p>
    <w:p w:rsidR="000F032B" w:rsidRPr="00B579AC" w:rsidRDefault="000F032B" w:rsidP="00840F96">
      <w:pPr>
        <w:pStyle w:val="ProductList-Body"/>
        <w:ind w:left="180"/>
        <w:rPr>
          <w:lang w:val="pt-BR"/>
        </w:rPr>
      </w:pPr>
    </w:p>
    <w:p w:rsidR="000F032B" w:rsidRPr="00B579AC" w:rsidRDefault="000F032B" w:rsidP="00840F96">
      <w:pPr>
        <w:pStyle w:val="ProductList-Body"/>
        <w:ind w:left="180"/>
        <w:rPr>
          <w:lang w:val="pt-BR"/>
        </w:rPr>
      </w:pPr>
      <w:r w:rsidRPr="00B579AC">
        <w:rPr>
          <w:lang w:val="pt-BR"/>
        </w:rPr>
        <w:t>Uma solicitação de suporte de reparo assistido, também conhecida como um incidente, é definida como um problema único de suporte e o esforço razoável necessário para solucioná-lo.</w:t>
      </w:r>
      <w:r w:rsidR="00C17937" w:rsidRPr="00B579AC">
        <w:rPr>
          <w:lang w:val="pt-BR"/>
        </w:rPr>
        <w:t xml:space="preserve"> </w:t>
      </w:r>
      <w:r w:rsidRPr="00B579AC">
        <w:rPr>
          <w:lang w:val="pt-BR"/>
        </w:rPr>
        <w:t>Um problema único de suporte é um problema que não pode ser subdividido em problemas subordinados.</w:t>
      </w:r>
      <w:r w:rsidR="00C17937" w:rsidRPr="00B579AC">
        <w:rPr>
          <w:lang w:val="pt-BR"/>
        </w:rPr>
        <w:t xml:space="preserve"> </w:t>
      </w:r>
      <w:r w:rsidRPr="00B579AC">
        <w:rPr>
          <w:lang w:val="pt-BR"/>
        </w:rPr>
        <w:t>Se o problema consistir em problemas subordinados, cada um será considerado um incidente separado.</w:t>
      </w:r>
      <w:r w:rsidR="00C17937" w:rsidRPr="00B579AC">
        <w:rPr>
          <w:lang w:val="pt-BR"/>
        </w:rPr>
        <w:t xml:space="preserve"> </w:t>
      </w:r>
      <w:r w:rsidRPr="00B579AC">
        <w:rPr>
          <w:lang w:val="pt-BR"/>
        </w:rPr>
        <w:t>Em determinadas situações, poderemos fornecer aos clientes uma modificação do código de software do produto da Microsoft comercialmente disponível a fim de solucionar os problemas críticos específicos (“Hotfixes”) em resposta a uma solicitação de suporte de reparo assistido.</w:t>
      </w:r>
      <w:r w:rsidR="00C17937" w:rsidRPr="00B579AC">
        <w:rPr>
          <w:lang w:val="pt-BR"/>
        </w:rPr>
        <w:t xml:space="preserve"> </w:t>
      </w:r>
      <w:r w:rsidRPr="00B579AC">
        <w:rPr>
          <w:lang w:val="pt-BR"/>
        </w:rPr>
        <w:t>Os hotfixes são designados para solucionar problemas específicos dos clientes e não são testados quanto à regressão.</w:t>
      </w:r>
      <w:r w:rsidR="00C17937" w:rsidRPr="00B579AC">
        <w:rPr>
          <w:lang w:val="pt-BR"/>
        </w:rPr>
        <w:t xml:space="preserve"> </w:t>
      </w:r>
      <w:r w:rsidRPr="00B579AC">
        <w:rPr>
          <w:lang w:val="pt-BR"/>
        </w:rPr>
        <w:t>Salvo definição em contrário neste documento, os Hotfixes não podem ser distribuídos a terceiros não afiliados sem a autorização por escrito da Microsoft.</w:t>
      </w:r>
    </w:p>
    <w:p w:rsidR="000F032B" w:rsidRPr="00B579AC" w:rsidRDefault="000F032B" w:rsidP="00840F96">
      <w:pPr>
        <w:pStyle w:val="ProductList-Body"/>
        <w:ind w:left="180"/>
        <w:rPr>
          <w:lang w:val="pt-BR"/>
        </w:rPr>
      </w:pPr>
    </w:p>
    <w:p w:rsidR="000F032B" w:rsidRPr="00B579AC" w:rsidRDefault="000F032B" w:rsidP="00840F96">
      <w:pPr>
        <w:pStyle w:val="ProductList-Body"/>
        <w:ind w:left="180"/>
        <w:rPr>
          <w:lang w:val="pt-BR"/>
        </w:rPr>
      </w:pPr>
      <w:r w:rsidRPr="00B579AC">
        <w:rPr>
          <w:lang w:val="pt-BR"/>
        </w:rPr>
        <w:t>Os produtos disponibilizados por meio de Licenciamento por Volume e que estejam atualmente no Suporte Base, conforme estabelecido na Política de Ciclo de Vida de Suporte da Microsoft, estão qualificados ao Suporte para Resolução de Problemas 24 horas por dia, 7 dias por semana.</w:t>
      </w:r>
      <w:r w:rsidR="00C17937" w:rsidRPr="00B579AC">
        <w:rPr>
          <w:lang w:val="pt-BR"/>
        </w:rPr>
        <w:t xml:space="preserve"> </w:t>
      </w:r>
      <w:r w:rsidRPr="00B579AC">
        <w:rPr>
          <w:lang w:val="pt-BR"/>
        </w:rPr>
        <w:t>A qualificação de produtos ao suporte por telefone está vinculada à disponibilidade da oferta do SA para o Produto. Caso nenhuma opção de SA esteja disponível para o servidor, mas apenas para CALs, o gasto de SA com CALs é contabilizado nos incidentes a serem usados para outros Produtos qualificados, conforme indicado a seguir na seção Prêmios de Incidentes de Suporte pelo Telefone.</w:t>
      </w:r>
      <w:r w:rsidR="00C17937" w:rsidRPr="00B579AC">
        <w:rPr>
          <w:lang w:val="pt-BR"/>
        </w:rPr>
        <w:t xml:space="preserve"> </w:t>
      </w:r>
      <w:r w:rsidRPr="00B579AC">
        <w:rPr>
          <w:lang w:val="pt-BR"/>
        </w:rPr>
        <w:t>Consulte a seção específica do Produto neste documento para verificar a política de serviço e suporte.</w:t>
      </w:r>
      <w:r w:rsidR="00C17937" w:rsidRPr="00B579AC">
        <w:rPr>
          <w:lang w:val="pt-BR"/>
        </w:rPr>
        <w:t xml:space="preserve"> </w:t>
      </w:r>
      <w:r w:rsidRPr="00B579AC">
        <w:rPr>
          <w:lang w:val="pt-BR"/>
        </w:rPr>
        <w:t>Versões anteriores de Produtos atualmente no Suporte Base que foram escolhidos pelos clientes para serem usados em vez da versão licenciada atual também estão qualificadas.</w:t>
      </w:r>
      <w:r w:rsidR="00C17937" w:rsidRPr="00B579AC">
        <w:rPr>
          <w:lang w:val="pt-BR"/>
        </w:rPr>
        <w:t xml:space="preserve"> </w:t>
      </w:r>
      <w:r w:rsidRPr="00B579AC">
        <w:rPr>
          <w:lang w:val="pt-BR"/>
        </w:rPr>
        <w:t>A edição Developer Edition de todos os servidores, os produtos HED e as Assinaturas do MSDN estão excluídos.</w:t>
      </w:r>
    </w:p>
    <w:p w:rsidR="000F032B" w:rsidRPr="00B579AC" w:rsidRDefault="000F032B" w:rsidP="00840F96">
      <w:pPr>
        <w:pStyle w:val="ProductList-Body"/>
        <w:ind w:left="180"/>
        <w:rPr>
          <w:lang w:val="pt-BR"/>
        </w:rPr>
      </w:pPr>
    </w:p>
    <w:p w:rsidR="000F032B" w:rsidRPr="00B579AC" w:rsidRDefault="000F032B" w:rsidP="00F849F0">
      <w:pPr>
        <w:pStyle w:val="ProductList-Body"/>
        <w:ind w:left="180"/>
        <w:rPr>
          <w:lang w:val="pt-BR"/>
        </w:rPr>
      </w:pPr>
      <w:r w:rsidRPr="00B579AC">
        <w:rPr>
          <w:lang w:val="pt-BR"/>
        </w:rPr>
        <w:t>A Microsoft poderá usar em sua base de conhecimento qualquer informação técnica derivada do fornecimento de serviços relacionados a seus produtos para fins de resolução de problemas, melhorias e consertos de funcionalidades de produtos. A Microsoft concorda em não identificar o</w:t>
      </w:r>
      <w:r w:rsidR="00F849F0">
        <w:rPr>
          <w:lang w:val="pt-BR"/>
        </w:rPr>
        <w:t> </w:t>
      </w:r>
      <w:r w:rsidRPr="00B579AC">
        <w:rPr>
          <w:lang w:val="pt-BR"/>
        </w:rPr>
        <w:t>cliente nem divulgar nenhuma informação confidencial dele em nenhum item da base de conhecimento. A Microsoft não está obrigada a restringir as atribuições de trabalho futuras de pessoas que tiveram acesso a informações confidenciais do cliente. 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rsidR="000F032B" w:rsidRPr="00B579AC" w:rsidRDefault="000F032B" w:rsidP="00840F96">
      <w:pPr>
        <w:pStyle w:val="ProductList-Body"/>
        <w:ind w:left="180"/>
        <w:rPr>
          <w:lang w:val="pt-BR"/>
        </w:rPr>
      </w:pPr>
    </w:p>
    <w:p w:rsidR="000F032B" w:rsidRPr="00B579AC" w:rsidRDefault="000F032B" w:rsidP="00840F96">
      <w:pPr>
        <w:pStyle w:val="ProductList-Body"/>
        <w:ind w:left="180"/>
        <w:rPr>
          <w:lang w:val="pt-BR"/>
        </w:rPr>
      </w:pPr>
      <w:r w:rsidRPr="00B579AC">
        <w:rPr>
          <w:lang w:val="pt-BR"/>
        </w:rPr>
        <w:t>O direito do cliente de usar quaisquer correções que a Microsoft possa fornecer durante a execução de serviços é regido pelo contrato de licença do Produto afetado ou, se a correção não for fornecida para um Produto específico, será regido por outros termos de uso fornecidos pela Microsoft. Todas as correções fornecidas são licenciadas para o cliente.</w:t>
      </w:r>
    </w:p>
    <w:p w:rsidR="000F032B" w:rsidRPr="00B579AC" w:rsidRDefault="000F032B" w:rsidP="00840F96">
      <w:pPr>
        <w:pStyle w:val="ProductList-Body"/>
        <w:ind w:left="180"/>
        <w:rPr>
          <w:lang w:val="pt-BR"/>
        </w:rPr>
      </w:pPr>
    </w:p>
    <w:p w:rsidR="000F032B" w:rsidRPr="00B579AC" w:rsidRDefault="000F032B" w:rsidP="00840F96">
      <w:pPr>
        <w:pStyle w:val="ProductList-Body"/>
        <w:ind w:left="180"/>
        <w:rPr>
          <w:lang w:val="pt-BR"/>
        </w:rPr>
      </w:pPr>
      <w:r w:rsidRPr="00B579AC">
        <w:rPr>
          <w:lang w:val="pt-BR"/>
        </w:rPr>
        <w:t>O Suporte para Resolução de Problemas 24x7 premia os clientes com uma quantidade de incidentes e contatos para iniciar tais incidentes, conforme descrito a seguir. O suporte pode ser iniciado por meio do envio de incidentes de maneira eletrônica via Web ou por telefone. Cláusulas diferentes aplicam-se a cada tipo de meio.</w:t>
      </w:r>
      <w:r w:rsidR="00C17937" w:rsidRPr="00B579AC">
        <w:rPr>
          <w:lang w:val="pt-BR"/>
        </w:rPr>
        <w:t xml:space="preserve"> </w:t>
      </w:r>
    </w:p>
    <w:p w:rsidR="000F032B" w:rsidRPr="00B579AC" w:rsidRDefault="000F032B" w:rsidP="00840F96">
      <w:pPr>
        <w:pStyle w:val="ProductList-Body"/>
        <w:ind w:left="180"/>
        <w:rPr>
          <w:lang w:val="pt-BR"/>
        </w:rPr>
      </w:pPr>
    </w:p>
    <w:p w:rsidR="000F032B" w:rsidRPr="00B579AC" w:rsidRDefault="000F032B" w:rsidP="00840F96">
      <w:pPr>
        <w:pStyle w:val="ProductList-Body"/>
        <w:ind w:left="180"/>
        <w:rPr>
          <w:lang w:val="pt-BR"/>
        </w:rPr>
      </w:pPr>
      <w:r w:rsidRPr="00B579AC">
        <w:rPr>
          <w:b/>
          <w:color w:val="00188F"/>
          <w:lang w:val="pt-BR"/>
        </w:rPr>
        <w:t>Prêmios de Incidentes de Suporte pelo Telefone</w:t>
      </w:r>
    </w:p>
    <w:p w:rsidR="00132A99" w:rsidRPr="00B579AC" w:rsidRDefault="000F032B" w:rsidP="00F849F0">
      <w:pPr>
        <w:pStyle w:val="ProductList-Body"/>
        <w:ind w:left="180"/>
        <w:rPr>
          <w:lang w:val="pt-BR"/>
        </w:rPr>
      </w:pPr>
      <w:r w:rsidRPr="00B579AC">
        <w:rPr>
          <w:lang w:val="pt-BR"/>
        </w:rPr>
        <w:t>O número de incidentes de suporte por telefone permitidos varia por cliente com base em seus gastos de SA e sua forma de pagamento.</w:t>
      </w:r>
      <w:r w:rsidR="00C17937" w:rsidRPr="00B579AC">
        <w:rPr>
          <w:lang w:val="pt-BR"/>
        </w:rPr>
        <w:t xml:space="preserve"> </w:t>
      </w:r>
      <w:r w:rsidRPr="00B579AC">
        <w:rPr>
          <w:lang w:val="pt-BR"/>
        </w:rPr>
        <w:t>O</w:t>
      </w:r>
      <w:r w:rsidR="00F849F0">
        <w:rPr>
          <w:lang w:val="pt-BR"/>
        </w:rPr>
        <w:t> </w:t>
      </w:r>
      <w:r w:rsidRPr="00B579AC">
        <w:rPr>
          <w:lang w:val="pt-BR"/>
        </w:rPr>
        <w:t>incidente complementar é concedido de acordo com os registros Enterprise e Select, o registro Select Plus e o contrato Open Value com cobertura do SA a pelo menos um Produto de software de Servidor qualificado.</w:t>
      </w:r>
      <w:r w:rsidRPr="00B579AC">
        <w:rPr>
          <w:rFonts w:cs="Tahoma"/>
          <w:szCs w:val="18"/>
          <w:lang w:val="pt-BR"/>
        </w:rPr>
        <w:t xml:space="preserve"> Os incidentes com base em gastos de SA são recebidos com base nos gastos de SA de servidor e desktop sob um registro Select ou Enterprise qualificado, um registro Select Plus, um Contrato Open Value ou um Número de Autorização de Licença Open.</w:t>
      </w:r>
      <w:r w:rsidR="00C17937" w:rsidRPr="00B579AC">
        <w:rPr>
          <w:rFonts w:cs="Tahoma"/>
          <w:szCs w:val="18"/>
          <w:lang w:val="pt-BR"/>
        </w:rPr>
        <w:t xml:space="preserve"> </w:t>
      </w:r>
      <w:r w:rsidRPr="00B579AC">
        <w:rPr>
          <w:rFonts w:cs="Tahoma"/>
          <w:szCs w:val="18"/>
          <w:lang w:val="pt-BR"/>
        </w:rPr>
        <w:t>Nós concederemos um incidente para cada gasto de SA de Servidor e SA de CAL de pelo menos $20.000. Nós concederemos um incidente para cada gasto de SA em Pools de Sistemas e Aplicativos de pelo menos $200.000.</w:t>
      </w:r>
      <w:r w:rsidR="00C17937" w:rsidRPr="00B579AC">
        <w:rPr>
          <w:rFonts w:cs="Tahoma"/>
          <w:szCs w:val="18"/>
          <w:lang w:val="pt-BR"/>
        </w:rPr>
        <w:t xml:space="preserve"> </w:t>
      </w:r>
      <w:r w:rsidRPr="00B579AC">
        <w:rPr>
          <w:rFonts w:cs="Tahoma"/>
          <w:szCs w:val="18"/>
          <w:lang w:val="pt-BR"/>
        </w:rPr>
        <w:t>A tabela a seguir mostra os equivalentes monetários aproximados para prêmios com base em gastos de SA de contratos com base em moedas que não sejam o</w:t>
      </w:r>
      <w:r w:rsidR="00F849F0">
        <w:rPr>
          <w:rFonts w:cs="Tahoma"/>
          <w:szCs w:val="18"/>
          <w:lang w:val="pt-BR"/>
        </w:rPr>
        <w:t> </w:t>
      </w:r>
      <w:r w:rsidRPr="00B579AC">
        <w:rPr>
          <w:rFonts w:cs="Tahoma"/>
          <w:szCs w:val="18"/>
          <w:lang w:val="pt-BR"/>
        </w:rPr>
        <w:t>USD.</w:t>
      </w:r>
      <w:r w:rsidR="00C17937" w:rsidRPr="00B579AC">
        <w:rPr>
          <w:rFonts w:cs="Tahoma"/>
          <w:szCs w:val="18"/>
          <w:lang w:val="pt-BR"/>
        </w:rPr>
        <w:t xml:space="preserve"> </w:t>
      </w:r>
      <w:r w:rsidRPr="00B579AC">
        <w:rPr>
          <w:rFonts w:cs="Tahoma"/>
          <w:szCs w:val="18"/>
          <w:lang w:val="pt-BR"/>
        </w:rPr>
        <w:t>Devido à flutuação das taxas de câmbio, essa tabela está sujeita a alterações.</w:t>
      </w:r>
    </w:p>
    <w:p w:rsidR="00332DA2" w:rsidRPr="00B579AC" w:rsidRDefault="00332DA2" w:rsidP="00840F96">
      <w:pPr>
        <w:pStyle w:val="ProductList-Body"/>
        <w:spacing w:before="20" w:after="20"/>
        <w:ind w:left="180"/>
        <w:rPr>
          <w:lang w:val="pt-BR"/>
        </w:rPr>
      </w:pPr>
    </w:p>
    <w:tbl>
      <w:tblPr>
        <w:tblW w:w="107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81"/>
        <w:gridCol w:w="1229"/>
        <w:gridCol w:w="3643"/>
        <w:gridCol w:w="4029"/>
      </w:tblGrid>
      <w:tr w:rsidR="00332DA2" w:rsidRPr="007E48A5" w:rsidTr="00F849F0">
        <w:trPr>
          <w:trHeight w:val="178"/>
          <w:tblHeader/>
        </w:trPr>
        <w:tc>
          <w:tcPr>
            <w:tcW w:w="1881"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E02FBB" w:rsidRDefault="00332DA2" w:rsidP="00332DA2">
            <w:pPr>
              <w:pStyle w:val="ProductList-Body"/>
              <w:spacing w:before="20" w:after="20"/>
              <w:rPr>
                <w:rFonts w:cs="Tahoma"/>
                <w:bCs/>
                <w:color w:val="FFFFFF" w:themeColor="background1"/>
                <w:szCs w:val="18"/>
              </w:rPr>
            </w:pPr>
            <w:r w:rsidRPr="00E02FBB">
              <w:rPr>
                <w:rFonts w:cs="Tahoma"/>
                <w:bCs/>
                <w:color w:val="FFFFFF" w:themeColor="background1"/>
                <w:szCs w:val="18"/>
              </w:rPr>
              <w:t>Nome da Moeda</w:t>
            </w:r>
          </w:p>
        </w:tc>
        <w:tc>
          <w:tcPr>
            <w:tcW w:w="1229"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E02FBB" w:rsidRDefault="00332DA2" w:rsidP="00332DA2">
            <w:pPr>
              <w:pStyle w:val="ProductList-Body"/>
              <w:spacing w:before="20" w:after="20"/>
              <w:rPr>
                <w:rFonts w:cs="Tahoma"/>
                <w:bCs/>
                <w:color w:val="FFFFFF" w:themeColor="background1"/>
                <w:szCs w:val="18"/>
              </w:rPr>
            </w:pPr>
            <w:r w:rsidRPr="00E02FBB">
              <w:rPr>
                <w:rFonts w:cs="Tahoma"/>
                <w:bCs/>
                <w:color w:val="FFFFFF" w:themeColor="background1"/>
                <w:szCs w:val="18"/>
              </w:rPr>
              <w:t>Código da Moeda</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E02FBB" w:rsidRDefault="00332DA2" w:rsidP="00332DA2">
            <w:pPr>
              <w:pStyle w:val="ProductList-Body"/>
              <w:spacing w:before="20" w:after="20"/>
              <w:rPr>
                <w:rFonts w:cs="Tahoma"/>
                <w:bCs/>
                <w:color w:val="FFFFFF" w:themeColor="background1"/>
                <w:szCs w:val="18"/>
                <w:lang w:val="fr-CA"/>
              </w:rPr>
            </w:pPr>
            <w:r w:rsidRPr="00E02FBB">
              <w:rPr>
                <w:rFonts w:cs="Tahoma"/>
                <w:bCs/>
                <w:color w:val="FFFFFF" w:themeColor="background1"/>
                <w:szCs w:val="18"/>
                <w:lang w:val="fr-CA"/>
              </w:rPr>
              <w:t>Servidor / CAL - Incrementos de Prêmios de Incidentes</w:t>
            </w:r>
          </w:p>
        </w:tc>
        <w:tc>
          <w:tcPr>
            <w:tcW w:w="4029"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E02FBB" w:rsidRDefault="00332DA2" w:rsidP="00332DA2">
            <w:pPr>
              <w:pStyle w:val="ProductList-Body"/>
              <w:spacing w:before="20" w:after="20"/>
              <w:rPr>
                <w:rFonts w:cs="Tahoma"/>
                <w:bCs/>
                <w:color w:val="FFFFFF" w:themeColor="background1"/>
                <w:szCs w:val="18"/>
                <w:lang w:val="fr-CA"/>
              </w:rPr>
            </w:pPr>
            <w:r w:rsidRPr="00E02FBB">
              <w:rPr>
                <w:rFonts w:cs="Tahoma"/>
                <w:bCs/>
                <w:color w:val="FFFFFF" w:themeColor="background1"/>
                <w:szCs w:val="18"/>
                <w:lang w:val="fr-CA"/>
              </w:rPr>
              <w:t>IW / Cliente - Incrementos de Prêmios de Incidentes</w:t>
            </w:r>
          </w:p>
        </w:tc>
      </w:tr>
      <w:tr w:rsidR="00332DA2" w:rsidRPr="00E02FBB" w:rsidTr="00F849F0">
        <w:trPr>
          <w:trHeight w:val="236"/>
        </w:trPr>
        <w:tc>
          <w:tcPr>
            <w:tcW w:w="1881" w:type="dxa"/>
            <w:vAlign w:val="bottom"/>
          </w:tcPr>
          <w:p w:rsidR="00332DA2" w:rsidRPr="00E02FBB" w:rsidRDefault="00332DA2" w:rsidP="00332DA2">
            <w:pPr>
              <w:pStyle w:val="ProductList-Body"/>
              <w:rPr>
                <w:rFonts w:cs="Tahoma"/>
                <w:szCs w:val="18"/>
              </w:rPr>
            </w:pPr>
            <w:r w:rsidRPr="00E02FBB">
              <w:rPr>
                <w:rFonts w:cs="Tahoma"/>
                <w:szCs w:val="18"/>
              </w:rPr>
              <w:t>Dólar Americano</w:t>
            </w:r>
          </w:p>
        </w:tc>
        <w:tc>
          <w:tcPr>
            <w:tcW w:w="1229" w:type="dxa"/>
            <w:vAlign w:val="bottom"/>
          </w:tcPr>
          <w:p w:rsidR="00332DA2" w:rsidRPr="00E02FBB" w:rsidRDefault="00332DA2" w:rsidP="00332DA2">
            <w:pPr>
              <w:pStyle w:val="ProductList-Body"/>
              <w:rPr>
                <w:rFonts w:cs="Tahoma"/>
                <w:szCs w:val="18"/>
              </w:rPr>
            </w:pPr>
            <w:r w:rsidRPr="00E02FBB">
              <w:rPr>
                <w:rFonts w:cs="Tahoma"/>
                <w:szCs w:val="18"/>
              </w:rPr>
              <w:t>USD</w:t>
            </w:r>
          </w:p>
        </w:tc>
        <w:tc>
          <w:tcPr>
            <w:tcW w:w="3643" w:type="dxa"/>
            <w:vAlign w:val="bottom"/>
          </w:tcPr>
          <w:p w:rsidR="00332DA2" w:rsidRPr="00E02FBB" w:rsidRDefault="00332DA2" w:rsidP="00332DA2">
            <w:pPr>
              <w:pStyle w:val="ProductList-Body"/>
              <w:rPr>
                <w:rFonts w:cs="Tahoma"/>
                <w:szCs w:val="18"/>
              </w:rPr>
            </w:pPr>
            <w:r w:rsidRPr="00E02FBB">
              <w:rPr>
                <w:rFonts w:cs="Tahoma"/>
                <w:szCs w:val="18"/>
              </w:rPr>
              <w:t>$20,000</w:t>
            </w:r>
          </w:p>
        </w:tc>
        <w:tc>
          <w:tcPr>
            <w:tcW w:w="4029" w:type="dxa"/>
            <w:vAlign w:val="bottom"/>
          </w:tcPr>
          <w:p w:rsidR="00332DA2" w:rsidRPr="00E02FBB" w:rsidRDefault="00332DA2" w:rsidP="00332DA2">
            <w:pPr>
              <w:pStyle w:val="ProductList-Body"/>
              <w:rPr>
                <w:rFonts w:cs="Tahoma"/>
                <w:szCs w:val="18"/>
              </w:rPr>
            </w:pPr>
            <w:r w:rsidRPr="00E02FBB">
              <w:rPr>
                <w:rFonts w:cs="Tahoma"/>
                <w:szCs w:val="18"/>
              </w:rPr>
              <w:t>$200,000</w:t>
            </w:r>
          </w:p>
        </w:tc>
      </w:tr>
      <w:tr w:rsidR="00332DA2" w:rsidRPr="00E02FBB" w:rsidTr="00F849F0">
        <w:trPr>
          <w:trHeight w:val="236"/>
        </w:trPr>
        <w:tc>
          <w:tcPr>
            <w:tcW w:w="1881" w:type="dxa"/>
            <w:vAlign w:val="bottom"/>
          </w:tcPr>
          <w:p w:rsidR="00332DA2" w:rsidRPr="00E02FBB" w:rsidRDefault="00332DA2" w:rsidP="00332DA2">
            <w:pPr>
              <w:pStyle w:val="ProductList-Body"/>
              <w:rPr>
                <w:rFonts w:cs="Tahoma"/>
                <w:szCs w:val="18"/>
              </w:rPr>
            </w:pPr>
            <w:r w:rsidRPr="00E02FBB">
              <w:rPr>
                <w:rFonts w:cs="Tahoma"/>
                <w:szCs w:val="18"/>
              </w:rPr>
              <w:t>Dólar Australiano</w:t>
            </w:r>
          </w:p>
        </w:tc>
        <w:tc>
          <w:tcPr>
            <w:tcW w:w="1229" w:type="dxa"/>
            <w:vAlign w:val="bottom"/>
          </w:tcPr>
          <w:p w:rsidR="00332DA2" w:rsidRPr="00E02FBB" w:rsidRDefault="00332DA2" w:rsidP="00332DA2">
            <w:pPr>
              <w:pStyle w:val="ProductList-Body"/>
              <w:rPr>
                <w:rFonts w:cs="Tahoma"/>
                <w:szCs w:val="18"/>
              </w:rPr>
            </w:pPr>
            <w:r w:rsidRPr="00E02FBB">
              <w:rPr>
                <w:rFonts w:cs="Tahoma"/>
                <w:szCs w:val="18"/>
              </w:rPr>
              <w:t>AUD</w:t>
            </w:r>
          </w:p>
        </w:tc>
        <w:tc>
          <w:tcPr>
            <w:tcW w:w="3643" w:type="dxa"/>
            <w:vAlign w:val="bottom"/>
          </w:tcPr>
          <w:p w:rsidR="00332DA2" w:rsidRPr="00E02FBB" w:rsidRDefault="00332DA2" w:rsidP="00332DA2">
            <w:pPr>
              <w:pStyle w:val="ProductList-Body"/>
              <w:rPr>
                <w:rFonts w:cs="Tahoma"/>
                <w:szCs w:val="18"/>
              </w:rPr>
            </w:pPr>
            <w:r w:rsidRPr="00E02FBB">
              <w:rPr>
                <w:rFonts w:cs="Tahoma"/>
                <w:szCs w:val="18"/>
              </w:rPr>
              <w:t>30,000</w:t>
            </w:r>
          </w:p>
        </w:tc>
        <w:tc>
          <w:tcPr>
            <w:tcW w:w="4029" w:type="dxa"/>
            <w:vAlign w:val="bottom"/>
          </w:tcPr>
          <w:p w:rsidR="00332DA2" w:rsidRPr="00E02FBB" w:rsidRDefault="00332DA2" w:rsidP="00332DA2">
            <w:pPr>
              <w:pStyle w:val="ProductList-Body"/>
              <w:rPr>
                <w:rFonts w:cs="Tahoma"/>
                <w:szCs w:val="18"/>
              </w:rPr>
            </w:pPr>
            <w:r w:rsidRPr="00E02FBB">
              <w:rPr>
                <w:rFonts w:cs="Tahoma"/>
                <w:szCs w:val="18"/>
              </w:rPr>
              <w:t>300,000</w:t>
            </w:r>
          </w:p>
        </w:tc>
      </w:tr>
      <w:tr w:rsidR="00332DA2" w:rsidRPr="00E02FBB" w:rsidTr="00F849F0">
        <w:trPr>
          <w:trHeight w:val="236"/>
        </w:trPr>
        <w:tc>
          <w:tcPr>
            <w:tcW w:w="1881" w:type="dxa"/>
            <w:vAlign w:val="bottom"/>
          </w:tcPr>
          <w:p w:rsidR="00332DA2" w:rsidRPr="00E02FBB" w:rsidRDefault="00332DA2" w:rsidP="00332DA2">
            <w:pPr>
              <w:pStyle w:val="ProductList-Body"/>
              <w:rPr>
                <w:rFonts w:cs="Tahoma"/>
                <w:szCs w:val="18"/>
              </w:rPr>
            </w:pPr>
            <w:r w:rsidRPr="00E02FBB">
              <w:rPr>
                <w:rFonts w:cs="Tahoma"/>
                <w:szCs w:val="18"/>
              </w:rPr>
              <w:t>Dólar Canadense</w:t>
            </w:r>
          </w:p>
        </w:tc>
        <w:tc>
          <w:tcPr>
            <w:tcW w:w="1229" w:type="dxa"/>
            <w:vAlign w:val="bottom"/>
          </w:tcPr>
          <w:p w:rsidR="00332DA2" w:rsidRPr="00E02FBB" w:rsidRDefault="00332DA2" w:rsidP="00332DA2">
            <w:pPr>
              <w:pStyle w:val="ProductList-Body"/>
              <w:rPr>
                <w:rFonts w:cs="Tahoma"/>
                <w:szCs w:val="18"/>
              </w:rPr>
            </w:pPr>
            <w:r w:rsidRPr="00E02FBB">
              <w:rPr>
                <w:rFonts w:cs="Tahoma"/>
                <w:szCs w:val="18"/>
              </w:rPr>
              <w:t>CAD</w:t>
            </w:r>
          </w:p>
        </w:tc>
        <w:tc>
          <w:tcPr>
            <w:tcW w:w="3643" w:type="dxa"/>
            <w:vAlign w:val="bottom"/>
          </w:tcPr>
          <w:p w:rsidR="00332DA2" w:rsidRPr="00E02FBB" w:rsidRDefault="00332DA2" w:rsidP="00332DA2">
            <w:pPr>
              <w:pStyle w:val="ProductList-Body"/>
              <w:rPr>
                <w:rFonts w:cs="Tahoma"/>
                <w:szCs w:val="18"/>
              </w:rPr>
            </w:pPr>
            <w:r w:rsidRPr="00E02FBB">
              <w:rPr>
                <w:rFonts w:cs="Tahoma"/>
                <w:szCs w:val="18"/>
              </w:rPr>
              <w:t>27,000</w:t>
            </w:r>
          </w:p>
        </w:tc>
        <w:tc>
          <w:tcPr>
            <w:tcW w:w="4029" w:type="dxa"/>
            <w:vAlign w:val="bottom"/>
          </w:tcPr>
          <w:p w:rsidR="00332DA2" w:rsidRPr="00E02FBB" w:rsidRDefault="00332DA2" w:rsidP="00332DA2">
            <w:pPr>
              <w:pStyle w:val="ProductList-Body"/>
              <w:rPr>
                <w:rFonts w:cs="Tahoma"/>
                <w:szCs w:val="18"/>
              </w:rPr>
            </w:pPr>
            <w:r w:rsidRPr="00E02FBB">
              <w:rPr>
                <w:rFonts w:cs="Tahoma"/>
                <w:szCs w:val="18"/>
              </w:rPr>
              <w:t>270,000</w:t>
            </w:r>
          </w:p>
        </w:tc>
      </w:tr>
      <w:tr w:rsidR="00332DA2" w:rsidRPr="00E02FBB" w:rsidTr="00F849F0">
        <w:trPr>
          <w:trHeight w:val="236"/>
        </w:trPr>
        <w:tc>
          <w:tcPr>
            <w:tcW w:w="1881" w:type="dxa"/>
            <w:vAlign w:val="bottom"/>
          </w:tcPr>
          <w:p w:rsidR="00332DA2" w:rsidRPr="00E02FBB" w:rsidRDefault="00332DA2" w:rsidP="00332DA2">
            <w:pPr>
              <w:pStyle w:val="ProductList-Body"/>
              <w:rPr>
                <w:rFonts w:cs="Tahoma"/>
                <w:szCs w:val="18"/>
              </w:rPr>
            </w:pPr>
            <w:r w:rsidRPr="00E02FBB">
              <w:rPr>
                <w:rFonts w:cs="Tahoma"/>
                <w:szCs w:val="18"/>
              </w:rPr>
              <w:lastRenderedPageBreak/>
              <w:t>Franco Suíço</w:t>
            </w:r>
          </w:p>
        </w:tc>
        <w:tc>
          <w:tcPr>
            <w:tcW w:w="1229" w:type="dxa"/>
            <w:vAlign w:val="bottom"/>
          </w:tcPr>
          <w:p w:rsidR="00332DA2" w:rsidRPr="00E02FBB" w:rsidRDefault="00332DA2" w:rsidP="00332DA2">
            <w:pPr>
              <w:pStyle w:val="ProductList-Body"/>
              <w:rPr>
                <w:rFonts w:cs="Tahoma"/>
                <w:szCs w:val="18"/>
              </w:rPr>
            </w:pPr>
            <w:r w:rsidRPr="00E02FBB">
              <w:rPr>
                <w:rFonts w:cs="Tahoma"/>
                <w:szCs w:val="18"/>
              </w:rPr>
              <w:t>CHF</w:t>
            </w:r>
          </w:p>
        </w:tc>
        <w:tc>
          <w:tcPr>
            <w:tcW w:w="3643" w:type="dxa"/>
            <w:vAlign w:val="bottom"/>
          </w:tcPr>
          <w:p w:rsidR="00332DA2" w:rsidRPr="00E02FBB" w:rsidRDefault="00332DA2" w:rsidP="00332DA2">
            <w:pPr>
              <w:pStyle w:val="ProductList-Body"/>
              <w:rPr>
                <w:rFonts w:cs="Tahoma"/>
                <w:szCs w:val="18"/>
              </w:rPr>
            </w:pPr>
            <w:r w:rsidRPr="00E02FBB">
              <w:rPr>
                <w:rFonts w:cs="Tahoma"/>
                <w:szCs w:val="18"/>
              </w:rPr>
              <w:t>S Fr. 33,000</w:t>
            </w:r>
          </w:p>
        </w:tc>
        <w:tc>
          <w:tcPr>
            <w:tcW w:w="4029" w:type="dxa"/>
            <w:vAlign w:val="bottom"/>
          </w:tcPr>
          <w:p w:rsidR="00332DA2" w:rsidRPr="00E02FBB" w:rsidRDefault="00332DA2" w:rsidP="00332DA2">
            <w:pPr>
              <w:pStyle w:val="ProductList-Body"/>
              <w:rPr>
                <w:rFonts w:cs="Tahoma"/>
                <w:szCs w:val="18"/>
              </w:rPr>
            </w:pPr>
            <w:r w:rsidRPr="00E02FBB">
              <w:rPr>
                <w:rFonts w:cs="Tahoma"/>
                <w:szCs w:val="18"/>
              </w:rPr>
              <w:t>S Fr. 330,000</w:t>
            </w:r>
          </w:p>
        </w:tc>
      </w:tr>
      <w:tr w:rsidR="00332DA2" w:rsidRPr="00E02FBB" w:rsidTr="00F849F0">
        <w:trPr>
          <w:trHeight w:val="236"/>
        </w:trPr>
        <w:tc>
          <w:tcPr>
            <w:tcW w:w="1881" w:type="dxa"/>
            <w:vAlign w:val="bottom"/>
          </w:tcPr>
          <w:p w:rsidR="00332DA2" w:rsidRPr="00E02FBB" w:rsidRDefault="00332DA2" w:rsidP="00332DA2">
            <w:pPr>
              <w:pStyle w:val="ProductList-Body"/>
              <w:rPr>
                <w:rFonts w:cs="Tahoma"/>
                <w:szCs w:val="18"/>
              </w:rPr>
            </w:pPr>
            <w:r w:rsidRPr="00E02FBB">
              <w:rPr>
                <w:rFonts w:cs="Tahoma"/>
                <w:szCs w:val="18"/>
              </w:rPr>
              <w:t>Iuan Renmimbi (China)</w:t>
            </w:r>
          </w:p>
        </w:tc>
        <w:tc>
          <w:tcPr>
            <w:tcW w:w="1229" w:type="dxa"/>
            <w:vAlign w:val="bottom"/>
          </w:tcPr>
          <w:p w:rsidR="00332DA2" w:rsidRPr="00E02FBB" w:rsidRDefault="00332DA2" w:rsidP="00332DA2">
            <w:pPr>
              <w:pStyle w:val="ProductList-Body"/>
              <w:rPr>
                <w:rFonts w:cs="Tahoma"/>
                <w:szCs w:val="18"/>
              </w:rPr>
            </w:pPr>
            <w:r w:rsidRPr="00E02FBB">
              <w:rPr>
                <w:rFonts w:cs="Tahoma"/>
                <w:szCs w:val="18"/>
              </w:rPr>
              <w:t>CNY</w:t>
            </w:r>
          </w:p>
        </w:tc>
        <w:tc>
          <w:tcPr>
            <w:tcW w:w="3643" w:type="dxa"/>
            <w:vAlign w:val="bottom"/>
          </w:tcPr>
          <w:p w:rsidR="00332DA2" w:rsidRPr="00E02FBB" w:rsidRDefault="00332DA2" w:rsidP="00332DA2">
            <w:pPr>
              <w:pStyle w:val="ProductList-Body"/>
              <w:rPr>
                <w:rFonts w:cs="Tahoma"/>
                <w:szCs w:val="18"/>
              </w:rPr>
            </w:pPr>
            <w:r w:rsidRPr="00E02FBB">
              <w:rPr>
                <w:rFonts w:cs="Tahoma"/>
                <w:szCs w:val="18"/>
              </w:rPr>
              <w:t>CRC 165.000</w:t>
            </w:r>
          </w:p>
        </w:tc>
        <w:tc>
          <w:tcPr>
            <w:tcW w:w="4029" w:type="dxa"/>
            <w:vAlign w:val="bottom"/>
          </w:tcPr>
          <w:p w:rsidR="00332DA2" w:rsidRPr="00E02FBB" w:rsidRDefault="00332DA2" w:rsidP="00332DA2">
            <w:pPr>
              <w:pStyle w:val="ProductList-Body"/>
              <w:rPr>
                <w:rFonts w:cs="Tahoma"/>
                <w:szCs w:val="18"/>
              </w:rPr>
            </w:pPr>
            <w:r w:rsidRPr="00E02FBB">
              <w:rPr>
                <w:rFonts w:cs="Tahoma"/>
                <w:szCs w:val="18"/>
              </w:rPr>
              <w:t>CRC 1.650.000</w:t>
            </w:r>
          </w:p>
        </w:tc>
      </w:tr>
      <w:tr w:rsidR="00332DA2" w:rsidRPr="00E02FBB" w:rsidTr="00F849F0">
        <w:trPr>
          <w:trHeight w:val="236"/>
        </w:trPr>
        <w:tc>
          <w:tcPr>
            <w:tcW w:w="1881" w:type="dxa"/>
            <w:vAlign w:val="bottom"/>
          </w:tcPr>
          <w:p w:rsidR="00332DA2" w:rsidRPr="00E02FBB" w:rsidRDefault="00332DA2" w:rsidP="00332DA2">
            <w:pPr>
              <w:pStyle w:val="ProductList-Body"/>
              <w:rPr>
                <w:rFonts w:cs="Tahoma"/>
                <w:szCs w:val="18"/>
              </w:rPr>
            </w:pPr>
            <w:r w:rsidRPr="00E02FBB">
              <w:rPr>
                <w:rFonts w:cs="Tahoma"/>
                <w:szCs w:val="18"/>
              </w:rPr>
              <w:t>Coroa Dinamarquesa</w:t>
            </w:r>
          </w:p>
        </w:tc>
        <w:tc>
          <w:tcPr>
            <w:tcW w:w="1229" w:type="dxa"/>
            <w:vAlign w:val="bottom"/>
          </w:tcPr>
          <w:p w:rsidR="00332DA2" w:rsidRPr="00E02FBB" w:rsidRDefault="00332DA2" w:rsidP="00332DA2">
            <w:pPr>
              <w:pStyle w:val="ProductList-Body"/>
              <w:rPr>
                <w:rFonts w:cs="Tahoma"/>
                <w:szCs w:val="18"/>
              </w:rPr>
            </w:pPr>
            <w:r w:rsidRPr="00E02FBB">
              <w:rPr>
                <w:rFonts w:cs="Tahoma"/>
                <w:szCs w:val="18"/>
              </w:rPr>
              <w:t>DKK</w:t>
            </w:r>
          </w:p>
        </w:tc>
        <w:tc>
          <w:tcPr>
            <w:tcW w:w="3643" w:type="dxa"/>
            <w:vAlign w:val="bottom"/>
          </w:tcPr>
          <w:p w:rsidR="00332DA2" w:rsidRPr="00E02FBB" w:rsidRDefault="00332DA2" w:rsidP="00332DA2">
            <w:pPr>
              <w:pStyle w:val="ProductList-Body"/>
              <w:rPr>
                <w:rFonts w:cs="Tahoma"/>
                <w:szCs w:val="18"/>
              </w:rPr>
            </w:pPr>
            <w:r w:rsidRPr="00E02FBB">
              <w:rPr>
                <w:rFonts w:cs="Tahoma"/>
                <w:szCs w:val="18"/>
              </w:rPr>
              <w:t>kr 160.000</w:t>
            </w:r>
          </w:p>
        </w:tc>
        <w:tc>
          <w:tcPr>
            <w:tcW w:w="4029" w:type="dxa"/>
            <w:vAlign w:val="bottom"/>
          </w:tcPr>
          <w:p w:rsidR="00332DA2" w:rsidRPr="00E02FBB" w:rsidRDefault="00332DA2" w:rsidP="00332DA2">
            <w:pPr>
              <w:pStyle w:val="ProductList-Body"/>
              <w:rPr>
                <w:rFonts w:cs="Tahoma"/>
                <w:szCs w:val="18"/>
              </w:rPr>
            </w:pPr>
            <w:r w:rsidRPr="00E02FBB">
              <w:rPr>
                <w:rFonts w:cs="Tahoma"/>
                <w:szCs w:val="18"/>
              </w:rPr>
              <w:t>kr 1.600.000</w:t>
            </w:r>
          </w:p>
        </w:tc>
      </w:tr>
      <w:tr w:rsidR="00332DA2" w:rsidRPr="00E02FBB" w:rsidTr="00F849F0">
        <w:trPr>
          <w:trHeight w:val="236"/>
        </w:trPr>
        <w:tc>
          <w:tcPr>
            <w:tcW w:w="1881" w:type="dxa"/>
            <w:vAlign w:val="bottom"/>
          </w:tcPr>
          <w:p w:rsidR="00332DA2" w:rsidRPr="00E02FBB" w:rsidRDefault="00332DA2" w:rsidP="00332DA2">
            <w:pPr>
              <w:pStyle w:val="ProductList-Body"/>
              <w:rPr>
                <w:rFonts w:cs="Tahoma"/>
                <w:szCs w:val="18"/>
              </w:rPr>
            </w:pPr>
            <w:r w:rsidRPr="00E02FBB">
              <w:rPr>
                <w:rFonts w:cs="Tahoma"/>
                <w:szCs w:val="18"/>
              </w:rPr>
              <w:t>Euro</w:t>
            </w:r>
          </w:p>
        </w:tc>
        <w:tc>
          <w:tcPr>
            <w:tcW w:w="1229" w:type="dxa"/>
            <w:vAlign w:val="bottom"/>
          </w:tcPr>
          <w:p w:rsidR="00332DA2" w:rsidRPr="00E02FBB" w:rsidRDefault="00332DA2" w:rsidP="00332DA2">
            <w:pPr>
              <w:pStyle w:val="ProductList-Body"/>
              <w:rPr>
                <w:rFonts w:cs="Tahoma"/>
                <w:szCs w:val="18"/>
              </w:rPr>
            </w:pPr>
            <w:r w:rsidRPr="00E02FBB">
              <w:rPr>
                <w:rFonts w:cs="Tahoma"/>
                <w:szCs w:val="18"/>
              </w:rPr>
              <w:t>EUR</w:t>
            </w:r>
          </w:p>
        </w:tc>
        <w:tc>
          <w:tcPr>
            <w:tcW w:w="3643" w:type="dxa"/>
            <w:vAlign w:val="bottom"/>
          </w:tcPr>
          <w:p w:rsidR="00332DA2" w:rsidRPr="00E02FBB" w:rsidRDefault="00332DA2" w:rsidP="00332DA2">
            <w:pPr>
              <w:pStyle w:val="ProductList-Body"/>
              <w:rPr>
                <w:rFonts w:cs="Tahoma"/>
                <w:szCs w:val="18"/>
              </w:rPr>
            </w:pPr>
            <w:r w:rsidRPr="00E02FBB">
              <w:rPr>
                <w:rFonts w:cs="Tahoma"/>
                <w:szCs w:val="18"/>
              </w:rPr>
              <w:t>21,500</w:t>
            </w:r>
          </w:p>
        </w:tc>
        <w:tc>
          <w:tcPr>
            <w:tcW w:w="4029" w:type="dxa"/>
            <w:vAlign w:val="bottom"/>
          </w:tcPr>
          <w:p w:rsidR="00332DA2" w:rsidRPr="00E02FBB" w:rsidRDefault="00332DA2" w:rsidP="00332DA2">
            <w:pPr>
              <w:pStyle w:val="ProductList-Body"/>
              <w:rPr>
                <w:rFonts w:cs="Tahoma"/>
                <w:szCs w:val="18"/>
              </w:rPr>
            </w:pPr>
            <w:r w:rsidRPr="00E02FBB">
              <w:rPr>
                <w:rFonts w:cs="Tahoma"/>
                <w:szCs w:val="18"/>
              </w:rPr>
              <w:t>215,000</w:t>
            </w:r>
          </w:p>
        </w:tc>
      </w:tr>
      <w:tr w:rsidR="00332DA2" w:rsidRPr="00E02FBB" w:rsidTr="00F849F0">
        <w:trPr>
          <w:trHeight w:val="236"/>
        </w:trPr>
        <w:tc>
          <w:tcPr>
            <w:tcW w:w="1881" w:type="dxa"/>
            <w:vAlign w:val="bottom"/>
          </w:tcPr>
          <w:p w:rsidR="00332DA2" w:rsidRPr="00E02FBB" w:rsidRDefault="00332DA2" w:rsidP="00332DA2">
            <w:pPr>
              <w:pStyle w:val="ProductList-Body"/>
              <w:rPr>
                <w:rFonts w:cs="Tahoma"/>
                <w:szCs w:val="18"/>
              </w:rPr>
            </w:pPr>
            <w:r w:rsidRPr="00E02FBB">
              <w:rPr>
                <w:rFonts w:cs="Tahoma"/>
                <w:szCs w:val="18"/>
              </w:rPr>
              <w:t>Libra Esterlina</w:t>
            </w:r>
          </w:p>
        </w:tc>
        <w:tc>
          <w:tcPr>
            <w:tcW w:w="1229" w:type="dxa"/>
            <w:vAlign w:val="bottom"/>
          </w:tcPr>
          <w:p w:rsidR="00332DA2" w:rsidRPr="00E02FBB" w:rsidRDefault="00332DA2" w:rsidP="00332DA2">
            <w:pPr>
              <w:pStyle w:val="ProductList-Body"/>
              <w:rPr>
                <w:rFonts w:cs="Tahoma"/>
                <w:szCs w:val="18"/>
              </w:rPr>
            </w:pPr>
            <w:r w:rsidRPr="00E02FBB">
              <w:rPr>
                <w:rFonts w:cs="Tahoma"/>
                <w:szCs w:val="18"/>
              </w:rPr>
              <w:t>GBP</w:t>
            </w:r>
          </w:p>
        </w:tc>
        <w:tc>
          <w:tcPr>
            <w:tcW w:w="3643" w:type="dxa"/>
            <w:vAlign w:val="bottom"/>
          </w:tcPr>
          <w:p w:rsidR="00332DA2" w:rsidRPr="00E02FBB" w:rsidRDefault="00332DA2" w:rsidP="00332DA2">
            <w:pPr>
              <w:pStyle w:val="ProductList-Body"/>
              <w:rPr>
                <w:rFonts w:cs="Tahoma"/>
                <w:szCs w:val="18"/>
              </w:rPr>
            </w:pPr>
            <w:r w:rsidRPr="00E02FBB">
              <w:rPr>
                <w:rFonts w:cs="Tahoma"/>
                <w:szCs w:val="18"/>
              </w:rPr>
              <w:t>£13,500</w:t>
            </w:r>
          </w:p>
        </w:tc>
        <w:tc>
          <w:tcPr>
            <w:tcW w:w="4029" w:type="dxa"/>
            <w:vAlign w:val="bottom"/>
          </w:tcPr>
          <w:p w:rsidR="00332DA2" w:rsidRPr="00E02FBB" w:rsidRDefault="00332DA2" w:rsidP="00332DA2">
            <w:pPr>
              <w:pStyle w:val="ProductList-Body"/>
              <w:rPr>
                <w:rFonts w:cs="Tahoma"/>
                <w:szCs w:val="18"/>
              </w:rPr>
            </w:pPr>
            <w:r w:rsidRPr="00E02FBB">
              <w:rPr>
                <w:rFonts w:cs="Tahoma"/>
                <w:szCs w:val="18"/>
              </w:rPr>
              <w:t>£135,000</w:t>
            </w:r>
          </w:p>
        </w:tc>
      </w:tr>
      <w:tr w:rsidR="00332DA2" w:rsidRPr="00E02FBB" w:rsidTr="00F849F0">
        <w:trPr>
          <w:trHeight w:val="236"/>
        </w:trPr>
        <w:tc>
          <w:tcPr>
            <w:tcW w:w="1881" w:type="dxa"/>
            <w:vAlign w:val="bottom"/>
          </w:tcPr>
          <w:p w:rsidR="00332DA2" w:rsidRPr="00E02FBB" w:rsidRDefault="00332DA2" w:rsidP="00332DA2">
            <w:pPr>
              <w:pStyle w:val="ProductList-Body"/>
              <w:rPr>
                <w:rFonts w:cs="Tahoma"/>
                <w:szCs w:val="18"/>
              </w:rPr>
            </w:pPr>
            <w:r w:rsidRPr="00E02FBB">
              <w:rPr>
                <w:rFonts w:cs="Tahoma"/>
                <w:szCs w:val="18"/>
              </w:rPr>
              <w:t>Iene Japonês</w:t>
            </w:r>
          </w:p>
        </w:tc>
        <w:tc>
          <w:tcPr>
            <w:tcW w:w="1229" w:type="dxa"/>
            <w:vAlign w:val="bottom"/>
          </w:tcPr>
          <w:p w:rsidR="00332DA2" w:rsidRPr="00E02FBB" w:rsidRDefault="00332DA2" w:rsidP="00332DA2">
            <w:pPr>
              <w:pStyle w:val="ProductList-Body"/>
              <w:rPr>
                <w:rFonts w:cs="Tahoma"/>
                <w:szCs w:val="18"/>
              </w:rPr>
            </w:pPr>
            <w:r w:rsidRPr="00E02FBB">
              <w:rPr>
                <w:rFonts w:cs="Tahoma"/>
                <w:szCs w:val="18"/>
              </w:rPr>
              <w:t>JPY</w:t>
            </w:r>
          </w:p>
        </w:tc>
        <w:tc>
          <w:tcPr>
            <w:tcW w:w="3643" w:type="dxa"/>
            <w:vAlign w:val="bottom"/>
          </w:tcPr>
          <w:p w:rsidR="00332DA2" w:rsidRPr="00E02FBB" w:rsidRDefault="00332DA2" w:rsidP="00332DA2">
            <w:pPr>
              <w:pStyle w:val="ProductList-Body"/>
              <w:rPr>
                <w:rFonts w:cs="Tahoma"/>
                <w:szCs w:val="18"/>
              </w:rPr>
            </w:pPr>
            <w:r w:rsidRPr="00E02FBB">
              <w:rPr>
                <w:rFonts w:cs="Tahoma"/>
                <w:szCs w:val="18"/>
              </w:rPr>
              <w:t>JPY 2.400.000</w:t>
            </w:r>
          </w:p>
        </w:tc>
        <w:tc>
          <w:tcPr>
            <w:tcW w:w="4029" w:type="dxa"/>
            <w:vAlign w:val="bottom"/>
          </w:tcPr>
          <w:p w:rsidR="00332DA2" w:rsidRPr="00E02FBB" w:rsidRDefault="00332DA2" w:rsidP="00332DA2">
            <w:pPr>
              <w:pStyle w:val="ProductList-Body"/>
              <w:rPr>
                <w:rFonts w:cs="Tahoma"/>
                <w:szCs w:val="18"/>
              </w:rPr>
            </w:pPr>
            <w:r w:rsidRPr="00E02FBB">
              <w:rPr>
                <w:rFonts w:cs="Tahoma"/>
                <w:szCs w:val="18"/>
              </w:rPr>
              <w:t>JPY 24.000.000</w:t>
            </w:r>
          </w:p>
        </w:tc>
      </w:tr>
      <w:tr w:rsidR="00332DA2" w:rsidRPr="00E02FBB" w:rsidTr="00F849F0">
        <w:trPr>
          <w:trHeight w:val="236"/>
        </w:trPr>
        <w:tc>
          <w:tcPr>
            <w:tcW w:w="1881" w:type="dxa"/>
            <w:vAlign w:val="bottom"/>
          </w:tcPr>
          <w:p w:rsidR="00332DA2" w:rsidRPr="00E02FBB" w:rsidRDefault="00332DA2" w:rsidP="00332DA2">
            <w:pPr>
              <w:pStyle w:val="ProductList-Body"/>
              <w:rPr>
                <w:rFonts w:cs="Tahoma"/>
                <w:szCs w:val="18"/>
              </w:rPr>
            </w:pPr>
            <w:r w:rsidRPr="00E02FBB">
              <w:rPr>
                <w:rFonts w:cs="Tahoma"/>
                <w:szCs w:val="18"/>
              </w:rPr>
              <w:t>Won Coreano</w:t>
            </w:r>
          </w:p>
        </w:tc>
        <w:tc>
          <w:tcPr>
            <w:tcW w:w="1229" w:type="dxa"/>
            <w:vAlign w:val="bottom"/>
          </w:tcPr>
          <w:p w:rsidR="00332DA2" w:rsidRPr="00E02FBB" w:rsidRDefault="00332DA2" w:rsidP="00332DA2">
            <w:pPr>
              <w:pStyle w:val="ProductList-Body"/>
              <w:rPr>
                <w:rFonts w:cs="Tahoma"/>
                <w:szCs w:val="18"/>
              </w:rPr>
            </w:pPr>
            <w:r w:rsidRPr="00E02FBB">
              <w:rPr>
                <w:rFonts w:cs="Tahoma"/>
                <w:szCs w:val="18"/>
              </w:rPr>
              <w:t>KRW</w:t>
            </w:r>
          </w:p>
        </w:tc>
        <w:tc>
          <w:tcPr>
            <w:tcW w:w="3643" w:type="dxa"/>
            <w:vAlign w:val="bottom"/>
          </w:tcPr>
          <w:p w:rsidR="00332DA2" w:rsidRPr="00E02FBB" w:rsidRDefault="00332DA2" w:rsidP="00332DA2">
            <w:pPr>
              <w:pStyle w:val="ProductList-Body"/>
              <w:rPr>
                <w:rFonts w:cs="Tahoma"/>
                <w:szCs w:val="18"/>
              </w:rPr>
            </w:pPr>
            <w:r w:rsidRPr="00E02FBB">
              <w:rPr>
                <w:rFonts w:cs="Tahoma"/>
                <w:szCs w:val="18"/>
              </w:rPr>
              <w:t>KWD 24.000.000</w:t>
            </w:r>
          </w:p>
        </w:tc>
        <w:tc>
          <w:tcPr>
            <w:tcW w:w="4029" w:type="dxa"/>
            <w:vAlign w:val="bottom"/>
          </w:tcPr>
          <w:p w:rsidR="00332DA2" w:rsidRPr="00E02FBB" w:rsidRDefault="00332DA2" w:rsidP="00332DA2">
            <w:pPr>
              <w:pStyle w:val="ProductList-Body"/>
              <w:rPr>
                <w:rFonts w:cs="Tahoma"/>
                <w:szCs w:val="18"/>
              </w:rPr>
            </w:pPr>
            <w:r w:rsidRPr="00E02FBB">
              <w:rPr>
                <w:rFonts w:cs="Tahoma"/>
                <w:szCs w:val="18"/>
              </w:rPr>
              <w:t>KWD 240.000.000</w:t>
            </w:r>
          </w:p>
        </w:tc>
      </w:tr>
      <w:tr w:rsidR="00332DA2" w:rsidRPr="00E02FBB" w:rsidTr="00F849F0">
        <w:trPr>
          <w:trHeight w:val="236"/>
        </w:trPr>
        <w:tc>
          <w:tcPr>
            <w:tcW w:w="1881" w:type="dxa"/>
            <w:vAlign w:val="bottom"/>
          </w:tcPr>
          <w:p w:rsidR="00332DA2" w:rsidRPr="00E02FBB" w:rsidRDefault="00332DA2" w:rsidP="00332DA2">
            <w:pPr>
              <w:pStyle w:val="ProductList-Body"/>
              <w:rPr>
                <w:rFonts w:cs="Tahoma"/>
                <w:szCs w:val="18"/>
              </w:rPr>
            </w:pPr>
            <w:r w:rsidRPr="00E02FBB">
              <w:rPr>
                <w:rFonts w:cs="Tahoma"/>
                <w:szCs w:val="18"/>
              </w:rPr>
              <w:t>Coroa Norueguesa</w:t>
            </w:r>
          </w:p>
        </w:tc>
        <w:tc>
          <w:tcPr>
            <w:tcW w:w="1229" w:type="dxa"/>
            <w:vAlign w:val="bottom"/>
          </w:tcPr>
          <w:p w:rsidR="00332DA2" w:rsidRPr="00E02FBB" w:rsidRDefault="00332DA2" w:rsidP="00332DA2">
            <w:pPr>
              <w:pStyle w:val="ProductList-Body"/>
              <w:rPr>
                <w:rFonts w:cs="Tahoma"/>
                <w:szCs w:val="18"/>
              </w:rPr>
            </w:pPr>
            <w:r w:rsidRPr="00E02FBB">
              <w:rPr>
                <w:rFonts w:cs="Tahoma"/>
                <w:szCs w:val="18"/>
              </w:rPr>
              <w:t>NOK</w:t>
            </w:r>
          </w:p>
        </w:tc>
        <w:tc>
          <w:tcPr>
            <w:tcW w:w="3643" w:type="dxa"/>
            <w:vAlign w:val="bottom"/>
          </w:tcPr>
          <w:p w:rsidR="00332DA2" w:rsidRPr="00E02FBB" w:rsidRDefault="00332DA2" w:rsidP="00332DA2">
            <w:pPr>
              <w:pStyle w:val="ProductList-Body"/>
              <w:rPr>
                <w:rFonts w:cs="Tahoma"/>
                <w:szCs w:val="18"/>
              </w:rPr>
            </w:pPr>
            <w:r w:rsidRPr="00E02FBB">
              <w:rPr>
                <w:rFonts w:cs="Tahoma"/>
                <w:szCs w:val="18"/>
              </w:rPr>
              <w:t>kr 165.000</w:t>
            </w:r>
          </w:p>
        </w:tc>
        <w:tc>
          <w:tcPr>
            <w:tcW w:w="4029" w:type="dxa"/>
            <w:vAlign w:val="bottom"/>
          </w:tcPr>
          <w:p w:rsidR="00332DA2" w:rsidRPr="00E02FBB" w:rsidRDefault="00332DA2" w:rsidP="00332DA2">
            <w:pPr>
              <w:pStyle w:val="ProductList-Body"/>
              <w:rPr>
                <w:rFonts w:cs="Tahoma"/>
                <w:szCs w:val="18"/>
              </w:rPr>
            </w:pPr>
            <w:r w:rsidRPr="00E02FBB">
              <w:rPr>
                <w:rFonts w:cs="Tahoma"/>
                <w:szCs w:val="18"/>
              </w:rPr>
              <w:t>kr 1.650.000</w:t>
            </w:r>
          </w:p>
        </w:tc>
      </w:tr>
      <w:tr w:rsidR="00332DA2" w:rsidRPr="00E02FBB" w:rsidTr="00F849F0">
        <w:trPr>
          <w:trHeight w:val="236"/>
        </w:trPr>
        <w:tc>
          <w:tcPr>
            <w:tcW w:w="1881" w:type="dxa"/>
            <w:vAlign w:val="bottom"/>
          </w:tcPr>
          <w:p w:rsidR="00332DA2" w:rsidRPr="00E02FBB" w:rsidRDefault="00332DA2" w:rsidP="00332DA2">
            <w:pPr>
              <w:pStyle w:val="ProductList-Body"/>
              <w:rPr>
                <w:rFonts w:cs="Tahoma"/>
                <w:szCs w:val="18"/>
              </w:rPr>
            </w:pPr>
            <w:r w:rsidRPr="00E02FBB">
              <w:rPr>
                <w:rFonts w:cs="Tahoma"/>
                <w:szCs w:val="18"/>
              </w:rPr>
              <w:t>Dólar Neozelandês</w:t>
            </w:r>
          </w:p>
        </w:tc>
        <w:tc>
          <w:tcPr>
            <w:tcW w:w="1229" w:type="dxa"/>
            <w:vAlign w:val="bottom"/>
          </w:tcPr>
          <w:p w:rsidR="00332DA2" w:rsidRPr="00E02FBB" w:rsidRDefault="00332DA2" w:rsidP="00332DA2">
            <w:pPr>
              <w:pStyle w:val="ProductList-Body"/>
              <w:rPr>
                <w:rFonts w:cs="Tahoma"/>
                <w:szCs w:val="18"/>
              </w:rPr>
            </w:pPr>
            <w:r w:rsidRPr="00E02FBB">
              <w:rPr>
                <w:rFonts w:cs="Tahoma"/>
                <w:szCs w:val="18"/>
              </w:rPr>
              <w:t>NZD</w:t>
            </w:r>
          </w:p>
        </w:tc>
        <w:tc>
          <w:tcPr>
            <w:tcW w:w="3643" w:type="dxa"/>
            <w:vAlign w:val="bottom"/>
          </w:tcPr>
          <w:p w:rsidR="00332DA2" w:rsidRPr="00E02FBB" w:rsidRDefault="00332DA2" w:rsidP="00332DA2">
            <w:pPr>
              <w:pStyle w:val="ProductList-Body"/>
              <w:rPr>
                <w:rFonts w:cs="Tahoma"/>
                <w:szCs w:val="18"/>
              </w:rPr>
            </w:pPr>
            <w:r w:rsidRPr="00E02FBB">
              <w:rPr>
                <w:rFonts w:cs="Tahoma"/>
                <w:szCs w:val="18"/>
              </w:rPr>
              <w:t>35,000</w:t>
            </w:r>
          </w:p>
        </w:tc>
        <w:tc>
          <w:tcPr>
            <w:tcW w:w="4029" w:type="dxa"/>
            <w:vAlign w:val="bottom"/>
          </w:tcPr>
          <w:p w:rsidR="00332DA2" w:rsidRPr="00E02FBB" w:rsidRDefault="00332DA2" w:rsidP="00332DA2">
            <w:pPr>
              <w:pStyle w:val="ProductList-Body"/>
              <w:rPr>
                <w:rFonts w:cs="Tahoma"/>
                <w:szCs w:val="18"/>
              </w:rPr>
            </w:pPr>
            <w:r w:rsidRPr="00E02FBB">
              <w:rPr>
                <w:rFonts w:cs="Tahoma"/>
                <w:szCs w:val="18"/>
              </w:rPr>
              <w:t>350,000</w:t>
            </w:r>
          </w:p>
        </w:tc>
      </w:tr>
      <w:tr w:rsidR="00332DA2" w:rsidRPr="00E02FBB" w:rsidTr="00F849F0">
        <w:trPr>
          <w:trHeight w:val="236"/>
        </w:trPr>
        <w:tc>
          <w:tcPr>
            <w:tcW w:w="1881" w:type="dxa"/>
            <w:vAlign w:val="bottom"/>
          </w:tcPr>
          <w:p w:rsidR="00332DA2" w:rsidRPr="00E02FBB" w:rsidRDefault="00332DA2" w:rsidP="00332DA2">
            <w:pPr>
              <w:pStyle w:val="ProductList-Body"/>
              <w:rPr>
                <w:rFonts w:cs="Tahoma"/>
                <w:szCs w:val="18"/>
              </w:rPr>
            </w:pPr>
            <w:r w:rsidRPr="00E02FBB">
              <w:rPr>
                <w:rFonts w:cs="Tahoma"/>
                <w:szCs w:val="18"/>
              </w:rPr>
              <w:t>Coroa Sueca</w:t>
            </w:r>
          </w:p>
        </w:tc>
        <w:tc>
          <w:tcPr>
            <w:tcW w:w="1229" w:type="dxa"/>
            <w:vAlign w:val="bottom"/>
          </w:tcPr>
          <w:p w:rsidR="00332DA2" w:rsidRPr="00E02FBB" w:rsidRDefault="00332DA2" w:rsidP="00332DA2">
            <w:pPr>
              <w:pStyle w:val="ProductList-Body"/>
              <w:rPr>
                <w:rFonts w:cs="Tahoma"/>
                <w:szCs w:val="18"/>
              </w:rPr>
            </w:pPr>
            <w:r w:rsidRPr="00E02FBB">
              <w:rPr>
                <w:rFonts w:cs="Tahoma"/>
                <w:szCs w:val="18"/>
              </w:rPr>
              <w:t>SEK</w:t>
            </w:r>
          </w:p>
        </w:tc>
        <w:tc>
          <w:tcPr>
            <w:tcW w:w="3643" w:type="dxa"/>
            <w:vAlign w:val="bottom"/>
          </w:tcPr>
          <w:p w:rsidR="00332DA2" w:rsidRPr="00E02FBB" w:rsidRDefault="00332DA2" w:rsidP="00332DA2">
            <w:pPr>
              <w:pStyle w:val="ProductList-Body"/>
              <w:rPr>
                <w:rFonts w:cs="Tahoma"/>
                <w:szCs w:val="18"/>
              </w:rPr>
            </w:pPr>
            <w:r w:rsidRPr="00E02FBB">
              <w:rPr>
                <w:rFonts w:cs="Tahoma"/>
                <w:szCs w:val="18"/>
              </w:rPr>
              <w:t>kr 200.000</w:t>
            </w:r>
          </w:p>
        </w:tc>
        <w:tc>
          <w:tcPr>
            <w:tcW w:w="4029" w:type="dxa"/>
            <w:vAlign w:val="bottom"/>
          </w:tcPr>
          <w:p w:rsidR="00332DA2" w:rsidRPr="00E02FBB" w:rsidRDefault="00332DA2" w:rsidP="00332DA2">
            <w:pPr>
              <w:pStyle w:val="ProductList-Body"/>
              <w:rPr>
                <w:rFonts w:cs="Tahoma"/>
                <w:szCs w:val="18"/>
              </w:rPr>
            </w:pPr>
            <w:r w:rsidRPr="00E02FBB">
              <w:rPr>
                <w:rFonts w:cs="Tahoma"/>
                <w:szCs w:val="18"/>
              </w:rPr>
              <w:t>kr 2.000.000</w:t>
            </w:r>
          </w:p>
        </w:tc>
      </w:tr>
      <w:tr w:rsidR="00332DA2" w:rsidRPr="00E02FBB" w:rsidTr="00F849F0">
        <w:trPr>
          <w:trHeight w:val="236"/>
        </w:trPr>
        <w:tc>
          <w:tcPr>
            <w:tcW w:w="1881" w:type="dxa"/>
            <w:vAlign w:val="bottom"/>
          </w:tcPr>
          <w:p w:rsidR="00332DA2" w:rsidRPr="00E02FBB" w:rsidRDefault="00332DA2" w:rsidP="00332DA2">
            <w:pPr>
              <w:pStyle w:val="ProductList-Body"/>
              <w:rPr>
                <w:rFonts w:cs="Tahoma"/>
                <w:szCs w:val="18"/>
              </w:rPr>
            </w:pPr>
            <w:r w:rsidRPr="00E02FBB">
              <w:rPr>
                <w:rFonts w:cs="Tahoma"/>
                <w:szCs w:val="18"/>
              </w:rPr>
              <w:t>Novo Dólar Taiwanês</w:t>
            </w:r>
          </w:p>
        </w:tc>
        <w:tc>
          <w:tcPr>
            <w:tcW w:w="1229" w:type="dxa"/>
            <w:vAlign w:val="bottom"/>
          </w:tcPr>
          <w:p w:rsidR="00332DA2" w:rsidRPr="00E02FBB" w:rsidRDefault="00332DA2" w:rsidP="00332DA2">
            <w:pPr>
              <w:pStyle w:val="ProductList-Body"/>
              <w:rPr>
                <w:rFonts w:cs="Tahoma"/>
                <w:szCs w:val="18"/>
              </w:rPr>
            </w:pPr>
            <w:r w:rsidRPr="00E02FBB">
              <w:rPr>
                <w:rFonts w:cs="Tahoma"/>
                <w:szCs w:val="18"/>
              </w:rPr>
              <w:t>TWD</w:t>
            </w:r>
          </w:p>
        </w:tc>
        <w:tc>
          <w:tcPr>
            <w:tcW w:w="3643" w:type="dxa"/>
            <w:vAlign w:val="bottom"/>
          </w:tcPr>
          <w:p w:rsidR="00332DA2" w:rsidRPr="00E02FBB" w:rsidRDefault="00332DA2" w:rsidP="00332DA2">
            <w:pPr>
              <w:pStyle w:val="ProductList-Body"/>
              <w:rPr>
                <w:rFonts w:cs="Tahoma"/>
                <w:szCs w:val="18"/>
              </w:rPr>
            </w:pPr>
            <w:r w:rsidRPr="00E02FBB">
              <w:rPr>
                <w:rFonts w:cs="Tahoma"/>
                <w:szCs w:val="18"/>
              </w:rPr>
              <w:t>NTD 700.000</w:t>
            </w:r>
          </w:p>
        </w:tc>
        <w:tc>
          <w:tcPr>
            <w:tcW w:w="4029" w:type="dxa"/>
            <w:vAlign w:val="bottom"/>
          </w:tcPr>
          <w:p w:rsidR="00332DA2" w:rsidRPr="00E02FBB" w:rsidRDefault="00332DA2" w:rsidP="00332DA2">
            <w:pPr>
              <w:pStyle w:val="ProductList-Body"/>
              <w:rPr>
                <w:rFonts w:cs="Tahoma"/>
                <w:szCs w:val="18"/>
              </w:rPr>
            </w:pPr>
            <w:r w:rsidRPr="00E02FBB">
              <w:rPr>
                <w:rFonts w:cs="Tahoma"/>
                <w:szCs w:val="18"/>
              </w:rPr>
              <w:t>NTD 7.000.000</w:t>
            </w:r>
          </w:p>
        </w:tc>
      </w:tr>
      <w:tr w:rsidR="00332DA2" w:rsidRPr="00E02FBB" w:rsidTr="00F849F0">
        <w:trPr>
          <w:trHeight w:val="236"/>
        </w:trPr>
        <w:tc>
          <w:tcPr>
            <w:tcW w:w="1881" w:type="dxa"/>
          </w:tcPr>
          <w:p w:rsidR="00332DA2" w:rsidRPr="00E02FBB" w:rsidRDefault="00332DA2" w:rsidP="00332DA2">
            <w:pPr>
              <w:pStyle w:val="ProductList-Body"/>
              <w:rPr>
                <w:rFonts w:cs="Tahoma"/>
                <w:szCs w:val="18"/>
              </w:rPr>
            </w:pPr>
            <w:r w:rsidRPr="00E02FBB">
              <w:rPr>
                <w:rFonts w:cs="Tahoma"/>
                <w:szCs w:val="18"/>
              </w:rPr>
              <w:t>Rúpia Indiana</w:t>
            </w:r>
          </w:p>
        </w:tc>
        <w:tc>
          <w:tcPr>
            <w:tcW w:w="1229" w:type="dxa"/>
          </w:tcPr>
          <w:p w:rsidR="00332DA2" w:rsidRPr="00E02FBB" w:rsidRDefault="00332DA2" w:rsidP="00332DA2">
            <w:pPr>
              <w:pStyle w:val="ProductList-Body"/>
              <w:rPr>
                <w:rFonts w:cs="Tahoma"/>
                <w:szCs w:val="18"/>
              </w:rPr>
            </w:pPr>
            <w:r w:rsidRPr="00E02FBB">
              <w:rPr>
                <w:rFonts w:cs="Tahoma"/>
                <w:szCs w:val="18"/>
              </w:rPr>
              <w:t>INR</w:t>
            </w:r>
          </w:p>
        </w:tc>
        <w:tc>
          <w:tcPr>
            <w:tcW w:w="3643" w:type="dxa"/>
          </w:tcPr>
          <w:p w:rsidR="00332DA2" w:rsidRPr="00E02FBB" w:rsidRDefault="00332DA2" w:rsidP="00332DA2">
            <w:pPr>
              <w:pStyle w:val="ProductList-Body"/>
              <w:rPr>
                <w:rFonts w:cs="Tahoma"/>
                <w:szCs w:val="18"/>
              </w:rPr>
            </w:pPr>
            <w:r w:rsidRPr="00E02FBB">
              <w:rPr>
                <w:rFonts w:cs="Tahoma"/>
                <w:szCs w:val="18"/>
              </w:rPr>
              <w:t>INR 1.000.000</w:t>
            </w:r>
          </w:p>
        </w:tc>
        <w:tc>
          <w:tcPr>
            <w:tcW w:w="4029" w:type="dxa"/>
          </w:tcPr>
          <w:p w:rsidR="00332DA2" w:rsidRPr="00E02FBB" w:rsidRDefault="00332DA2" w:rsidP="00332DA2">
            <w:pPr>
              <w:pStyle w:val="ProductList-Body"/>
              <w:rPr>
                <w:rFonts w:cs="Tahoma"/>
                <w:szCs w:val="18"/>
              </w:rPr>
            </w:pPr>
            <w:r w:rsidRPr="00E02FBB">
              <w:rPr>
                <w:rFonts w:cs="Tahoma"/>
                <w:szCs w:val="18"/>
              </w:rPr>
              <w:t>INR 10.000.000</w:t>
            </w:r>
          </w:p>
        </w:tc>
      </w:tr>
      <w:tr w:rsidR="00332DA2" w:rsidRPr="00E02FBB" w:rsidTr="00F849F0">
        <w:trPr>
          <w:trHeight w:val="236"/>
        </w:trPr>
        <w:tc>
          <w:tcPr>
            <w:tcW w:w="1881" w:type="dxa"/>
          </w:tcPr>
          <w:p w:rsidR="00332DA2" w:rsidRPr="00E02FBB" w:rsidRDefault="00332DA2" w:rsidP="00332DA2">
            <w:pPr>
              <w:pStyle w:val="ProductList-Body"/>
              <w:rPr>
                <w:rFonts w:cs="Tahoma"/>
                <w:szCs w:val="18"/>
              </w:rPr>
            </w:pPr>
            <w:r w:rsidRPr="00E02FBB">
              <w:rPr>
                <w:rFonts w:cs="Tahoma"/>
                <w:szCs w:val="18"/>
              </w:rPr>
              <w:t>Rublo Russo</w:t>
            </w:r>
          </w:p>
        </w:tc>
        <w:tc>
          <w:tcPr>
            <w:tcW w:w="1229" w:type="dxa"/>
          </w:tcPr>
          <w:p w:rsidR="00332DA2" w:rsidRPr="00E02FBB" w:rsidRDefault="00332DA2" w:rsidP="00332DA2">
            <w:pPr>
              <w:pStyle w:val="ProductList-Body"/>
              <w:rPr>
                <w:rFonts w:cs="Tahoma"/>
                <w:szCs w:val="18"/>
              </w:rPr>
            </w:pPr>
            <w:r w:rsidRPr="00E02FBB">
              <w:rPr>
                <w:rFonts w:cs="Tahoma"/>
                <w:szCs w:val="18"/>
              </w:rPr>
              <w:t>RUB</w:t>
            </w:r>
          </w:p>
        </w:tc>
        <w:tc>
          <w:tcPr>
            <w:tcW w:w="3643" w:type="dxa"/>
          </w:tcPr>
          <w:p w:rsidR="00332DA2" w:rsidRPr="00E02FBB" w:rsidRDefault="00332DA2" w:rsidP="00332DA2">
            <w:pPr>
              <w:pStyle w:val="ProductList-Body"/>
              <w:rPr>
                <w:rFonts w:cs="Tahoma"/>
                <w:szCs w:val="18"/>
              </w:rPr>
            </w:pPr>
            <w:r w:rsidRPr="00E02FBB">
              <w:rPr>
                <w:rFonts w:cs="Tahoma"/>
                <w:szCs w:val="18"/>
              </w:rPr>
              <w:t>RUB 660.000</w:t>
            </w:r>
          </w:p>
        </w:tc>
        <w:tc>
          <w:tcPr>
            <w:tcW w:w="4029" w:type="dxa"/>
          </w:tcPr>
          <w:p w:rsidR="00332DA2" w:rsidRPr="00E02FBB" w:rsidRDefault="00332DA2" w:rsidP="00332DA2">
            <w:pPr>
              <w:pStyle w:val="ProductList-Body"/>
              <w:rPr>
                <w:rFonts w:cs="Tahoma"/>
                <w:szCs w:val="18"/>
              </w:rPr>
            </w:pPr>
            <w:r w:rsidRPr="00E02FBB">
              <w:rPr>
                <w:rFonts w:cs="Tahoma"/>
                <w:szCs w:val="18"/>
              </w:rPr>
              <w:t>RUB 6.600.000</w:t>
            </w:r>
          </w:p>
        </w:tc>
      </w:tr>
    </w:tbl>
    <w:p w:rsidR="00332DA2" w:rsidRPr="00E02FBB" w:rsidRDefault="00332DA2" w:rsidP="00332DA2">
      <w:pPr>
        <w:pStyle w:val="ProductList-Body"/>
      </w:pPr>
    </w:p>
    <w:p w:rsidR="00332DA2" w:rsidRPr="00B579AC" w:rsidRDefault="00332DA2" w:rsidP="00840F96">
      <w:pPr>
        <w:pStyle w:val="ProductList-Body"/>
        <w:ind w:left="180"/>
        <w:rPr>
          <w:lang w:val="pt-BR"/>
        </w:rPr>
      </w:pPr>
      <w:r w:rsidRPr="00B579AC">
        <w:rPr>
          <w:rFonts w:cs="Tahoma"/>
          <w:szCs w:val="18"/>
          <w:lang w:val="pt-BR"/>
        </w:rPr>
        <w:t>Os incidentes são alocados sobre o prazo da cobertura do SA com base na forma de pagamento.</w:t>
      </w:r>
      <w:r w:rsidR="00C17937" w:rsidRPr="00B579AC">
        <w:rPr>
          <w:rFonts w:cs="Tahoma"/>
          <w:szCs w:val="18"/>
          <w:lang w:val="pt-BR"/>
        </w:rPr>
        <w:t xml:space="preserve"> </w:t>
      </w:r>
      <w:r w:rsidRPr="00B579AC">
        <w:rPr>
          <w:rFonts w:cs="Tahoma"/>
          <w:szCs w:val="18"/>
          <w:lang w:val="pt-BR"/>
        </w:rPr>
        <w:t>Os contratos que refletem pagamentos em parcelas levarão a incidentes concedidos durante o prazo. Os contratos que refletem pagamentos únicos serão premiados de maneira adiantada.</w:t>
      </w:r>
      <w:r w:rsidR="00C17937" w:rsidRPr="00B579AC">
        <w:rPr>
          <w:rFonts w:cs="Tahoma"/>
          <w:szCs w:val="18"/>
          <w:lang w:val="pt-BR"/>
        </w:rPr>
        <w:t xml:space="preserve"> </w:t>
      </w:r>
      <w:r w:rsidRPr="00B579AC">
        <w:rPr>
          <w:rFonts w:cs="Tahoma"/>
          <w:szCs w:val="18"/>
          <w:lang w:val="pt-BR"/>
        </w:rPr>
        <w:t>As compras feitas após o pedido inicial levarão a um novo cálculo dos incidentes concedidos e da alocação anual.</w:t>
      </w:r>
      <w:r w:rsidR="00C17937" w:rsidRPr="00B579AC">
        <w:rPr>
          <w:rFonts w:cs="Tahoma"/>
          <w:szCs w:val="18"/>
          <w:lang w:val="pt-BR"/>
        </w:rPr>
        <w:t xml:space="preserve"> </w:t>
      </w:r>
      <w:r w:rsidRPr="00B579AC">
        <w:rPr>
          <w:rFonts w:cs="Tahoma"/>
          <w:szCs w:val="18"/>
          <w:lang w:val="pt-BR"/>
        </w:rPr>
        <w:t>Os Incidentes de Suporte por Telefone que não forem usados expirarão no término da cobertura do SA.</w:t>
      </w:r>
      <w:r w:rsidR="00C17937" w:rsidRPr="00B579AC">
        <w:rPr>
          <w:rFonts w:cs="Tahoma"/>
          <w:szCs w:val="18"/>
          <w:lang w:val="pt-BR"/>
        </w:rPr>
        <w:t xml:space="preserve"> </w:t>
      </w:r>
      <w:r w:rsidRPr="00B579AC">
        <w:rPr>
          <w:rFonts w:cs="Tahoma"/>
          <w:szCs w:val="18"/>
          <w:lang w:val="pt-BR"/>
        </w:rPr>
        <w:t>Os Incidentes de Suporte por Telefone não podem ser transferidos entre registros ou contratos.</w:t>
      </w:r>
    </w:p>
    <w:p w:rsidR="00332DA2" w:rsidRPr="00B579AC" w:rsidRDefault="00332DA2" w:rsidP="00840F96">
      <w:pPr>
        <w:pStyle w:val="ProductList-Body"/>
        <w:ind w:left="180"/>
        <w:rPr>
          <w:lang w:val="pt-BR"/>
        </w:rPr>
      </w:pPr>
    </w:p>
    <w:p w:rsidR="00332DA2" w:rsidRPr="00B579AC" w:rsidRDefault="00332DA2" w:rsidP="00840F96">
      <w:pPr>
        <w:pStyle w:val="ProductList-Body"/>
        <w:ind w:left="180"/>
        <w:rPr>
          <w:lang w:val="pt-BR"/>
        </w:rPr>
      </w:pPr>
      <w:r w:rsidRPr="00B579AC">
        <w:rPr>
          <w:rFonts w:cs="Tahoma"/>
          <w:szCs w:val="18"/>
          <w:lang w:val="pt-BR"/>
        </w:rPr>
        <w:t xml:space="preserve">O acesso ao suporte por telefone local está disponível durante o horário comercial encontrado no site </w:t>
      </w:r>
      <w:hyperlink r:id="rId57" w:history="1">
        <w:r w:rsidRPr="00B579AC">
          <w:rPr>
            <w:rStyle w:val="Hyperlink"/>
            <w:rFonts w:cs="Tahoma"/>
            <w:szCs w:val="18"/>
            <w:lang w:val="pt-BR"/>
          </w:rPr>
          <w:t>http://support.microsoft.com/gp/saphone</w:t>
        </w:r>
      </w:hyperlink>
      <w:r w:rsidRPr="00B579AC">
        <w:rPr>
          <w:rFonts w:cs="Tahoma"/>
          <w:szCs w:val="18"/>
          <w:lang w:val="pt-BR"/>
        </w:rPr>
        <w:t>.</w:t>
      </w:r>
      <w:r w:rsidR="00C17937" w:rsidRPr="00B579AC">
        <w:rPr>
          <w:rFonts w:cs="Tahoma"/>
          <w:szCs w:val="18"/>
          <w:lang w:val="pt-BR"/>
        </w:rPr>
        <w:t xml:space="preserve"> </w:t>
      </w:r>
      <w:r w:rsidRPr="00B579AC">
        <w:rPr>
          <w:rFonts w:cs="Tahoma"/>
          <w:szCs w:val="18"/>
          <w:lang w:val="pt-BR"/>
        </w:rPr>
        <w:t>O suporte por telefone fora do horário comercial pode ser fornecido por meio de centros de suporte regionais e internacionais.</w:t>
      </w:r>
      <w:r w:rsidR="00C17937" w:rsidRPr="00B579AC">
        <w:rPr>
          <w:rFonts w:cs="Tahoma"/>
          <w:szCs w:val="18"/>
          <w:lang w:val="pt-BR"/>
        </w:rPr>
        <w:t xml:space="preserve"> </w:t>
      </w:r>
      <w:r w:rsidRPr="00B579AC">
        <w:rPr>
          <w:rFonts w:cs="Tahoma"/>
          <w:szCs w:val="18"/>
          <w:lang w:val="pt-BR"/>
        </w:rPr>
        <w:t>O suporte por telefone fora do horário comercial pode ser usada apenas para iniciar solicitações de suporte essenciais aos negócios.</w:t>
      </w:r>
      <w:r w:rsidR="00C17937" w:rsidRPr="00B579AC">
        <w:rPr>
          <w:rFonts w:cs="Tahoma"/>
          <w:szCs w:val="18"/>
          <w:lang w:val="pt-BR"/>
        </w:rPr>
        <w:t xml:space="preserve"> </w:t>
      </w:r>
      <w:r w:rsidRPr="00B579AC">
        <w:rPr>
          <w:rFonts w:cs="Tahoma"/>
          <w:szCs w:val="18"/>
          <w:lang w:val="pt-BR"/>
        </w:rPr>
        <w:t>O horário comercial é determinado de acordo com a região.</w:t>
      </w:r>
      <w:r w:rsidR="00C17937" w:rsidRPr="00B579AC">
        <w:rPr>
          <w:rFonts w:cs="Tahoma"/>
          <w:szCs w:val="18"/>
          <w:lang w:val="pt-BR"/>
        </w:rPr>
        <w:t xml:space="preserve"> </w:t>
      </w:r>
      <w:r w:rsidRPr="00B579AC">
        <w:rPr>
          <w:rFonts w:cs="Tahoma"/>
          <w:szCs w:val="18"/>
          <w:lang w:val="pt-BR"/>
        </w:rPr>
        <w:t>A assistência de suporte por telefone não está disponível em todos os idiomas nem em todas as regiões.</w:t>
      </w:r>
    </w:p>
    <w:p w:rsidR="00332DA2" w:rsidRPr="00B579AC" w:rsidRDefault="00332DA2" w:rsidP="00332DA2">
      <w:pPr>
        <w:pStyle w:val="ProductList-Body"/>
        <w:rPr>
          <w:lang w:val="pt-BR"/>
        </w:rPr>
      </w:pPr>
      <w:bookmarkStart w:id="1650" w:name="_Toc240899164"/>
    </w:p>
    <w:p w:rsidR="00332DA2" w:rsidRPr="00B579AC" w:rsidRDefault="00332DA2" w:rsidP="00840F96">
      <w:pPr>
        <w:pStyle w:val="ProductList-Body"/>
        <w:ind w:left="180"/>
        <w:rPr>
          <w:lang w:val="pt-BR"/>
        </w:rPr>
      </w:pPr>
      <w:r w:rsidRPr="00B579AC">
        <w:rPr>
          <w:rFonts w:cs="Tahoma"/>
          <w:b/>
          <w:color w:val="00188F"/>
          <w:szCs w:val="18"/>
          <w:lang w:val="pt-BR"/>
        </w:rPr>
        <w:t>Incidentes com base na Web</w:t>
      </w:r>
      <w:bookmarkEnd w:id="1650"/>
      <w:r w:rsidRPr="00B579AC">
        <w:rPr>
          <w:rFonts w:cs="Tahoma"/>
          <w:b/>
          <w:szCs w:val="18"/>
          <w:lang w:val="pt-BR"/>
        </w:rPr>
        <w:t xml:space="preserve"> </w:t>
      </w:r>
    </w:p>
    <w:p w:rsidR="00332DA2" w:rsidRPr="00B579AC" w:rsidRDefault="00332DA2" w:rsidP="00840F96">
      <w:pPr>
        <w:pStyle w:val="ProductList-Body"/>
        <w:ind w:left="180"/>
        <w:rPr>
          <w:lang w:val="pt-BR"/>
        </w:rPr>
      </w:pPr>
      <w:r w:rsidRPr="00B579AC">
        <w:rPr>
          <w:rFonts w:cs="Tahoma"/>
          <w:szCs w:val="18"/>
          <w:lang w:val="pt-BR"/>
        </w:rP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Resolução de Problemas com base na Web conforme necessário.</w:t>
      </w:r>
      <w:r w:rsidR="00C17937" w:rsidRPr="00B579AC">
        <w:rPr>
          <w:rFonts w:cs="Tahoma"/>
          <w:szCs w:val="18"/>
          <w:lang w:val="pt-BR"/>
        </w:rPr>
        <w:t xml:space="preserve"> </w:t>
      </w:r>
      <w:r w:rsidRPr="00B579AC">
        <w:rPr>
          <w:rFonts w:cs="Tahoma"/>
          <w:szCs w:val="18"/>
          <w:lang w:val="pt-BR"/>
        </w:rPr>
        <w:t>O acesso a sites de suporte eletrônico está disponível 24 horas por dia, 7 dias por semana, embora as respostas ocorram durante o Horário Comercial.</w:t>
      </w:r>
      <w:r w:rsidR="00C17937" w:rsidRPr="00B579AC">
        <w:rPr>
          <w:rFonts w:cs="Tahoma"/>
          <w:szCs w:val="18"/>
          <w:lang w:val="pt-BR"/>
        </w:rPr>
        <w:t xml:space="preserve"> </w:t>
      </w:r>
      <w:r w:rsidRPr="00B579AC">
        <w:rPr>
          <w:rFonts w:cs="Tahoma"/>
          <w:szCs w:val="18"/>
          <w:lang w:val="pt-BR"/>
        </w:rPr>
        <w:t>Consulte Variações de Horário Comercial por Região na seção “Prêmios de Incidentes de Suporte pelo Telefone” acima.</w:t>
      </w:r>
    </w:p>
    <w:p w:rsidR="00332DA2" w:rsidRPr="00B579AC" w:rsidRDefault="00332DA2" w:rsidP="00840F96">
      <w:pPr>
        <w:pStyle w:val="ProductList-Body"/>
        <w:ind w:left="180"/>
        <w:rPr>
          <w:lang w:val="pt-BR"/>
        </w:rPr>
      </w:pPr>
    </w:p>
    <w:p w:rsidR="00332DA2" w:rsidRPr="00B579AC" w:rsidRDefault="00332DA2" w:rsidP="00840F96">
      <w:pPr>
        <w:pStyle w:val="ProductList-Body"/>
        <w:ind w:left="180"/>
        <w:rPr>
          <w:lang w:val="pt-BR"/>
        </w:rPr>
      </w:pPr>
      <w:r w:rsidRPr="00B579AC">
        <w:rPr>
          <w:rFonts w:cs="Tahoma"/>
          <w:szCs w:val="18"/>
          <w:lang w:val="pt-BR"/>
        </w:rPr>
        <w:t>Os incidentes iniciados via Telefone são descontados do saldo de incidentes por telefone disponíveis no momento da resolução.</w:t>
      </w:r>
      <w:r w:rsidR="00C17937" w:rsidRPr="00B579AC">
        <w:rPr>
          <w:rFonts w:cs="Tahoma"/>
          <w:szCs w:val="18"/>
          <w:lang w:val="pt-BR"/>
        </w:rPr>
        <w:t xml:space="preserve"> </w:t>
      </w:r>
      <w:r w:rsidRPr="00B579AC">
        <w:rPr>
          <w:rFonts w:cs="Tahoma"/>
          <w:szCs w:val="18"/>
          <w:lang w:val="pt-BR"/>
        </w:rPr>
        <w:t>Os incidentes iniciados via Web tem como base a necessidade e serão conduzidos via Web, email e outros meios eletrônicos.</w:t>
      </w:r>
      <w:r w:rsidR="00C17937" w:rsidRPr="00B579AC">
        <w:rPr>
          <w:rFonts w:cs="Tahoma"/>
          <w:szCs w:val="18"/>
          <w:lang w:val="pt-BR"/>
        </w:rPr>
        <w:t xml:space="preserve"> </w:t>
      </w:r>
      <w:r w:rsidRPr="00B579AC">
        <w:rPr>
          <w:rFonts w:cs="Tahoma"/>
          <w:szCs w:val="18"/>
          <w:lang w:val="pt-BR"/>
        </w:rPr>
        <w:t>Os incidentes iniciados via Web e, posteriormente, convertidos para resoluções por telefone pelo cliente serão descontados do saldo de incidentes por telefone disponíveis no momento da resolução.</w:t>
      </w:r>
      <w:r w:rsidR="00C17937" w:rsidRPr="00B579AC">
        <w:rPr>
          <w:rFonts w:cs="Tahoma"/>
          <w:szCs w:val="18"/>
          <w:lang w:val="pt-BR"/>
        </w:rPr>
        <w:t xml:space="preserve"> </w:t>
      </w:r>
      <w:r w:rsidRPr="00B579AC">
        <w:rPr>
          <w:rFonts w:cs="Tahoma"/>
          <w:szCs w:val="18"/>
          <w:lang w:val="pt-BR"/>
        </w:rPr>
        <w:t>Os incidentes iniciados via Web e acompanhados por telefone pela Microsoft não serão descontados do saldo de incidentes por telefone disponíveis se a resolução continuar via Web, email e outros meios eletrônicos.</w:t>
      </w:r>
      <w:r w:rsidR="00C17937" w:rsidRPr="00B579AC">
        <w:rPr>
          <w:rFonts w:cs="Tahoma"/>
          <w:szCs w:val="18"/>
          <w:lang w:val="pt-BR"/>
        </w:rPr>
        <w:t xml:space="preserve"> </w:t>
      </w:r>
    </w:p>
    <w:p w:rsidR="00332DA2" w:rsidRPr="00B579AC" w:rsidRDefault="00332DA2" w:rsidP="00840F96">
      <w:pPr>
        <w:pStyle w:val="ProductList-Body"/>
        <w:ind w:left="180"/>
        <w:rPr>
          <w:lang w:val="pt-BR"/>
        </w:rPr>
      </w:pPr>
    </w:p>
    <w:p w:rsidR="00332DA2" w:rsidRPr="00F849F0" w:rsidRDefault="00332DA2" w:rsidP="00840F96">
      <w:pPr>
        <w:pStyle w:val="ProductList-Body"/>
        <w:ind w:left="180"/>
        <w:rPr>
          <w:spacing w:val="-2"/>
          <w:lang w:val="pt-BR"/>
        </w:rPr>
      </w:pPr>
      <w:r w:rsidRPr="00F849F0">
        <w:rPr>
          <w:rFonts w:cs="Tahoma"/>
          <w:spacing w:val="-2"/>
          <w:szCs w:val="18"/>
          <w:lang w:val="pt-BR"/>
        </w:rPr>
        <w:t>O SA é necessário para o software de servidor e as CALs relacionadas para incidentes de Suporte pela Web. Os clientes podem enviar apenas solicitações de Suporte para Resolução de Problemas com base na Web relacionadas às cópias licenciadas do software de servidor coberto pelo SA.</w:t>
      </w:r>
    </w:p>
    <w:p w:rsidR="00332DA2" w:rsidRPr="00B579AC" w:rsidRDefault="00332DA2" w:rsidP="00840F96">
      <w:pPr>
        <w:pStyle w:val="ProductList-Body"/>
        <w:ind w:left="180"/>
        <w:rPr>
          <w:lang w:val="pt-BR"/>
        </w:rPr>
      </w:pPr>
    </w:p>
    <w:p w:rsidR="00332DA2" w:rsidRPr="00B579AC" w:rsidRDefault="00332DA2" w:rsidP="00840F96">
      <w:pPr>
        <w:pStyle w:val="ProductList-Body"/>
        <w:ind w:left="180"/>
        <w:rPr>
          <w:lang w:val="pt-BR"/>
        </w:rPr>
      </w:pPr>
      <w:r w:rsidRPr="00B579AC">
        <w:rPr>
          <w:rFonts w:cs="Tahoma"/>
          <w:szCs w:val="18"/>
          <w:lang w:val="pt-BR"/>
        </w:rPr>
        <w:t>Os incidentes de Suporte pela Web não podem ser transferidos entre licenças.</w:t>
      </w:r>
      <w:r w:rsidR="00C17937" w:rsidRPr="00B579AC">
        <w:rPr>
          <w:rFonts w:cs="Tahoma"/>
          <w:szCs w:val="18"/>
          <w:lang w:val="pt-BR"/>
        </w:rPr>
        <w:t xml:space="preserve"> </w:t>
      </w:r>
      <w:r w:rsidRPr="00B579AC">
        <w:rPr>
          <w:rFonts w:cs="Tahoma"/>
          <w:szCs w:val="18"/>
          <w:lang w:val="pt-BR"/>
        </w:rPr>
        <w:t>Consulte os Direitos de Uso de Produto para obter mais detalhes sobre como atribuir ou reatribuir licenças a servidores físicos.</w:t>
      </w:r>
    </w:p>
    <w:p w:rsidR="00332DA2" w:rsidRPr="00B579AC" w:rsidRDefault="00332DA2" w:rsidP="00840F96">
      <w:pPr>
        <w:pStyle w:val="ProductList-Body"/>
        <w:ind w:left="180"/>
        <w:rPr>
          <w:lang w:val="pt-BR"/>
        </w:rPr>
      </w:pPr>
      <w:bookmarkStart w:id="1651" w:name="_Toc240899165"/>
    </w:p>
    <w:p w:rsidR="00332DA2" w:rsidRPr="00B579AC" w:rsidRDefault="00332DA2" w:rsidP="00840F96">
      <w:pPr>
        <w:pStyle w:val="ProductList-Body"/>
        <w:ind w:left="180"/>
        <w:rPr>
          <w:lang w:val="pt-BR"/>
        </w:rPr>
      </w:pPr>
      <w:r w:rsidRPr="00B579AC">
        <w:rPr>
          <w:rFonts w:cs="Tahoma"/>
          <w:b/>
          <w:color w:val="00188F"/>
          <w:szCs w:val="18"/>
          <w:lang w:val="pt-BR"/>
        </w:rPr>
        <w:t>Contatos de Suporte</w:t>
      </w:r>
      <w:bookmarkEnd w:id="1651"/>
    </w:p>
    <w:p w:rsidR="00332DA2" w:rsidRPr="00B579AC" w:rsidRDefault="00332DA2" w:rsidP="00840F96">
      <w:pPr>
        <w:pStyle w:val="ProductList-Body"/>
        <w:ind w:left="180"/>
        <w:rPr>
          <w:rFonts w:cs="Tahoma"/>
          <w:szCs w:val="18"/>
          <w:lang w:val="pt-BR"/>
        </w:rPr>
      </w:pPr>
      <w:r w:rsidRPr="00B579AC">
        <w:rPr>
          <w:rFonts w:cs="Tahoma"/>
          <w:szCs w:val="18"/>
          <w:lang w:val="pt-BR"/>
        </w:rPr>
        <w:t>O número de contatos de suporte permitidos varia de acordo com o programa de Licenciamento por Volume e o número de licenças cobertas pelo SA, conforme mostrado a seguir.</w:t>
      </w:r>
      <w:r w:rsidR="00C17937" w:rsidRPr="00B579AC">
        <w:rPr>
          <w:rFonts w:cs="Tahoma"/>
          <w:szCs w:val="18"/>
          <w:lang w:val="pt-BR"/>
        </w:rPr>
        <w:t xml:space="preserve"> </w:t>
      </w:r>
      <w:r w:rsidRPr="00B579AC">
        <w:rPr>
          <w:rFonts w:cs="Tahoma"/>
          <w:szCs w:val="18"/>
          <w:lang w:val="pt-BR"/>
        </w:rPr>
        <w:t>Os contatos devem ser indivíduos nomeados e podem incluir indivíduos de fora da organização do cliente.</w:t>
      </w:r>
      <w:r w:rsidR="00C17937" w:rsidRPr="00B579AC">
        <w:rPr>
          <w:rFonts w:cs="Tahoma"/>
          <w:szCs w:val="18"/>
          <w:lang w:val="pt-BR"/>
        </w:rPr>
        <w:t xml:space="preserve"> </w:t>
      </w:r>
      <w:r w:rsidRPr="00B579AC">
        <w:rPr>
          <w:rFonts w:cs="Tahoma"/>
          <w:szCs w:val="18"/>
          <w:lang w:val="pt-BR"/>
        </w:rPr>
        <w:t>Entretanto, o nome de uma organização, um departamento ou um grupo não pode ser listado como um contato.</w:t>
      </w:r>
    </w:p>
    <w:p w:rsidR="00E02FBB" w:rsidRPr="00B579AC" w:rsidRDefault="00E02FBB" w:rsidP="00840F96">
      <w:pPr>
        <w:pStyle w:val="ProductList-Body"/>
        <w:ind w:left="180"/>
        <w:rPr>
          <w:lang w:val="pt-BR"/>
        </w:rPr>
      </w:pPr>
    </w:p>
    <w:p w:rsidR="00332DA2" w:rsidRPr="00B579AC" w:rsidRDefault="00332DA2" w:rsidP="00332DA2">
      <w:pPr>
        <w:pStyle w:val="ProductList-Body"/>
        <w:rPr>
          <w:lang w:val="pt-BR"/>
        </w:rPr>
      </w:pPr>
    </w:p>
    <w:tbl>
      <w:tblPr>
        <w:tblW w:w="1080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31"/>
        <w:gridCol w:w="1175"/>
        <w:gridCol w:w="1265"/>
        <w:gridCol w:w="1346"/>
        <w:gridCol w:w="1346"/>
        <w:gridCol w:w="1346"/>
        <w:gridCol w:w="1500"/>
      </w:tblGrid>
      <w:tr w:rsidR="00332DA2" w:rsidRPr="00B02FED" w:rsidTr="00F849F0">
        <w:trPr>
          <w:trHeight w:val="178"/>
          <w:tblHeader/>
        </w:trPr>
        <w:tc>
          <w:tcPr>
            <w:tcW w:w="2831" w:type="dxa"/>
            <w:shd w:val="clear" w:color="auto" w:fill="0072C6"/>
            <w:vAlign w:val="center"/>
          </w:tcPr>
          <w:p w:rsidR="00332DA2" w:rsidRPr="00E02FBB" w:rsidRDefault="00332DA2" w:rsidP="00332DA2">
            <w:pPr>
              <w:pStyle w:val="ProductList-Body"/>
              <w:spacing w:before="20" w:after="20"/>
              <w:rPr>
                <w:rFonts w:cs="Tahoma"/>
                <w:bCs/>
                <w:color w:val="FFFFFF" w:themeColor="background1"/>
                <w:szCs w:val="18"/>
              </w:rPr>
            </w:pPr>
            <w:r w:rsidRPr="00E02FBB">
              <w:rPr>
                <w:rFonts w:cs="Tahoma"/>
                <w:bCs/>
                <w:color w:val="FFFFFF" w:themeColor="background1"/>
                <w:szCs w:val="18"/>
              </w:rPr>
              <w:lastRenderedPageBreak/>
              <w:t>Benefícios</w:t>
            </w:r>
          </w:p>
        </w:tc>
        <w:tc>
          <w:tcPr>
            <w:tcW w:w="1175" w:type="dxa"/>
            <w:shd w:val="clear" w:color="auto" w:fill="0072C6"/>
            <w:vAlign w:val="center"/>
          </w:tcPr>
          <w:p w:rsidR="00332DA2" w:rsidRPr="00E02FBB" w:rsidRDefault="00332DA2" w:rsidP="00332DA2">
            <w:pPr>
              <w:pStyle w:val="ProductList-Body"/>
              <w:spacing w:before="20" w:after="20"/>
              <w:rPr>
                <w:rFonts w:cs="Tahoma"/>
                <w:bCs/>
                <w:color w:val="FFFFFF" w:themeColor="background1"/>
                <w:szCs w:val="18"/>
              </w:rPr>
            </w:pPr>
            <w:r w:rsidRPr="00E02FBB">
              <w:rPr>
                <w:rFonts w:cs="Tahoma"/>
                <w:bCs/>
                <w:color w:val="FFFFFF" w:themeColor="background1"/>
                <w:szCs w:val="18"/>
              </w:rPr>
              <w:t>Licença Open</w:t>
            </w:r>
          </w:p>
        </w:tc>
        <w:tc>
          <w:tcPr>
            <w:tcW w:w="1265" w:type="dxa"/>
            <w:shd w:val="clear" w:color="auto" w:fill="0072C6"/>
            <w:vAlign w:val="center"/>
          </w:tcPr>
          <w:p w:rsidR="00332DA2" w:rsidRPr="00E02FBB" w:rsidRDefault="00332DA2" w:rsidP="00332DA2">
            <w:pPr>
              <w:pStyle w:val="ProductList-Body"/>
              <w:spacing w:before="20" w:after="20"/>
              <w:rPr>
                <w:rFonts w:cs="Tahoma"/>
                <w:color w:val="FFFFFF" w:themeColor="background1"/>
                <w:szCs w:val="18"/>
              </w:rPr>
            </w:pPr>
            <w:r w:rsidRPr="00E02FBB">
              <w:rPr>
                <w:rFonts w:cs="Tahoma"/>
                <w:bCs/>
                <w:color w:val="FFFFFF" w:themeColor="background1"/>
                <w:szCs w:val="18"/>
              </w:rPr>
              <w:t>Open Value(1)</w:t>
            </w:r>
          </w:p>
        </w:tc>
        <w:tc>
          <w:tcPr>
            <w:tcW w:w="1346" w:type="dxa"/>
            <w:shd w:val="clear" w:color="auto" w:fill="0072C6"/>
            <w:vAlign w:val="center"/>
          </w:tcPr>
          <w:p w:rsidR="00332DA2" w:rsidRPr="00B579AC" w:rsidRDefault="00332DA2" w:rsidP="00332DA2">
            <w:pPr>
              <w:pStyle w:val="ProductList-Body"/>
              <w:spacing w:before="20" w:after="20"/>
              <w:rPr>
                <w:lang w:val="pt-BR"/>
              </w:rPr>
            </w:pPr>
            <w:r w:rsidRPr="00B579AC">
              <w:rPr>
                <w:rFonts w:cs="Tahoma"/>
                <w:bCs/>
                <w:color w:val="FFFFFF" w:themeColor="background1"/>
                <w:szCs w:val="18"/>
                <w:lang w:val="pt-BR"/>
              </w:rPr>
              <w:t>Licença Select/Select Plus/Contrato Enterprise</w:t>
            </w:r>
          </w:p>
          <w:p w:rsidR="00332DA2" w:rsidRPr="00B579AC" w:rsidRDefault="00332DA2" w:rsidP="00332DA2">
            <w:pPr>
              <w:pStyle w:val="ProductList-Body"/>
              <w:spacing w:before="20" w:after="20"/>
              <w:rPr>
                <w:rFonts w:cs="Tahoma"/>
                <w:bCs/>
                <w:color w:val="FFFFFF" w:themeColor="background1"/>
                <w:szCs w:val="18"/>
                <w:lang w:val="pt-BR"/>
              </w:rPr>
            </w:pPr>
            <w:r w:rsidRPr="00B579AC">
              <w:rPr>
                <w:rFonts w:cs="Tahoma"/>
                <w:bCs/>
                <w:color w:val="FFFFFF" w:themeColor="background1"/>
                <w:szCs w:val="18"/>
                <w:lang w:val="pt-BR"/>
              </w:rPr>
              <w:t>Nível A</w:t>
            </w:r>
          </w:p>
        </w:tc>
        <w:tc>
          <w:tcPr>
            <w:tcW w:w="1346" w:type="dxa"/>
            <w:shd w:val="clear" w:color="auto" w:fill="0072C6"/>
            <w:vAlign w:val="center"/>
          </w:tcPr>
          <w:p w:rsidR="00332DA2" w:rsidRPr="00B579AC" w:rsidRDefault="00332DA2" w:rsidP="00332DA2">
            <w:pPr>
              <w:pStyle w:val="ProductList-Body"/>
              <w:spacing w:before="20" w:after="20"/>
              <w:rPr>
                <w:lang w:val="pt-BR"/>
              </w:rPr>
            </w:pPr>
            <w:r w:rsidRPr="00B579AC">
              <w:rPr>
                <w:rFonts w:cs="Tahoma"/>
                <w:bCs/>
                <w:color w:val="FFFFFF" w:themeColor="background1"/>
                <w:szCs w:val="18"/>
                <w:lang w:val="pt-BR"/>
              </w:rPr>
              <w:t>Licença Select/Select Plus/Contrato Enterprise</w:t>
            </w:r>
          </w:p>
          <w:p w:rsidR="00332DA2" w:rsidRPr="00B579AC" w:rsidRDefault="00332DA2" w:rsidP="00332DA2">
            <w:pPr>
              <w:pStyle w:val="ProductList-Body"/>
              <w:spacing w:before="20" w:after="20"/>
              <w:rPr>
                <w:rFonts w:cs="Tahoma"/>
                <w:bCs/>
                <w:color w:val="FFFFFF" w:themeColor="background1"/>
                <w:szCs w:val="18"/>
                <w:lang w:val="pt-BR"/>
              </w:rPr>
            </w:pPr>
            <w:r w:rsidRPr="00B579AC">
              <w:rPr>
                <w:rFonts w:cs="Tahoma"/>
                <w:bCs/>
                <w:color w:val="FFFFFF" w:themeColor="background1"/>
                <w:szCs w:val="18"/>
                <w:lang w:val="pt-BR"/>
              </w:rPr>
              <w:t>Nível B</w:t>
            </w:r>
          </w:p>
        </w:tc>
        <w:tc>
          <w:tcPr>
            <w:tcW w:w="1346" w:type="dxa"/>
            <w:shd w:val="clear" w:color="auto" w:fill="0072C6"/>
            <w:vAlign w:val="center"/>
          </w:tcPr>
          <w:p w:rsidR="00332DA2" w:rsidRPr="00B579AC" w:rsidRDefault="00332DA2" w:rsidP="00332DA2">
            <w:pPr>
              <w:pStyle w:val="ProductList-Body"/>
              <w:spacing w:before="20" w:after="20"/>
              <w:rPr>
                <w:lang w:val="pt-BR"/>
              </w:rPr>
            </w:pPr>
            <w:r w:rsidRPr="00B579AC">
              <w:rPr>
                <w:rFonts w:cs="Tahoma"/>
                <w:bCs/>
                <w:color w:val="FFFFFF" w:themeColor="background1"/>
                <w:szCs w:val="18"/>
                <w:lang w:val="pt-BR"/>
              </w:rPr>
              <w:t>Licença Select/Select Plus/Contrato Enterprise</w:t>
            </w:r>
          </w:p>
          <w:p w:rsidR="00332DA2" w:rsidRPr="00B579AC" w:rsidRDefault="00332DA2" w:rsidP="00332DA2">
            <w:pPr>
              <w:pStyle w:val="ProductList-Body"/>
              <w:spacing w:before="20" w:after="20"/>
              <w:rPr>
                <w:rFonts w:cs="Tahoma"/>
                <w:bCs/>
                <w:color w:val="FFFFFF" w:themeColor="background1"/>
                <w:szCs w:val="18"/>
                <w:lang w:val="pt-BR"/>
              </w:rPr>
            </w:pPr>
            <w:r w:rsidRPr="00B579AC">
              <w:rPr>
                <w:rFonts w:cs="Tahoma"/>
                <w:bCs/>
                <w:color w:val="FFFFFF" w:themeColor="background1"/>
                <w:szCs w:val="18"/>
                <w:lang w:val="pt-BR"/>
              </w:rPr>
              <w:t>Nível C</w:t>
            </w:r>
          </w:p>
        </w:tc>
        <w:tc>
          <w:tcPr>
            <w:tcW w:w="1500" w:type="dxa"/>
            <w:shd w:val="clear" w:color="auto" w:fill="0072C6"/>
            <w:vAlign w:val="center"/>
          </w:tcPr>
          <w:p w:rsidR="00332DA2" w:rsidRPr="00B579AC" w:rsidRDefault="00332DA2" w:rsidP="00332DA2">
            <w:pPr>
              <w:pStyle w:val="ProductList-Body"/>
              <w:spacing w:before="20" w:after="20"/>
              <w:rPr>
                <w:lang w:val="pt-BR"/>
              </w:rPr>
            </w:pPr>
            <w:r w:rsidRPr="00B579AC">
              <w:rPr>
                <w:rFonts w:cs="Tahoma"/>
                <w:bCs/>
                <w:color w:val="FFFFFF" w:themeColor="background1"/>
                <w:szCs w:val="18"/>
                <w:lang w:val="pt-BR"/>
              </w:rPr>
              <w:t>Licença Select/Select Plus/Contrato Enterprise</w:t>
            </w:r>
          </w:p>
          <w:p w:rsidR="00332DA2" w:rsidRPr="00B579AC" w:rsidRDefault="00332DA2" w:rsidP="00332DA2">
            <w:pPr>
              <w:pStyle w:val="ProductList-Body"/>
              <w:spacing w:before="20" w:after="20"/>
              <w:rPr>
                <w:rFonts w:cs="Tahoma"/>
                <w:bCs/>
                <w:color w:val="FFFFFF" w:themeColor="background1"/>
                <w:szCs w:val="18"/>
                <w:lang w:val="pt-BR"/>
              </w:rPr>
            </w:pPr>
            <w:r w:rsidRPr="00B579AC">
              <w:rPr>
                <w:rFonts w:cs="Tahoma"/>
                <w:bCs/>
                <w:color w:val="FFFFFF" w:themeColor="background1"/>
                <w:szCs w:val="18"/>
                <w:lang w:val="pt-BR"/>
              </w:rPr>
              <w:t>Nível D</w:t>
            </w:r>
          </w:p>
        </w:tc>
      </w:tr>
      <w:tr w:rsidR="00332DA2" w:rsidRPr="00E02FBB" w:rsidTr="00F849F0">
        <w:trPr>
          <w:trHeight w:val="236"/>
        </w:trPr>
        <w:tc>
          <w:tcPr>
            <w:tcW w:w="2831" w:type="dxa"/>
            <w:vAlign w:val="center"/>
          </w:tcPr>
          <w:p w:rsidR="00332DA2" w:rsidRPr="00B579AC" w:rsidRDefault="00332DA2" w:rsidP="00332DA2">
            <w:pPr>
              <w:pStyle w:val="ProductList-Body"/>
              <w:rPr>
                <w:rFonts w:cs="Tahoma"/>
                <w:szCs w:val="18"/>
                <w:lang w:val="pt-BR"/>
              </w:rPr>
            </w:pPr>
            <w:r w:rsidRPr="00B579AC">
              <w:rPr>
                <w:rFonts w:cs="Tahoma"/>
                <w:szCs w:val="18"/>
                <w:lang w:val="pt-BR"/>
              </w:rPr>
              <w:t>Nº de Contatos de Suporte por Telefone para Resolução de Problemas</w:t>
            </w:r>
          </w:p>
        </w:tc>
        <w:tc>
          <w:tcPr>
            <w:tcW w:w="1175" w:type="dxa"/>
            <w:vAlign w:val="center"/>
          </w:tcPr>
          <w:p w:rsidR="00332DA2" w:rsidRPr="00E02FBB" w:rsidRDefault="00332DA2" w:rsidP="00332DA2">
            <w:pPr>
              <w:pStyle w:val="ProductList-Body"/>
              <w:rPr>
                <w:rFonts w:cs="Tahoma"/>
                <w:szCs w:val="18"/>
              </w:rPr>
            </w:pPr>
            <w:r w:rsidRPr="00E02FBB">
              <w:rPr>
                <w:rFonts w:cs="Tahoma"/>
                <w:szCs w:val="18"/>
              </w:rPr>
              <w:t>Conforme Necessário</w:t>
            </w:r>
          </w:p>
        </w:tc>
        <w:tc>
          <w:tcPr>
            <w:tcW w:w="1265" w:type="dxa"/>
            <w:vAlign w:val="center"/>
          </w:tcPr>
          <w:p w:rsidR="00332DA2" w:rsidRPr="00E02FBB" w:rsidRDefault="00332DA2" w:rsidP="00332DA2">
            <w:pPr>
              <w:pStyle w:val="ProductList-Body"/>
              <w:rPr>
                <w:rFonts w:cs="Tahoma"/>
                <w:szCs w:val="18"/>
              </w:rPr>
            </w:pPr>
            <w:r w:rsidRPr="00E02FBB">
              <w:rPr>
                <w:rFonts w:cs="Tahoma"/>
                <w:szCs w:val="18"/>
              </w:rPr>
              <w:t>Conforme Necessário</w:t>
            </w:r>
          </w:p>
        </w:tc>
        <w:tc>
          <w:tcPr>
            <w:tcW w:w="1346" w:type="dxa"/>
            <w:vAlign w:val="center"/>
          </w:tcPr>
          <w:p w:rsidR="00332DA2" w:rsidRPr="00E02FBB" w:rsidRDefault="00332DA2" w:rsidP="00332DA2">
            <w:pPr>
              <w:pStyle w:val="ProductList-Body"/>
              <w:rPr>
                <w:rFonts w:cs="Tahoma"/>
                <w:szCs w:val="18"/>
              </w:rPr>
            </w:pPr>
            <w:r w:rsidRPr="00E02FBB">
              <w:rPr>
                <w:rFonts w:cs="Tahoma"/>
                <w:szCs w:val="18"/>
              </w:rPr>
              <w:t>Conforme Necessário</w:t>
            </w:r>
          </w:p>
        </w:tc>
        <w:tc>
          <w:tcPr>
            <w:tcW w:w="1346" w:type="dxa"/>
            <w:vAlign w:val="center"/>
          </w:tcPr>
          <w:p w:rsidR="00332DA2" w:rsidRPr="00E02FBB" w:rsidRDefault="00332DA2" w:rsidP="00332DA2">
            <w:pPr>
              <w:pStyle w:val="ProductList-Body"/>
              <w:rPr>
                <w:rFonts w:cs="Tahoma"/>
                <w:szCs w:val="18"/>
              </w:rPr>
            </w:pPr>
            <w:r w:rsidRPr="00E02FBB">
              <w:rPr>
                <w:rFonts w:cs="Tahoma"/>
                <w:szCs w:val="18"/>
              </w:rPr>
              <w:t>Conforme Necessário</w:t>
            </w:r>
          </w:p>
        </w:tc>
        <w:tc>
          <w:tcPr>
            <w:tcW w:w="1346" w:type="dxa"/>
            <w:vAlign w:val="center"/>
          </w:tcPr>
          <w:p w:rsidR="00332DA2" w:rsidRPr="00E02FBB" w:rsidRDefault="00332DA2" w:rsidP="00332DA2">
            <w:pPr>
              <w:pStyle w:val="ProductList-Body"/>
              <w:rPr>
                <w:rFonts w:cs="Tahoma"/>
                <w:szCs w:val="18"/>
              </w:rPr>
            </w:pPr>
            <w:r w:rsidRPr="00E02FBB">
              <w:rPr>
                <w:rFonts w:cs="Tahoma"/>
                <w:szCs w:val="18"/>
              </w:rPr>
              <w:t>Conforme Necessário</w:t>
            </w:r>
          </w:p>
        </w:tc>
        <w:tc>
          <w:tcPr>
            <w:tcW w:w="1500" w:type="dxa"/>
            <w:vAlign w:val="center"/>
          </w:tcPr>
          <w:p w:rsidR="00332DA2" w:rsidRPr="00E02FBB" w:rsidRDefault="00332DA2" w:rsidP="00332DA2">
            <w:pPr>
              <w:pStyle w:val="ProductList-Body"/>
              <w:rPr>
                <w:rFonts w:cs="Tahoma"/>
                <w:szCs w:val="18"/>
              </w:rPr>
            </w:pPr>
            <w:r w:rsidRPr="00E02FBB">
              <w:rPr>
                <w:rFonts w:cs="Tahoma"/>
                <w:szCs w:val="18"/>
              </w:rPr>
              <w:t>Conforme Necessário</w:t>
            </w:r>
          </w:p>
        </w:tc>
      </w:tr>
      <w:tr w:rsidR="00332DA2" w:rsidRPr="00E02FBB" w:rsidTr="00F849F0">
        <w:trPr>
          <w:trHeight w:val="236"/>
        </w:trPr>
        <w:tc>
          <w:tcPr>
            <w:tcW w:w="2831" w:type="dxa"/>
            <w:vAlign w:val="center"/>
          </w:tcPr>
          <w:p w:rsidR="00332DA2" w:rsidRPr="00B579AC" w:rsidRDefault="00332DA2" w:rsidP="00332DA2">
            <w:pPr>
              <w:pStyle w:val="ProductList-Body"/>
              <w:rPr>
                <w:rFonts w:cs="Tahoma"/>
                <w:szCs w:val="18"/>
                <w:lang w:val="pt-BR"/>
              </w:rPr>
            </w:pPr>
            <w:r w:rsidRPr="00B579AC">
              <w:rPr>
                <w:rFonts w:cs="Tahoma"/>
                <w:szCs w:val="18"/>
                <w:lang w:val="pt-BR"/>
              </w:rPr>
              <w:t>Nº de Contatos de Suporte pela Web Autorizados</w:t>
            </w:r>
          </w:p>
        </w:tc>
        <w:tc>
          <w:tcPr>
            <w:tcW w:w="1175" w:type="dxa"/>
            <w:vAlign w:val="center"/>
          </w:tcPr>
          <w:p w:rsidR="00332DA2" w:rsidRPr="00E02FBB" w:rsidRDefault="00332DA2" w:rsidP="00332DA2">
            <w:pPr>
              <w:pStyle w:val="ProductList-Body"/>
              <w:rPr>
                <w:rFonts w:cs="Tahoma"/>
                <w:szCs w:val="18"/>
              </w:rPr>
            </w:pPr>
            <w:r w:rsidRPr="00E02FBB">
              <w:rPr>
                <w:rFonts w:cs="Tahoma"/>
                <w:szCs w:val="18"/>
              </w:rPr>
              <w:t>N/D</w:t>
            </w:r>
          </w:p>
        </w:tc>
        <w:tc>
          <w:tcPr>
            <w:tcW w:w="1265" w:type="dxa"/>
            <w:vAlign w:val="center"/>
          </w:tcPr>
          <w:p w:rsidR="00332DA2" w:rsidRPr="00E02FBB" w:rsidRDefault="00332DA2" w:rsidP="00332DA2">
            <w:pPr>
              <w:pStyle w:val="ProductList-Body"/>
              <w:rPr>
                <w:rFonts w:cs="Tahoma"/>
                <w:szCs w:val="18"/>
              </w:rPr>
            </w:pPr>
            <w:r w:rsidRPr="00E02FBB">
              <w:rPr>
                <w:rFonts w:cs="Tahoma"/>
                <w:szCs w:val="18"/>
              </w:rPr>
              <w:t>1</w:t>
            </w:r>
          </w:p>
        </w:tc>
        <w:tc>
          <w:tcPr>
            <w:tcW w:w="1346" w:type="dxa"/>
            <w:vAlign w:val="center"/>
          </w:tcPr>
          <w:p w:rsidR="00332DA2" w:rsidRPr="00E02FBB" w:rsidRDefault="00332DA2" w:rsidP="00332DA2">
            <w:pPr>
              <w:pStyle w:val="ProductList-Body"/>
              <w:rPr>
                <w:rFonts w:cs="Tahoma"/>
                <w:szCs w:val="18"/>
              </w:rPr>
            </w:pPr>
            <w:r w:rsidRPr="00E02FBB">
              <w:rPr>
                <w:rFonts w:cs="Tahoma"/>
                <w:szCs w:val="18"/>
              </w:rPr>
              <w:t>2</w:t>
            </w:r>
          </w:p>
        </w:tc>
        <w:tc>
          <w:tcPr>
            <w:tcW w:w="1346" w:type="dxa"/>
            <w:vAlign w:val="center"/>
          </w:tcPr>
          <w:p w:rsidR="00332DA2" w:rsidRPr="00E02FBB" w:rsidRDefault="00332DA2" w:rsidP="00332DA2">
            <w:pPr>
              <w:pStyle w:val="ProductList-Body"/>
              <w:rPr>
                <w:rFonts w:cs="Tahoma"/>
                <w:szCs w:val="18"/>
              </w:rPr>
            </w:pPr>
            <w:r w:rsidRPr="00E02FBB">
              <w:rPr>
                <w:rFonts w:cs="Tahoma"/>
                <w:szCs w:val="18"/>
              </w:rPr>
              <w:t>4</w:t>
            </w:r>
          </w:p>
        </w:tc>
        <w:tc>
          <w:tcPr>
            <w:tcW w:w="1346" w:type="dxa"/>
            <w:vAlign w:val="center"/>
          </w:tcPr>
          <w:p w:rsidR="00332DA2" w:rsidRPr="00E02FBB" w:rsidRDefault="00332DA2" w:rsidP="00332DA2">
            <w:pPr>
              <w:pStyle w:val="ProductList-Body"/>
              <w:rPr>
                <w:rFonts w:cs="Tahoma"/>
                <w:szCs w:val="18"/>
              </w:rPr>
            </w:pPr>
            <w:r w:rsidRPr="00E02FBB">
              <w:rPr>
                <w:rFonts w:cs="Tahoma"/>
                <w:szCs w:val="18"/>
              </w:rPr>
              <w:t>8</w:t>
            </w:r>
          </w:p>
        </w:tc>
        <w:tc>
          <w:tcPr>
            <w:tcW w:w="1500" w:type="dxa"/>
            <w:vAlign w:val="center"/>
          </w:tcPr>
          <w:p w:rsidR="00332DA2" w:rsidRPr="00E02FBB" w:rsidRDefault="00332DA2" w:rsidP="00332DA2">
            <w:pPr>
              <w:pStyle w:val="ProductList-Body"/>
              <w:rPr>
                <w:rFonts w:cs="Tahoma"/>
                <w:szCs w:val="18"/>
              </w:rPr>
            </w:pPr>
            <w:r w:rsidRPr="00E02FBB">
              <w:rPr>
                <w:rFonts w:cs="Tahoma"/>
                <w:szCs w:val="18"/>
              </w:rPr>
              <w:t>16</w:t>
            </w:r>
          </w:p>
        </w:tc>
      </w:tr>
    </w:tbl>
    <w:p w:rsidR="00332DA2" w:rsidRPr="00E02FBB" w:rsidRDefault="00332DA2" w:rsidP="00840F96">
      <w:pPr>
        <w:pStyle w:val="ProductList-Body"/>
        <w:ind w:left="180"/>
      </w:pPr>
    </w:p>
    <w:p w:rsidR="00332DA2" w:rsidRPr="00B579AC" w:rsidRDefault="00332DA2" w:rsidP="00840F96">
      <w:pPr>
        <w:pStyle w:val="ProductList-Body"/>
        <w:ind w:left="180"/>
        <w:rPr>
          <w:lang w:val="pt-BR"/>
        </w:rPr>
      </w:pPr>
      <w:bookmarkStart w:id="1652" w:name="_Toc240899166"/>
      <w:r w:rsidRPr="00B579AC">
        <w:rPr>
          <w:rFonts w:cs="Tahoma"/>
          <w:b/>
          <w:color w:val="00188F"/>
          <w:szCs w:val="18"/>
          <w:lang w:val="pt-BR"/>
        </w:rPr>
        <w:t>Nível de Serviço para Clientes do Software Assurance</w:t>
      </w:r>
      <w:bookmarkEnd w:id="1652"/>
    </w:p>
    <w:p w:rsidR="00332DA2" w:rsidRPr="00B579AC" w:rsidRDefault="00332DA2" w:rsidP="00840F96">
      <w:pPr>
        <w:pStyle w:val="ProductList-Body"/>
        <w:ind w:left="180"/>
        <w:rPr>
          <w:lang w:val="pt-BR"/>
        </w:rPr>
      </w:pPr>
      <w:r w:rsidRPr="00B579AC">
        <w:rPr>
          <w:rFonts w:cs="Tahoma"/>
          <w:szCs w:val="18"/>
          <w:lang w:val="pt-BR"/>
        </w:rPr>
        <w:t xml:space="preserve">As solicitações de suporte podem ser realizadas por telefone ou eletronicamente por meio de contatos designados de um cliente, exceto para Severidade A e B, que devem ser solicitadas por telefone, conforme definido a seguir. </w:t>
      </w:r>
    </w:p>
    <w:p w:rsidR="00332DA2" w:rsidRPr="00B579AC" w:rsidRDefault="00332DA2" w:rsidP="00840F96">
      <w:pPr>
        <w:pStyle w:val="ProductList-Body"/>
        <w:ind w:left="180"/>
        <w:rPr>
          <w:lang w:val="pt-BR"/>
        </w:rPr>
      </w:pPr>
    </w:p>
    <w:p w:rsidR="00332DA2" w:rsidRPr="00F849F0" w:rsidRDefault="00332DA2" w:rsidP="00840F96">
      <w:pPr>
        <w:pStyle w:val="ProductList-Body"/>
        <w:ind w:left="180"/>
        <w:rPr>
          <w:spacing w:val="-2"/>
          <w:lang w:val="pt-BR"/>
        </w:rPr>
      </w:pPr>
      <w:r w:rsidRPr="00F849F0">
        <w:rPr>
          <w:rFonts w:cs="Tahoma"/>
          <w:spacing w:val="-2"/>
          <w:szCs w:val="18"/>
          <w:lang w:val="pt-BR"/>
        </w:rPr>
        <w:t>Os clientes são responsáveis pela definição do nível inicial de severidade ao nos consultar e podem solicitar uma alteração no nível de severidade a qualquer momento.</w:t>
      </w:r>
      <w:r w:rsidR="00C17937" w:rsidRPr="00F849F0">
        <w:rPr>
          <w:rFonts w:cs="Tahoma"/>
          <w:spacing w:val="-2"/>
          <w:szCs w:val="18"/>
          <w:lang w:val="pt-BR"/>
        </w:rPr>
        <w:t xml:space="preserve"> </w:t>
      </w:r>
      <w:r w:rsidRPr="00F849F0">
        <w:rPr>
          <w:rFonts w:cs="Tahoma"/>
          <w:spacing w:val="-2"/>
          <w:szCs w:val="18"/>
          <w:lang w:val="pt-BR"/>
        </w:rPr>
        <w:t>Os prazos de resposta estimados por nível de gravidade e responsabilidades dos clientes estão definidos na tabela a seguir:</w:t>
      </w:r>
    </w:p>
    <w:p w:rsidR="00332DA2" w:rsidRPr="00B579AC" w:rsidRDefault="00332DA2" w:rsidP="00840F96">
      <w:pPr>
        <w:pStyle w:val="ProductList-Body"/>
        <w:ind w:left="180"/>
        <w:rPr>
          <w:lang w:val="pt-BR"/>
        </w:rPr>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18"/>
        <w:gridCol w:w="3186"/>
        <w:gridCol w:w="3177"/>
        <w:gridCol w:w="3101"/>
      </w:tblGrid>
      <w:tr w:rsidR="00332DA2" w:rsidRPr="00E02FBB" w:rsidTr="00E02FBB">
        <w:trPr>
          <w:trHeight w:val="160"/>
          <w:tblHeader/>
        </w:trPr>
        <w:tc>
          <w:tcPr>
            <w:tcW w:w="1318" w:type="dxa"/>
            <w:shd w:val="clear" w:color="auto" w:fill="0072C6"/>
            <w:tcMar>
              <w:top w:w="0" w:type="dxa"/>
              <w:left w:w="108" w:type="dxa"/>
              <w:bottom w:w="0" w:type="dxa"/>
              <w:right w:w="108" w:type="dxa"/>
            </w:tcMar>
            <w:vAlign w:val="center"/>
          </w:tcPr>
          <w:p w:rsidR="00332DA2" w:rsidRPr="00E02FBB" w:rsidRDefault="00332DA2" w:rsidP="00395D5F">
            <w:pPr>
              <w:pStyle w:val="ProductList-Body"/>
              <w:spacing w:before="20" w:after="20"/>
              <w:rPr>
                <w:rFonts w:cs="Tahoma"/>
                <w:bCs/>
                <w:color w:val="FFFFFF" w:themeColor="background1"/>
                <w:szCs w:val="18"/>
              </w:rPr>
            </w:pPr>
            <w:r w:rsidRPr="00E02FBB">
              <w:rPr>
                <w:rFonts w:cs="Tahoma"/>
                <w:bCs/>
                <w:color w:val="FFFFFF" w:themeColor="background1"/>
                <w:szCs w:val="18"/>
              </w:rPr>
              <w:t>Severidade</w:t>
            </w:r>
          </w:p>
        </w:tc>
        <w:tc>
          <w:tcPr>
            <w:tcW w:w="3186" w:type="dxa"/>
            <w:shd w:val="clear" w:color="auto" w:fill="0072C6"/>
            <w:tcMar>
              <w:top w:w="0" w:type="dxa"/>
              <w:left w:w="108" w:type="dxa"/>
              <w:bottom w:w="0" w:type="dxa"/>
              <w:right w:w="108" w:type="dxa"/>
            </w:tcMar>
            <w:vAlign w:val="center"/>
          </w:tcPr>
          <w:p w:rsidR="00332DA2" w:rsidRPr="00E02FBB" w:rsidRDefault="00332DA2" w:rsidP="00395D5F">
            <w:pPr>
              <w:pStyle w:val="ProductList-Body"/>
              <w:spacing w:before="20" w:after="20"/>
              <w:rPr>
                <w:rFonts w:cs="Tahoma"/>
                <w:bCs/>
                <w:color w:val="FFFFFF" w:themeColor="background1"/>
                <w:szCs w:val="18"/>
              </w:rPr>
            </w:pPr>
            <w:r w:rsidRPr="00E02FBB">
              <w:rPr>
                <w:rFonts w:cs="Tahoma"/>
                <w:bCs/>
                <w:color w:val="FFFFFF" w:themeColor="background1"/>
                <w:szCs w:val="18"/>
              </w:rPr>
              <w:t>Situação</w:t>
            </w:r>
          </w:p>
        </w:tc>
        <w:tc>
          <w:tcPr>
            <w:tcW w:w="3177" w:type="dxa"/>
            <w:shd w:val="clear" w:color="auto" w:fill="0072C6"/>
            <w:tcMar>
              <w:top w:w="0" w:type="dxa"/>
              <w:left w:w="108" w:type="dxa"/>
              <w:bottom w:w="0" w:type="dxa"/>
              <w:right w:w="108" w:type="dxa"/>
            </w:tcMar>
            <w:vAlign w:val="center"/>
          </w:tcPr>
          <w:p w:rsidR="00332DA2" w:rsidRPr="00E02FBB" w:rsidRDefault="00332DA2" w:rsidP="00395D5F">
            <w:pPr>
              <w:pStyle w:val="ProductList-Body"/>
              <w:spacing w:before="20" w:after="20"/>
              <w:rPr>
                <w:rFonts w:cs="Tahoma"/>
                <w:bCs/>
                <w:color w:val="FFFFFF" w:themeColor="background1"/>
                <w:szCs w:val="18"/>
              </w:rPr>
            </w:pPr>
            <w:r w:rsidRPr="00E02FBB">
              <w:rPr>
                <w:rFonts w:cs="Tahoma"/>
                <w:bCs/>
                <w:color w:val="FFFFFF" w:themeColor="background1"/>
                <w:szCs w:val="18"/>
              </w:rPr>
              <w:t>Nossa Resposta Esperada</w:t>
            </w:r>
          </w:p>
        </w:tc>
        <w:tc>
          <w:tcPr>
            <w:tcW w:w="3101" w:type="dxa"/>
            <w:shd w:val="clear" w:color="auto" w:fill="0072C6"/>
            <w:tcMar>
              <w:top w:w="0" w:type="dxa"/>
              <w:left w:w="108" w:type="dxa"/>
              <w:bottom w:w="0" w:type="dxa"/>
              <w:right w:w="108" w:type="dxa"/>
            </w:tcMar>
            <w:vAlign w:val="center"/>
          </w:tcPr>
          <w:p w:rsidR="00332DA2" w:rsidRPr="00E02FBB" w:rsidRDefault="00332DA2" w:rsidP="00395D5F">
            <w:pPr>
              <w:pStyle w:val="ProductList-Body"/>
              <w:spacing w:before="20" w:after="20"/>
              <w:rPr>
                <w:rFonts w:cs="Tahoma"/>
                <w:bCs/>
                <w:color w:val="FFFFFF" w:themeColor="background1"/>
                <w:szCs w:val="18"/>
              </w:rPr>
            </w:pPr>
            <w:r w:rsidRPr="00E02FBB">
              <w:rPr>
                <w:rFonts w:cs="Tahoma"/>
                <w:bCs/>
                <w:color w:val="FFFFFF" w:themeColor="background1"/>
                <w:szCs w:val="18"/>
              </w:rPr>
              <w:t>Resposta Esperada do Cliente</w:t>
            </w:r>
          </w:p>
        </w:tc>
      </w:tr>
      <w:tr w:rsidR="00332DA2" w:rsidRPr="00E02FBB" w:rsidTr="00E02FBB">
        <w:tc>
          <w:tcPr>
            <w:tcW w:w="1318" w:type="dxa"/>
            <w:tcMar>
              <w:top w:w="0" w:type="dxa"/>
              <w:left w:w="108" w:type="dxa"/>
              <w:bottom w:w="0" w:type="dxa"/>
              <w:right w:w="108" w:type="dxa"/>
            </w:tcMar>
          </w:tcPr>
          <w:p w:rsidR="00332DA2" w:rsidRPr="00E02FBB" w:rsidRDefault="00332DA2" w:rsidP="00332DA2">
            <w:pPr>
              <w:pStyle w:val="ProductList-Body"/>
              <w:rPr>
                <w:rFonts w:cs="Tahoma"/>
                <w:szCs w:val="18"/>
              </w:rPr>
            </w:pPr>
            <w:r w:rsidRPr="00E02FBB">
              <w:rPr>
                <w:rFonts w:cs="Tahoma"/>
                <w:szCs w:val="18"/>
              </w:rPr>
              <w:t xml:space="preserve">A. Solicitação por telefone </w:t>
            </w:r>
          </w:p>
        </w:tc>
        <w:tc>
          <w:tcPr>
            <w:tcW w:w="3186" w:type="dxa"/>
            <w:tcMar>
              <w:top w:w="0" w:type="dxa"/>
              <w:left w:w="108" w:type="dxa"/>
              <w:bottom w:w="0" w:type="dxa"/>
              <w:right w:w="108" w:type="dxa"/>
            </w:tcMar>
          </w:tcPr>
          <w:p w:rsidR="00332DA2" w:rsidRPr="00B579AC" w:rsidRDefault="00332DA2" w:rsidP="00332DA2">
            <w:pPr>
              <w:pStyle w:val="ProductList-Body"/>
              <w:rPr>
                <w:lang w:val="pt-BR"/>
              </w:rPr>
            </w:pPr>
            <w:r w:rsidRPr="00B579AC">
              <w:rPr>
                <w:rFonts w:cs="Tahoma"/>
                <w:szCs w:val="18"/>
                <w:lang w:val="pt-BR"/>
              </w:rPr>
              <w:t xml:space="preserve">Impacto crítico nos negócios: </w:t>
            </w:r>
          </w:p>
          <w:p w:rsidR="00332DA2" w:rsidRPr="00B579AC" w:rsidRDefault="00332DA2" w:rsidP="00332DA2">
            <w:pPr>
              <w:pStyle w:val="ProductList-Body"/>
              <w:rPr>
                <w:rFonts w:cs="Tahoma"/>
                <w:szCs w:val="18"/>
                <w:lang w:val="pt-BR"/>
              </w:rPr>
            </w:pPr>
            <w:r w:rsidRPr="00B579AC">
              <w:rPr>
                <w:rFonts w:cs="Tahoma"/>
                <w:szCs w:val="18"/>
                <w:lang w:val="pt-BR"/>
              </w:rPr>
              <w:t>A empresa do cliente tem uma perda ou degradação significativa de serviços.</w:t>
            </w:r>
          </w:p>
        </w:tc>
        <w:tc>
          <w:tcPr>
            <w:tcW w:w="3177" w:type="dxa"/>
            <w:tcMar>
              <w:top w:w="0" w:type="dxa"/>
              <w:left w:w="108" w:type="dxa"/>
              <w:bottom w:w="0" w:type="dxa"/>
              <w:right w:w="108" w:type="dxa"/>
            </w:tcMar>
          </w:tcPr>
          <w:p w:rsidR="00332DA2" w:rsidRPr="00B579AC" w:rsidRDefault="00332DA2" w:rsidP="00332DA2">
            <w:pPr>
              <w:pStyle w:val="ProductList-Body"/>
              <w:rPr>
                <w:lang w:val="pt-BR"/>
              </w:rPr>
            </w:pPr>
            <w:r w:rsidRPr="00B579AC">
              <w:rPr>
                <w:rFonts w:cs="Tahoma"/>
                <w:szCs w:val="18"/>
                <w:lang w:val="pt-BR"/>
              </w:rPr>
              <w:t>Resposta à 1</w:t>
            </w:r>
            <w:r w:rsidRPr="00B579AC">
              <w:rPr>
                <w:rFonts w:cs="Tahoma"/>
                <w:szCs w:val="18"/>
                <w:vertAlign w:val="superscript"/>
                <w:lang w:val="pt-BR"/>
              </w:rPr>
              <w:t>a</w:t>
            </w:r>
            <w:r w:rsidRPr="00B579AC">
              <w:rPr>
                <w:rFonts w:cs="Tahoma"/>
                <w:szCs w:val="18"/>
                <w:lang w:val="pt-BR"/>
              </w:rPr>
              <w:t xml:space="preserve"> chamada em 2 horas ou menos, com base na oferta de suporte</w:t>
            </w:r>
          </w:p>
          <w:p w:rsidR="00332DA2" w:rsidRPr="00B579AC" w:rsidRDefault="00332DA2" w:rsidP="00332DA2">
            <w:pPr>
              <w:pStyle w:val="ProductList-Body"/>
              <w:rPr>
                <w:lang w:val="pt-BR"/>
              </w:rPr>
            </w:pPr>
            <w:r w:rsidRPr="00B579AC">
              <w:rPr>
                <w:rFonts w:cs="Tahoma"/>
                <w:szCs w:val="18"/>
                <w:lang w:val="pt-BR"/>
              </w:rPr>
              <w:t>Recursos da Microsoft encaminhados ao local do cliente, conforme a necessidade</w:t>
            </w:r>
          </w:p>
          <w:p w:rsidR="00332DA2" w:rsidRPr="00B579AC" w:rsidRDefault="00332DA2" w:rsidP="00332DA2">
            <w:pPr>
              <w:pStyle w:val="ProductList-Body"/>
              <w:rPr>
                <w:lang w:val="pt-BR"/>
              </w:rPr>
            </w:pPr>
            <w:r w:rsidRPr="00B579AC">
              <w:rPr>
                <w:rFonts w:cs="Tahoma"/>
                <w:szCs w:val="18"/>
                <w:lang w:val="pt-BR"/>
              </w:rPr>
              <w:t>Esforço contínuo 24x7</w:t>
            </w:r>
          </w:p>
          <w:p w:rsidR="00332DA2" w:rsidRPr="00B579AC" w:rsidRDefault="00332DA2" w:rsidP="00332DA2">
            <w:pPr>
              <w:pStyle w:val="ProductList-Body"/>
              <w:rPr>
                <w:rFonts w:cs="Tahoma"/>
                <w:szCs w:val="18"/>
                <w:lang w:val="pt-BR"/>
              </w:rPr>
            </w:pPr>
            <w:r w:rsidRPr="00B579AC">
              <w:rPr>
                <w:rFonts w:cs="Tahoma"/>
                <w:szCs w:val="18"/>
                <w:lang w:val="pt-BR"/>
              </w:rPr>
              <w:t>Notificação de Gerentes Sênior na Microsoft com base na oferta de suporte</w:t>
            </w:r>
          </w:p>
        </w:tc>
        <w:tc>
          <w:tcPr>
            <w:tcW w:w="3101" w:type="dxa"/>
            <w:tcMar>
              <w:top w:w="0" w:type="dxa"/>
              <w:left w:w="108" w:type="dxa"/>
              <w:bottom w:w="0" w:type="dxa"/>
              <w:right w:w="108" w:type="dxa"/>
            </w:tcMar>
          </w:tcPr>
          <w:p w:rsidR="00332DA2" w:rsidRPr="00B579AC" w:rsidRDefault="00332DA2" w:rsidP="00332DA2">
            <w:pPr>
              <w:pStyle w:val="ProductList-Body"/>
              <w:rPr>
                <w:lang w:val="pt-BR"/>
              </w:rPr>
            </w:pPr>
            <w:r w:rsidRPr="00B579AC">
              <w:rPr>
                <w:rFonts w:cs="Tahoma"/>
                <w:szCs w:val="18"/>
                <w:lang w:val="pt-BR"/>
              </w:rPr>
              <w:t>Alocação de recursos adequados para manter os esforços contínuos em uma base 24x7</w:t>
            </w:r>
            <w:r w:rsidRPr="00B579AC">
              <w:rPr>
                <w:rFonts w:cs="Tahoma"/>
                <w:szCs w:val="18"/>
                <w:vertAlign w:val="superscript"/>
                <w:lang w:val="pt-BR"/>
              </w:rPr>
              <w:t>2</w:t>
            </w:r>
          </w:p>
          <w:p w:rsidR="00332DA2" w:rsidRPr="00B579AC" w:rsidRDefault="00332DA2" w:rsidP="00332DA2">
            <w:pPr>
              <w:pStyle w:val="ProductList-Body"/>
              <w:rPr>
                <w:lang w:val="pt-BR"/>
              </w:rPr>
            </w:pPr>
            <w:r w:rsidRPr="00B579AC">
              <w:rPr>
                <w:rFonts w:cs="Tahoma"/>
                <w:szCs w:val="18"/>
                <w:lang w:val="pt-BR"/>
              </w:rPr>
              <w:t>Acesso e resposta rápidos da autoridade de controle de alterações</w:t>
            </w:r>
          </w:p>
          <w:p w:rsidR="00332DA2" w:rsidRPr="00E02FBB" w:rsidRDefault="00332DA2" w:rsidP="00332DA2">
            <w:pPr>
              <w:pStyle w:val="ProductList-Body"/>
              <w:rPr>
                <w:rFonts w:cs="Tahoma"/>
                <w:szCs w:val="18"/>
              </w:rPr>
            </w:pPr>
            <w:r w:rsidRPr="00E02FBB">
              <w:rPr>
                <w:rFonts w:cs="Tahoma"/>
                <w:szCs w:val="18"/>
              </w:rPr>
              <w:t>Notificação à gerência</w:t>
            </w:r>
          </w:p>
        </w:tc>
      </w:tr>
      <w:tr w:rsidR="00332DA2" w:rsidRPr="007E48A5" w:rsidTr="00E02FBB">
        <w:tc>
          <w:tcPr>
            <w:tcW w:w="1318" w:type="dxa"/>
            <w:tcMar>
              <w:top w:w="0" w:type="dxa"/>
              <w:left w:w="108" w:type="dxa"/>
              <w:bottom w:w="0" w:type="dxa"/>
              <w:right w:w="108" w:type="dxa"/>
            </w:tcMar>
          </w:tcPr>
          <w:p w:rsidR="00332DA2" w:rsidRPr="00E02FBB" w:rsidRDefault="00332DA2" w:rsidP="00332DA2">
            <w:pPr>
              <w:pStyle w:val="ProductList-Body"/>
              <w:rPr>
                <w:rFonts w:cs="Tahoma"/>
                <w:szCs w:val="18"/>
              </w:rPr>
            </w:pPr>
            <w:r w:rsidRPr="00E02FBB">
              <w:rPr>
                <w:rFonts w:cs="Tahoma"/>
                <w:szCs w:val="18"/>
              </w:rPr>
              <w:t xml:space="preserve">B. Solicitação por telefone </w:t>
            </w:r>
          </w:p>
        </w:tc>
        <w:tc>
          <w:tcPr>
            <w:tcW w:w="3186" w:type="dxa"/>
            <w:tcMar>
              <w:top w:w="0" w:type="dxa"/>
              <w:left w:w="108" w:type="dxa"/>
              <w:bottom w:w="0" w:type="dxa"/>
              <w:right w:w="108" w:type="dxa"/>
            </w:tcMar>
          </w:tcPr>
          <w:p w:rsidR="00332DA2" w:rsidRPr="00B579AC" w:rsidRDefault="00332DA2" w:rsidP="00332DA2">
            <w:pPr>
              <w:pStyle w:val="ProductList-Body"/>
              <w:rPr>
                <w:lang w:val="pt-BR"/>
              </w:rPr>
            </w:pPr>
            <w:r w:rsidRPr="00B579AC">
              <w:rPr>
                <w:rFonts w:cs="Tahoma"/>
                <w:szCs w:val="18"/>
                <w:lang w:val="pt-BR"/>
              </w:rPr>
              <w:t xml:space="preserve">Impacto moderado nos negócios: </w:t>
            </w:r>
          </w:p>
          <w:p w:rsidR="00332DA2" w:rsidRPr="00B579AC" w:rsidRDefault="00332DA2" w:rsidP="00332DA2">
            <w:pPr>
              <w:pStyle w:val="ProductList-Body"/>
              <w:rPr>
                <w:rFonts w:cs="Tahoma"/>
                <w:szCs w:val="18"/>
                <w:lang w:val="pt-BR"/>
              </w:rPr>
            </w:pPr>
            <w:r w:rsidRPr="00B579AC">
              <w:rPr>
                <w:rFonts w:cs="Tahoma"/>
                <w:szCs w:val="18"/>
                <w:lang w:val="pt-BR"/>
              </w:rPr>
              <w:t>A empresa do cliente tem uma perda ou degradação moderada dos serviços, mas o trabalho pode razoavelmente continuar, mesmo que de maneira prejudicada.</w:t>
            </w:r>
          </w:p>
        </w:tc>
        <w:tc>
          <w:tcPr>
            <w:tcW w:w="3177" w:type="dxa"/>
            <w:tcMar>
              <w:top w:w="0" w:type="dxa"/>
              <w:left w:w="108" w:type="dxa"/>
              <w:bottom w:w="0" w:type="dxa"/>
              <w:right w:w="108" w:type="dxa"/>
            </w:tcMar>
          </w:tcPr>
          <w:p w:rsidR="00332DA2" w:rsidRPr="00B579AC" w:rsidRDefault="00332DA2" w:rsidP="00332DA2">
            <w:pPr>
              <w:pStyle w:val="ProductList-Body"/>
              <w:rPr>
                <w:lang w:val="pt-BR"/>
              </w:rPr>
            </w:pPr>
            <w:r w:rsidRPr="00B579AC">
              <w:rPr>
                <w:rFonts w:cs="Tahoma"/>
                <w:szCs w:val="18"/>
                <w:lang w:val="pt-BR"/>
              </w:rPr>
              <w:t>Resposta à 1</w:t>
            </w:r>
            <w:r w:rsidRPr="00B579AC">
              <w:rPr>
                <w:rFonts w:cs="Tahoma"/>
                <w:szCs w:val="18"/>
                <w:vertAlign w:val="superscript"/>
                <w:lang w:val="pt-BR"/>
              </w:rPr>
              <w:t>a</w:t>
            </w:r>
            <w:r w:rsidRPr="00B579AC">
              <w:rPr>
                <w:rFonts w:cs="Tahoma"/>
                <w:szCs w:val="18"/>
                <w:lang w:val="pt-BR"/>
              </w:rPr>
              <w:t xml:space="preserve"> chamada em 4 horas ou menos, com base na oferta de suporte</w:t>
            </w:r>
          </w:p>
          <w:p w:rsidR="00332DA2" w:rsidRPr="00B579AC" w:rsidRDefault="00332DA2" w:rsidP="00332DA2">
            <w:pPr>
              <w:pStyle w:val="ProductList-Body"/>
              <w:rPr>
                <w:lang w:val="pt-BR"/>
              </w:rPr>
            </w:pPr>
            <w:r w:rsidRPr="00B579AC">
              <w:rPr>
                <w:rFonts w:cs="Tahoma"/>
                <w:szCs w:val="18"/>
                <w:lang w:val="pt-BR"/>
              </w:rPr>
              <w:t xml:space="preserve">Esforço apenas durante </w:t>
            </w:r>
            <w:r w:rsidRPr="00B579AC">
              <w:rPr>
                <w:rFonts w:cs="Tahoma"/>
                <w:bCs/>
                <w:szCs w:val="18"/>
                <w:lang w:val="pt-BR"/>
              </w:rPr>
              <w:t>o Horário Comercial</w:t>
            </w:r>
          </w:p>
          <w:p w:rsidR="00332DA2" w:rsidRPr="00B579AC" w:rsidRDefault="00332DA2" w:rsidP="00332DA2">
            <w:pPr>
              <w:pStyle w:val="ProductList-Body"/>
              <w:rPr>
                <w:rFonts w:cs="Tahoma"/>
                <w:szCs w:val="18"/>
                <w:lang w:val="pt-BR"/>
              </w:rPr>
            </w:pPr>
          </w:p>
        </w:tc>
        <w:tc>
          <w:tcPr>
            <w:tcW w:w="3101" w:type="dxa"/>
            <w:tcMar>
              <w:top w:w="0" w:type="dxa"/>
              <w:left w:w="108" w:type="dxa"/>
              <w:bottom w:w="0" w:type="dxa"/>
              <w:right w:w="108" w:type="dxa"/>
            </w:tcMar>
          </w:tcPr>
          <w:p w:rsidR="00332DA2" w:rsidRPr="00B579AC" w:rsidRDefault="00332DA2" w:rsidP="00332DA2">
            <w:pPr>
              <w:pStyle w:val="ProductList-Body"/>
              <w:rPr>
                <w:lang w:val="pt-BR"/>
              </w:rPr>
            </w:pPr>
            <w:r w:rsidRPr="00B579AC">
              <w:rPr>
                <w:rFonts w:cs="Tahoma"/>
                <w:szCs w:val="18"/>
                <w:lang w:val="pt-BR"/>
              </w:rPr>
              <w:t>Alocação de recursos adequados para manter esforços contínuos no</w:t>
            </w:r>
            <w:r w:rsidRPr="00B579AC">
              <w:rPr>
                <w:rFonts w:cs="Tahoma"/>
                <w:szCs w:val="18"/>
                <w:vertAlign w:val="superscript"/>
                <w:lang w:val="pt-BR"/>
              </w:rPr>
              <w:t xml:space="preserve"> </w:t>
            </w:r>
            <w:r w:rsidRPr="00B579AC">
              <w:rPr>
                <w:rFonts w:cs="Tahoma"/>
                <w:szCs w:val="18"/>
                <w:lang w:val="pt-BR"/>
              </w:rPr>
              <w:t>Horário Comercial</w:t>
            </w:r>
          </w:p>
          <w:p w:rsidR="00332DA2" w:rsidRPr="00B579AC" w:rsidRDefault="00332DA2" w:rsidP="00332DA2">
            <w:pPr>
              <w:pStyle w:val="ProductList-Body"/>
              <w:rPr>
                <w:rFonts w:cs="Tahoma"/>
                <w:szCs w:val="18"/>
                <w:lang w:val="pt-BR"/>
              </w:rPr>
            </w:pPr>
            <w:r w:rsidRPr="00B579AC">
              <w:rPr>
                <w:rFonts w:cs="Tahoma"/>
                <w:szCs w:val="18"/>
                <w:lang w:val="pt-BR"/>
              </w:rPr>
              <w:t>Acesso e resposta da autoridade de controle de alterações dentro de 4 Horas Comerciais</w:t>
            </w:r>
          </w:p>
        </w:tc>
      </w:tr>
      <w:tr w:rsidR="00332DA2" w:rsidRPr="007E48A5" w:rsidTr="00E02FBB">
        <w:tc>
          <w:tcPr>
            <w:tcW w:w="1318" w:type="dxa"/>
            <w:tcMar>
              <w:top w:w="0" w:type="dxa"/>
              <w:left w:w="108" w:type="dxa"/>
              <w:bottom w:w="0" w:type="dxa"/>
              <w:right w:w="108" w:type="dxa"/>
            </w:tcMar>
          </w:tcPr>
          <w:p w:rsidR="00332DA2" w:rsidRPr="00B579AC" w:rsidRDefault="00332DA2" w:rsidP="00332DA2">
            <w:pPr>
              <w:pStyle w:val="ProductList-Body"/>
              <w:rPr>
                <w:rFonts w:cs="Tahoma"/>
                <w:szCs w:val="18"/>
                <w:lang w:val="pt-BR"/>
              </w:rPr>
            </w:pPr>
            <w:r w:rsidRPr="00B579AC">
              <w:rPr>
                <w:rFonts w:cs="Tahoma"/>
                <w:szCs w:val="18"/>
                <w:lang w:val="pt-BR"/>
              </w:rPr>
              <w:t>C. Solicitação por telefone ou pela Web</w:t>
            </w:r>
          </w:p>
        </w:tc>
        <w:tc>
          <w:tcPr>
            <w:tcW w:w="3186" w:type="dxa"/>
            <w:tcMar>
              <w:top w:w="0" w:type="dxa"/>
              <w:left w:w="108" w:type="dxa"/>
              <w:bottom w:w="0" w:type="dxa"/>
              <w:right w:w="108" w:type="dxa"/>
            </w:tcMar>
          </w:tcPr>
          <w:p w:rsidR="00332DA2" w:rsidRPr="00B579AC" w:rsidRDefault="00332DA2" w:rsidP="00332DA2">
            <w:pPr>
              <w:pStyle w:val="ProductList-Body"/>
              <w:rPr>
                <w:lang w:val="pt-BR"/>
              </w:rPr>
            </w:pPr>
            <w:r w:rsidRPr="00B579AC">
              <w:rPr>
                <w:rFonts w:cs="Tahoma"/>
                <w:szCs w:val="18"/>
                <w:lang w:val="pt-BR"/>
              </w:rPr>
              <w:t xml:space="preserve">Impacto mínimo nos negócios: </w:t>
            </w:r>
          </w:p>
          <w:p w:rsidR="00332DA2" w:rsidRPr="00B579AC" w:rsidRDefault="00332DA2" w:rsidP="00332DA2">
            <w:pPr>
              <w:pStyle w:val="ProductList-Body"/>
              <w:rPr>
                <w:rFonts w:cs="Tahoma"/>
                <w:szCs w:val="18"/>
                <w:lang w:val="pt-BR"/>
              </w:rPr>
            </w:pPr>
            <w:r w:rsidRPr="00B579AC">
              <w:rPr>
                <w:rFonts w:cs="Tahoma"/>
                <w:szCs w:val="18"/>
                <w:lang w:val="pt-BR"/>
              </w:rPr>
              <w:t>A empresa do cliente está funcionando de forma substancial, com poucos ou nenhum impedimento dos serviços.</w:t>
            </w:r>
          </w:p>
        </w:tc>
        <w:tc>
          <w:tcPr>
            <w:tcW w:w="3177" w:type="dxa"/>
            <w:tcMar>
              <w:top w:w="0" w:type="dxa"/>
              <w:left w:w="108" w:type="dxa"/>
              <w:bottom w:w="0" w:type="dxa"/>
              <w:right w:w="108" w:type="dxa"/>
            </w:tcMar>
          </w:tcPr>
          <w:p w:rsidR="00332DA2" w:rsidRPr="00B579AC" w:rsidRDefault="00332DA2" w:rsidP="00332DA2">
            <w:pPr>
              <w:pStyle w:val="ProductList-Body"/>
              <w:rPr>
                <w:lang w:val="pt-BR"/>
              </w:rPr>
            </w:pPr>
            <w:r w:rsidRPr="00B579AC">
              <w:rPr>
                <w:rFonts w:cs="Tahoma"/>
                <w:szCs w:val="18"/>
                <w:lang w:val="pt-BR"/>
              </w:rPr>
              <w:t>1</w:t>
            </w:r>
            <w:r w:rsidRPr="00B579AC">
              <w:rPr>
                <w:rFonts w:cs="Tahoma"/>
                <w:szCs w:val="18"/>
                <w:vertAlign w:val="superscript"/>
                <w:lang w:val="pt-BR"/>
              </w:rPr>
              <w:t>a</w:t>
            </w:r>
            <w:r w:rsidRPr="00B579AC">
              <w:rPr>
                <w:rFonts w:cs="Tahoma"/>
                <w:szCs w:val="18"/>
                <w:lang w:val="pt-BR"/>
              </w:rPr>
              <w:t xml:space="preserve"> resposta em um dia útil ou menos com base na oferta de suporte</w:t>
            </w:r>
          </w:p>
          <w:p w:rsidR="00332DA2" w:rsidRPr="00B579AC" w:rsidRDefault="00332DA2" w:rsidP="00332DA2">
            <w:pPr>
              <w:pStyle w:val="ProductList-Body"/>
              <w:rPr>
                <w:lang w:val="pt-BR"/>
              </w:rPr>
            </w:pPr>
            <w:r w:rsidRPr="00B579AC">
              <w:rPr>
                <w:rFonts w:cs="Tahoma"/>
                <w:szCs w:val="18"/>
                <w:lang w:val="pt-BR"/>
              </w:rPr>
              <w:t xml:space="preserve">Esforço apenas durante </w:t>
            </w:r>
            <w:r w:rsidRPr="00B579AC">
              <w:rPr>
                <w:rFonts w:cs="Tahoma"/>
                <w:bCs/>
                <w:szCs w:val="18"/>
                <w:lang w:val="pt-BR"/>
              </w:rPr>
              <w:t>o Horário Comercial</w:t>
            </w:r>
          </w:p>
          <w:p w:rsidR="00332DA2" w:rsidRPr="00B579AC" w:rsidRDefault="00332DA2" w:rsidP="00332DA2">
            <w:pPr>
              <w:pStyle w:val="ProductList-Body"/>
              <w:rPr>
                <w:rFonts w:cs="Tahoma"/>
                <w:szCs w:val="18"/>
                <w:lang w:val="pt-BR"/>
              </w:rPr>
            </w:pPr>
          </w:p>
        </w:tc>
        <w:tc>
          <w:tcPr>
            <w:tcW w:w="3101" w:type="dxa"/>
            <w:tcMar>
              <w:top w:w="0" w:type="dxa"/>
              <w:left w:w="108" w:type="dxa"/>
              <w:bottom w:w="0" w:type="dxa"/>
              <w:right w:w="108" w:type="dxa"/>
            </w:tcMar>
          </w:tcPr>
          <w:p w:rsidR="00332DA2" w:rsidRPr="00B579AC" w:rsidRDefault="00332DA2" w:rsidP="00332DA2">
            <w:pPr>
              <w:pStyle w:val="ProductList-Body"/>
              <w:rPr>
                <w:lang w:val="pt-BR"/>
              </w:rPr>
            </w:pPr>
            <w:r w:rsidRPr="00B579AC">
              <w:rPr>
                <w:rFonts w:cs="Tahoma"/>
                <w:szCs w:val="18"/>
                <w:lang w:val="pt-BR"/>
              </w:rPr>
              <w:t>Informações de contato precisas sobre o proprietário do caso</w:t>
            </w:r>
          </w:p>
          <w:p w:rsidR="00332DA2" w:rsidRPr="00B579AC" w:rsidRDefault="00332DA2" w:rsidP="00332DA2">
            <w:pPr>
              <w:pStyle w:val="ProductList-Body"/>
              <w:rPr>
                <w:rFonts w:cs="Tahoma"/>
                <w:szCs w:val="18"/>
                <w:lang w:val="pt-BR"/>
              </w:rPr>
            </w:pPr>
            <w:r w:rsidRPr="00B579AC">
              <w:rPr>
                <w:rFonts w:cs="Tahoma"/>
                <w:szCs w:val="18"/>
                <w:lang w:val="pt-BR"/>
              </w:rPr>
              <w:t>Resposta dentro de 1 dia útil</w:t>
            </w:r>
          </w:p>
        </w:tc>
      </w:tr>
    </w:tbl>
    <w:p w:rsidR="00332DA2" w:rsidRPr="00B579AC" w:rsidRDefault="00332DA2" w:rsidP="00840F96">
      <w:pPr>
        <w:pStyle w:val="ProductList-Body"/>
        <w:tabs>
          <w:tab w:val="clear" w:pos="158"/>
          <w:tab w:val="left" w:pos="180"/>
        </w:tabs>
        <w:ind w:left="180"/>
        <w:rPr>
          <w:lang w:val="pt-BR"/>
        </w:rPr>
      </w:pPr>
      <w:r w:rsidRPr="000B23BB">
        <w:rPr>
          <w:rFonts w:cs="Tahoma"/>
          <w:i/>
          <w:szCs w:val="18"/>
          <w:vertAlign w:val="superscript"/>
          <w:lang w:val="pt-BR"/>
        </w:rPr>
        <w:t>1</w:t>
      </w:r>
      <w:r w:rsidRPr="00B579AC">
        <w:rPr>
          <w:rFonts w:cs="Tahoma"/>
          <w:i/>
          <w:szCs w:val="18"/>
          <w:lang w:val="pt-BR"/>
        </w:rPr>
        <w:t xml:space="preserve"> Contate um representante da Microsoft para verificar o horário comercial local.</w:t>
      </w:r>
    </w:p>
    <w:p w:rsidR="00332DA2" w:rsidRPr="00B579AC" w:rsidRDefault="00332DA2" w:rsidP="00840F96">
      <w:pPr>
        <w:pStyle w:val="ProductList-Body"/>
        <w:tabs>
          <w:tab w:val="clear" w:pos="158"/>
          <w:tab w:val="left" w:pos="180"/>
        </w:tabs>
        <w:ind w:left="180"/>
        <w:rPr>
          <w:lang w:val="pt-BR"/>
        </w:rPr>
      </w:pPr>
      <w:r w:rsidRPr="000B23BB">
        <w:rPr>
          <w:rFonts w:cs="Tahoma"/>
          <w:i/>
          <w:szCs w:val="18"/>
          <w:vertAlign w:val="superscript"/>
          <w:lang w:val="pt-BR"/>
        </w:rPr>
        <w:t>2</w:t>
      </w:r>
      <w:r w:rsidRPr="00B579AC">
        <w:rPr>
          <w:rFonts w:cs="Tahoma"/>
          <w:i/>
          <w:szCs w:val="18"/>
          <w:lang w:val="pt-BR"/>
        </w:rPr>
        <w:t xml:space="preserve"> Pode ser necessário reduzir o nível de severidade se o cliente não puder fornecer os recursos ou as respostas adequadas para darmos continuidade aos esforços de resolução do problema.</w:t>
      </w:r>
    </w:p>
    <w:p w:rsidR="00332DA2" w:rsidRPr="00B579AC" w:rsidRDefault="00332DA2" w:rsidP="00840F96">
      <w:pPr>
        <w:pStyle w:val="ProductList-Body"/>
        <w:ind w:left="180"/>
        <w:rPr>
          <w:lang w:val="pt-BR"/>
        </w:rPr>
      </w:pPr>
    </w:p>
    <w:p w:rsidR="00332DA2" w:rsidRPr="00B579AC" w:rsidRDefault="00332DA2" w:rsidP="00840F96">
      <w:pPr>
        <w:pStyle w:val="ProductList-Body"/>
        <w:ind w:left="180"/>
        <w:rPr>
          <w:lang w:val="pt-BR"/>
        </w:rPr>
      </w:pPr>
      <w:r w:rsidRPr="00B579AC">
        <w:rPr>
          <w:rFonts w:cs="Tahoma"/>
          <w:bCs/>
          <w:szCs w:val="18"/>
          <w:lang w:val="pt-BR"/>
        </w:rPr>
        <w:t xml:space="preserve">Os clientes podem ser solicitados a realizar atividades para determinação ou resolução do problema como rastreamentos na rede, captura de mensagens de erro, coleta de informações de configuração, alteração de configurações de produtos, instalação de novas versões de software ou novos componentes ou modificação de processos. </w:t>
      </w:r>
    </w:p>
    <w:p w:rsidR="00332DA2" w:rsidRPr="00B579AC" w:rsidRDefault="00332DA2" w:rsidP="00840F96">
      <w:pPr>
        <w:pStyle w:val="ProductList-Body"/>
        <w:ind w:left="180"/>
        <w:rPr>
          <w:lang w:val="pt-BR"/>
        </w:rPr>
      </w:pPr>
    </w:p>
    <w:p w:rsidR="00332DA2" w:rsidRPr="00B579AC" w:rsidRDefault="00332DA2" w:rsidP="00840F96">
      <w:pPr>
        <w:pStyle w:val="ProductList-Body"/>
        <w:ind w:left="180"/>
        <w:rPr>
          <w:lang w:val="pt-BR"/>
        </w:rPr>
      </w:pPr>
      <w:r w:rsidRPr="00B579AC">
        <w:rPr>
          <w:rFonts w:cs="Tahoma"/>
          <w:bCs/>
          <w:szCs w:val="18"/>
          <w:lang w:val="pt-BR"/>
        </w:rPr>
        <w:t>Os clientes são responsáveis pela implementação de procedimentos necessários para proteger a integridade e a segurança de seu software e seus dados contra o acesso não autorizado e por reconstruir arquivos perdidos ou alterados em decorrência de falhas catastróficas.</w:t>
      </w:r>
    </w:p>
    <w:p w:rsidR="00332DA2" w:rsidRPr="00B579AC" w:rsidRDefault="00332DA2" w:rsidP="00840F96">
      <w:pPr>
        <w:pStyle w:val="ProductList-Body"/>
        <w:ind w:left="180"/>
        <w:rPr>
          <w:lang w:val="pt-BR"/>
        </w:rPr>
      </w:pPr>
    </w:p>
    <w:p w:rsidR="00332DA2" w:rsidRPr="00B579AC" w:rsidRDefault="00332DA2" w:rsidP="00840F96">
      <w:pPr>
        <w:pStyle w:val="ProductList-Body"/>
        <w:ind w:left="180"/>
        <w:rPr>
          <w:lang w:val="pt-BR"/>
        </w:rPr>
      </w:pPr>
      <w:r w:rsidRPr="00B579AC">
        <w:rPr>
          <w:rFonts w:cs="Tahoma"/>
          <w:bCs/>
          <w:szCs w:val="18"/>
          <w:lang w:val="pt-BR"/>
        </w:rPr>
        <w:t xml:space="preserve">Esse benefício de suporte está vinculado ao investimento de SA, e não à versão. </w:t>
      </w:r>
    </w:p>
    <w:p w:rsidR="00332DA2" w:rsidRPr="00B579AC" w:rsidRDefault="00332DA2" w:rsidP="00840F96">
      <w:pPr>
        <w:pStyle w:val="ProductList-Body"/>
        <w:ind w:left="180"/>
        <w:rPr>
          <w:lang w:val="pt-BR"/>
        </w:rPr>
      </w:pPr>
    </w:p>
    <w:p w:rsidR="00332DA2" w:rsidRPr="00B579AC" w:rsidRDefault="00332DA2" w:rsidP="00840F96">
      <w:pPr>
        <w:pStyle w:val="ProductList-Body"/>
        <w:ind w:left="180"/>
        <w:rPr>
          <w:lang w:val="pt-BR"/>
        </w:rPr>
      </w:pPr>
      <w:r w:rsidRPr="00B579AC">
        <w:rPr>
          <w:rFonts w:cs="Tahoma"/>
          <w:b/>
          <w:bCs/>
          <w:color w:val="00188F"/>
          <w:szCs w:val="18"/>
          <w:lang w:val="pt-BR"/>
        </w:rPr>
        <w:t>Conversão de Incidentes do Suporte para Resolução de Problemas 24x7 do Software Assurance em Serviços de Suporte Premier</w:t>
      </w:r>
    </w:p>
    <w:p w:rsidR="00332DA2" w:rsidRPr="00B579AC" w:rsidRDefault="00332DA2" w:rsidP="00840F96">
      <w:pPr>
        <w:pStyle w:val="ProductList-Body"/>
        <w:ind w:left="180"/>
        <w:rPr>
          <w:lang w:val="pt-BR"/>
        </w:rPr>
      </w:pPr>
      <w:r w:rsidRPr="00B579AC">
        <w:rPr>
          <w:rFonts w:cs="Tahoma"/>
          <w:color w:val="000000"/>
          <w:szCs w:val="18"/>
          <w:lang w:val="pt-BR"/>
        </w:rPr>
        <w:t>Os clientes podem converter os Incidentes de Suporte para Resolução de Problemas 24x7 do SA (Incidentes de PRS do SA ou “SAB”) em:</w:t>
      </w:r>
    </w:p>
    <w:p w:rsidR="00332DA2" w:rsidRPr="00B579AC" w:rsidRDefault="00332DA2" w:rsidP="00840F96">
      <w:pPr>
        <w:pStyle w:val="ProductList-Body"/>
        <w:numPr>
          <w:ilvl w:val="0"/>
          <w:numId w:val="42"/>
        </w:numPr>
        <w:ind w:hanging="270"/>
        <w:rPr>
          <w:lang w:val="pt-BR"/>
        </w:rPr>
      </w:pPr>
      <w:r w:rsidRPr="00B579AC">
        <w:rPr>
          <w:rFonts w:cs="Tahoma"/>
          <w:color w:val="000000"/>
          <w:szCs w:val="18"/>
          <w:lang w:val="pt-BR"/>
        </w:rPr>
        <w:t>Horas de Suporte para Resolução de Problemas (PRS) Premier</w:t>
      </w:r>
    </w:p>
    <w:p w:rsidR="00332DA2" w:rsidRPr="00B579AC" w:rsidRDefault="00332DA2" w:rsidP="00840F96">
      <w:pPr>
        <w:pStyle w:val="ProductList-Body"/>
        <w:numPr>
          <w:ilvl w:val="0"/>
          <w:numId w:val="42"/>
        </w:numPr>
        <w:ind w:hanging="270"/>
        <w:rPr>
          <w:lang w:val="pt-BR"/>
        </w:rPr>
      </w:pPr>
      <w:r w:rsidRPr="00B579AC">
        <w:rPr>
          <w:rFonts w:cs="Tahoma"/>
          <w:color w:val="000000"/>
          <w:szCs w:val="18"/>
          <w:lang w:val="pt-BR"/>
        </w:rPr>
        <w:t>Horas de Engenheiro de Suporte Dedicado (DSE) – aplicável apenas a atividades de suporte reativas</w:t>
      </w:r>
    </w:p>
    <w:p w:rsidR="00332DA2" w:rsidRPr="00B579AC" w:rsidRDefault="00332DA2" w:rsidP="00332DA2">
      <w:pPr>
        <w:pStyle w:val="ProductList-Body"/>
        <w:rPr>
          <w:lang w:val="pt-BR"/>
        </w:rPr>
      </w:pPr>
    </w:p>
    <w:p w:rsidR="00332DA2" w:rsidRPr="00B579AC" w:rsidRDefault="00332DA2" w:rsidP="00840F96">
      <w:pPr>
        <w:pStyle w:val="ProductList-Body"/>
        <w:ind w:left="180"/>
        <w:rPr>
          <w:lang w:val="pt-BR"/>
        </w:rPr>
      </w:pPr>
      <w:r w:rsidRPr="00B579AC">
        <w:rPr>
          <w:rFonts w:cs="Tahoma"/>
          <w:color w:val="000000"/>
          <w:szCs w:val="18"/>
          <w:lang w:val="pt-BR"/>
        </w:rPr>
        <w:lastRenderedPageBreak/>
        <w:t>Esses serviços destinam-se ao uso consistente com seu plano de Serviço Premier no momento da transferência. A conversão baseia-se em um cálculo da taxa local que será fornecido pela Equipe de Contas Premier.</w:t>
      </w:r>
      <w:r w:rsidR="00C17937" w:rsidRPr="00B579AC">
        <w:rPr>
          <w:rFonts w:cs="Tahoma"/>
          <w:color w:val="000000"/>
          <w:szCs w:val="18"/>
          <w:lang w:val="pt-BR"/>
        </w:rPr>
        <w:t xml:space="preserve"> </w:t>
      </w:r>
      <w:r w:rsidRPr="00B579AC">
        <w:rPr>
          <w:rFonts w:cs="Tahoma"/>
          <w:color w:val="000000"/>
          <w:szCs w:val="18"/>
          <w:lang w:val="pt-BR"/>
        </w:rPr>
        <w:t>Os clientes podem ser solicitados a comprar horas adicionais de Gerenciamento de Conta de Suporte antes de fazer a conversão dos incidentes de PRS do SA.</w:t>
      </w:r>
      <w:r w:rsidR="00C17937" w:rsidRPr="00B579AC">
        <w:rPr>
          <w:rFonts w:cs="Tahoma"/>
          <w:color w:val="000000"/>
          <w:szCs w:val="18"/>
          <w:lang w:val="pt-BR"/>
        </w:rPr>
        <w:t xml:space="preserve"> </w:t>
      </w:r>
      <w:r w:rsidRPr="00B579AC">
        <w:rPr>
          <w:rFonts w:cs="Tahoma"/>
          <w:color w:val="000000"/>
          <w:szCs w:val="18"/>
          <w:lang w:val="pt-BR"/>
        </w:rPr>
        <w:t>Os incidentes de PRS do SA que são convertidos em Premier são considerados como horas de Suporte para Resolução de Problemas Premier e estão sujeitos à Descrição dos Serviços Premier.</w:t>
      </w:r>
      <w:r w:rsidR="00C17937" w:rsidRPr="00B579AC">
        <w:rPr>
          <w:rFonts w:cs="Tahoma"/>
          <w:color w:val="000000"/>
          <w:szCs w:val="18"/>
          <w:lang w:val="pt-BR"/>
        </w:rPr>
        <w:t xml:space="preserve"> </w:t>
      </w:r>
      <w:r w:rsidRPr="00B579AC">
        <w:rPr>
          <w:rFonts w:cs="Tahoma"/>
          <w:color w:val="000000"/>
          <w:szCs w:val="18"/>
          <w:lang w:val="pt-BR"/>
        </w:rPr>
        <w:t>Uma vez convertidos, os incidentes não podem ser retornados ao benefício de SA de um cliente.</w:t>
      </w:r>
    </w:p>
    <w:p w:rsidR="00332DA2" w:rsidRPr="00B579AC" w:rsidRDefault="00332DA2" w:rsidP="00840F96">
      <w:pPr>
        <w:pStyle w:val="ProductList-Body"/>
        <w:ind w:left="180"/>
        <w:rPr>
          <w:lang w:val="pt-BR"/>
        </w:rPr>
      </w:pPr>
    </w:p>
    <w:p w:rsidR="00332DA2" w:rsidRPr="00B579AC" w:rsidRDefault="00332DA2" w:rsidP="00840F96">
      <w:pPr>
        <w:pStyle w:val="ProductList-Body"/>
        <w:ind w:left="180"/>
        <w:rPr>
          <w:lang w:val="pt-BR"/>
        </w:rPr>
      </w:pPr>
      <w:r w:rsidRPr="00B579AC">
        <w:rPr>
          <w:rFonts w:cs="Tahoma"/>
          <w:b/>
          <w:color w:val="00188F"/>
          <w:szCs w:val="18"/>
          <w:lang w:val="pt-BR"/>
        </w:rPr>
        <w:t>Provisões empresariais adicionais</w:t>
      </w:r>
    </w:p>
    <w:p w:rsidR="00332DA2" w:rsidRPr="00B579AC" w:rsidRDefault="00332DA2" w:rsidP="00840F96">
      <w:pPr>
        <w:pStyle w:val="ProductList-Body"/>
        <w:ind w:left="180"/>
        <w:rPr>
          <w:lang w:val="pt-BR"/>
        </w:rPr>
      </w:pPr>
      <w:r w:rsidRPr="00B579AC">
        <w:rPr>
          <w:rFonts w:cs="Tahoma"/>
          <w:szCs w:val="18"/>
          <w:lang w:val="pt-BR"/>
        </w:rPr>
        <w:t>Os gastos de SA não devem ser combinados entre os registros Select ou Enterprise, os registros Select Plus ou os Contratos Open Value a fim de obter qualificação para prêmios adicionais.</w:t>
      </w:r>
      <w:r w:rsidR="00C17937" w:rsidRPr="00B579AC">
        <w:rPr>
          <w:rFonts w:cs="Tahoma"/>
          <w:szCs w:val="18"/>
          <w:lang w:val="pt-BR"/>
        </w:rPr>
        <w:t xml:space="preserve"> </w:t>
      </w:r>
      <w:r w:rsidRPr="00B579AC">
        <w:rPr>
          <w:rFonts w:cs="Tahoma"/>
          <w:szCs w:val="18"/>
          <w:lang w:val="pt-BR"/>
        </w:rPr>
        <w:t>Os gastos de cada registro ou contrato serão usados para determinar o prêmio do próprio registro ou contrato.</w:t>
      </w:r>
    </w:p>
    <w:p w:rsidR="00332DA2" w:rsidRPr="00B579AC" w:rsidRDefault="00332DA2" w:rsidP="00840F96">
      <w:pPr>
        <w:pStyle w:val="ProductList-Body"/>
        <w:ind w:left="180"/>
        <w:rPr>
          <w:lang w:val="pt-BR"/>
        </w:rPr>
      </w:pPr>
    </w:p>
    <w:p w:rsidR="00332DA2" w:rsidRPr="00B579AC" w:rsidRDefault="00332DA2" w:rsidP="00840F96">
      <w:pPr>
        <w:pStyle w:val="ProductList-Body"/>
        <w:ind w:left="180"/>
        <w:rPr>
          <w:lang w:val="pt-BR"/>
        </w:rPr>
      </w:pPr>
      <w:r w:rsidRPr="00B579AC">
        <w:rPr>
          <w:rFonts w:cs="Tahoma"/>
          <w:szCs w:val="18"/>
          <w:lang w:val="pt-BR"/>
        </w:rPr>
        <w:t>A redução d</w:t>
      </w:r>
      <w:r w:rsidRPr="00B579AC">
        <w:rPr>
          <w:rFonts w:cs="Tahoma"/>
          <w:bCs/>
          <w:szCs w:val="18"/>
          <w:lang w:val="pt-BR"/>
        </w:rPr>
        <w:t>e</w:t>
      </w:r>
      <w:r w:rsidRPr="00B579AC">
        <w:rPr>
          <w:rFonts w:cs="Tahoma"/>
          <w:szCs w:val="18"/>
          <w:lang w:val="pt-BR"/>
        </w:rPr>
        <w:t xml:space="preserve"> Gastos de SA em decorrência de devoluções e outros ajustes de cobrança</w:t>
      </w:r>
      <w:r w:rsidRPr="00B579AC">
        <w:rPr>
          <w:rFonts w:cs="Tahoma"/>
          <w:bCs/>
          <w:szCs w:val="18"/>
          <w:lang w:val="pt-BR"/>
        </w:rPr>
        <w:t>,</w:t>
      </w:r>
      <w:r w:rsidRPr="00B579AC">
        <w:rPr>
          <w:rFonts w:cs="Tahoma"/>
          <w:szCs w:val="18"/>
          <w:lang w:val="pt-BR"/>
        </w:rPr>
        <w:t xml:space="preserve"> quando permitido, </w:t>
      </w:r>
      <w:r w:rsidRPr="00B579AC">
        <w:rPr>
          <w:rFonts w:cs="Tahoma"/>
          <w:bCs/>
          <w:szCs w:val="18"/>
          <w:lang w:val="pt-BR"/>
        </w:rPr>
        <w:t>pode</w:t>
      </w:r>
      <w:r w:rsidRPr="00B579AC">
        <w:rPr>
          <w:rFonts w:cs="Tahoma"/>
          <w:szCs w:val="18"/>
          <w:lang w:val="pt-BR"/>
        </w:rPr>
        <w:t xml:space="preserve"> resultar na perda de qualificação de Suporte ou de prêmios de incidentes por Telefone durante os períodos de premiação atuais ou futuros. </w:t>
      </w:r>
    </w:p>
    <w:p w:rsidR="00332DA2" w:rsidRPr="00B579AC" w:rsidRDefault="00332DA2" w:rsidP="00840F96">
      <w:pPr>
        <w:pStyle w:val="ProductList-Body"/>
        <w:ind w:left="180"/>
        <w:rPr>
          <w:lang w:val="pt-BR"/>
        </w:rPr>
      </w:pPr>
    </w:p>
    <w:p w:rsidR="00332DA2" w:rsidRPr="00B579AC" w:rsidRDefault="00332DA2" w:rsidP="00840F96">
      <w:pPr>
        <w:pStyle w:val="ProductList-Body"/>
        <w:ind w:left="180"/>
        <w:rPr>
          <w:lang w:val="pt-BR"/>
        </w:rPr>
      </w:pPr>
      <w:bookmarkStart w:id="1653" w:name="_Toc336338237"/>
      <w:bookmarkStart w:id="1654" w:name="_Toc372892144"/>
      <w:r w:rsidRPr="00B579AC">
        <w:rPr>
          <w:rFonts w:cs="Tahoma"/>
          <w:b/>
          <w:color w:val="00188F"/>
          <w:szCs w:val="18"/>
          <w:lang w:val="pt-BR"/>
        </w:rPr>
        <w:t>Suporte para Resolução de Problemas 24x7 Ilimitado</w:t>
      </w:r>
      <w:bookmarkEnd w:id="1653"/>
      <w:bookmarkEnd w:id="1654"/>
    </w:p>
    <w:p w:rsidR="00332DA2" w:rsidRPr="00B579AC" w:rsidRDefault="00332DA2" w:rsidP="00840F96">
      <w:pPr>
        <w:pStyle w:val="ProductList-Body"/>
        <w:ind w:left="180"/>
        <w:rPr>
          <w:lang w:val="pt-BR"/>
        </w:rPr>
      </w:pPr>
      <w:r w:rsidRPr="00B579AC">
        <w:rPr>
          <w:rFonts w:cs="Tahoma"/>
          <w:szCs w:val="18"/>
          <w:lang w:val="pt-BR"/>
        </w:rPr>
        <w:t>Este benefício está disponível somente por meio (1) do Enrollment for Application Platform (EAP) para um Contrato Enterprise e/ou (2) Registro para Servidor e Nuvem (SCE) para um Contrato Enterprise e/ou (3) com a compra de licenças do Parallel Data Warehouse (PDW) por meio do EA, EAP, Select Plus ou Select.</w:t>
      </w:r>
    </w:p>
    <w:p w:rsidR="00332DA2" w:rsidRPr="00B579AC" w:rsidRDefault="00332DA2" w:rsidP="00840F96">
      <w:pPr>
        <w:pStyle w:val="ProductList-Body"/>
        <w:ind w:left="180"/>
        <w:rPr>
          <w:lang w:val="pt-BR"/>
        </w:rPr>
      </w:pPr>
    </w:p>
    <w:p w:rsidR="00332DA2" w:rsidRPr="00B579AC" w:rsidRDefault="00332DA2" w:rsidP="00840F96">
      <w:pPr>
        <w:pStyle w:val="ProductList-Body"/>
        <w:ind w:left="180"/>
        <w:rPr>
          <w:lang w:val="pt-BR"/>
        </w:rPr>
      </w:pPr>
      <w:r w:rsidRPr="00B579AC">
        <w:rPr>
          <w:b/>
          <w:color w:val="00188F"/>
          <w:szCs w:val="18"/>
          <w:lang w:val="pt-BR"/>
        </w:rPr>
        <w:t>Qualificação de SCE</w:t>
      </w:r>
    </w:p>
    <w:p w:rsidR="00332DA2" w:rsidRPr="00B579AC" w:rsidRDefault="00332DA2" w:rsidP="00840F96">
      <w:pPr>
        <w:pStyle w:val="ProductList-Body"/>
        <w:ind w:left="180"/>
        <w:rPr>
          <w:lang w:val="pt-BR"/>
        </w:rPr>
      </w:pPr>
      <w:r w:rsidRPr="00B579AC">
        <w:rPr>
          <w:szCs w:val="18"/>
          <w:lang w:val="pt-BR"/>
        </w:rPr>
        <w:t>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w:t>
      </w:r>
      <w:r w:rsidR="00C17937" w:rsidRPr="00B579AC">
        <w:rPr>
          <w:szCs w:val="18"/>
          <w:lang w:val="pt-BR"/>
        </w:rPr>
        <w:t xml:space="preserve"> </w:t>
      </w:r>
      <w:r w:rsidRPr="00B579AC">
        <w:rPr>
          <w:szCs w:val="18"/>
          <w:lang w:val="pt-BR"/>
        </w:rPr>
        <w:t>Os produtos listados abaixo, que estão atualmente no Suporte Base ou Estendido, conforme estabelecido na</w:t>
      </w:r>
      <w:r w:rsidR="00B129C9">
        <w:rPr>
          <w:szCs w:val="18"/>
          <w:lang w:val="pt-BR"/>
        </w:rPr>
        <w:t xml:space="preserve"> </w:t>
      </w:r>
      <w:hyperlink r:id="rId58" w:history="1">
        <w:r w:rsidRPr="00B579AC">
          <w:rPr>
            <w:rStyle w:val="Hyperlink"/>
            <w:rFonts w:cs="Tahoma"/>
            <w:szCs w:val="18"/>
            <w:lang w:val="pt-BR"/>
          </w:rPr>
          <w:t>Política de Ciclo de Vida de Suporte da Microsoft</w:t>
        </w:r>
      </w:hyperlink>
      <w:r w:rsidRPr="00B579AC">
        <w:rPr>
          <w:color w:val="000000"/>
          <w:szCs w:val="18"/>
          <w:lang w:val="pt-BR"/>
        </w:rPr>
        <w:t>, alinhados com um contrato Premier do cliente, estão incluídos neste benefício.</w:t>
      </w:r>
    </w:p>
    <w:p w:rsidR="00332DA2" w:rsidRPr="00B579AC" w:rsidRDefault="00332DA2" w:rsidP="00840F96">
      <w:pPr>
        <w:pStyle w:val="ProductList-Body"/>
        <w:ind w:left="180"/>
        <w:rPr>
          <w:lang w:val="pt-BR"/>
        </w:rPr>
      </w:pPr>
    </w:p>
    <w:p w:rsidR="00332DA2" w:rsidRPr="00B579AC" w:rsidRDefault="00332DA2" w:rsidP="00840F96">
      <w:pPr>
        <w:pStyle w:val="ProductList-Body"/>
        <w:ind w:left="180"/>
        <w:rPr>
          <w:lang w:val="pt-BR"/>
        </w:rPr>
      </w:pPr>
      <w:r w:rsidRPr="00B579AC">
        <w:rPr>
          <w:rFonts w:eastAsia="Calibri" w:cs="Tahoma"/>
          <w:szCs w:val="18"/>
          <w:lang w:val="pt-BR"/>
        </w:rPr>
        <w:t>Os Produtos de Plataforma de Aplicativos qualificados são os seguintes:</w:t>
      </w:r>
    </w:p>
    <w:p w:rsidR="00332DA2" w:rsidRPr="00E02FBB" w:rsidRDefault="00332DA2" w:rsidP="00840F96">
      <w:pPr>
        <w:pStyle w:val="ProductList-Body"/>
        <w:numPr>
          <w:ilvl w:val="0"/>
          <w:numId w:val="26"/>
        </w:numPr>
        <w:ind w:hanging="270"/>
      </w:pPr>
      <w:r w:rsidRPr="00E02FBB">
        <w:rPr>
          <w:rFonts w:cs="Tahoma"/>
          <w:szCs w:val="18"/>
        </w:rPr>
        <w:t>CAL do SQL</w:t>
      </w:r>
    </w:p>
    <w:p w:rsidR="00332DA2" w:rsidRPr="00E02FBB" w:rsidRDefault="00332DA2" w:rsidP="00840F96">
      <w:pPr>
        <w:pStyle w:val="ProductList-Body"/>
        <w:numPr>
          <w:ilvl w:val="0"/>
          <w:numId w:val="26"/>
        </w:numPr>
        <w:ind w:hanging="270"/>
      </w:pPr>
      <w:r w:rsidRPr="00E02FBB">
        <w:rPr>
          <w:rFonts w:cs="Tahoma"/>
          <w:szCs w:val="18"/>
        </w:rPr>
        <w:t>SQL Server Standard</w:t>
      </w:r>
    </w:p>
    <w:p w:rsidR="00332DA2" w:rsidRPr="00E02FBB" w:rsidRDefault="00332DA2" w:rsidP="00840F96">
      <w:pPr>
        <w:pStyle w:val="ProductList-Body"/>
        <w:numPr>
          <w:ilvl w:val="0"/>
          <w:numId w:val="26"/>
        </w:numPr>
        <w:ind w:hanging="270"/>
      </w:pPr>
      <w:r w:rsidRPr="00E02FBB">
        <w:rPr>
          <w:rFonts w:cs="Tahoma"/>
          <w:szCs w:val="18"/>
        </w:rPr>
        <w:t xml:space="preserve">SQL Server Standard por Núcleo </w:t>
      </w:r>
    </w:p>
    <w:p w:rsidR="00332DA2" w:rsidRPr="00E02FBB" w:rsidRDefault="00332DA2" w:rsidP="00840F96">
      <w:pPr>
        <w:pStyle w:val="ProductList-Body"/>
        <w:numPr>
          <w:ilvl w:val="0"/>
          <w:numId w:val="26"/>
        </w:numPr>
        <w:ind w:hanging="270"/>
      </w:pPr>
      <w:r w:rsidRPr="00E02FBB">
        <w:rPr>
          <w:rFonts w:cs="Tahoma"/>
          <w:szCs w:val="18"/>
        </w:rPr>
        <w:t xml:space="preserve">SQL Server Enterprise por Núcleo </w:t>
      </w:r>
    </w:p>
    <w:p w:rsidR="00332DA2" w:rsidRPr="00E02FBB" w:rsidRDefault="00332DA2" w:rsidP="00840F96">
      <w:pPr>
        <w:pStyle w:val="ProductList-Body"/>
        <w:numPr>
          <w:ilvl w:val="0"/>
          <w:numId w:val="26"/>
        </w:numPr>
        <w:ind w:hanging="270"/>
      </w:pPr>
      <w:r w:rsidRPr="00E02FBB">
        <w:rPr>
          <w:rFonts w:cs="Tahoma"/>
          <w:szCs w:val="18"/>
        </w:rPr>
        <w:t>SQL Server Business Intelligence</w:t>
      </w:r>
    </w:p>
    <w:p w:rsidR="00332DA2" w:rsidRPr="00B579AC" w:rsidRDefault="00332DA2" w:rsidP="00840F96">
      <w:pPr>
        <w:pStyle w:val="ProductList-Body"/>
        <w:numPr>
          <w:ilvl w:val="0"/>
          <w:numId w:val="26"/>
        </w:numPr>
        <w:ind w:hanging="270"/>
        <w:rPr>
          <w:lang w:val="pt-BR"/>
        </w:rPr>
      </w:pPr>
      <w:r w:rsidRPr="00B579AC">
        <w:rPr>
          <w:rFonts w:cs="Tahoma"/>
          <w:szCs w:val="18"/>
          <w:lang w:val="pt-BR"/>
        </w:rPr>
        <w:t>Data Warehouse em Paralelo do SQL Server</w:t>
      </w:r>
    </w:p>
    <w:p w:rsidR="00332DA2" w:rsidRPr="00E02FBB" w:rsidRDefault="00332DA2" w:rsidP="00840F96">
      <w:pPr>
        <w:pStyle w:val="ProductList-Body"/>
        <w:numPr>
          <w:ilvl w:val="0"/>
          <w:numId w:val="26"/>
        </w:numPr>
        <w:ind w:hanging="270"/>
      </w:pPr>
      <w:r w:rsidRPr="00E02FBB">
        <w:rPr>
          <w:rFonts w:cs="Tahoma"/>
          <w:szCs w:val="18"/>
        </w:rPr>
        <w:t>BizTalk Server Standard por Núcleo</w:t>
      </w:r>
    </w:p>
    <w:p w:rsidR="00332DA2" w:rsidRPr="00E02FBB" w:rsidRDefault="00332DA2" w:rsidP="00840F96">
      <w:pPr>
        <w:pStyle w:val="ProductList-Body"/>
        <w:numPr>
          <w:ilvl w:val="0"/>
          <w:numId w:val="26"/>
        </w:numPr>
        <w:ind w:hanging="270"/>
      </w:pPr>
      <w:r w:rsidRPr="00E02FBB">
        <w:rPr>
          <w:rFonts w:cs="Tahoma"/>
          <w:szCs w:val="18"/>
        </w:rPr>
        <w:t>BizTalk Server Enterprise por Núcleo</w:t>
      </w:r>
    </w:p>
    <w:p w:rsidR="00332DA2" w:rsidRPr="00E02FBB" w:rsidRDefault="00332DA2" w:rsidP="00840F96">
      <w:pPr>
        <w:pStyle w:val="ProductList-Body"/>
        <w:numPr>
          <w:ilvl w:val="0"/>
          <w:numId w:val="26"/>
        </w:numPr>
        <w:ind w:hanging="270"/>
      </w:pPr>
      <w:r w:rsidRPr="00E02FBB">
        <w:rPr>
          <w:rFonts w:cs="Tahoma"/>
          <w:szCs w:val="18"/>
        </w:rPr>
        <w:t>BizTalk Server Branch por Núcleo</w:t>
      </w:r>
    </w:p>
    <w:p w:rsidR="00332DA2" w:rsidRPr="00E02FBB" w:rsidRDefault="00332DA2" w:rsidP="00840F96">
      <w:pPr>
        <w:pStyle w:val="ProductList-Body"/>
        <w:numPr>
          <w:ilvl w:val="0"/>
          <w:numId w:val="26"/>
        </w:numPr>
        <w:ind w:hanging="270"/>
      </w:pPr>
      <w:r w:rsidRPr="00E02FBB">
        <w:rPr>
          <w:rFonts w:cs="Tahoma"/>
          <w:szCs w:val="18"/>
        </w:rPr>
        <w:t>Office SharePoint Server</w:t>
      </w:r>
    </w:p>
    <w:p w:rsidR="00332DA2" w:rsidRPr="00E02FBB" w:rsidRDefault="00332DA2" w:rsidP="00840F96">
      <w:pPr>
        <w:pStyle w:val="ProductList-Body"/>
        <w:ind w:left="180"/>
      </w:pPr>
    </w:p>
    <w:p w:rsidR="00332DA2" w:rsidRPr="00B579AC" w:rsidRDefault="00332DA2" w:rsidP="00840F96">
      <w:pPr>
        <w:pStyle w:val="ProductList-Body"/>
        <w:ind w:left="180"/>
        <w:rPr>
          <w:lang w:val="pt-BR"/>
        </w:rPr>
      </w:pPr>
      <w:r w:rsidRPr="00B579AC">
        <w:rPr>
          <w:szCs w:val="18"/>
          <w:lang w:val="pt-BR"/>
        </w:rPr>
        <w:t>Os produtos qualificados a partir do Componente de Infraestrutura Principal são:</w:t>
      </w:r>
    </w:p>
    <w:p w:rsidR="00332DA2" w:rsidRPr="00B579AC" w:rsidRDefault="006F1126" w:rsidP="00840F96">
      <w:pPr>
        <w:pStyle w:val="ProductList-Body"/>
        <w:numPr>
          <w:ilvl w:val="0"/>
          <w:numId w:val="27"/>
        </w:numPr>
        <w:ind w:hanging="270"/>
        <w:rPr>
          <w:lang w:val="pt-BR"/>
        </w:rPr>
      </w:pPr>
      <w:r w:rsidRPr="00B579AC">
        <w:rPr>
          <w:szCs w:val="18"/>
          <w:lang w:val="pt-BR"/>
        </w:rPr>
        <w:t>CIS Datacenter (Windows Server Datacenter e System Center Datacenter)</w:t>
      </w:r>
    </w:p>
    <w:p w:rsidR="00332DA2" w:rsidRPr="00E02FBB" w:rsidRDefault="00332DA2" w:rsidP="00840F96">
      <w:pPr>
        <w:pStyle w:val="ProductList-Body"/>
        <w:numPr>
          <w:ilvl w:val="0"/>
          <w:numId w:val="27"/>
        </w:numPr>
        <w:ind w:hanging="270"/>
      </w:pPr>
      <w:r w:rsidRPr="00E02FBB">
        <w:rPr>
          <w:szCs w:val="18"/>
        </w:rPr>
        <w:t>CIS Standard (Windows Server Standard e System Center Standard)</w:t>
      </w:r>
    </w:p>
    <w:p w:rsidR="00332DA2" w:rsidRPr="00E02FBB" w:rsidRDefault="00332DA2" w:rsidP="00840F96">
      <w:pPr>
        <w:pStyle w:val="ProductList-Body"/>
        <w:ind w:left="180"/>
      </w:pPr>
    </w:p>
    <w:p w:rsidR="00332DA2" w:rsidRPr="00B579AC" w:rsidRDefault="00332DA2" w:rsidP="00840F96">
      <w:pPr>
        <w:pStyle w:val="ProductList-Body"/>
        <w:ind w:left="180"/>
        <w:rPr>
          <w:lang w:val="pt-BR"/>
        </w:rPr>
      </w:pPr>
      <w:r w:rsidRPr="00B579AC">
        <w:rPr>
          <w:rFonts w:cs="Tahoma"/>
          <w:szCs w:val="18"/>
          <w:lang w:val="pt-BR"/>
        </w:rPr>
        <w:t>A tabela a seguir lista as conversões de limite de gastos de SA para contratos com base em moedas que não sejam o USD.</w:t>
      </w:r>
      <w:r w:rsidR="00C17937" w:rsidRPr="00B579AC">
        <w:rPr>
          <w:rFonts w:cs="Tahoma"/>
          <w:szCs w:val="18"/>
          <w:lang w:val="pt-BR"/>
        </w:rPr>
        <w:t xml:space="preserve"> </w:t>
      </w:r>
      <w:r w:rsidRPr="00B579AC">
        <w:rPr>
          <w:rFonts w:cs="Tahoma"/>
          <w:szCs w:val="18"/>
          <w:lang w:val="pt-BR"/>
        </w:rPr>
        <w:t>Devido à flutuação das taxas de câmbio, essa tabela está sujeita a alterações sem aviso.</w:t>
      </w:r>
    </w:p>
    <w:p w:rsidR="00332DA2" w:rsidRPr="00B579AC" w:rsidRDefault="00332DA2" w:rsidP="00840F96">
      <w:pPr>
        <w:pStyle w:val="ProductList-Body"/>
        <w:ind w:left="180"/>
        <w:rPr>
          <w:lang w:val="pt-BR"/>
        </w:rPr>
      </w:pPr>
    </w:p>
    <w:tbl>
      <w:tblPr>
        <w:tblW w:w="107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693"/>
        <w:gridCol w:w="3450"/>
        <w:gridCol w:w="3593"/>
      </w:tblGrid>
      <w:tr w:rsidR="00332DA2" w:rsidRPr="007E48A5" w:rsidTr="00E02FBB">
        <w:trPr>
          <w:trHeight w:val="178"/>
          <w:tblHeader/>
          <w:jc w:val="center"/>
        </w:trPr>
        <w:tc>
          <w:tcPr>
            <w:tcW w:w="3693"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E02FBB" w:rsidRDefault="00332DA2" w:rsidP="00395D5F">
            <w:pPr>
              <w:pStyle w:val="ProductList-Body"/>
              <w:spacing w:before="20" w:after="20"/>
              <w:rPr>
                <w:rFonts w:cs="Tahoma"/>
                <w:bCs/>
                <w:color w:val="FFFFFF" w:themeColor="background1"/>
                <w:szCs w:val="18"/>
              </w:rPr>
            </w:pPr>
            <w:r w:rsidRPr="00E02FBB">
              <w:rPr>
                <w:rFonts w:cs="Tahoma"/>
                <w:bCs/>
                <w:color w:val="FFFFFF" w:themeColor="background1"/>
                <w:szCs w:val="18"/>
              </w:rPr>
              <w:t>Moeda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E02FBB" w:rsidRDefault="00332DA2" w:rsidP="00395D5F">
            <w:pPr>
              <w:pStyle w:val="ProductList-Body"/>
              <w:spacing w:before="20" w:after="20"/>
              <w:rPr>
                <w:rFonts w:cs="Tahoma"/>
                <w:bCs/>
                <w:color w:val="FFFFFF" w:themeColor="background1"/>
                <w:szCs w:val="18"/>
              </w:rPr>
            </w:pPr>
            <w:r w:rsidRPr="00E02FBB">
              <w:rPr>
                <w:rFonts w:cs="Tahoma"/>
                <w:bCs/>
                <w:color w:val="FFFFFF" w:themeColor="background1"/>
                <w:szCs w:val="18"/>
              </w:rPr>
              <w:t>Código da Moeda</w:t>
            </w:r>
          </w:p>
        </w:tc>
        <w:tc>
          <w:tcPr>
            <w:tcW w:w="3593"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B579AC" w:rsidRDefault="00332DA2" w:rsidP="00395D5F">
            <w:pPr>
              <w:pStyle w:val="ProductList-Body"/>
              <w:spacing w:before="20" w:after="20"/>
              <w:rPr>
                <w:rFonts w:cs="Tahoma"/>
                <w:bCs/>
                <w:color w:val="FFFFFF" w:themeColor="background1"/>
                <w:szCs w:val="18"/>
                <w:lang w:val="pt-BR"/>
              </w:rPr>
            </w:pPr>
            <w:r w:rsidRPr="00B579AC">
              <w:rPr>
                <w:rFonts w:cs="Tahoma"/>
                <w:bCs/>
                <w:color w:val="FFFFFF" w:themeColor="background1"/>
                <w:szCs w:val="18"/>
                <w:lang w:val="pt-BR"/>
              </w:rPr>
              <w:t>Média de Gasto Mínimo de SA Anual para qualificação ao PRS 24x7 Ilimitado</w:t>
            </w:r>
          </w:p>
        </w:tc>
      </w:tr>
      <w:tr w:rsidR="00332DA2" w:rsidRPr="00E02FBB" w:rsidTr="00E02FBB">
        <w:trPr>
          <w:trHeight w:val="236"/>
          <w:jc w:val="center"/>
        </w:trPr>
        <w:tc>
          <w:tcPr>
            <w:tcW w:w="3693" w:type="dxa"/>
            <w:vAlign w:val="bottom"/>
          </w:tcPr>
          <w:p w:rsidR="00332DA2" w:rsidRPr="00E02FBB" w:rsidRDefault="00332DA2" w:rsidP="00332DA2">
            <w:pPr>
              <w:pStyle w:val="ProductList-Body"/>
              <w:rPr>
                <w:rFonts w:cs="Tahoma"/>
                <w:szCs w:val="18"/>
              </w:rPr>
            </w:pPr>
            <w:r w:rsidRPr="00E02FBB">
              <w:rPr>
                <w:rFonts w:cs="Tahoma"/>
                <w:szCs w:val="18"/>
              </w:rPr>
              <w:t>Dólar Americano</w:t>
            </w:r>
          </w:p>
        </w:tc>
        <w:tc>
          <w:tcPr>
            <w:tcW w:w="3450" w:type="dxa"/>
            <w:vAlign w:val="bottom"/>
          </w:tcPr>
          <w:p w:rsidR="00332DA2" w:rsidRPr="00E02FBB" w:rsidRDefault="00332DA2" w:rsidP="00332DA2">
            <w:pPr>
              <w:pStyle w:val="ProductList-Body"/>
              <w:rPr>
                <w:rFonts w:cs="Tahoma"/>
                <w:szCs w:val="18"/>
              </w:rPr>
            </w:pPr>
            <w:r w:rsidRPr="00E02FBB">
              <w:rPr>
                <w:rFonts w:cs="Tahoma"/>
                <w:szCs w:val="18"/>
              </w:rPr>
              <w:t>USD</w:t>
            </w:r>
          </w:p>
        </w:tc>
        <w:tc>
          <w:tcPr>
            <w:tcW w:w="3593" w:type="dxa"/>
            <w:vAlign w:val="bottom"/>
          </w:tcPr>
          <w:p w:rsidR="00332DA2" w:rsidRPr="00E02FBB" w:rsidRDefault="00332DA2" w:rsidP="00332DA2">
            <w:pPr>
              <w:pStyle w:val="ProductList-Body"/>
              <w:rPr>
                <w:rFonts w:cs="Tahoma"/>
                <w:szCs w:val="18"/>
              </w:rPr>
            </w:pPr>
            <w:r w:rsidRPr="00E02FBB">
              <w:rPr>
                <w:rFonts w:cs="Tahoma"/>
                <w:color w:val="000000"/>
                <w:szCs w:val="18"/>
              </w:rPr>
              <w:t xml:space="preserve"> 250,000 </w:t>
            </w:r>
          </w:p>
        </w:tc>
      </w:tr>
      <w:tr w:rsidR="00332DA2" w:rsidRPr="00E02FBB" w:rsidTr="00E02FBB">
        <w:trPr>
          <w:trHeight w:val="236"/>
          <w:jc w:val="center"/>
        </w:trPr>
        <w:tc>
          <w:tcPr>
            <w:tcW w:w="3693" w:type="dxa"/>
            <w:vAlign w:val="bottom"/>
          </w:tcPr>
          <w:p w:rsidR="00332DA2" w:rsidRPr="00E02FBB" w:rsidRDefault="00332DA2" w:rsidP="00332DA2">
            <w:pPr>
              <w:pStyle w:val="ProductList-Body"/>
              <w:rPr>
                <w:rFonts w:cs="Tahoma"/>
                <w:szCs w:val="18"/>
              </w:rPr>
            </w:pPr>
            <w:r w:rsidRPr="00E02FBB">
              <w:rPr>
                <w:rFonts w:cs="Tahoma"/>
                <w:szCs w:val="18"/>
              </w:rPr>
              <w:t>Dólar Australiano</w:t>
            </w:r>
          </w:p>
        </w:tc>
        <w:tc>
          <w:tcPr>
            <w:tcW w:w="3450" w:type="dxa"/>
            <w:vAlign w:val="bottom"/>
          </w:tcPr>
          <w:p w:rsidR="00332DA2" w:rsidRPr="00E02FBB" w:rsidRDefault="00332DA2" w:rsidP="00332DA2">
            <w:pPr>
              <w:pStyle w:val="ProductList-Body"/>
              <w:rPr>
                <w:rFonts w:cs="Tahoma"/>
                <w:szCs w:val="18"/>
              </w:rPr>
            </w:pPr>
            <w:r w:rsidRPr="00E02FBB">
              <w:rPr>
                <w:rFonts w:cs="Tahoma"/>
                <w:szCs w:val="18"/>
              </w:rPr>
              <w:t>AUD</w:t>
            </w:r>
          </w:p>
        </w:tc>
        <w:tc>
          <w:tcPr>
            <w:tcW w:w="3593" w:type="dxa"/>
            <w:vAlign w:val="bottom"/>
          </w:tcPr>
          <w:p w:rsidR="00332DA2" w:rsidRPr="00E02FBB" w:rsidRDefault="00332DA2" w:rsidP="00332DA2">
            <w:pPr>
              <w:pStyle w:val="ProductList-Body"/>
              <w:rPr>
                <w:rFonts w:cs="Tahoma"/>
                <w:szCs w:val="18"/>
              </w:rPr>
            </w:pPr>
            <w:r w:rsidRPr="00E02FBB">
              <w:rPr>
                <w:rFonts w:cs="Tahoma"/>
                <w:color w:val="000000"/>
                <w:szCs w:val="18"/>
              </w:rPr>
              <w:t xml:space="preserve"> 375,000 </w:t>
            </w:r>
          </w:p>
        </w:tc>
      </w:tr>
      <w:tr w:rsidR="00332DA2" w:rsidRPr="00E02FBB" w:rsidTr="00E02FBB">
        <w:trPr>
          <w:trHeight w:val="236"/>
          <w:jc w:val="center"/>
        </w:trPr>
        <w:tc>
          <w:tcPr>
            <w:tcW w:w="3693" w:type="dxa"/>
            <w:vAlign w:val="bottom"/>
          </w:tcPr>
          <w:p w:rsidR="00332DA2" w:rsidRPr="00E02FBB" w:rsidRDefault="00332DA2" w:rsidP="00332DA2">
            <w:pPr>
              <w:pStyle w:val="ProductList-Body"/>
              <w:rPr>
                <w:rFonts w:cs="Tahoma"/>
                <w:szCs w:val="18"/>
              </w:rPr>
            </w:pPr>
            <w:r w:rsidRPr="00E02FBB">
              <w:rPr>
                <w:rFonts w:cs="Tahoma"/>
                <w:szCs w:val="18"/>
              </w:rPr>
              <w:t>Dólar Canadense</w:t>
            </w:r>
          </w:p>
        </w:tc>
        <w:tc>
          <w:tcPr>
            <w:tcW w:w="3450" w:type="dxa"/>
            <w:vAlign w:val="bottom"/>
          </w:tcPr>
          <w:p w:rsidR="00332DA2" w:rsidRPr="00E02FBB" w:rsidRDefault="00332DA2" w:rsidP="00332DA2">
            <w:pPr>
              <w:pStyle w:val="ProductList-Body"/>
              <w:rPr>
                <w:rFonts w:cs="Tahoma"/>
                <w:szCs w:val="18"/>
              </w:rPr>
            </w:pPr>
            <w:r w:rsidRPr="00E02FBB">
              <w:rPr>
                <w:rFonts w:cs="Tahoma"/>
                <w:szCs w:val="18"/>
              </w:rPr>
              <w:t>CAD</w:t>
            </w:r>
          </w:p>
        </w:tc>
        <w:tc>
          <w:tcPr>
            <w:tcW w:w="3593" w:type="dxa"/>
            <w:vAlign w:val="bottom"/>
          </w:tcPr>
          <w:p w:rsidR="00332DA2" w:rsidRPr="00E02FBB" w:rsidRDefault="00332DA2" w:rsidP="00332DA2">
            <w:pPr>
              <w:pStyle w:val="ProductList-Body"/>
              <w:rPr>
                <w:rFonts w:cs="Tahoma"/>
                <w:szCs w:val="18"/>
              </w:rPr>
            </w:pPr>
            <w:r w:rsidRPr="00E02FBB">
              <w:rPr>
                <w:rFonts w:cs="Tahoma"/>
                <w:color w:val="000000"/>
                <w:szCs w:val="18"/>
              </w:rPr>
              <w:t xml:space="preserve"> 337,500 </w:t>
            </w:r>
          </w:p>
        </w:tc>
      </w:tr>
      <w:tr w:rsidR="00332DA2" w:rsidRPr="00E02FBB" w:rsidTr="00E02FBB">
        <w:trPr>
          <w:trHeight w:val="236"/>
          <w:jc w:val="center"/>
        </w:trPr>
        <w:tc>
          <w:tcPr>
            <w:tcW w:w="3693" w:type="dxa"/>
            <w:vAlign w:val="bottom"/>
          </w:tcPr>
          <w:p w:rsidR="00332DA2" w:rsidRPr="00E02FBB" w:rsidRDefault="00332DA2" w:rsidP="00332DA2">
            <w:pPr>
              <w:pStyle w:val="ProductList-Body"/>
              <w:rPr>
                <w:rFonts w:cs="Tahoma"/>
                <w:szCs w:val="18"/>
              </w:rPr>
            </w:pPr>
            <w:r w:rsidRPr="00E02FBB">
              <w:rPr>
                <w:rFonts w:cs="Tahoma"/>
                <w:szCs w:val="18"/>
              </w:rPr>
              <w:t>Franco Suíço</w:t>
            </w:r>
          </w:p>
        </w:tc>
        <w:tc>
          <w:tcPr>
            <w:tcW w:w="3450" w:type="dxa"/>
            <w:vAlign w:val="bottom"/>
          </w:tcPr>
          <w:p w:rsidR="00332DA2" w:rsidRPr="00E02FBB" w:rsidRDefault="00332DA2" w:rsidP="00332DA2">
            <w:pPr>
              <w:pStyle w:val="ProductList-Body"/>
              <w:rPr>
                <w:rFonts w:cs="Tahoma"/>
                <w:szCs w:val="18"/>
              </w:rPr>
            </w:pPr>
            <w:r w:rsidRPr="00E02FBB">
              <w:rPr>
                <w:rFonts w:cs="Tahoma"/>
                <w:szCs w:val="18"/>
              </w:rPr>
              <w:t>CHF</w:t>
            </w:r>
          </w:p>
        </w:tc>
        <w:tc>
          <w:tcPr>
            <w:tcW w:w="3593" w:type="dxa"/>
            <w:vAlign w:val="bottom"/>
          </w:tcPr>
          <w:p w:rsidR="00332DA2" w:rsidRPr="00E02FBB" w:rsidRDefault="00332DA2" w:rsidP="00332DA2">
            <w:pPr>
              <w:pStyle w:val="ProductList-Body"/>
              <w:rPr>
                <w:rFonts w:cs="Tahoma"/>
                <w:szCs w:val="18"/>
              </w:rPr>
            </w:pPr>
            <w:r w:rsidRPr="00E02FBB">
              <w:rPr>
                <w:rFonts w:cs="Tahoma"/>
                <w:color w:val="000000"/>
                <w:szCs w:val="18"/>
              </w:rPr>
              <w:t xml:space="preserve"> 412,500 </w:t>
            </w:r>
          </w:p>
        </w:tc>
      </w:tr>
      <w:tr w:rsidR="00332DA2" w:rsidRPr="00E02FBB" w:rsidTr="00E02FBB">
        <w:trPr>
          <w:trHeight w:val="236"/>
          <w:jc w:val="center"/>
        </w:trPr>
        <w:tc>
          <w:tcPr>
            <w:tcW w:w="3693" w:type="dxa"/>
            <w:vAlign w:val="bottom"/>
          </w:tcPr>
          <w:p w:rsidR="00332DA2" w:rsidRPr="00E02FBB" w:rsidRDefault="00332DA2" w:rsidP="00332DA2">
            <w:pPr>
              <w:pStyle w:val="ProductList-Body"/>
              <w:rPr>
                <w:rFonts w:cs="Tahoma"/>
                <w:szCs w:val="18"/>
              </w:rPr>
            </w:pPr>
            <w:r w:rsidRPr="00E02FBB">
              <w:rPr>
                <w:rFonts w:cs="Tahoma"/>
                <w:szCs w:val="18"/>
              </w:rPr>
              <w:t>Iuan Renmimbi (China)</w:t>
            </w:r>
          </w:p>
        </w:tc>
        <w:tc>
          <w:tcPr>
            <w:tcW w:w="3450" w:type="dxa"/>
            <w:vAlign w:val="bottom"/>
          </w:tcPr>
          <w:p w:rsidR="00332DA2" w:rsidRPr="00E02FBB" w:rsidRDefault="00332DA2" w:rsidP="00332DA2">
            <w:pPr>
              <w:pStyle w:val="ProductList-Body"/>
              <w:rPr>
                <w:rFonts w:cs="Tahoma"/>
                <w:szCs w:val="18"/>
              </w:rPr>
            </w:pPr>
            <w:r w:rsidRPr="00E02FBB">
              <w:rPr>
                <w:rFonts w:cs="Tahoma"/>
                <w:szCs w:val="18"/>
              </w:rPr>
              <w:t>CNY</w:t>
            </w:r>
          </w:p>
        </w:tc>
        <w:tc>
          <w:tcPr>
            <w:tcW w:w="3593" w:type="dxa"/>
            <w:vAlign w:val="bottom"/>
          </w:tcPr>
          <w:p w:rsidR="00332DA2" w:rsidRPr="00E02FBB" w:rsidRDefault="00332DA2" w:rsidP="00332DA2">
            <w:pPr>
              <w:pStyle w:val="ProductList-Body"/>
              <w:rPr>
                <w:rFonts w:cs="Tahoma"/>
                <w:szCs w:val="18"/>
              </w:rPr>
            </w:pPr>
            <w:r w:rsidRPr="00E02FBB">
              <w:rPr>
                <w:rFonts w:cs="Tahoma"/>
                <w:color w:val="000000"/>
                <w:szCs w:val="18"/>
              </w:rPr>
              <w:t xml:space="preserve"> 2,062,500 </w:t>
            </w:r>
          </w:p>
        </w:tc>
      </w:tr>
      <w:tr w:rsidR="00332DA2" w:rsidRPr="00E02FBB" w:rsidTr="00E02FBB">
        <w:trPr>
          <w:trHeight w:val="236"/>
          <w:jc w:val="center"/>
        </w:trPr>
        <w:tc>
          <w:tcPr>
            <w:tcW w:w="3693" w:type="dxa"/>
            <w:vAlign w:val="bottom"/>
          </w:tcPr>
          <w:p w:rsidR="00332DA2" w:rsidRPr="00E02FBB" w:rsidRDefault="00332DA2" w:rsidP="00332DA2">
            <w:pPr>
              <w:pStyle w:val="ProductList-Body"/>
              <w:rPr>
                <w:rFonts w:cs="Tahoma"/>
                <w:szCs w:val="18"/>
              </w:rPr>
            </w:pPr>
            <w:r w:rsidRPr="00E02FBB">
              <w:rPr>
                <w:rFonts w:cs="Tahoma"/>
                <w:szCs w:val="18"/>
              </w:rPr>
              <w:t>Coroa Dinamarquesa</w:t>
            </w:r>
          </w:p>
        </w:tc>
        <w:tc>
          <w:tcPr>
            <w:tcW w:w="3450" w:type="dxa"/>
            <w:vAlign w:val="bottom"/>
          </w:tcPr>
          <w:p w:rsidR="00332DA2" w:rsidRPr="00E02FBB" w:rsidRDefault="00332DA2" w:rsidP="00332DA2">
            <w:pPr>
              <w:pStyle w:val="ProductList-Body"/>
              <w:rPr>
                <w:rFonts w:cs="Tahoma"/>
                <w:szCs w:val="18"/>
              </w:rPr>
            </w:pPr>
            <w:r w:rsidRPr="00E02FBB">
              <w:rPr>
                <w:rFonts w:cs="Tahoma"/>
                <w:szCs w:val="18"/>
              </w:rPr>
              <w:t>DKK</w:t>
            </w:r>
          </w:p>
        </w:tc>
        <w:tc>
          <w:tcPr>
            <w:tcW w:w="3593" w:type="dxa"/>
            <w:vAlign w:val="bottom"/>
          </w:tcPr>
          <w:p w:rsidR="00332DA2" w:rsidRPr="00E02FBB" w:rsidRDefault="00332DA2" w:rsidP="00332DA2">
            <w:pPr>
              <w:pStyle w:val="ProductList-Body"/>
              <w:rPr>
                <w:rFonts w:cs="Tahoma"/>
                <w:szCs w:val="18"/>
              </w:rPr>
            </w:pPr>
            <w:r w:rsidRPr="00E02FBB">
              <w:rPr>
                <w:rFonts w:cs="Tahoma"/>
                <w:color w:val="000000"/>
                <w:szCs w:val="18"/>
              </w:rPr>
              <w:t xml:space="preserve"> 2,000,000 </w:t>
            </w:r>
          </w:p>
        </w:tc>
      </w:tr>
      <w:tr w:rsidR="00332DA2" w:rsidRPr="00E02FBB" w:rsidTr="00E02FBB">
        <w:trPr>
          <w:trHeight w:val="236"/>
          <w:jc w:val="center"/>
        </w:trPr>
        <w:tc>
          <w:tcPr>
            <w:tcW w:w="3693" w:type="dxa"/>
            <w:vAlign w:val="bottom"/>
          </w:tcPr>
          <w:p w:rsidR="00332DA2" w:rsidRPr="00E02FBB" w:rsidRDefault="00332DA2" w:rsidP="00332DA2">
            <w:pPr>
              <w:pStyle w:val="ProductList-Body"/>
              <w:rPr>
                <w:rFonts w:cs="Tahoma"/>
                <w:szCs w:val="18"/>
              </w:rPr>
            </w:pPr>
            <w:r w:rsidRPr="00E02FBB">
              <w:rPr>
                <w:rFonts w:cs="Tahoma"/>
                <w:szCs w:val="18"/>
              </w:rPr>
              <w:t>Euro</w:t>
            </w:r>
          </w:p>
        </w:tc>
        <w:tc>
          <w:tcPr>
            <w:tcW w:w="3450" w:type="dxa"/>
            <w:vAlign w:val="bottom"/>
          </w:tcPr>
          <w:p w:rsidR="00332DA2" w:rsidRPr="00E02FBB" w:rsidRDefault="00332DA2" w:rsidP="00332DA2">
            <w:pPr>
              <w:pStyle w:val="ProductList-Body"/>
              <w:rPr>
                <w:rFonts w:cs="Tahoma"/>
                <w:szCs w:val="18"/>
              </w:rPr>
            </w:pPr>
            <w:r w:rsidRPr="00E02FBB">
              <w:rPr>
                <w:rFonts w:cs="Tahoma"/>
                <w:szCs w:val="18"/>
              </w:rPr>
              <w:t>EUR</w:t>
            </w:r>
          </w:p>
        </w:tc>
        <w:tc>
          <w:tcPr>
            <w:tcW w:w="3593" w:type="dxa"/>
            <w:vAlign w:val="bottom"/>
          </w:tcPr>
          <w:p w:rsidR="00332DA2" w:rsidRPr="00E02FBB" w:rsidRDefault="00332DA2" w:rsidP="00332DA2">
            <w:pPr>
              <w:pStyle w:val="ProductList-Body"/>
              <w:rPr>
                <w:rFonts w:cs="Tahoma"/>
                <w:szCs w:val="18"/>
              </w:rPr>
            </w:pPr>
            <w:r w:rsidRPr="00E02FBB">
              <w:rPr>
                <w:rFonts w:cs="Tahoma"/>
                <w:color w:val="000000"/>
                <w:szCs w:val="18"/>
              </w:rPr>
              <w:t xml:space="preserve"> 268,750 </w:t>
            </w:r>
          </w:p>
        </w:tc>
      </w:tr>
      <w:tr w:rsidR="00332DA2" w:rsidRPr="00E02FBB" w:rsidTr="00E02FBB">
        <w:trPr>
          <w:trHeight w:val="236"/>
          <w:jc w:val="center"/>
        </w:trPr>
        <w:tc>
          <w:tcPr>
            <w:tcW w:w="3693" w:type="dxa"/>
            <w:vAlign w:val="bottom"/>
          </w:tcPr>
          <w:p w:rsidR="00332DA2" w:rsidRPr="00E02FBB" w:rsidRDefault="00332DA2" w:rsidP="00332DA2">
            <w:pPr>
              <w:pStyle w:val="ProductList-Body"/>
              <w:rPr>
                <w:rFonts w:cs="Tahoma"/>
                <w:szCs w:val="18"/>
              </w:rPr>
            </w:pPr>
            <w:r w:rsidRPr="00E02FBB">
              <w:rPr>
                <w:rFonts w:cs="Tahoma"/>
                <w:szCs w:val="18"/>
              </w:rPr>
              <w:t>Libra Esterlina</w:t>
            </w:r>
          </w:p>
        </w:tc>
        <w:tc>
          <w:tcPr>
            <w:tcW w:w="3450" w:type="dxa"/>
            <w:vAlign w:val="bottom"/>
          </w:tcPr>
          <w:p w:rsidR="00332DA2" w:rsidRPr="00E02FBB" w:rsidRDefault="00332DA2" w:rsidP="00332DA2">
            <w:pPr>
              <w:pStyle w:val="ProductList-Body"/>
              <w:rPr>
                <w:rFonts w:cs="Tahoma"/>
                <w:szCs w:val="18"/>
              </w:rPr>
            </w:pPr>
            <w:r w:rsidRPr="00E02FBB">
              <w:rPr>
                <w:rFonts w:cs="Tahoma"/>
                <w:szCs w:val="18"/>
              </w:rPr>
              <w:t>GBP</w:t>
            </w:r>
          </w:p>
        </w:tc>
        <w:tc>
          <w:tcPr>
            <w:tcW w:w="3593" w:type="dxa"/>
            <w:vAlign w:val="bottom"/>
          </w:tcPr>
          <w:p w:rsidR="00332DA2" w:rsidRPr="00E02FBB" w:rsidRDefault="00332DA2" w:rsidP="00332DA2">
            <w:pPr>
              <w:pStyle w:val="ProductList-Body"/>
              <w:rPr>
                <w:rFonts w:cs="Tahoma"/>
                <w:szCs w:val="18"/>
              </w:rPr>
            </w:pPr>
            <w:r w:rsidRPr="00E02FBB">
              <w:rPr>
                <w:rFonts w:cs="Tahoma"/>
                <w:szCs w:val="18"/>
              </w:rPr>
              <w:t xml:space="preserve"> </w:t>
            </w:r>
            <w:r w:rsidRPr="00E02FBB">
              <w:rPr>
                <w:rFonts w:cs="Tahoma"/>
                <w:color w:val="000000"/>
                <w:szCs w:val="18"/>
              </w:rPr>
              <w:t xml:space="preserve">168,750 </w:t>
            </w:r>
          </w:p>
        </w:tc>
      </w:tr>
      <w:tr w:rsidR="00332DA2" w:rsidRPr="00E02FBB" w:rsidTr="00E02FBB">
        <w:trPr>
          <w:trHeight w:val="236"/>
          <w:jc w:val="center"/>
        </w:trPr>
        <w:tc>
          <w:tcPr>
            <w:tcW w:w="3693" w:type="dxa"/>
            <w:vAlign w:val="bottom"/>
          </w:tcPr>
          <w:p w:rsidR="00332DA2" w:rsidRPr="00E02FBB" w:rsidRDefault="00332DA2" w:rsidP="00332DA2">
            <w:pPr>
              <w:pStyle w:val="ProductList-Body"/>
              <w:rPr>
                <w:rFonts w:cs="Tahoma"/>
                <w:szCs w:val="18"/>
              </w:rPr>
            </w:pPr>
            <w:r w:rsidRPr="00E02FBB">
              <w:rPr>
                <w:rFonts w:cs="Tahoma"/>
                <w:szCs w:val="18"/>
              </w:rPr>
              <w:t>Iene Japonês</w:t>
            </w:r>
          </w:p>
        </w:tc>
        <w:tc>
          <w:tcPr>
            <w:tcW w:w="3450" w:type="dxa"/>
            <w:vAlign w:val="bottom"/>
          </w:tcPr>
          <w:p w:rsidR="00332DA2" w:rsidRPr="00E02FBB" w:rsidRDefault="00332DA2" w:rsidP="00332DA2">
            <w:pPr>
              <w:pStyle w:val="ProductList-Body"/>
              <w:rPr>
                <w:rFonts w:cs="Tahoma"/>
                <w:szCs w:val="18"/>
              </w:rPr>
            </w:pPr>
            <w:r w:rsidRPr="00E02FBB">
              <w:rPr>
                <w:rFonts w:cs="Tahoma"/>
                <w:szCs w:val="18"/>
              </w:rPr>
              <w:t>JPY</w:t>
            </w:r>
          </w:p>
        </w:tc>
        <w:tc>
          <w:tcPr>
            <w:tcW w:w="3593" w:type="dxa"/>
            <w:vAlign w:val="bottom"/>
          </w:tcPr>
          <w:p w:rsidR="00332DA2" w:rsidRPr="00E02FBB" w:rsidRDefault="00332DA2" w:rsidP="00332DA2">
            <w:pPr>
              <w:pStyle w:val="ProductList-Body"/>
              <w:rPr>
                <w:rFonts w:cs="Tahoma"/>
                <w:szCs w:val="18"/>
              </w:rPr>
            </w:pPr>
            <w:r w:rsidRPr="00E02FBB">
              <w:rPr>
                <w:rFonts w:cs="Tahoma"/>
                <w:color w:val="000000"/>
                <w:szCs w:val="18"/>
              </w:rPr>
              <w:t xml:space="preserve"> 30,000,000 </w:t>
            </w:r>
          </w:p>
        </w:tc>
      </w:tr>
      <w:tr w:rsidR="00332DA2" w:rsidRPr="00E02FBB" w:rsidTr="00E02FBB">
        <w:trPr>
          <w:trHeight w:val="236"/>
          <w:jc w:val="center"/>
        </w:trPr>
        <w:tc>
          <w:tcPr>
            <w:tcW w:w="3693" w:type="dxa"/>
            <w:vAlign w:val="bottom"/>
          </w:tcPr>
          <w:p w:rsidR="00332DA2" w:rsidRPr="00E02FBB" w:rsidRDefault="00332DA2" w:rsidP="00332DA2">
            <w:pPr>
              <w:pStyle w:val="ProductList-Body"/>
              <w:rPr>
                <w:rFonts w:cs="Tahoma"/>
                <w:szCs w:val="18"/>
              </w:rPr>
            </w:pPr>
            <w:r w:rsidRPr="00E02FBB">
              <w:rPr>
                <w:rFonts w:cs="Tahoma"/>
                <w:szCs w:val="18"/>
              </w:rPr>
              <w:lastRenderedPageBreak/>
              <w:t>Won Coreano</w:t>
            </w:r>
          </w:p>
        </w:tc>
        <w:tc>
          <w:tcPr>
            <w:tcW w:w="3450" w:type="dxa"/>
            <w:vAlign w:val="bottom"/>
          </w:tcPr>
          <w:p w:rsidR="00332DA2" w:rsidRPr="00E02FBB" w:rsidRDefault="00332DA2" w:rsidP="00332DA2">
            <w:pPr>
              <w:pStyle w:val="ProductList-Body"/>
              <w:rPr>
                <w:rFonts w:cs="Tahoma"/>
                <w:szCs w:val="18"/>
              </w:rPr>
            </w:pPr>
            <w:r w:rsidRPr="00E02FBB">
              <w:rPr>
                <w:rFonts w:cs="Tahoma"/>
                <w:szCs w:val="18"/>
              </w:rPr>
              <w:t>KRW</w:t>
            </w:r>
          </w:p>
        </w:tc>
        <w:tc>
          <w:tcPr>
            <w:tcW w:w="3593" w:type="dxa"/>
            <w:vAlign w:val="bottom"/>
          </w:tcPr>
          <w:p w:rsidR="00332DA2" w:rsidRPr="00E02FBB" w:rsidRDefault="00332DA2" w:rsidP="00332DA2">
            <w:pPr>
              <w:pStyle w:val="ProductList-Body"/>
              <w:rPr>
                <w:rFonts w:cs="Tahoma"/>
                <w:szCs w:val="18"/>
              </w:rPr>
            </w:pPr>
            <w:r w:rsidRPr="00E02FBB">
              <w:rPr>
                <w:rFonts w:cs="Tahoma"/>
                <w:color w:val="000000"/>
                <w:szCs w:val="18"/>
              </w:rPr>
              <w:t xml:space="preserve"> 300,000,000 </w:t>
            </w:r>
          </w:p>
        </w:tc>
      </w:tr>
      <w:tr w:rsidR="00332DA2" w:rsidRPr="00E02FBB" w:rsidTr="00E02FBB">
        <w:trPr>
          <w:trHeight w:val="236"/>
          <w:jc w:val="center"/>
        </w:trPr>
        <w:tc>
          <w:tcPr>
            <w:tcW w:w="3693" w:type="dxa"/>
            <w:vAlign w:val="bottom"/>
          </w:tcPr>
          <w:p w:rsidR="00332DA2" w:rsidRPr="00E02FBB" w:rsidRDefault="00332DA2" w:rsidP="00332DA2">
            <w:pPr>
              <w:pStyle w:val="ProductList-Body"/>
              <w:rPr>
                <w:rFonts w:cs="Tahoma"/>
                <w:szCs w:val="18"/>
              </w:rPr>
            </w:pPr>
            <w:r w:rsidRPr="00E02FBB">
              <w:rPr>
                <w:rFonts w:cs="Tahoma"/>
                <w:szCs w:val="18"/>
              </w:rPr>
              <w:t>Coroa Norueguesa</w:t>
            </w:r>
          </w:p>
        </w:tc>
        <w:tc>
          <w:tcPr>
            <w:tcW w:w="3450" w:type="dxa"/>
            <w:vAlign w:val="bottom"/>
          </w:tcPr>
          <w:p w:rsidR="00332DA2" w:rsidRPr="00E02FBB" w:rsidRDefault="00332DA2" w:rsidP="00332DA2">
            <w:pPr>
              <w:pStyle w:val="ProductList-Body"/>
              <w:rPr>
                <w:rFonts w:cs="Tahoma"/>
                <w:szCs w:val="18"/>
              </w:rPr>
            </w:pPr>
            <w:r w:rsidRPr="00E02FBB">
              <w:rPr>
                <w:rFonts w:cs="Tahoma"/>
                <w:szCs w:val="18"/>
              </w:rPr>
              <w:t>NOK</w:t>
            </w:r>
          </w:p>
        </w:tc>
        <w:tc>
          <w:tcPr>
            <w:tcW w:w="3593" w:type="dxa"/>
            <w:vAlign w:val="bottom"/>
          </w:tcPr>
          <w:p w:rsidR="00332DA2" w:rsidRPr="00E02FBB" w:rsidRDefault="00332DA2" w:rsidP="00332DA2">
            <w:pPr>
              <w:pStyle w:val="ProductList-Body"/>
              <w:rPr>
                <w:rFonts w:cs="Tahoma"/>
                <w:szCs w:val="18"/>
              </w:rPr>
            </w:pPr>
            <w:r w:rsidRPr="00E02FBB">
              <w:rPr>
                <w:rFonts w:cs="Tahoma"/>
                <w:color w:val="000000"/>
                <w:szCs w:val="18"/>
              </w:rPr>
              <w:t xml:space="preserve"> 2,062,500 </w:t>
            </w:r>
          </w:p>
        </w:tc>
      </w:tr>
      <w:tr w:rsidR="00332DA2" w:rsidRPr="00E02FBB" w:rsidTr="00E02FBB">
        <w:trPr>
          <w:trHeight w:val="236"/>
          <w:jc w:val="center"/>
        </w:trPr>
        <w:tc>
          <w:tcPr>
            <w:tcW w:w="3693" w:type="dxa"/>
            <w:vAlign w:val="bottom"/>
          </w:tcPr>
          <w:p w:rsidR="00332DA2" w:rsidRPr="00E02FBB" w:rsidRDefault="00332DA2" w:rsidP="00332DA2">
            <w:pPr>
              <w:pStyle w:val="ProductList-Body"/>
              <w:rPr>
                <w:rFonts w:cs="Tahoma"/>
                <w:szCs w:val="18"/>
              </w:rPr>
            </w:pPr>
            <w:r w:rsidRPr="00E02FBB">
              <w:rPr>
                <w:rFonts w:cs="Tahoma"/>
                <w:szCs w:val="18"/>
              </w:rPr>
              <w:t>Dólar Neozelandês</w:t>
            </w:r>
          </w:p>
        </w:tc>
        <w:tc>
          <w:tcPr>
            <w:tcW w:w="3450" w:type="dxa"/>
            <w:vAlign w:val="bottom"/>
          </w:tcPr>
          <w:p w:rsidR="00332DA2" w:rsidRPr="00E02FBB" w:rsidRDefault="00332DA2" w:rsidP="00332DA2">
            <w:pPr>
              <w:pStyle w:val="ProductList-Body"/>
              <w:rPr>
                <w:rFonts w:cs="Tahoma"/>
                <w:szCs w:val="18"/>
              </w:rPr>
            </w:pPr>
            <w:r w:rsidRPr="00E02FBB">
              <w:rPr>
                <w:rFonts w:cs="Tahoma"/>
                <w:szCs w:val="18"/>
              </w:rPr>
              <w:t>NZD</w:t>
            </w:r>
          </w:p>
        </w:tc>
        <w:tc>
          <w:tcPr>
            <w:tcW w:w="3593" w:type="dxa"/>
            <w:vAlign w:val="bottom"/>
          </w:tcPr>
          <w:p w:rsidR="00332DA2" w:rsidRPr="00E02FBB" w:rsidRDefault="00332DA2" w:rsidP="00332DA2">
            <w:pPr>
              <w:pStyle w:val="ProductList-Body"/>
              <w:rPr>
                <w:rFonts w:cs="Tahoma"/>
                <w:szCs w:val="18"/>
              </w:rPr>
            </w:pPr>
            <w:r w:rsidRPr="00E02FBB">
              <w:rPr>
                <w:rFonts w:cs="Tahoma"/>
                <w:color w:val="000000"/>
                <w:szCs w:val="18"/>
              </w:rPr>
              <w:t xml:space="preserve"> 437,500 </w:t>
            </w:r>
          </w:p>
        </w:tc>
      </w:tr>
      <w:tr w:rsidR="00332DA2" w:rsidRPr="00E02FBB" w:rsidTr="00E02FBB">
        <w:trPr>
          <w:trHeight w:val="236"/>
          <w:jc w:val="center"/>
        </w:trPr>
        <w:tc>
          <w:tcPr>
            <w:tcW w:w="3693" w:type="dxa"/>
            <w:vAlign w:val="bottom"/>
          </w:tcPr>
          <w:p w:rsidR="00332DA2" w:rsidRPr="00E02FBB" w:rsidRDefault="00332DA2" w:rsidP="00332DA2">
            <w:pPr>
              <w:pStyle w:val="ProductList-Body"/>
              <w:rPr>
                <w:rFonts w:cs="Tahoma"/>
                <w:szCs w:val="18"/>
              </w:rPr>
            </w:pPr>
            <w:r w:rsidRPr="00E02FBB">
              <w:rPr>
                <w:rFonts w:cs="Tahoma"/>
                <w:szCs w:val="18"/>
              </w:rPr>
              <w:t>Coroa Sueca</w:t>
            </w:r>
          </w:p>
        </w:tc>
        <w:tc>
          <w:tcPr>
            <w:tcW w:w="3450" w:type="dxa"/>
            <w:vAlign w:val="bottom"/>
          </w:tcPr>
          <w:p w:rsidR="00332DA2" w:rsidRPr="00E02FBB" w:rsidRDefault="00332DA2" w:rsidP="00332DA2">
            <w:pPr>
              <w:pStyle w:val="ProductList-Body"/>
              <w:rPr>
                <w:rFonts w:cs="Tahoma"/>
                <w:szCs w:val="18"/>
              </w:rPr>
            </w:pPr>
            <w:r w:rsidRPr="00E02FBB">
              <w:rPr>
                <w:rFonts w:cs="Tahoma"/>
                <w:szCs w:val="18"/>
              </w:rPr>
              <w:t>SEK</w:t>
            </w:r>
          </w:p>
        </w:tc>
        <w:tc>
          <w:tcPr>
            <w:tcW w:w="3593" w:type="dxa"/>
            <w:vAlign w:val="bottom"/>
          </w:tcPr>
          <w:p w:rsidR="00332DA2" w:rsidRPr="00E02FBB" w:rsidRDefault="00332DA2" w:rsidP="00332DA2">
            <w:pPr>
              <w:pStyle w:val="ProductList-Body"/>
              <w:rPr>
                <w:rFonts w:cs="Tahoma"/>
                <w:szCs w:val="18"/>
              </w:rPr>
            </w:pPr>
            <w:r w:rsidRPr="00E02FBB">
              <w:rPr>
                <w:rFonts w:cs="Tahoma"/>
                <w:color w:val="000000"/>
                <w:szCs w:val="18"/>
              </w:rPr>
              <w:t xml:space="preserve"> 2,500,000 </w:t>
            </w:r>
          </w:p>
        </w:tc>
      </w:tr>
      <w:tr w:rsidR="00332DA2" w:rsidRPr="00E02FBB" w:rsidTr="00E02FBB">
        <w:trPr>
          <w:trHeight w:val="236"/>
          <w:jc w:val="center"/>
        </w:trPr>
        <w:tc>
          <w:tcPr>
            <w:tcW w:w="3693" w:type="dxa"/>
            <w:vAlign w:val="bottom"/>
          </w:tcPr>
          <w:p w:rsidR="00332DA2" w:rsidRPr="00E02FBB" w:rsidRDefault="00332DA2" w:rsidP="00332DA2">
            <w:pPr>
              <w:pStyle w:val="ProductList-Body"/>
              <w:rPr>
                <w:rFonts w:cs="Tahoma"/>
                <w:szCs w:val="18"/>
              </w:rPr>
            </w:pPr>
            <w:r w:rsidRPr="00E02FBB">
              <w:rPr>
                <w:rFonts w:cs="Tahoma"/>
                <w:szCs w:val="18"/>
              </w:rPr>
              <w:t>Novo Dólar Taiwanês</w:t>
            </w:r>
          </w:p>
        </w:tc>
        <w:tc>
          <w:tcPr>
            <w:tcW w:w="3450" w:type="dxa"/>
            <w:vAlign w:val="bottom"/>
          </w:tcPr>
          <w:p w:rsidR="00332DA2" w:rsidRPr="00E02FBB" w:rsidRDefault="00332DA2" w:rsidP="00332DA2">
            <w:pPr>
              <w:pStyle w:val="ProductList-Body"/>
              <w:rPr>
                <w:rFonts w:cs="Tahoma"/>
                <w:szCs w:val="18"/>
              </w:rPr>
            </w:pPr>
            <w:r w:rsidRPr="00E02FBB">
              <w:rPr>
                <w:rFonts w:cs="Tahoma"/>
                <w:szCs w:val="18"/>
              </w:rPr>
              <w:t>TWD</w:t>
            </w:r>
          </w:p>
        </w:tc>
        <w:tc>
          <w:tcPr>
            <w:tcW w:w="3593" w:type="dxa"/>
            <w:vAlign w:val="bottom"/>
          </w:tcPr>
          <w:p w:rsidR="00332DA2" w:rsidRPr="00E02FBB" w:rsidRDefault="00332DA2" w:rsidP="00332DA2">
            <w:pPr>
              <w:pStyle w:val="ProductList-Body"/>
              <w:rPr>
                <w:rFonts w:cs="Tahoma"/>
                <w:szCs w:val="18"/>
              </w:rPr>
            </w:pPr>
            <w:r w:rsidRPr="00E02FBB">
              <w:rPr>
                <w:rFonts w:cs="Tahoma"/>
                <w:color w:val="000000"/>
                <w:szCs w:val="18"/>
              </w:rPr>
              <w:t xml:space="preserve"> 8,750,000 </w:t>
            </w:r>
          </w:p>
        </w:tc>
      </w:tr>
      <w:tr w:rsidR="00332DA2" w:rsidRPr="00E02FBB" w:rsidTr="00E02FBB">
        <w:trPr>
          <w:trHeight w:val="236"/>
          <w:jc w:val="center"/>
        </w:trPr>
        <w:tc>
          <w:tcPr>
            <w:tcW w:w="3693" w:type="dxa"/>
            <w:vAlign w:val="bottom"/>
          </w:tcPr>
          <w:p w:rsidR="00332DA2" w:rsidRPr="00E02FBB" w:rsidRDefault="00332DA2" w:rsidP="00332DA2">
            <w:pPr>
              <w:pStyle w:val="ProductList-Body"/>
              <w:rPr>
                <w:rFonts w:cs="Tahoma"/>
                <w:szCs w:val="18"/>
              </w:rPr>
            </w:pPr>
            <w:r w:rsidRPr="00E02FBB">
              <w:rPr>
                <w:rFonts w:cs="Tahoma"/>
                <w:szCs w:val="18"/>
              </w:rPr>
              <w:t>Rúpia Indiana</w:t>
            </w:r>
          </w:p>
        </w:tc>
        <w:tc>
          <w:tcPr>
            <w:tcW w:w="3450" w:type="dxa"/>
            <w:vAlign w:val="bottom"/>
          </w:tcPr>
          <w:p w:rsidR="00332DA2" w:rsidRPr="00E02FBB" w:rsidRDefault="00332DA2" w:rsidP="00332DA2">
            <w:pPr>
              <w:pStyle w:val="ProductList-Body"/>
              <w:rPr>
                <w:rFonts w:cs="Tahoma"/>
                <w:szCs w:val="18"/>
              </w:rPr>
            </w:pPr>
            <w:r w:rsidRPr="00E02FBB">
              <w:rPr>
                <w:rFonts w:cs="Tahoma"/>
                <w:szCs w:val="18"/>
              </w:rPr>
              <w:t>INR</w:t>
            </w:r>
          </w:p>
        </w:tc>
        <w:tc>
          <w:tcPr>
            <w:tcW w:w="3593" w:type="dxa"/>
            <w:vAlign w:val="bottom"/>
          </w:tcPr>
          <w:p w:rsidR="00332DA2" w:rsidRPr="00E02FBB" w:rsidRDefault="00332DA2" w:rsidP="00332DA2">
            <w:pPr>
              <w:pStyle w:val="ProductList-Body"/>
              <w:rPr>
                <w:rFonts w:cs="Tahoma"/>
                <w:color w:val="000000"/>
                <w:szCs w:val="18"/>
              </w:rPr>
            </w:pPr>
            <w:r w:rsidRPr="00E02FBB">
              <w:rPr>
                <w:rFonts w:cs="Tahoma"/>
                <w:szCs w:val="18"/>
              </w:rPr>
              <w:t>12,500,000</w:t>
            </w:r>
          </w:p>
        </w:tc>
      </w:tr>
      <w:tr w:rsidR="00332DA2" w:rsidRPr="00E02FBB" w:rsidTr="00E02FBB">
        <w:trPr>
          <w:trHeight w:val="236"/>
          <w:jc w:val="center"/>
        </w:trPr>
        <w:tc>
          <w:tcPr>
            <w:tcW w:w="3693" w:type="dxa"/>
            <w:vAlign w:val="bottom"/>
          </w:tcPr>
          <w:p w:rsidR="00332DA2" w:rsidRPr="00E02FBB" w:rsidRDefault="00332DA2" w:rsidP="00332DA2">
            <w:pPr>
              <w:pStyle w:val="ProductList-Body"/>
              <w:rPr>
                <w:rFonts w:cs="Tahoma"/>
                <w:szCs w:val="18"/>
              </w:rPr>
            </w:pPr>
            <w:r w:rsidRPr="00E02FBB">
              <w:rPr>
                <w:rFonts w:cs="Tahoma"/>
                <w:szCs w:val="18"/>
              </w:rPr>
              <w:t>Rublo Russo</w:t>
            </w:r>
          </w:p>
        </w:tc>
        <w:tc>
          <w:tcPr>
            <w:tcW w:w="3450" w:type="dxa"/>
            <w:vAlign w:val="bottom"/>
          </w:tcPr>
          <w:p w:rsidR="00332DA2" w:rsidRPr="00E02FBB" w:rsidRDefault="00332DA2" w:rsidP="00332DA2">
            <w:pPr>
              <w:pStyle w:val="ProductList-Body"/>
              <w:rPr>
                <w:rFonts w:cs="Tahoma"/>
                <w:szCs w:val="18"/>
              </w:rPr>
            </w:pPr>
            <w:r w:rsidRPr="00E02FBB">
              <w:rPr>
                <w:rFonts w:cs="Tahoma"/>
                <w:szCs w:val="18"/>
              </w:rPr>
              <w:t>RUB</w:t>
            </w:r>
          </w:p>
        </w:tc>
        <w:tc>
          <w:tcPr>
            <w:tcW w:w="3593" w:type="dxa"/>
            <w:vAlign w:val="bottom"/>
          </w:tcPr>
          <w:p w:rsidR="00332DA2" w:rsidRPr="00E02FBB" w:rsidRDefault="00332DA2" w:rsidP="00332DA2">
            <w:pPr>
              <w:pStyle w:val="ProductList-Body"/>
              <w:rPr>
                <w:rFonts w:cs="Tahoma"/>
                <w:color w:val="000000"/>
                <w:szCs w:val="18"/>
              </w:rPr>
            </w:pPr>
            <w:r w:rsidRPr="00E02FBB">
              <w:rPr>
                <w:rFonts w:cs="Tahoma"/>
                <w:szCs w:val="18"/>
              </w:rPr>
              <w:t>8,250,000</w:t>
            </w:r>
          </w:p>
        </w:tc>
      </w:tr>
    </w:tbl>
    <w:p w:rsidR="00332DA2" w:rsidRPr="00E02FBB" w:rsidRDefault="00332DA2" w:rsidP="00332DA2">
      <w:pPr>
        <w:pStyle w:val="ProductList-Body"/>
      </w:pPr>
    </w:p>
    <w:p w:rsidR="00332DA2" w:rsidRPr="00B579AC" w:rsidRDefault="00332DA2" w:rsidP="00840F96">
      <w:pPr>
        <w:pStyle w:val="ProductList-Body"/>
        <w:ind w:left="180"/>
        <w:rPr>
          <w:lang w:val="pt-BR"/>
        </w:rPr>
      </w:pPr>
      <w:r w:rsidRPr="00B579AC">
        <w:rPr>
          <w:szCs w:val="18"/>
          <w:lang w:val="pt-BR"/>
        </w:rPr>
        <w:t>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w:t>
      </w:r>
      <w:r w:rsidR="00C17937" w:rsidRPr="00B579AC">
        <w:rPr>
          <w:szCs w:val="18"/>
          <w:lang w:val="pt-BR"/>
        </w:rPr>
        <w:t xml:space="preserve"> </w:t>
      </w:r>
      <w:r w:rsidRPr="00B579AC">
        <w:rPr>
          <w:szCs w:val="18"/>
          <w:lang w:val="pt-BR"/>
        </w:rPr>
        <w:t xml:space="preserve">Os incidentes de PRS 24x7 Ilimitado não podem ser convertidos em horas ou incidentes de Suporte para Resolução de Problemas Premier. </w:t>
      </w:r>
    </w:p>
    <w:p w:rsidR="00332DA2" w:rsidRPr="00B579AC" w:rsidRDefault="00332DA2" w:rsidP="00840F96">
      <w:pPr>
        <w:pStyle w:val="ProductList-Body"/>
        <w:ind w:left="180"/>
        <w:rPr>
          <w:lang w:val="pt-BR"/>
        </w:rPr>
      </w:pPr>
    </w:p>
    <w:p w:rsidR="00332DA2" w:rsidRPr="00B579AC" w:rsidRDefault="00B12C95" w:rsidP="00840F96">
      <w:pPr>
        <w:pStyle w:val="ProductList-Body"/>
        <w:ind w:left="180"/>
        <w:rPr>
          <w:lang w:val="pt-BR"/>
        </w:rPr>
      </w:pPr>
      <w:r w:rsidRPr="00B579AC">
        <w:rPr>
          <w:b/>
          <w:color w:val="00188F"/>
          <w:szCs w:val="18"/>
          <w:lang w:val="pt-BR"/>
        </w:rPr>
        <w:t>Eligibilidade do Parallel Data Warehouse</w:t>
      </w:r>
    </w:p>
    <w:p w:rsidR="00332DA2" w:rsidRPr="00B579AC" w:rsidRDefault="00332DA2" w:rsidP="00840F96">
      <w:pPr>
        <w:pStyle w:val="ProductList-Body"/>
        <w:ind w:left="180"/>
        <w:rPr>
          <w:lang w:val="pt-BR"/>
        </w:rPr>
      </w:pPr>
      <w:r w:rsidRPr="00B579AC">
        <w:rPr>
          <w:szCs w:val="18"/>
          <w:lang w:val="pt-BR"/>
        </w:rPr>
        <w:t>Os clientes que adquirirem licenças para o Parallel Data Warehouse (</w:t>
      </w:r>
      <w:r w:rsidR="00910674" w:rsidRPr="00B579AC">
        <w:rPr>
          <w:szCs w:val="18"/>
          <w:lang w:val="pt-BR"/>
        </w:rPr>
        <w:t>“</w:t>
      </w:r>
      <w:r w:rsidRPr="00B579AC">
        <w:rPr>
          <w:szCs w:val="18"/>
          <w:lang w:val="pt-BR"/>
        </w:rPr>
        <w:t>PDW</w:t>
      </w:r>
      <w:r w:rsidR="00910674" w:rsidRPr="00B579AC">
        <w:rPr>
          <w:szCs w:val="18"/>
          <w:lang w:val="pt-BR"/>
        </w:rPr>
        <w:t>”</w:t>
      </w:r>
      <w:r w:rsidRPr="00B579AC">
        <w:rPr>
          <w:szCs w:val="18"/>
          <w:lang w:val="pt-BR"/>
        </w:rPr>
        <w:t>) e possuem um Contrato de Serviços Premier ativo estão qualificados para incidentes Ilimitados do PRS 24 horas por dia, 7 dias por semana, independentemente de estar inscrito em um SCE ou de seu gasto com SCE.</w:t>
      </w:r>
      <w:r w:rsidR="00C17937" w:rsidRPr="00B579AC">
        <w:rPr>
          <w:szCs w:val="18"/>
          <w:lang w:val="pt-BR"/>
        </w:rPr>
        <w:t xml:space="preserve"> </w:t>
      </w:r>
      <w:r w:rsidRPr="00B579AC">
        <w:rPr>
          <w:szCs w:val="18"/>
          <w:lang w:val="pt-BR"/>
        </w:rPr>
        <w:t xml:space="preserve">Na compra de licenças para o PDW, a Microsoft não concederá aos clientes incidentes com base no gasto de SA real neste produto. </w:t>
      </w:r>
    </w:p>
    <w:p w:rsidR="00332DA2" w:rsidRPr="00B579AC" w:rsidRDefault="00332DA2" w:rsidP="00840F96">
      <w:pPr>
        <w:pStyle w:val="ProductList-Body"/>
        <w:ind w:left="180"/>
        <w:rPr>
          <w:lang w:val="pt-BR"/>
        </w:rPr>
      </w:pPr>
    </w:p>
    <w:p w:rsidR="00332DA2" w:rsidRPr="00B579AC" w:rsidRDefault="00332DA2" w:rsidP="00840F96">
      <w:pPr>
        <w:pStyle w:val="ProductList-Body"/>
        <w:ind w:left="180"/>
        <w:rPr>
          <w:lang w:val="pt-BR"/>
        </w:rPr>
      </w:pPr>
      <w:r w:rsidRPr="00B579AC">
        <w:rPr>
          <w:color w:val="000000"/>
          <w:szCs w:val="18"/>
          <w:lang w:val="pt-BR"/>
        </w:rP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w:t>
      </w:r>
      <w:r w:rsidR="00C17937" w:rsidRPr="00B579AC">
        <w:rPr>
          <w:color w:val="000000"/>
          <w:szCs w:val="18"/>
          <w:lang w:val="pt-BR"/>
        </w:rPr>
        <w:t xml:space="preserve"> </w:t>
      </w:r>
      <w:r w:rsidRPr="00B579AC">
        <w:rPr>
          <w:color w:val="000000"/>
          <w:szCs w:val="18"/>
          <w:lang w:val="pt-BR"/>
        </w:rPr>
        <w:t>Consulte a tabela a seguir:</w:t>
      </w:r>
    </w:p>
    <w:p w:rsidR="00332DA2" w:rsidRPr="00B579AC" w:rsidRDefault="00332DA2" w:rsidP="00840F96">
      <w:pPr>
        <w:pStyle w:val="ProductList-Body"/>
        <w:ind w:left="180"/>
        <w:rPr>
          <w:lang w:val="pt-BR"/>
        </w:rPr>
      </w:pPr>
    </w:p>
    <w:p w:rsidR="00332DA2" w:rsidRPr="00B579AC" w:rsidRDefault="00332DA2" w:rsidP="00840F96">
      <w:pPr>
        <w:pStyle w:val="ProductList-Body"/>
        <w:ind w:left="180"/>
        <w:rPr>
          <w:lang w:val="pt-BR"/>
        </w:rPr>
      </w:pPr>
      <w:r w:rsidRPr="00B579AC">
        <w:rPr>
          <w:color w:val="000000"/>
          <w:szCs w:val="18"/>
          <w:lang w:val="pt-BR"/>
        </w:rPr>
        <w:t>A seguinte tabela se aplica a clientes que possuam um SCE ou tenham licenças para PDW:</w:t>
      </w:r>
    </w:p>
    <w:p w:rsidR="00332DA2" w:rsidRPr="00B579AC" w:rsidRDefault="00332DA2" w:rsidP="00332DA2">
      <w:pPr>
        <w:pStyle w:val="ProductList-Body"/>
        <w:rPr>
          <w:lang w:val="pt-BR"/>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2"/>
        <w:gridCol w:w="2745"/>
      </w:tblGrid>
      <w:tr w:rsidR="00332DA2" w:rsidRPr="00E02FBB" w:rsidTr="00E02FBB">
        <w:trPr>
          <w:tblHeader/>
        </w:trPr>
        <w:tc>
          <w:tcPr>
            <w:tcW w:w="2812" w:type="dxa"/>
            <w:shd w:val="clear" w:color="auto" w:fill="0072C6"/>
            <w:tcMar>
              <w:top w:w="0" w:type="dxa"/>
              <w:left w:w="108" w:type="dxa"/>
              <w:bottom w:w="0" w:type="dxa"/>
              <w:right w:w="108" w:type="dxa"/>
            </w:tcMar>
            <w:hideMark/>
          </w:tcPr>
          <w:p w:rsidR="00332DA2" w:rsidRPr="00B579AC" w:rsidRDefault="00332DA2" w:rsidP="00395D5F">
            <w:pPr>
              <w:pStyle w:val="ProductList-Body"/>
              <w:spacing w:before="20" w:after="20"/>
              <w:rPr>
                <w:color w:val="FFFFFF" w:themeColor="background1"/>
                <w:szCs w:val="18"/>
                <w:lang w:val="pt-BR"/>
              </w:rPr>
            </w:pPr>
            <w:r w:rsidRPr="00B579AC">
              <w:rPr>
                <w:bCs/>
                <w:color w:val="FFFFFF" w:themeColor="background1"/>
                <w:szCs w:val="18"/>
                <w:lang w:val="pt-BR"/>
              </w:rPr>
              <w:t>Média de Gasto de SA Anual</w:t>
            </w:r>
          </w:p>
        </w:tc>
        <w:tc>
          <w:tcPr>
            <w:tcW w:w="2745" w:type="dxa"/>
            <w:shd w:val="clear" w:color="auto" w:fill="0072C6"/>
            <w:tcMar>
              <w:top w:w="0" w:type="dxa"/>
              <w:left w:w="108" w:type="dxa"/>
              <w:bottom w:w="0" w:type="dxa"/>
              <w:right w:w="108" w:type="dxa"/>
            </w:tcMar>
            <w:hideMark/>
          </w:tcPr>
          <w:p w:rsidR="00332DA2" w:rsidRPr="00E02FBB" w:rsidRDefault="00332DA2" w:rsidP="00395D5F">
            <w:pPr>
              <w:pStyle w:val="ProductList-Body"/>
              <w:spacing w:before="20" w:after="20"/>
              <w:rPr>
                <w:color w:val="FFFFFF" w:themeColor="background1"/>
                <w:szCs w:val="18"/>
              </w:rPr>
            </w:pPr>
            <w:r w:rsidRPr="00E02FBB">
              <w:rPr>
                <w:bCs/>
                <w:color w:val="FFFFFF" w:themeColor="background1"/>
                <w:szCs w:val="18"/>
              </w:rPr>
              <w:t>Contatos de suporte permitidos</w:t>
            </w:r>
          </w:p>
        </w:tc>
      </w:tr>
      <w:tr w:rsidR="00332DA2" w:rsidRPr="00E02FBB" w:rsidTr="00E02FBB">
        <w:tc>
          <w:tcPr>
            <w:tcW w:w="2812" w:type="dxa"/>
            <w:tcMar>
              <w:top w:w="0" w:type="dxa"/>
              <w:left w:w="108" w:type="dxa"/>
              <w:bottom w:w="0" w:type="dxa"/>
              <w:right w:w="108" w:type="dxa"/>
            </w:tcMar>
            <w:hideMark/>
          </w:tcPr>
          <w:p w:rsidR="00332DA2" w:rsidRPr="00E02FBB" w:rsidRDefault="00332DA2" w:rsidP="00332DA2">
            <w:pPr>
              <w:pStyle w:val="ProductList-Body"/>
              <w:rPr>
                <w:color w:val="000000"/>
                <w:szCs w:val="18"/>
              </w:rPr>
            </w:pPr>
            <w:r w:rsidRPr="00E02FBB">
              <w:rPr>
                <w:color w:val="000000"/>
                <w:szCs w:val="18"/>
              </w:rPr>
              <w:t>$250,000 - $374,999</w:t>
            </w:r>
          </w:p>
        </w:tc>
        <w:tc>
          <w:tcPr>
            <w:tcW w:w="2745" w:type="dxa"/>
            <w:tcMar>
              <w:top w:w="0" w:type="dxa"/>
              <w:left w:w="108" w:type="dxa"/>
              <w:bottom w:w="0" w:type="dxa"/>
              <w:right w:w="108" w:type="dxa"/>
            </w:tcMar>
            <w:hideMark/>
          </w:tcPr>
          <w:p w:rsidR="00332DA2" w:rsidRPr="00E02FBB" w:rsidRDefault="00332DA2" w:rsidP="00332DA2">
            <w:pPr>
              <w:pStyle w:val="ProductList-Body"/>
              <w:rPr>
                <w:color w:val="000000"/>
                <w:szCs w:val="18"/>
              </w:rPr>
            </w:pPr>
            <w:r w:rsidRPr="00E02FBB">
              <w:rPr>
                <w:color w:val="000000"/>
                <w:szCs w:val="18"/>
              </w:rPr>
              <w:t>4</w:t>
            </w:r>
          </w:p>
        </w:tc>
      </w:tr>
      <w:tr w:rsidR="00332DA2" w:rsidRPr="00E02FBB" w:rsidTr="00E02FBB">
        <w:tc>
          <w:tcPr>
            <w:tcW w:w="2812" w:type="dxa"/>
            <w:tcMar>
              <w:top w:w="0" w:type="dxa"/>
              <w:left w:w="108" w:type="dxa"/>
              <w:bottom w:w="0" w:type="dxa"/>
              <w:right w:w="108" w:type="dxa"/>
            </w:tcMar>
            <w:hideMark/>
          </w:tcPr>
          <w:p w:rsidR="00332DA2" w:rsidRPr="00E02FBB" w:rsidRDefault="00332DA2" w:rsidP="00332DA2">
            <w:pPr>
              <w:pStyle w:val="ProductList-Body"/>
              <w:rPr>
                <w:szCs w:val="18"/>
              </w:rPr>
            </w:pPr>
            <w:r w:rsidRPr="00E02FBB">
              <w:rPr>
                <w:szCs w:val="18"/>
              </w:rPr>
              <w:t>$375,000 - $499,999</w:t>
            </w:r>
          </w:p>
        </w:tc>
        <w:tc>
          <w:tcPr>
            <w:tcW w:w="2745" w:type="dxa"/>
            <w:tcMar>
              <w:top w:w="0" w:type="dxa"/>
              <w:left w:w="108" w:type="dxa"/>
              <w:bottom w:w="0" w:type="dxa"/>
              <w:right w:w="108" w:type="dxa"/>
            </w:tcMar>
            <w:hideMark/>
          </w:tcPr>
          <w:p w:rsidR="00332DA2" w:rsidRPr="00E02FBB" w:rsidRDefault="00332DA2" w:rsidP="00332DA2">
            <w:pPr>
              <w:pStyle w:val="ProductList-Body"/>
              <w:rPr>
                <w:szCs w:val="18"/>
              </w:rPr>
            </w:pPr>
            <w:r w:rsidRPr="00E02FBB">
              <w:rPr>
                <w:szCs w:val="18"/>
              </w:rPr>
              <w:t>5</w:t>
            </w:r>
          </w:p>
        </w:tc>
      </w:tr>
      <w:tr w:rsidR="00332DA2" w:rsidRPr="00E02FBB" w:rsidTr="00E02FBB">
        <w:tc>
          <w:tcPr>
            <w:tcW w:w="2812" w:type="dxa"/>
            <w:tcMar>
              <w:top w:w="0" w:type="dxa"/>
              <w:left w:w="108" w:type="dxa"/>
              <w:bottom w:w="0" w:type="dxa"/>
              <w:right w:w="108" w:type="dxa"/>
            </w:tcMar>
            <w:hideMark/>
          </w:tcPr>
          <w:p w:rsidR="00332DA2" w:rsidRPr="00E02FBB" w:rsidRDefault="00332DA2" w:rsidP="00332DA2">
            <w:pPr>
              <w:pStyle w:val="ProductList-Body"/>
              <w:rPr>
                <w:szCs w:val="18"/>
              </w:rPr>
            </w:pPr>
            <w:r w:rsidRPr="00E02FBB">
              <w:rPr>
                <w:szCs w:val="18"/>
              </w:rPr>
              <w:t>$500,000 - $624,999</w:t>
            </w:r>
          </w:p>
        </w:tc>
        <w:tc>
          <w:tcPr>
            <w:tcW w:w="2745" w:type="dxa"/>
            <w:tcMar>
              <w:top w:w="0" w:type="dxa"/>
              <w:left w:w="108" w:type="dxa"/>
              <w:bottom w:w="0" w:type="dxa"/>
              <w:right w:w="108" w:type="dxa"/>
            </w:tcMar>
            <w:hideMark/>
          </w:tcPr>
          <w:p w:rsidR="00332DA2" w:rsidRPr="00E02FBB" w:rsidRDefault="00332DA2" w:rsidP="00332DA2">
            <w:pPr>
              <w:pStyle w:val="ProductList-Body"/>
              <w:rPr>
                <w:szCs w:val="18"/>
              </w:rPr>
            </w:pPr>
            <w:r w:rsidRPr="00E02FBB">
              <w:rPr>
                <w:szCs w:val="18"/>
              </w:rPr>
              <w:t>6</w:t>
            </w:r>
          </w:p>
        </w:tc>
      </w:tr>
      <w:tr w:rsidR="00332DA2" w:rsidRPr="00E02FBB" w:rsidTr="00E02FBB">
        <w:tc>
          <w:tcPr>
            <w:tcW w:w="2812" w:type="dxa"/>
            <w:tcMar>
              <w:top w:w="0" w:type="dxa"/>
              <w:left w:w="108" w:type="dxa"/>
              <w:bottom w:w="0" w:type="dxa"/>
              <w:right w:w="108" w:type="dxa"/>
            </w:tcMar>
            <w:hideMark/>
          </w:tcPr>
          <w:p w:rsidR="00332DA2" w:rsidRPr="00E02FBB" w:rsidRDefault="00332DA2" w:rsidP="00332DA2">
            <w:pPr>
              <w:pStyle w:val="ProductList-Body"/>
              <w:rPr>
                <w:szCs w:val="18"/>
              </w:rPr>
            </w:pPr>
            <w:r w:rsidRPr="00E02FBB">
              <w:rPr>
                <w:szCs w:val="18"/>
              </w:rPr>
              <w:t>$625,000 - $749,999</w:t>
            </w:r>
          </w:p>
        </w:tc>
        <w:tc>
          <w:tcPr>
            <w:tcW w:w="2745" w:type="dxa"/>
            <w:tcMar>
              <w:top w:w="0" w:type="dxa"/>
              <w:left w:w="108" w:type="dxa"/>
              <w:bottom w:w="0" w:type="dxa"/>
              <w:right w:w="108" w:type="dxa"/>
            </w:tcMar>
            <w:hideMark/>
          </w:tcPr>
          <w:p w:rsidR="00332DA2" w:rsidRPr="00E02FBB" w:rsidRDefault="00332DA2" w:rsidP="00332DA2">
            <w:pPr>
              <w:pStyle w:val="ProductList-Body"/>
              <w:rPr>
                <w:szCs w:val="18"/>
              </w:rPr>
            </w:pPr>
            <w:r w:rsidRPr="00E02FBB">
              <w:rPr>
                <w:szCs w:val="18"/>
              </w:rPr>
              <w:t>7</w:t>
            </w:r>
          </w:p>
        </w:tc>
      </w:tr>
      <w:tr w:rsidR="00332DA2" w:rsidRPr="00E02FBB" w:rsidTr="00E02FBB">
        <w:tc>
          <w:tcPr>
            <w:tcW w:w="2812" w:type="dxa"/>
            <w:tcMar>
              <w:top w:w="0" w:type="dxa"/>
              <w:left w:w="108" w:type="dxa"/>
              <w:bottom w:w="0" w:type="dxa"/>
              <w:right w:w="108" w:type="dxa"/>
            </w:tcMar>
            <w:hideMark/>
          </w:tcPr>
          <w:p w:rsidR="00332DA2" w:rsidRPr="00E02FBB" w:rsidRDefault="00332DA2" w:rsidP="00332DA2">
            <w:pPr>
              <w:pStyle w:val="ProductList-Body"/>
              <w:rPr>
                <w:szCs w:val="18"/>
              </w:rPr>
            </w:pPr>
            <w:r w:rsidRPr="00E02FBB">
              <w:rPr>
                <w:szCs w:val="18"/>
              </w:rPr>
              <w:t>$750,000 - $874,999</w:t>
            </w:r>
          </w:p>
        </w:tc>
        <w:tc>
          <w:tcPr>
            <w:tcW w:w="2745" w:type="dxa"/>
            <w:tcMar>
              <w:top w:w="0" w:type="dxa"/>
              <w:left w:w="108" w:type="dxa"/>
              <w:bottom w:w="0" w:type="dxa"/>
              <w:right w:w="108" w:type="dxa"/>
            </w:tcMar>
            <w:hideMark/>
          </w:tcPr>
          <w:p w:rsidR="00332DA2" w:rsidRPr="00E02FBB" w:rsidRDefault="00332DA2" w:rsidP="00332DA2">
            <w:pPr>
              <w:pStyle w:val="ProductList-Body"/>
              <w:rPr>
                <w:szCs w:val="18"/>
              </w:rPr>
            </w:pPr>
            <w:r w:rsidRPr="00E02FBB">
              <w:rPr>
                <w:szCs w:val="18"/>
              </w:rPr>
              <w:t>8</w:t>
            </w:r>
          </w:p>
        </w:tc>
      </w:tr>
    </w:tbl>
    <w:p w:rsidR="00332DA2" w:rsidRPr="00E02FBB" w:rsidRDefault="00332DA2" w:rsidP="00332DA2">
      <w:pPr>
        <w:pStyle w:val="ProductList-Body"/>
      </w:pPr>
    </w:p>
    <w:p w:rsidR="00332DA2" w:rsidRPr="00B579AC" w:rsidRDefault="00332DA2" w:rsidP="00840F96">
      <w:pPr>
        <w:pStyle w:val="ProductList-Body"/>
        <w:ind w:left="180"/>
        <w:rPr>
          <w:lang w:val="pt-BR"/>
        </w:rPr>
      </w:pPr>
      <w:r w:rsidRPr="00B579AC">
        <w:rPr>
          <w:szCs w:val="18"/>
          <w:lang w:val="pt-BR"/>
        </w:rPr>
        <w:t xml:space="preserve">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 </w:t>
      </w:r>
    </w:p>
    <w:p w:rsidR="00332DA2" w:rsidRPr="00B579AC" w:rsidRDefault="00332DA2" w:rsidP="00432379">
      <w:pPr>
        <w:pStyle w:val="ProductList-SubSubSectionHeading"/>
        <w:outlineLvl w:val="2"/>
        <w:rPr>
          <w:lang w:val="pt-BR"/>
        </w:rPr>
      </w:pPr>
      <w:bookmarkStart w:id="1655" w:name="SA_SystemCenterGlobalServiceMonitor"/>
      <w:bookmarkStart w:id="1656" w:name="_Toc336338239"/>
      <w:r w:rsidRPr="00B579AC">
        <w:rPr>
          <w:b/>
          <w:color w:val="00188F"/>
          <w:lang w:val="pt-BR"/>
        </w:rPr>
        <w:cr/>
      </w:r>
      <w:bookmarkStart w:id="1657" w:name="_Toc379797450"/>
      <w:bookmarkStart w:id="1658" w:name="_Toc380513486"/>
      <w:bookmarkStart w:id="1659" w:name="_Toc380655536"/>
      <w:bookmarkStart w:id="1660" w:name="_Toc387932462"/>
      <w:bookmarkStart w:id="1661" w:name="_Toc389048828"/>
      <w:r w:rsidRPr="00B579AC">
        <w:rPr>
          <w:b/>
          <w:color w:val="00188F"/>
          <w:lang w:val="pt-BR"/>
        </w:rPr>
        <w:t>System Center Global Service Monitor</w:t>
      </w:r>
      <w:bookmarkEnd w:id="1655"/>
      <w:bookmarkEnd w:id="1657"/>
      <w:bookmarkEnd w:id="1658"/>
      <w:bookmarkEnd w:id="1659"/>
      <w:bookmarkEnd w:id="1660"/>
      <w:bookmarkEnd w:id="1661"/>
    </w:p>
    <w:p w:rsidR="00332DA2" w:rsidRPr="00B579AC" w:rsidRDefault="00332DA2" w:rsidP="00332DA2">
      <w:pPr>
        <w:pStyle w:val="ProductList-Body"/>
        <w:rPr>
          <w:lang w:val="pt-BR"/>
        </w:rPr>
      </w:pPr>
      <w:r w:rsidRPr="00B579AC">
        <w:rPr>
          <w:rFonts w:cs="Tahoma"/>
          <w:szCs w:val="18"/>
          <w:lang w:val="pt-BR"/>
        </w:rPr>
        <w:t>Os clientes com cobertura do SA ativa para Licenças de Gerenciamento identificadas na tabela a seguir estão qualificados para usar o System Center Global Service Monitor conforme definido nos PUR.</w:t>
      </w:r>
    </w:p>
    <w:p w:rsidR="00332DA2" w:rsidRPr="00B579AC" w:rsidRDefault="00332DA2" w:rsidP="00332DA2">
      <w:pPr>
        <w:pStyle w:val="ProductList-Body"/>
        <w:rPr>
          <w:lang w:val="pt-B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E48A5" w:rsidTr="00E02FBB">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B579AC" w:rsidRDefault="00332DA2" w:rsidP="00395D5F">
            <w:pPr>
              <w:pStyle w:val="ProductList-Body"/>
              <w:spacing w:before="20" w:after="20"/>
              <w:rPr>
                <w:rFonts w:cs="Tahoma"/>
                <w:color w:val="FFFFFF" w:themeColor="background1"/>
                <w:szCs w:val="18"/>
                <w:lang w:val="pt-BR"/>
              </w:rPr>
            </w:pPr>
            <w:r w:rsidRPr="00B579AC">
              <w:rPr>
                <w:rFonts w:cs="Tahoma"/>
                <w:color w:val="FFFFFF" w:themeColor="background1"/>
                <w:szCs w:val="18"/>
                <w:lang w:val="pt-BR"/>
              </w:rPr>
              <w:t>Licenças de Gerenciamento de Qualificação</w:t>
            </w:r>
          </w:p>
        </w:tc>
      </w:tr>
      <w:tr w:rsidR="00332DA2" w:rsidRPr="007E48A5" w:rsidTr="00E02FBB">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B579AC" w:rsidRDefault="00332DA2" w:rsidP="00332DA2">
            <w:pPr>
              <w:pStyle w:val="ProductList-Body"/>
              <w:rPr>
                <w:rFonts w:cs="Tahoma"/>
                <w:szCs w:val="18"/>
                <w:lang w:val="pt-BR"/>
              </w:rPr>
            </w:pPr>
            <w:r w:rsidRPr="00B579AC">
              <w:rPr>
                <w:rFonts w:cs="Tahoma"/>
                <w:szCs w:val="18"/>
                <w:lang w:val="pt-BR"/>
              </w:rPr>
              <w:t>Licença de Gerenciamento do System Center Datacenter Server</w:t>
            </w:r>
          </w:p>
        </w:tc>
      </w:tr>
      <w:tr w:rsidR="00332DA2" w:rsidRPr="007E48A5" w:rsidTr="00E02FBB">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B579AC" w:rsidRDefault="00332DA2" w:rsidP="00332DA2">
            <w:pPr>
              <w:pStyle w:val="ProductList-Body"/>
              <w:rPr>
                <w:rFonts w:cs="Tahoma"/>
                <w:szCs w:val="18"/>
                <w:lang w:val="pt-BR"/>
              </w:rPr>
            </w:pPr>
            <w:r w:rsidRPr="00B579AC">
              <w:rPr>
                <w:rFonts w:cs="Tahoma"/>
                <w:szCs w:val="18"/>
                <w:lang w:val="pt-BR"/>
              </w:rPr>
              <w:t>Licença de Gerenciamento do System Center Standard Server</w:t>
            </w:r>
          </w:p>
        </w:tc>
      </w:tr>
    </w:tbl>
    <w:p w:rsidR="00332DA2" w:rsidRPr="00B579AC" w:rsidRDefault="00332DA2" w:rsidP="00332DA2">
      <w:pPr>
        <w:pStyle w:val="ProductList-Body"/>
        <w:rPr>
          <w:lang w:val="pt-BR"/>
        </w:rPr>
      </w:pPr>
    </w:p>
    <w:p w:rsidR="00332DA2" w:rsidRPr="00B579AC" w:rsidRDefault="00332DA2" w:rsidP="00432379">
      <w:pPr>
        <w:pStyle w:val="ProductList-SubSubSectionHeading"/>
        <w:outlineLvl w:val="2"/>
        <w:rPr>
          <w:lang w:val="pt-BR"/>
        </w:rPr>
      </w:pPr>
      <w:bookmarkStart w:id="1662" w:name="_Toc372892146"/>
      <w:bookmarkStart w:id="1663" w:name="_Toc379797451"/>
      <w:bookmarkStart w:id="1664" w:name="_Toc380513487"/>
      <w:bookmarkStart w:id="1665" w:name="_Toc380655537"/>
      <w:bookmarkStart w:id="1666" w:name="_Toc387932463"/>
      <w:bookmarkStart w:id="1667" w:name="_Toc389048829"/>
      <w:bookmarkStart w:id="1668" w:name="SA_BackUpDisasterRecovery"/>
      <w:r w:rsidRPr="00B579AC">
        <w:rPr>
          <w:b/>
          <w:color w:val="00188F"/>
          <w:lang w:val="pt-BR"/>
        </w:rPr>
        <w:t>Backup para Recuperação de Desastres</w:t>
      </w:r>
      <w:bookmarkEnd w:id="1656"/>
      <w:bookmarkEnd w:id="1662"/>
      <w:bookmarkEnd w:id="1663"/>
      <w:bookmarkEnd w:id="1664"/>
      <w:bookmarkEnd w:id="1665"/>
      <w:bookmarkEnd w:id="1666"/>
      <w:bookmarkEnd w:id="1667"/>
      <w:r w:rsidRPr="00B579AC">
        <w:rPr>
          <w:b/>
          <w:lang w:val="pt-BR"/>
        </w:rPr>
        <w:t xml:space="preserve"> </w:t>
      </w:r>
      <w:bookmarkEnd w:id="1668"/>
    </w:p>
    <w:p w:rsidR="00332DA2" w:rsidRPr="00B579AC" w:rsidRDefault="006F6997" w:rsidP="00332DA2">
      <w:pPr>
        <w:pStyle w:val="ProductList-Body"/>
        <w:rPr>
          <w:lang w:val="pt-BR"/>
        </w:rPr>
      </w:pPr>
      <w:r w:rsidRPr="00B579AC">
        <w:rPr>
          <w:rFonts w:cs="Tahoma"/>
          <w:szCs w:val="18"/>
          <w:lang w:val="pt-BR"/>
        </w:rPr>
        <w:t>Os clientes com SA para produtos de Servidor qualificados e CALs relacionadas estão qualificados para licenças de Servidor complementares desses produtos com fins de recuperação de desastre.</w:t>
      </w:r>
      <w:r w:rsidR="00C17937" w:rsidRPr="00B579AC">
        <w:rPr>
          <w:rFonts w:cs="Tahoma"/>
          <w:szCs w:val="18"/>
          <w:lang w:val="pt-BR"/>
        </w:rPr>
        <w:t xml:space="preserve"> </w:t>
      </w:r>
    </w:p>
    <w:p w:rsidR="00332DA2" w:rsidRPr="00B579AC" w:rsidRDefault="00332DA2" w:rsidP="00332DA2">
      <w:pPr>
        <w:pStyle w:val="ProductList-Body"/>
        <w:rPr>
          <w:lang w:val="pt-BR"/>
        </w:rPr>
      </w:pPr>
    </w:p>
    <w:p w:rsidR="00332DA2" w:rsidRPr="00B579AC" w:rsidRDefault="00332DA2" w:rsidP="00432379">
      <w:pPr>
        <w:pStyle w:val="ProductList-SubSubSectionHeading"/>
        <w:outlineLvl w:val="2"/>
        <w:rPr>
          <w:lang w:val="pt-BR"/>
        </w:rPr>
      </w:pPr>
      <w:bookmarkStart w:id="1669" w:name="_Toc336338240"/>
      <w:bookmarkStart w:id="1670" w:name="_Toc372892147"/>
      <w:bookmarkStart w:id="1671" w:name="_Toc379797452"/>
      <w:bookmarkStart w:id="1672" w:name="_Toc380513488"/>
      <w:bookmarkStart w:id="1673" w:name="_Toc380655538"/>
      <w:bookmarkStart w:id="1674" w:name="SA_TechNetSASubscriptionServices"/>
      <w:bookmarkStart w:id="1675" w:name="_Toc387932464"/>
      <w:bookmarkStart w:id="1676" w:name="_Toc389048830"/>
      <w:r w:rsidRPr="00B579AC">
        <w:rPr>
          <w:b/>
          <w:color w:val="00188F"/>
          <w:lang w:val="pt-BR"/>
        </w:rPr>
        <w:lastRenderedPageBreak/>
        <w:t>Serviços de Assinatura do TechNet SA</w:t>
      </w:r>
      <w:bookmarkEnd w:id="1669"/>
      <w:bookmarkEnd w:id="1670"/>
      <w:bookmarkEnd w:id="1671"/>
      <w:bookmarkEnd w:id="1672"/>
      <w:bookmarkEnd w:id="1673"/>
      <w:bookmarkEnd w:id="1674"/>
      <w:bookmarkEnd w:id="1675"/>
      <w:bookmarkEnd w:id="1676"/>
    </w:p>
    <w:p w:rsidR="00671B8F" w:rsidRPr="00B579AC" w:rsidRDefault="004F774C" w:rsidP="00332DA2">
      <w:pPr>
        <w:pStyle w:val="ProductList-Body"/>
        <w:rPr>
          <w:lang w:val="pt-BR"/>
        </w:rPr>
      </w:pPr>
      <w:r w:rsidRPr="00B579AC">
        <w:rPr>
          <w:rFonts w:eastAsia="Calibri" w:cs="Tahoma"/>
          <w:i/>
          <w:szCs w:val="18"/>
          <w:lang w:val="pt-BR"/>
        </w:rPr>
        <w:t>Começando em maio de 2014, renovar os contratos de Licenciamento por Volume com SA não incluirá mais os benefícios da Assinatura do TechNet. Clientes qualificados anteriormente poderão acessar seus benefícios de Assinatura do TechNet até que o término do seu prazo atual de cobertura do SA ou até 31 de maio de 2017, o que acontecer antes.</w:t>
      </w:r>
    </w:p>
    <w:p w:rsidR="00332DA2" w:rsidRPr="00B579AC" w:rsidRDefault="00332DA2" w:rsidP="00332DA2">
      <w:pPr>
        <w:pStyle w:val="ProductList-Body"/>
        <w:rPr>
          <w:lang w:val="pt-BR"/>
        </w:rPr>
      </w:pPr>
    </w:p>
    <w:p w:rsidR="00332DA2" w:rsidRPr="00B579AC" w:rsidRDefault="00332DA2" w:rsidP="00332DA2">
      <w:pPr>
        <w:pStyle w:val="ProductList-Body"/>
        <w:rPr>
          <w:lang w:val="pt-BR"/>
        </w:rPr>
      </w:pPr>
      <w:bookmarkStart w:id="1677" w:name="_Toc336338242"/>
      <w:bookmarkStart w:id="1678" w:name="_Toc372892149"/>
      <w:bookmarkStart w:id="1679" w:name="SA_LicenseMobilitythroughSA"/>
      <w:r w:rsidRPr="00B579AC">
        <w:rPr>
          <w:rFonts w:cs="Tahoma"/>
          <w:b/>
          <w:color w:val="00188F"/>
          <w:szCs w:val="18"/>
          <w:lang w:val="pt-BR"/>
        </w:rPr>
        <w:t>Mobilidade de Licença por meio do Software Assurance.</w:t>
      </w:r>
      <w:bookmarkEnd w:id="1677"/>
      <w:bookmarkEnd w:id="1678"/>
      <w:bookmarkEnd w:id="1679"/>
    </w:p>
    <w:p w:rsidR="00332DA2" w:rsidRPr="00B579AC" w:rsidRDefault="00332DA2" w:rsidP="00273364">
      <w:pPr>
        <w:pStyle w:val="ProductList-Body"/>
        <w:rPr>
          <w:lang w:val="pt-BR"/>
        </w:rPr>
      </w:pPr>
      <w:r w:rsidRPr="00B579AC">
        <w:rPr>
          <w:lang w:val="pt-BR"/>
        </w:rPr>
        <w:t xml:space="preserve">A Mobilidade de Licença por meio do SA permite que um cliente mova determinadas licenças nas instalações cobertas por SA para servidores compartilhados por terceiros. </w:t>
      </w:r>
      <w:r w:rsidRPr="00B579AC">
        <w:rPr>
          <w:szCs w:val="18"/>
          <w:lang w:val="pt-BR"/>
        </w:rPr>
        <w:t>Todos os Produtos qualificados no momento para a “Mobilidade de Licença em Farms de Servidores”, conforme definido no PUR e cobertos pelo SA estão qualificados para Mobilidade de Licença por meio do SA. Além disso, os seguintes Produtos também estão qualificados para Mobilidade de Licenças por meio de SA:</w:t>
      </w:r>
    </w:p>
    <w:p w:rsidR="00332DA2" w:rsidRPr="00B579AC" w:rsidRDefault="00332DA2" w:rsidP="00273364">
      <w:pPr>
        <w:pStyle w:val="ProductList-Body"/>
        <w:numPr>
          <w:ilvl w:val="0"/>
          <w:numId w:val="29"/>
        </w:numPr>
        <w:ind w:left="450" w:hanging="270"/>
        <w:rPr>
          <w:lang w:val="pt-BR"/>
        </w:rPr>
      </w:pPr>
      <w:r w:rsidRPr="00B579AC">
        <w:rPr>
          <w:szCs w:val="18"/>
          <w:lang w:val="pt-BR"/>
        </w:rPr>
        <w:t>System Center – todas as Licenças de Gerenciamento do Servidor (MLs), inclusive SMSE e SMSD com SA, e System Center 2012 Standard</w:t>
      </w:r>
      <w:r w:rsidRPr="00E02FBB">
        <w:fldChar w:fldCharType="begin"/>
      </w:r>
      <w:r w:rsidRPr="00B579AC">
        <w:rPr>
          <w:lang w:val="pt-BR"/>
        </w:rPr>
        <w:instrText>XE "System Center 2012 Standard"</w:instrText>
      </w:r>
      <w:r w:rsidRPr="00E02FBB">
        <w:fldChar w:fldCharType="end"/>
      </w:r>
      <w:r w:rsidRPr="00B579AC">
        <w:rPr>
          <w:szCs w:val="18"/>
          <w:lang w:val="pt-BR"/>
        </w:rPr>
        <w:t xml:space="preserve"> e Datacenter com SA.</w:t>
      </w:r>
    </w:p>
    <w:p w:rsidR="00332DA2" w:rsidRPr="00B579AC" w:rsidRDefault="00332DA2" w:rsidP="00332DA2">
      <w:pPr>
        <w:pStyle w:val="ProductList-Body"/>
        <w:rPr>
          <w:lang w:val="pt-BR"/>
        </w:rPr>
      </w:pPr>
    </w:p>
    <w:p w:rsidR="00332DA2" w:rsidRPr="00B579AC" w:rsidRDefault="00332DA2" w:rsidP="00273364">
      <w:pPr>
        <w:pStyle w:val="ProductList-Body"/>
        <w:rPr>
          <w:lang w:val="pt-BR"/>
        </w:rPr>
      </w:pPr>
      <w:r w:rsidRPr="00B579AC">
        <w:rPr>
          <w:lang w:val="pt-BR"/>
        </w:rPr>
        <w:t>Para usar a Mobilidade de Licenças por meio do SA, os clientes devem:</w:t>
      </w:r>
    </w:p>
    <w:p w:rsidR="00332DA2" w:rsidRPr="00B579AC" w:rsidRDefault="00332DA2" w:rsidP="00273364">
      <w:pPr>
        <w:pStyle w:val="ProductList-Body"/>
        <w:numPr>
          <w:ilvl w:val="0"/>
          <w:numId w:val="30"/>
        </w:numPr>
        <w:ind w:left="450" w:hanging="270"/>
        <w:rPr>
          <w:lang w:val="pt-BR"/>
        </w:rPr>
      </w:pPr>
      <w:r w:rsidRPr="00B579AC">
        <w:rPr>
          <w:szCs w:val="18"/>
          <w:lang w:val="pt-BR"/>
        </w:rPr>
        <w:t>Manter a cobertura do SA para as licenças sob as quais eles executam o software ou gerenciam os ambientes do sistema operacional em servidores compartilhados por terceiros, bem como todas as CALs correspondentes, as licenças de External Connector e licenças de gerenciamento;</w:t>
      </w:r>
    </w:p>
    <w:p w:rsidR="00332DA2" w:rsidRPr="00B579AC" w:rsidRDefault="00332DA2" w:rsidP="001E3AA7">
      <w:pPr>
        <w:pStyle w:val="ProductList-Body"/>
        <w:numPr>
          <w:ilvl w:val="0"/>
          <w:numId w:val="30"/>
        </w:numPr>
        <w:ind w:left="450" w:hanging="270"/>
        <w:rPr>
          <w:lang w:val="pt-BR"/>
        </w:rPr>
      </w:pPr>
      <w:r w:rsidRPr="00B579AC">
        <w:rPr>
          <w:szCs w:val="18"/>
          <w:lang w:val="pt-BR"/>
        </w:rPr>
        <w:t>Implantar suas licenças apenas com a Mobilidade de Licenças qualificada por meio de Parceiros do Software Assurance (consulte</w:t>
      </w:r>
      <w:r w:rsidR="001E3AA7">
        <w:rPr>
          <w:szCs w:val="18"/>
          <w:lang w:val="pt-BR"/>
        </w:rPr>
        <w:t> </w:t>
      </w:r>
      <w:hyperlink r:id="rId59" w:history="1">
        <w:r w:rsidRPr="00B579AC">
          <w:rPr>
            <w:rStyle w:val="Hyperlink"/>
            <w:szCs w:val="18"/>
            <w:lang w:val="pt-BR"/>
          </w:rPr>
          <w:t>http://www.microsoft.com/licensing/software-assurance/license-mobility</w:t>
        </w:r>
      </w:hyperlink>
      <w:r w:rsidRPr="00B579AC">
        <w:rPr>
          <w:szCs w:val="18"/>
          <w:lang w:val="pt-BR"/>
        </w:rPr>
        <w:t>)</w:t>
      </w:r>
    </w:p>
    <w:p w:rsidR="00332DA2" w:rsidRPr="00B579AC" w:rsidRDefault="00332DA2" w:rsidP="00273364">
      <w:pPr>
        <w:pStyle w:val="ProductList-Body"/>
        <w:numPr>
          <w:ilvl w:val="0"/>
          <w:numId w:val="30"/>
        </w:numPr>
        <w:ind w:left="450" w:hanging="270"/>
        <w:rPr>
          <w:lang w:val="pt-BR"/>
        </w:rPr>
      </w:pPr>
      <w:r w:rsidRPr="00B579AC">
        <w:rPr>
          <w:szCs w:val="18"/>
          <w:lang w:val="pt-BR"/>
        </w:rPr>
        <w:t>Completar e enviar o formulário de Validação de Mobilidade de Licenças com cada Parceiro de Mobilidade de Licenças por meio do Software Assurance que executará o software licenciado dos clientes nos servidores compartilhados dos parceiros.</w:t>
      </w:r>
      <w:r w:rsidR="00C17937" w:rsidRPr="00B579AC">
        <w:rPr>
          <w:szCs w:val="18"/>
          <w:lang w:val="pt-BR"/>
        </w:rPr>
        <w:t xml:space="preserve"> </w:t>
      </w:r>
      <w:r w:rsidRPr="00B579AC">
        <w:rPr>
          <w:szCs w:val="18"/>
          <w:lang w:val="pt-BR"/>
        </w:rPr>
        <w:t>O formulário de Validação de Mobilidade de Licenças estará disponível para os clientes pelo Parceiro Qualificado da Mobilidade de Licenças por meio de Software Assurance.</w:t>
      </w:r>
    </w:p>
    <w:p w:rsidR="00332DA2" w:rsidRPr="00B579AC" w:rsidRDefault="00332DA2" w:rsidP="00332DA2">
      <w:pPr>
        <w:pStyle w:val="ProductList-Body"/>
        <w:rPr>
          <w:lang w:val="pt-BR"/>
        </w:rPr>
      </w:pPr>
    </w:p>
    <w:p w:rsidR="00332DA2" w:rsidRPr="00B579AC" w:rsidRDefault="00332DA2" w:rsidP="00432379">
      <w:pPr>
        <w:pStyle w:val="ProductList-SubSubSectionHeading"/>
        <w:outlineLvl w:val="2"/>
        <w:rPr>
          <w:lang w:val="pt-BR"/>
        </w:rPr>
      </w:pPr>
      <w:bookmarkStart w:id="1680" w:name="_Toc336338243"/>
      <w:bookmarkStart w:id="1681" w:name="_Toc372892150"/>
      <w:bookmarkStart w:id="1682" w:name="_Toc379797454"/>
      <w:bookmarkStart w:id="1683" w:name="_Toc380513490"/>
      <w:bookmarkStart w:id="1684" w:name="_Toc380655539"/>
      <w:bookmarkStart w:id="1685" w:name="SA_WindowsThinPC"/>
      <w:bookmarkStart w:id="1686" w:name="_Toc387932465"/>
      <w:bookmarkStart w:id="1687" w:name="_Toc389048831"/>
      <w:r w:rsidRPr="00B579AC">
        <w:rPr>
          <w:b/>
          <w:color w:val="00188F"/>
          <w:lang w:val="pt-BR"/>
        </w:rPr>
        <w:t>Windows Thin PC</w:t>
      </w:r>
      <w:bookmarkEnd w:id="1680"/>
      <w:bookmarkEnd w:id="1681"/>
      <w:bookmarkEnd w:id="1682"/>
      <w:bookmarkEnd w:id="1683"/>
      <w:bookmarkEnd w:id="1684"/>
      <w:bookmarkEnd w:id="1685"/>
      <w:bookmarkEnd w:id="1686"/>
      <w:bookmarkEnd w:id="1687"/>
    </w:p>
    <w:p w:rsidR="00332DA2" w:rsidRPr="00B579AC" w:rsidRDefault="00332DA2" w:rsidP="00332DA2">
      <w:pPr>
        <w:pStyle w:val="ProductList-Body"/>
        <w:rPr>
          <w:lang w:val="pt-BR"/>
        </w:rPr>
      </w:pPr>
      <w:r w:rsidRPr="00B579AC">
        <w:rPr>
          <w:rFonts w:eastAsia="Calibri" w:cs="Tahoma"/>
          <w:szCs w:val="18"/>
          <w:lang w:val="pt-BR"/>
        </w:rPr>
        <w:t>Os clientes de Licenciamento por Volume com cobertura do SA ativa para o sistema operacional Windows Desktop ou licenças ativas para VDA estão qualificados para o benefício.</w:t>
      </w:r>
      <w:r w:rsidR="00C17937" w:rsidRPr="00B579AC">
        <w:rPr>
          <w:rFonts w:eastAsia="Calibri" w:cs="Tahoma"/>
          <w:szCs w:val="18"/>
          <w:lang w:val="pt-BR"/>
        </w:rPr>
        <w:t xml:space="preserve"> </w:t>
      </w:r>
      <w:r w:rsidRPr="00B579AC">
        <w:rPr>
          <w:rFonts w:eastAsia="Calibri" w:cs="Tahoma"/>
          <w:szCs w:val="18"/>
          <w:lang w:val="pt-BR"/>
        </w:rPr>
        <w:t>Os clientes que acessam esse benefício de acordo com o VDA devem ter um sistema operacional qualificado instalado em seu dispositivo licenciado de acordo com a tabela de Sistemas Operacionais Qualificados nas Notas do Produto, seção Pool de Sistemas deste documento.</w:t>
      </w:r>
      <w:r w:rsidR="00C17937" w:rsidRPr="00B579AC">
        <w:rPr>
          <w:rFonts w:eastAsia="Calibri" w:cs="Tahoma"/>
          <w:szCs w:val="18"/>
          <w:lang w:val="pt-BR"/>
        </w:rPr>
        <w:t xml:space="preserve"> </w:t>
      </w:r>
    </w:p>
    <w:p w:rsidR="00332DA2" w:rsidRPr="00B579AC" w:rsidRDefault="00332DA2" w:rsidP="00332DA2">
      <w:pPr>
        <w:pStyle w:val="ProductList-Body"/>
        <w:rPr>
          <w:lang w:val="pt-BR"/>
        </w:rPr>
      </w:pPr>
    </w:p>
    <w:p w:rsidR="00332DA2" w:rsidRPr="00B579AC" w:rsidRDefault="00332DA2" w:rsidP="00332DA2">
      <w:pPr>
        <w:pStyle w:val="ProductList-Body"/>
        <w:rPr>
          <w:lang w:val="pt-BR"/>
        </w:rPr>
      </w:pPr>
      <w:r w:rsidRPr="00B579AC">
        <w:rPr>
          <w:rFonts w:eastAsia="Calibri" w:cs="Tahoma"/>
          <w:szCs w:val="18"/>
          <w:lang w:val="pt-BR"/>
        </w:rPr>
        <w:t>Os clientes qualificados podem usar o Windows Thin PC no lugar de instâncias do sistema operacional Windows Desktop que têm permissão para serem usados sob a cobertura do Windows SA ou licenças para Windows VDA.</w:t>
      </w:r>
      <w:r w:rsidR="00C17937" w:rsidRPr="00B579AC">
        <w:rPr>
          <w:rFonts w:eastAsia="Calibri" w:cs="Tahoma"/>
          <w:szCs w:val="18"/>
          <w:lang w:val="pt-BR"/>
        </w:rPr>
        <w:t xml:space="preserve"> </w:t>
      </w:r>
    </w:p>
    <w:p w:rsidR="00332DA2" w:rsidRPr="00B579AC" w:rsidRDefault="00332DA2" w:rsidP="00332DA2">
      <w:pPr>
        <w:pStyle w:val="ProductList-Body"/>
        <w:rPr>
          <w:lang w:val="pt-BR"/>
        </w:rPr>
      </w:pPr>
    </w:p>
    <w:p w:rsidR="00332DA2" w:rsidRPr="00B579AC" w:rsidRDefault="00332DA2" w:rsidP="00432379">
      <w:pPr>
        <w:pStyle w:val="ProductList-SubSubSectionHeading"/>
        <w:outlineLvl w:val="2"/>
        <w:rPr>
          <w:lang w:val="pt-BR"/>
        </w:rPr>
      </w:pPr>
      <w:bookmarkStart w:id="1688" w:name="_Toc291204568"/>
      <w:bookmarkStart w:id="1689" w:name="_Toc374472969"/>
      <w:bookmarkStart w:id="1690" w:name="_Toc375840471"/>
      <w:bookmarkStart w:id="1691" w:name="_Toc379797455"/>
      <w:bookmarkStart w:id="1692" w:name="_Toc380513491"/>
      <w:bookmarkStart w:id="1693" w:name="_Toc380655540"/>
      <w:bookmarkStart w:id="1694" w:name="SA_ExtendedHotfixSupport"/>
      <w:bookmarkStart w:id="1695" w:name="_Toc387932466"/>
      <w:bookmarkStart w:id="1696" w:name="_Toc389048832"/>
      <w:r w:rsidRPr="00B579AC">
        <w:rPr>
          <w:b/>
          <w:color w:val="00188F"/>
          <w:lang w:val="pt-BR"/>
        </w:rPr>
        <w:t>Suporte Estendido a Hotfix</w:t>
      </w:r>
      <w:bookmarkEnd w:id="1688"/>
      <w:bookmarkEnd w:id="1689"/>
      <w:bookmarkEnd w:id="1690"/>
      <w:bookmarkEnd w:id="1691"/>
      <w:bookmarkEnd w:id="1692"/>
      <w:bookmarkEnd w:id="1693"/>
      <w:bookmarkEnd w:id="1694"/>
      <w:bookmarkEnd w:id="1695"/>
      <w:bookmarkEnd w:id="1696"/>
    </w:p>
    <w:p w:rsidR="00332DA2" w:rsidRPr="00B579AC" w:rsidRDefault="00332DA2" w:rsidP="00332DA2">
      <w:pPr>
        <w:pStyle w:val="ProductList-Body"/>
        <w:rPr>
          <w:lang w:val="pt-BR"/>
        </w:rPr>
      </w:pPr>
      <w:r w:rsidRPr="00B579AC">
        <w:rPr>
          <w:rFonts w:eastAsia="Calibri" w:cs="Tahoma"/>
          <w:szCs w:val="18"/>
          <w:lang w:val="pt-BR"/>
        </w:rPr>
        <w:t>O Suporte Estendido a Hotfix está disponível para clientes que assinaram um contrato de Suporte Premier ou Essential e compraram SA pelos seguintes programas:</w:t>
      </w:r>
    </w:p>
    <w:p w:rsidR="00332DA2" w:rsidRPr="00B579AC" w:rsidRDefault="00332DA2" w:rsidP="00026DDE">
      <w:pPr>
        <w:pStyle w:val="ProductList-Body"/>
        <w:numPr>
          <w:ilvl w:val="0"/>
          <w:numId w:val="31"/>
        </w:numPr>
        <w:ind w:left="450" w:hanging="270"/>
        <w:rPr>
          <w:lang w:val="pt-BR"/>
        </w:rPr>
      </w:pPr>
      <w:r w:rsidRPr="00B579AC">
        <w:rPr>
          <w:rFonts w:cs="Tahoma"/>
          <w:szCs w:val="18"/>
          <w:lang w:val="pt-BR"/>
        </w:rPr>
        <w:t xml:space="preserve">Os clientes (que não forem de Academic Select, Select Plus para Academic, Contrato para Campus e Contrato School e Open Value Subscription - Soluções Educacionais) com cobertura do Membro do Software Assurance para Pool de Aplicativos estão qualificados para Suporte Estendido a Hotfix dos produtos do pool de Aplicativos. </w:t>
      </w:r>
    </w:p>
    <w:p w:rsidR="00332DA2" w:rsidRPr="00B579AC" w:rsidRDefault="00332DA2" w:rsidP="00026DDE">
      <w:pPr>
        <w:pStyle w:val="ProductList-Body"/>
        <w:numPr>
          <w:ilvl w:val="0"/>
          <w:numId w:val="31"/>
        </w:numPr>
        <w:ind w:left="450" w:hanging="270"/>
        <w:rPr>
          <w:lang w:val="pt-BR"/>
        </w:rPr>
      </w:pPr>
      <w:r w:rsidRPr="00B579AC">
        <w:rPr>
          <w:rFonts w:cs="Tahoma"/>
          <w:szCs w:val="18"/>
          <w:lang w:val="pt-BR"/>
        </w:rPr>
        <w:t>Os clientes (que não forem de Licença Academic Select, Select Plus para Academic e Contrato para Campus e Contrato School e Open Value Subscription - Soluções Educacionais) com cobertura do de Membro do Software Assurance para pool de Sistemas se qualificam para o Suporte Estendido a Hotfix para o sistema operacional Windows Desktop e/ou Windows Embedded (com cobertura de Membro do Software Assurance em um produto Windows Embedded).</w:t>
      </w:r>
    </w:p>
    <w:p w:rsidR="00332DA2" w:rsidRPr="00E02FBB" w:rsidRDefault="00332DA2" w:rsidP="00026DDE">
      <w:pPr>
        <w:pStyle w:val="ProductList-Body"/>
        <w:numPr>
          <w:ilvl w:val="0"/>
          <w:numId w:val="31"/>
        </w:numPr>
        <w:ind w:left="450" w:hanging="270"/>
      </w:pPr>
      <w:r w:rsidRPr="00B579AC">
        <w:rPr>
          <w:rFonts w:cs="Tahoma"/>
          <w:szCs w:val="18"/>
          <w:lang w:val="pt-BR"/>
        </w:rPr>
        <w:t>Os clientes (que não forem do Academic) com SA em pelo menos um produto de servidor estão qualificados para o Suporte Estendido a Hotfix para produtos de Servidor.</w:t>
      </w:r>
      <w:r w:rsidR="00C17937" w:rsidRPr="00B579AC">
        <w:rPr>
          <w:rFonts w:cs="Tahoma"/>
          <w:szCs w:val="18"/>
          <w:lang w:val="pt-BR"/>
        </w:rPr>
        <w:t xml:space="preserve"> </w:t>
      </w:r>
      <w:r w:rsidRPr="00E02FBB">
        <w:rPr>
          <w:rFonts w:cs="Tahoma"/>
          <w:szCs w:val="18"/>
        </w:rPr>
        <w:t>Os produtos de servidor a seguir têm cobertura:</w:t>
      </w:r>
    </w:p>
    <w:p w:rsidR="00332DA2" w:rsidRPr="00E02FBB" w:rsidRDefault="00332DA2" w:rsidP="00026DDE">
      <w:pPr>
        <w:pStyle w:val="ProductList-Body"/>
        <w:numPr>
          <w:ilvl w:val="0"/>
          <w:numId w:val="31"/>
        </w:numPr>
        <w:ind w:left="450" w:hanging="270"/>
      </w:pPr>
      <w:r w:rsidRPr="00E02FBB">
        <w:rPr>
          <w:rFonts w:cs="Tahoma"/>
          <w:szCs w:val="18"/>
        </w:rPr>
        <w:t>Microsoft Exchange Server, Microsoft SQL Server, System Center 2012 e Windows Server.</w:t>
      </w:r>
    </w:p>
    <w:p w:rsidR="00332DA2" w:rsidRPr="00E02FBB" w:rsidRDefault="00332DA2" w:rsidP="00332DA2">
      <w:pPr>
        <w:pStyle w:val="ProductList-Body"/>
      </w:pPr>
    </w:p>
    <w:p w:rsidR="00332DA2" w:rsidRPr="00B579AC" w:rsidRDefault="00332DA2" w:rsidP="00332DA2">
      <w:pPr>
        <w:pStyle w:val="ProductList-Body"/>
        <w:rPr>
          <w:lang w:val="pt-BR"/>
        </w:rPr>
      </w:pPr>
      <w:r w:rsidRPr="00B579AC">
        <w:rPr>
          <w:rFonts w:eastAsia="Calibri" w:cs="Tahoma"/>
          <w:szCs w:val="18"/>
          <w:lang w:val="pt-BR"/>
        </w:rPr>
        <w:t>O Suporte Estendido a Hotfix é um benefício para versões de software mais antigas que fizeram a transição de Suporte Base para Suporte Estendido.</w:t>
      </w:r>
      <w:r w:rsidR="00C17937" w:rsidRPr="00B579AC">
        <w:rPr>
          <w:rFonts w:eastAsia="Calibri" w:cs="Tahoma"/>
          <w:szCs w:val="18"/>
          <w:lang w:val="pt-BR"/>
        </w:rPr>
        <w:t xml:space="preserve"> </w:t>
      </w:r>
      <w:r w:rsidRPr="00B579AC">
        <w:rPr>
          <w:rFonts w:eastAsia="Calibri" w:cs="Tahoma"/>
          <w:szCs w:val="18"/>
          <w:lang w:val="pt-BR"/>
        </w:rPr>
        <w:t>As taxas anuais normalmente cobradas como parte de um contrato de Suporte Estendido agora serão canceladas para os clientes qualificados para esse benefício do SA. Os clientes são responsáveis pelos valores de Hotfixes individuais.</w:t>
      </w:r>
      <w:r w:rsidR="00C17937" w:rsidRPr="00B579AC">
        <w:rPr>
          <w:rFonts w:eastAsia="Calibri" w:cs="Tahoma"/>
          <w:szCs w:val="18"/>
          <w:lang w:val="pt-BR"/>
        </w:rPr>
        <w:t xml:space="preserve"> </w:t>
      </w:r>
      <w:r w:rsidRPr="00B579AC">
        <w:rPr>
          <w:rFonts w:eastAsia="Calibri" w:cs="Tahoma"/>
          <w:szCs w:val="18"/>
          <w:lang w:val="pt-BR"/>
        </w:rPr>
        <w:t>Os clientes qualificados para esse benefício não precisam se inscrever no período de 90 dias da transição de um produto para o Suporte Estendido.</w:t>
      </w:r>
    </w:p>
    <w:p w:rsidR="00332DA2" w:rsidRPr="00B579AC" w:rsidRDefault="00332DA2" w:rsidP="00332DA2">
      <w:pPr>
        <w:pStyle w:val="ProductList-Body"/>
        <w:rPr>
          <w:lang w:val="pt-BR"/>
        </w:rPr>
      </w:pPr>
    </w:p>
    <w:p w:rsidR="00332DA2" w:rsidRPr="007E48A5" w:rsidRDefault="00332DA2" w:rsidP="00432379">
      <w:pPr>
        <w:pStyle w:val="ProductList-SubSubSectionHeading"/>
        <w:outlineLvl w:val="2"/>
        <w:rPr>
          <w:lang w:val="en-IN"/>
        </w:rPr>
      </w:pPr>
      <w:bookmarkStart w:id="1697" w:name="_Toc336338244"/>
      <w:bookmarkStart w:id="1698" w:name="_Toc372892151"/>
      <w:bookmarkStart w:id="1699" w:name="_Toc379797456"/>
      <w:bookmarkStart w:id="1700" w:name="_Toc380513492"/>
      <w:bookmarkStart w:id="1701" w:name="_Toc380655541"/>
      <w:bookmarkStart w:id="1702" w:name="SA_MDOPforSA"/>
      <w:bookmarkStart w:id="1703" w:name="_Toc387932467"/>
      <w:bookmarkStart w:id="1704" w:name="_Toc389048833"/>
      <w:r w:rsidRPr="007E48A5">
        <w:rPr>
          <w:b/>
          <w:color w:val="00188F"/>
          <w:lang w:val="en-IN"/>
        </w:rPr>
        <w:t>Microsoft Desktop Optimization Pack para Software Assurance</w:t>
      </w:r>
      <w:bookmarkEnd w:id="1697"/>
      <w:bookmarkEnd w:id="1698"/>
      <w:bookmarkEnd w:id="1699"/>
      <w:bookmarkEnd w:id="1700"/>
      <w:bookmarkEnd w:id="1701"/>
      <w:bookmarkEnd w:id="1702"/>
      <w:bookmarkEnd w:id="1703"/>
      <w:bookmarkEnd w:id="1704"/>
      <w:r w:rsidRPr="00E02FBB">
        <w:fldChar w:fldCharType="begin"/>
      </w:r>
      <w:r w:rsidRPr="007E48A5">
        <w:rPr>
          <w:lang w:val="en-IN"/>
        </w:rPr>
        <w:instrText>XE "Microsoft Desktop Optimization Pack para SA"</w:instrText>
      </w:r>
      <w:r w:rsidRPr="00E02FBB">
        <w:fldChar w:fldCharType="end"/>
      </w:r>
    </w:p>
    <w:p w:rsidR="00332DA2" w:rsidRPr="00B579AC" w:rsidRDefault="00332DA2" w:rsidP="00332DA2">
      <w:pPr>
        <w:pStyle w:val="ProductList-Body"/>
        <w:rPr>
          <w:lang w:val="pt-BR"/>
        </w:rPr>
      </w:pPr>
      <w:r w:rsidRPr="00B579AC">
        <w:rPr>
          <w:rFonts w:eastAsia="MS PGothic" w:cs="Tahoma"/>
          <w:szCs w:val="18"/>
          <w:lang w:val="pt-BR"/>
        </w:rPr>
        <w:t>O Microsoft Desktop Optimization Pack para SA (MDOP</w:t>
      </w:r>
      <w:r w:rsidRPr="00E02FBB">
        <w:fldChar w:fldCharType="begin"/>
      </w:r>
      <w:r w:rsidRPr="00B579AC">
        <w:rPr>
          <w:lang w:val="pt-BR"/>
        </w:rPr>
        <w:instrText>XE "MDOP"</w:instrText>
      </w:r>
      <w:r w:rsidRPr="00E02FBB">
        <w:fldChar w:fldCharType="end"/>
      </w:r>
      <w:r w:rsidRPr="00B579AC">
        <w:rPr>
          <w:rFonts w:eastAsia="MS PGothic" w:cs="Tahoma"/>
          <w:szCs w:val="18"/>
          <w:lang w:val="pt-BR"/>
        </w:rPr>
        <w:t>) é uma compra opcional disponível apenas para os clientes que possuem o seguinte:</w:t>
      </w:r>
    </w:p>
    <w:p w:rsidR="00332DA2" w:rsidRPr="00B579AC" w:rsidRDefault="00332DA2" w:rsidP="00026DDE">
      <w:pPr>
        <w:pStyle w:val="ProductList-Body"/>
        <w:numPr>
          <w:ilvl w:val="0"/>
          <w:numId w:val="32"/>
        </w:numPr>
        <w:ind w:left="450" w:hanging="270"/>
        <w:rPr>
          <w:lang w:val="pt-BR"/>
        </w:rPr>
      </w:pPr>
      <w:r w:rsidRPr="00B579AC">
        <w:rPr>
          <w:rFonts w:cs="Tahoma"/>
          <w:szCs w:val="18"/>
          <w:lang w:val="pt-BR"/>
        </w:rPr>
        <w:t>SA ativo para suas licenças do sistema operacional de desktop Windows</w:t>
      </w:r>
    </w:p>
    <w:p w:rsidR="00332DA2" w:rsidRPr="00B579AC" w:rsidRDefault="00332DA2" w:rsidP="00026DDE">
      <w:pPr>
        <w:pStyle w:val="ProductList-Body"/>
        <w:numPr>
          <w:ilvl w:val="0"/>
          <w:numId w:val="32"/>
        </w:numPr>
        <w:ind w:left="450" w:hanging="270"/>
        <w:rPr>
          <w:lang w:val="pt-BR"/>
        </w:rPr>
      </w:pPr>
      <w:r w:rsidRPr="00B579AC">
        <w:rPr>
          <w:rFonts w:cs="Tahoma"/>
          <w:szCs w:val="18"/>
          <w:lang w:val="pt-BR"/>
        </w:rPr>
        <w:t>Assinaturas ativas do Windows Virtual Desktop Access</w:t>
      </w:r>
      <w:r w:rsidRPr="00E02FBB">
        <w:fldChar w:fldCharType="begin"/>
      </w:r>
      <w:r w:rsidRPr="00B579AC">
        <w:rPr>
          <w:lang w:val="pt-BR"/>
        </w:rPr>
        <w:instrText>XE "Windows Virtual Desktop Access"</w:instrText>
      </w:r>
      <w:r w:rsidRPr="00E02FBB">
        <w:fldChar w:fldCharType="end"/>
      </w:r>
      <w:r w:rsidRPr="00B579AC">
        <w:rPr>
          <w:rFonts w:cs="Tahoma"/>
          <w:szCs w:val="18"/>
          <w:lang w:val="pt-BR"/>
        </w:rPr>
        <w:t xml:space="preserve"> ou</w:t>
      </w:r>
    </w:p>
    <w:p w:rsidR="00332DA2" w:rsidRPr="00B579AC" w:rsidRDefault="00332DA2" w:rsidP="00026DDE">
      <w:pPr>
        <w:pStyle w:val="ProductList-Body"/>
        <w:numPr>
          <w:ilvl w:val="0"/>
          <w:numId w:val="32"/>
        </w:numPr>
        <w:ind w:left="450" w:hanging="270"/>
        <w:rPr>
          <w:lang w:val="pt-BR"/>
        </w:rPr>
      </w:pPr>
      <w:r w:rsidRPr="00B579AC">
        <w:rPr>
          <w:rFonts w:cs="Tahoma"/>
          <w:szCs w:val="18"/>
          <w:lang w:val="pt-BR"/>
        </w:rPr>
        <w:t>Assinaturas ativas para Licença de Assinatura do Windows Companion</w:t>
      </w:r>
      <w:r w:rsidRPr="00E02FBB">
        <w:fldChar w:fldCharType="begin"/>
      </w:r>
      <w:r w:rsidRPr="00B579AC">
        <w:rPr>
          <w:lang w:val="pt-BR"/>
        </w:rPr>
        <w:instrText>XE "Assinatura do Windows Companion"</w:instrText>
      </w:r>
      <w:r w:rsidRPr="00E02FBB">
        <w:fldChar w:fldCharType="end"/>
      </w:r>
    </w:p>
    <w:p w:rsidR="00332DA2" w:rsidRPr="00B579AC" w:rsidRDefault="00332DA2" w:rsidP="00332DA2">
      <w:pPr>
        <w:pStyle w:val="ProductList-Body"/>
        <w:rPr>
          <w:lang w:val="pt-BR"/>
        </w:rPr>
      </w:pPr>
    </w:p>
    <w:p w:rsidR="00332DA2" w:rsidRPr="00B579AC" w:rsidRDefault="00332DA2" w:rsidP="00432379">
      <w:pPr>
        <w:pStyle w:val="ProductList-SubSubSectionHeading"/>
        <w:outlineLvl w:val="2"/>
        <w:rPr>
          <w:lang w:val="pt-BR"/>
        </w:rPr>
      </w:pPr>
      <w:bookmarkStart w:id="1705" w:name="_Toc379797457"/>
      <w:bookmarkStart w:id="1706" w:name="_Toc380513493"/>
      <w:bookmarkStart w:id="1707" w:name="_Toc380655542"/>
      <w:bookmarkStart w:id="1708" w:name="SA_VirtualizationRightsforWinDesktop"/>
      <w:bookmarkStart w:id="1709" w:name="_Toc387932468"/>
      <w:bookmarkStart w:id="1710" w:name="_Toc389048834"/>
      <w:r w:rsidRPr="00B579AC">
        <w:rPr>
          <w:b/>
          <w:color w:val="00188F"/>
          <w:lang w:val="pt-BR"/>
        </w:rPr>
        <w:lastRenderedPageBreak/>
        <w:t>Direitos de Virtualização para Windows e Desktops Licenciados do Windows Embedded</w:t>
      </w:r>
      <w:bookmarkEnd w:id="1705"/>
      <w:bookmarkEnd w:id="1706"/>
      <w:bookmarkEnd w:id="1707"/>
      <w:bookmarkEnd w:id="1708"/>
      <w:bookmarkEnd w:id="1709"/>
      <w:bookmarkEnd w:id="1710"/>
    </w:p>
    <w:p w:rsidR="00332DA2" w:rsidRPr="00B579AC" w:rsidRDefault="00332DA2" w:rsidP="00332DA2">
      <w:pPr>
        <w:pStyle w:val="ProductList-Body"/>
        <w:rPr>
          <w:lang w:val="pt-BR"/>
        </w:rPr>
      </w:pPr>
      <w:r w:rsidRPr="00B579AC">
        <w:rPr>
          <w:rFonts w:cs="Tahoma"/>
          <w:color w:val="000000"/>
          <w:szCs w:val="18"/>
          <w:lang w:val="pt-BR"/>
        </w:rPr>
        <w:t>Esse direito de uso permite a execução do software em até quatro máquinas virtuais locais.</w:t>
      </w:r>
      <w:r w:rsidR="00C17937" w:rsidRPr="00B579AC">
        <w:rPr>
          <w:rFonts w:cs="Tahoma"/>
          <w:color w:val="000000"/>
          <w:szCs w:val="18"/>
          <w:lang w:val="pt-BR"/>
        </w:rPr>
        <w:t xml:space="preserve"> </w:t>
      </w:r>
      <w:r w:rsidRPr="00B579AC">
        <w:rPr>
          <w:rFonts w:cs="Tahoma"/>
          <w:color w:val="000000"/>
          <w:szCs w:val="18"/>
          <w:lang w:val="pt-BR"/>
        </w:rPr>
        <w:t xml:space="preserve">Para obter mais detalhes de direito de uso, consulte os </w:t>
      </w:r>
      <w:r w:rsidRPr="00B579AC">
        <w:rPr>
          <w:rFonts w:eastAsia="Calibri" w:cs="Tahoma"/>
          <w:color w:val="000000" w:themeColor="text1"/>
          <w:szCs w:val="18"/>
          <w:lang w:val="pt-BR"/>
        </w:rPr>
        <w:t xml:space="preserve">PUR </w:t>
      </w:r>
      <w:hyperlink r:id="rId60" w:history="1">
        <w:r w:rsidRPr="00B579AC">
          <w:rPr>
            <w:rStyle w:val="Hyperlink"/>
            <w:lang w:val="pt-BR"/>
          </w:rPr>
          <w:t>http://go.microsoft.com/?linkid=9839207</w:t>
        </w:r>
      </w:hyperlink>
      <w:r w:rsidRPr="00B579AC">
        <w:rPr>
          <w:rFonts w:cs="Tahoma"/>
          <w:color w:val="000000"/>
          <w:szCs w:val="18"/>
          <w:lang w:val="pt-BR"/>
        </w:rPr>
        <w:t>.</w:t>
      </w:r>
    </w:p>
    <w:p w:rsidR="00332DA2" w:rsidRPr="00B579AC" w:rsidRDefault="00332DA2" w:rsidP="00332DA2">
      <w:pPr>
        <w:pStyle w:val="ProductList-Body"/>
        <w:rPr>
          <w:lang w:val="pt-BR"/>
        </w:rPr>
      </w:pPr>
      <w:bookmarkStart w:id="1711" w:name="_Toc257907651"/>
      <w:bookmarkStart w:id="1712" w:name="_Toc233026785"/>
    </w:p>
    <w:p w:rsidR="00332DA2" w:rsidRPr="00B579AC" w:rsidRDefault="00332DA2" w:rsidP="00432379">
      <w:pPr>
        <w:pStyle w:val="ProductList-SubSubSectionHeading"/>
        <w:outlineLvl w:val="2"/>
        <w:rPr>
          <w:lang w:val="pt-BR"/>
        </w:rPr>
      </w:pPr>
      <w:bookmarkStart w:id="1713" w:name="_Toc387932469"/>
      <w:bookmarkStart w:id="1714" w:name="_Toc389048835"/>
      <w:bookmarkStart w:id="1715" w:name="_Toc336338245"/>
      <w:bookmarkStart w:id="1716" w:name="_Toc372892152"/>
      <w:bookmarkStart w:id="1717" w:name="_Toc379797458"/>
      <w:bookmarkStart w:id="1718" w:name="_Toc380513494"/>
      <w:bookmarkStart w:id="1719" w:name="_Toc380655543"/>
      <w:bookmarkStart w:id="1720" w:name="SA_WindowsVDARights"/>
      <w:r w:rsidRPr="00B579AC">
        <w:rPr>
          <w:b/>
          <w:color w:val="00188F"/>
          <w:lang w:val="pt-BR"/>
        </w:rPr>
        <w:t>Direitos de Acesso do Desktop Virtual do Windows</w:t>
      </w:r>
      <w:bookmarkEnd w:id="1713"/>
      <w:bookmarkEnd w:id="1714"/>
      <w:r w:rsidRPr="00E02FBB">
        <w:fldChar w:fldCharType="begin"/>
      </w:r>
      <w:r w:rsidRPr="00B579AC">
        <w:rPr>
          <w:lang w:val="pt-BR"/>
        </w:rPr>
        <w:instrText>XE "Windows Virtual Desktop Access"</w:instrText>
      </w:r>
      <w:r w:rsidRPr="00E02FBB">
        <w:fldChar w:fldCharType="end"/>
      </w:r>
      <w:bookmarkEnd w:id="1711"/>
      <w:r w:rsidRPr="00B579AC">
        <w:rPr>
          <w:b/>
          <w:color w:val="00188F"/>
          <w:lang w:val="pt-BR"/>
        </w:rPr>
        <w:t xml:space="preserve"> </w:t>
      </w:r>
      <w:bookmarkEnd w:id="1715"/>
      <w:bookmarkEnd w:id="1716"/>
      <w:bookmarkEnd w:id="1717"/>
      <w:bookmarkEnd w:id="1718"/>
      <w:bookmarkEnd w:id="1719"/>
      <w:bookmarkEnd w:id="1720"/>
    </w:p>
    <w:p w:rsidR="00332DA2" w:rsidRPr="00B579AC" w:rsidRDefault="00332DA2" w:rsidP="00332DA2">
      <w:pPr>
        <w:pStyle w:val="ProductList-Body"/>
        <w:rPr>
          <w:lang w:val="pt-BR"/>
        </w:rPr>
      </w:pPr>
      <w:r w:rsidRPr="00B579AC">
        <w:rPr>
          <w:rFonts w:eastAsia="Calibri" w:cs="Tahoma"/>
          <w:color w:val="000000" w:themeColor="text1"/>
          <w:szCs w:val="18"/>
          <w:lang w:val="pt-BR"/>
        </w:rPr>
        <w:t xml:space="preserve">Os direitos do Windows VDA fornecem aos clientes o direito de executar a versão mais recente do sistema operacional Windows Desktop ou do sistema operacional Windows Embedded. </w:t>
      </w:r>
    </w:p>
    <w:p w:rsidR="00332DA2" w:rsidRPr="00B579AC" w:rsidRDefault="00332DA2" w:rsidP="00332DA2">
      <w:pPr>
        <w:pStyle w:val="ProductList-Body"/>
        <w:rPr>
          <w:lang w:val="pt-BR"/>
        </w:rPr>
      </w:pPr>
    </w:p>
    <w:p w:rsidR="00332DA2" w:rsidRPr="00B579AC" w:rsidRDefault="00332DA2" w:rsidP="00332DA2">
      <w:pPr>
        <w:pStyle w:val="ProductList-Body"/>
        <w:rPr>
          <w:lang w:val="pt-BR"/>
        </w:rPr>
      </w:pPr>
      <w:r w:rsidRPr="00B579AC">
        <w:rPr>
          <w:rFonts w:eastAsia="Calibri" w:cs="Tahoma"/>
          <w:color w:val="000000" w:themeColor="text1"/>
          <w:szCs w:val="18"/>
          <w:lang w:val="pt-BR"/>
        </w:rPr>
        <w:t xml:space="preserve">Para obter mais informações sobre VDA, consulte os PUR </w:t>
      </w:r>
      <w:hyperlink r:id="rId61" w:history="1">
        <w:r w:rsidRPr="00B579AC">
          <w:rPr>
            <w:rStyle w:val="Hyperlink"/>
            <w:lang w:val="pt-BR"/>
          </w:rPr>
          <w:t>http://go.microsoft.com/?linkid=9839207</w:t>
        </w:r>
      </w:hyperlink>
      <w:r w:rsidRPr="00B579AC">
        <w:rPr>
          <w:rFonts w:eastAsia="Calibri" w:cs="Tahoma"/>
          <w:color w:val="000000" w:themeColor="text1"/>
          <w:szCs w:val="18"/>
          <w:lang w:val="pt-BR"/>
        </w:rPr>
        <w:t>. O VDA também está disponível como uma licença de assinatura separada para dispositivos não cobertos por SA para Windows.</w:t>
      </w:r>
    </w:p>
    <w:p w:rsidR="001E32A0" w:rsidRPr="00B579AC" w:rsidRDefault="001E32A0" w:rsidP="00332DA2">
      <w:pPr>
        <w:pStyle w:val="ProductList-Body"/>
        <w:rPr>
          <w:lang w:val="pt-BR"/>
        </w:rPr>
      </w:pPr>
    </w:p>
    <w:p w:rsidR="00332DA2" w:rsidRPr="00B579AC" w:rsidRDefault="00332DA2" w:rsidP="00432379">
      <w:pPr>
        <w:pStyle w:val="ProductList-SubSubSectionHeading"/>
        <w:outlineLvl w:val="2"/>
        <w:rPr>
          <w:lang w:val="pt-BR"/>
        </w:rPr>
      </w:pPr>
      <w:bookmarkStart w:id="1721" w:name="_Toc379797459"/>
      <w:bookmarkStart w:id="1722" w:name="_Toc380513495"/>
      <w:bookmarkStart w:id="1723" w:name="_Toc380655544"/>
      <w:bookmarkStart w:id="1724" w:name="SA_StepUpLicenseAvailability"/>
      <w:bookmarkStart w:id="1725" w:name="_Toc387932470"/>
      <w:bookmarkStart w:id="1726" w:name="_Toc389048836"/>
      <w:bookmarkEnd w:id="1712"/>
      <w:r w:rsidRPr="00B579AC">
        <w:rPr>
          <w:b/>
          <w:color w:val="00188F"/>
          <w:lang w:val="pt-BR"/>
        </w:rPr>
        <w:t>Disponibilidade de Licenças Step-up</w:t>
      </w:r>
      <w:bookmarkEnd w:id="1721"/>
      <w:bookmarkEnd w:id="1722"/>
      <w:bookmarkEnd w:id="1723"/>
      <w:bookmarkEnd w:id="1724"/>
      <w:bookmarkEnd w:id="1725"/>
      <w:bookmarkEnd w:id="1726"/>
    </w:p>
    <w:p w:rsidR="00332DA2" w:rsidRPr="00B579AC" w:rsidRDefault="00332DA2" w:rsidP="00332DA2">
      <w:pPr>
        <w:pStyle w:val="ProductList-Body"/>
        <w:rPr>
          <w:lang w:val="pt-BR"/>
        </w:rPr>
      </w:pPr>
      <w:r w:rsidRPr="00B579AC">
        <w:rPr>
          <w:rFonts w:cs="Tahoma"/>
          <w:color w:val="000000" w:themeColor="text1"/>
          <w:szCs w:val="18"/>
          <w:lang w:val="pt-BR"/>
        </w:rPr>
        <w:t>Os clientes com SA ativo em uma edição de nível inferior de determinados produtos podem migrar para uma edição de nível superior dos produtos com uma Licença Step-up, conforme descrito na tabela a seguir.</w:t>
      </w:r>
      <w:r w:rsidR="00C17937" w:rsidRPr="00B579AC">
        <w:rPr>
          <w:rFonts w:cs="Tahoma"/>
          <w:color w:val="000000" w:themeColor="text1"/>
          <w:szCs w:val="18"/>
          <w:lang w:val="pt-BR"/>
        </w:rPr>
        <w:t xml:space="preserve"> </w:t>
      </w:r>
      <w:r w:rsidRPr="00B579AC">
        <w:rPr>
          <w:rFonts w:cs="Tahoma"/>
          <w:color w:val="000000" w:themeColor="text1"/>
          <w:szCs w:val="18"/>
          <w:lang w:val="pt-BR"/>
        </w:rPr>
        <w:t>A Licença Step-up deve ser adquirida, e é válida apenas quando adquirida, sob os mesmos contrato e registro de Licenciamento por Volume (se houver), sob o qual a cobertura de SA do produto qualificado foi originalmente adquirida.</w:t>
      </w:r>
      <w:r w:rsidR="00C17937" w:rsidRPr="00B579AC">
        <w:rPr>
          <w:rFonts w:cs="Tahoma"/>
          <w:color w:val="000000" w:themeColor="text1"/>
          <w:szCs w:val="18"/>
          <w:lang w:val="pt-BR"/>
        </w:rPr>
        <w:t xml:space="preserve"> </w:t>
      </w:r>
      <w:r w:rsidRPr="00B579AC">
        <w:rPr>
          <w:rFonts w:cs="Tahoma"/>
          <w:color w:val="000000" w:themeColor="text1"/>
          <w:szCs w:val="18"/>
          <w:lang w:val="pt-BR"/>
        </w:rPr>
        <w:t>O direito de uso de software do cliente sob uma licença Step-up está condicionado à posse e manutenção de uma Licença do produto qualificado.</w:t>
      </w:r>
      <w:r w:rsidR="00C17937" w:rsidRPr="00B579AC">
        <w:rPr>
          <w:rFonts w:cs="Tahoma"/>
          <w:color w:val="000000" w:themeColor="text1"/>
          <w:szCs w:val="18"/>
          <w:lang w:val="pt-BR"/>
        </w:rPr>
        <w:t xml:space="preserve"> </w:t>
      </w:r>
      <w:r w:rsidRPr="00B579AC">
        <w:rPr>
          <w:rFonts w:cs="Tahoma"/>
          <w:color w:val="000000" w:themeColor="text1"/>
          <w:szCs w:val="18"/>
          <w:lang w:val="pt-BR"/>
        </w:rPr>
        <w:t>Os clientes não podem transferir a Licença do produto qualificado separadamente da licença Step-up.</w:t>
      </w:r>
      <w:r w:rsidR="00C17937" w:rsidRPr="00B579AC">
        <w:rPr>
          <w:rFonts w:cs="Tahoma"/>
          <w:color w:val="000000" w:themeColor="text1"/>
          <w:szCs w:val="18"/>
          <w:lang w:val="pt-BR"/>
        </w:rPr>
        <w:t xml:space="preserve"> </w:t>
      </w:r>
      <w:r w:rsidRPr="00B579AC">
        <w:rPr>
          <w:rFonts w:cs="Tahoma"/>
          <w:color w:val="000000" w:themeColor="text1"/>
          <w:szCs w:val="18"/>
          <w:lang w:val="pt-BR"/>
        </w:rPr>
        <w:t>Os direitos perpétuos do cliente sob a Licença Step-up substituem a licença básica do produto qualificado.</w:t>
      </w:r>
      <w:r w:rsidR="00C17937" w:rsidRPr="00B579AC">
        <w:rPr>
          <w:rFonts w:cs="Tahoma"/>
          <w:color w:val="000000" w:themeColor="text1"/>
          <w:szCs w:val="18"/>
          <w:lang w:val="pt-BR"/>
        </w:rPr>
        <w:t xml:space="preserve"> </w:t>
      </w:r>
      <w:r w:rsidRPr="00B579AC">
        <w:rPr>
          <w:rFonts w:cs="Tahoma"/>
          <w:color w:val="000000" w:themeColor="text1"/>
          <w:szCs w:val="18"/>
          <w:lang w:val="pt-BR"/>
        </w:rPr>
        <w:t xml:space="preserve">Para obter mais detalhes, consulte o Resumo de Licenciamento por Volume da Licença Step-up para Enterprise Edition no site: </w:t>
      </w:r>
      <w:hyperlink r:id="rId62" w:history="1">
        <w:r w:rsidRPr="00B579AC">
          <w:rPr>
            <w:rStyle w:val="Hyperlink"/>
            <w:rFonts w:cs="Tahoma"/>
            <w:szCs w:val="18"/>
            <w:lang w:val="pt-BR"/>
          </w:rPr>
          <w:t>http://www.microsoft.com/licensing</w:t>
        </w:r>
      </w:hyperlink>
    </w:p>
    <w:p w:rsidR="00332DA2" w:rsidRPr="00B579AC" w:rsidRDefault="00332DA2" w:rsidP="00332DA2">
      <w:pPr>
        <w:pStyle w:val="ProductList-Body"/>
        <w:rPr>
          <w:lang w:val="pt-BR"/>
        </w:rPr>
      </w:pPr>
    </w:p>
    <w:tbl>
      <w:tblPr>
        <w:tblW w:w="10773" w:type="dxa"/>
        <w:tblInd w:w="13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418"/>
      </w:tblGrid>
      <w:tr w:rsidR="00332DA2" w:rsidRPr="00E02FBB" w:rsidTr="00E02FBB">
        <w:trPr>
          <w:tblHeader/>
        </w:trPr>
        <w:tc>
          <w:tcPr>
            <w:tcW w:w="5355" w:type="dxa"/>
            <w:shd w:val="clear" w:color="auto" w:fill="0072C6"/>
            <w:tcMar>
              <w:top w:w="0" w:type="dxa"/>
              <w:left w:w="108" w:type="dxa"/>
              <w:bottom w:w="0" w:type="dxa"/>
              <w:right w:w="108" w:type="dxa"/>
            </w:tcMar>
            <w:hideMark/>
          </w:tcPr>
          <w:p w:rsidR="00332DA2" w:rsidRPr="00E02FBB" w:rsidRDefault="00332DA2" w:rsidP="001E32A0">
            <w:pPr>
              <w:pStyle w:val="ProductList-Body"/>
              <w:spacing w:before="20" w:after="20"/>
              <w:rPr>
                <w:rFonts w:eastAsia="Calibri" w:cs="Tahoma"/>
                <w:color w:val="FFFFFF" w:themeColor="background1"/>
                <w:szCs w:val="18"/>
              </w:rPr>
            </w:pPr>
            <w:r w:rsidRPr="00E02FBB">
              <w:rPr>
                <w:rFonts w:cs="Tahoma"/>
                <w:color w:val="FFFFFF" w:themeColor="background1"/>
                <w:szCs w:val="18"/>
              </w:rPr>
              <w:t>Step-up de</w:t>
            </w:r>
          </w:p>
        </w:tc>
        <w:tc>
          <w:tcPr>
            <w:tcW w:w="5418" w:type="dxa"/>
            <w:shd w:val="clear" w:color="auto" w:fill="0072C6"/>
            <w:tcMar>
              <w:top w:w="0" w:type="dxa"/>
              <w:left w:w="108" w:type="dxa"/>
              <w:bottom w:w="0" w:type="dxa"/>
              <w:right w:w="108" w:type="dxa"/>
            </w:tcMar>
            <w:hideMark/>
          </w:tcPr>
          <w:p w:rsidR="00332DA2" w:rsidRPr="00E02FBB" w:rsidRDefault="00332DA2" w:rsidP="001E32A0">
            <w:pPr>
              <w:pStyle w:val="ProductList-Body"/>
              <w:spacing w:before="20" w:after="20"/>
              <w:rPr>
                <w:rFonts w:eastAsia="Calibri" w:cs="Tahoma"/>
                <w:color w:val="FFFFFF" w:themeColor="background1"/>
                <w:szCs w:val="18"/>
              </w:rPr>
            </w:pPr>
            <w:r w:rsidRPr="00E02FBB">
              <w:rPr>
                <w:rFonts w:cs="Tahoma"/>
                <w:color w:val="FFFFFF" w:themeColor="background1"/>
                <w:szCs w:val="18"/>
              </w:rPr>
              <w:t>Step-up para</w:t>
            </w:r>
          </w:p>
        </w:tc>
      </w:tr>
      <w:tr w:rsidR="00332DA2" w:rsidRPr="00E02FBB" w:rsidTr="00E02FBB">
        <w:tc>
          <w:tcPr>
            <w:tcW w:w="5355" w:type="dxa"/>
            <w:tcMar>
              <w:top w:w="0" w:type="dxa"/>
              <w:left w:w="108" w:type="dxa"/>
              <w:bottom w:w="0" w:type="dxa"/>
              <w:right w:w="108" w:type="dxa"/>
            </w:tcMar>
            <w:hideMark/>
          </w:tcPr>
          <w:p w:rsidR="00332DA2" w:rsidRPr="00E02FBB" w:rsidRDefault="00332DA2" w:rsidP="00332DA2">
            <w:pPr>
              <w:pStyle w:val="ProductList-Body"/>
              <w:rPr>
                <w:rFonts w:eastAsia="Calibri" w:cs="Tahoma"/>
                <w:color w:val="000000" w:themeColor="text1"/>
                <w:szCs w:val="18"/>
              </w:rPr>
            </w:pPr>
            <w:r w:rsidRPr="00E02FBB">
              <w:rPr>
                <w:rFonts w:cs="Tahoma"/>
                <w:color w:val="000000" w:themeColor="text1"/>
                <w:szCs w:val="18"/>
              </w:rPr>
              <w:t>BizTalk Server Branch</w:t>
            </w:r>
          </w:p>
        </w:tc>
        <w:tc>
          <w:tcPr>
            <w:tcW w:w="5418" w:type="dxa"/>
            <w:tcMar>
              <w:top w:w="0" w:type="dxa"/>
              <w:left w:w="108" w:type="dxa"/>
              <w:bottom w:w="0" w:type="dxa"/>
              <w:right w:w="108" w:type="dxa"/>
            </w:tcMar>
            <w:hideMark/>
          </w:tcPr>
          <w:p w:rsidR="00332DA2" w:rsidRPr="00E02FBB" w:rsidRDefault="00332DA2" w:rsidP="00B608EC">
            <w:pPr>
              <w:pStyle w:val="ProductList-Body"/>
              <w:rPr>
                <w:rFonts w:eastAsia="Calibri" w:cs="Tahoma"/>
                <w:color w:val="000000" w:themeColor="text1"/>
                <w:szCs w:val="18"/>
              </w:rPr>
            </w:pPr>
            <w:r w:rsidRPr="00E02FBB">
              <w:rPr>
                <w:rFonts w:cs="Tahoma"/>
                <w:color w:val="000000" w:themeColor="text1"/>
                <w:szCs w:val="18"/>
              </w:rPr>
              <w:t>BizTalk Server Standard</w:t>
            </w:r>
          </w:p>
        </w:tc>
      </w:tr>
      <w:tr w:rsidR="00332DA2" w:rsidRPr="00E02FBB" w:rsidTr="00E02FBB">
        <w:tc>
          <w:tcPr>
            <w:tcW w:w="5355" w:type="dxa"/>
            <w:tcMar>
              <w:top w:w="0" w:type="dxa"/>
              <w:left w:w="108" w:type="dxa"/>
              <w:bottom w:w="0" w:type="dxa"/>
              <w:right w:w="108" w:type="dxa"/>
            </w:tcMar>
            <w:hideMark/>
          </w:tcPr>
          <w:p w:rsidR="00332DA2" w:rsidRPr="00E02FBB" w:rsidRDefault="00332DA2" w:rsidP="00B608EC">
            <w:pPr>
              <w:pStyle w:val="ProductList-Body"/>
              <w:rPr>
                <w:rFonts w:eastAsia="Calibri" w:cs="Tahoma"/>
                <w:color w:val="000000" w:themeColor="text1"/>
                <w:szCs w:val="18"/>
              </w:rPr>
            </w:pPr>
            <w:r w:rsidRPr="00E02FBB">
              <w:rPr>
                <w:rFonts w:cs="Tahoma"/>
                <w:color w:val="000000" w:themeColor="text1"/>
                <w:szCs w:val="18"/>
              </w:rPr>
              <w:t>BizTalk Server Branch</w:t>
            </w:r>
          </w:p>
        </w:tc>
        <w:tc>
          <w:tcPr>
            <w:tcW w:w="5418" w:type="dxa"/>
            <w:tcMar>
              <w:top w:w="0" w:type="dxa"/>
              <w:left w:w="108" w:type="dxa"/>
              <w:bottom w:w="0" w:type="dxa"/>
              <w:right w:w="108" w:type="dxa"/>
            </w:tcMar>
            <w:hideMark/>
          </w:tcPr>
          <w:p w:rsidR="00332DA2" w:rsidRPr="00E02FBB" w:rsidRDefault="00332DA2" w:rsidP="00332DA2">
            <w:pPr>
              <w:pStyle w:val="ProductList-Body"/>
              <w:rPr>
                <w:rFonts w:eastAsia="Calibri" w:cs="Tahoma"/>
                <w:color w:val="000000" w:themeColor="text1"/>
                <w:szCs w:val="18"/>
              </w:rPr>
            </w:pPr>
            <w:r w:rsidRPr="00E02FBB">
              <w:rPr>
                <w:rFonts w:cs="Tahoma"/>
                <w:color w:val="000000" w:themeColor="text1"/>
                <w:szCs w:val="18"/>
              </w:rPr>
              <w:t>BizTalk Server Enterprise</w:t>
            </w:r>
          </w:p>
        </w:tc>
      </w:tr>
      <w:tr w:rsidR="00332DA2" w:rsidRPr="00E02FBB" w:rsidTr="00E02FBB">
        <w:tc>
          <w:tcPr>
            <w:tcW w:w="5355" w:type="dxa"/>
            <w:tcMar>
              <w:top w:w="0" w:type="dxa"/>
              <w:left w:w="108" w:type="dxa"/>
              <w:bottom w:w="0" w:type="dxa"/>
              <w:right w:w="108" w:type="dxa"/>
            </w:tcMar>
            <w:hideMark/>
          </w:tcPr>
          <w:p w:rsidR="00332DA2" w:rsidRPr="00E02FBB" w:rsidRDefault="00332DA2" w:rsidP="00332DA2">
            <w:pPr>
              <w:pStyle w:val="ProductList-Body"/>
              <w:rPr>
                <w:rFonts w:eastAsia="Calibri" w:cs="Tahoma"/>
                <w:color w:val="000000" w:themeColor="text1"/>
                <w:szCs w:val="18"/>
              </w:rPr>
            </w:pPr>
            <w:r w:rsidRPr="00E02FBB">
              <w:rPr>
                <w:rFonts w:cs="Tahoma"/>
                <w:color w:val="000000" w:themeColor="text1"/>
                <w:szCs w:val="18"/>
              </w:rPr>
              <w:t>BizTalk Server Standard</w:t>
            </w:r>
          </w:p>
        </w:tc>
        <w:tc>
          <w:tcPr>
            <w:tcW w:w="5418" w:type="dxa"/>
            <w:tcMar>
              <w:top w:w="0" w:type="dxa"/>
              <w:left w:w="108" w:type="dxa"/>
              <w:bottom w:w="0" w:type="dxa"/>
              <w:right w:w="108" w:type="dxa"/>
            </w:tcMar>
            <w:hideMark/>
          </w:tcPr>
          <w:p w:rsidR="00332DA2" w:rsidRPr="00E02FBB" w:rsidRDefault="00332DA2" w:rsidP="00B608EC">
            <w:pPr>
              <w:pStyle w:val="ProductList-Body"/>
              <w:rPr>
                <w:rFonts w:eastAsia="Calibri" w:cs="Tahoma"/>
                <w:color w:val="000000" w:themeColor="text1"/>
                <w:szCs w:val="18"/>
              </w:rPr>
            </w:pPr>
            <w:r w:rsidRPr="00E02FBB">
              <w:rPr>
                <w:rFonts w:cs="Tahoma"/>
                <w:color w:val="000000" w:themeColor="text1"/>
                <w:szCs w:val="18"/>
              </w:rPr>
              <w:t>BizTalk Server Enterprise</w:t>
            </w:r>
          </w:p>
        </w:tc>
      </w:tr>
      <w:tr w:rsidR="00332DA2" w:rsidRPr="00E02FBB" w:rsidTr="00E02FBB">
        <w:tc>
          <w:tcPr>
            <w:tcW w:w="5355" w:type="dxa"/>
            <w:tcMar>
              <w:top w:w="0" w:type="dxa"/>
              <w:left w:w="108" w:type="dxa"/>
              <w:bottom w:w="0" w:type="dxa"/>
              <w:right w:w="108" w:type="dxa"/>
            </w:tcMar>
            <w:hideMark/>
          </w:tcPr>
          <w:p w:rsidR="00332DA2" w:rsidRPr="00E02FBB" w:rsidRDefault="00332DA2" w:rsidP="00332DA2">
            <w:pPr>
              <w:pStyle w:val="ProductList-Body"/>
              <w:rPr>
                <w:rFonts w:eastAsia="Calibri" w:cs="Tahoma"/>
                <w:color w:val="000000" w:themeColor="text1"/>
                <w:szCs w:val="18"/>
              </w:rPr>
            </w:pPr>
            <w:r w:rsidRPr="00E02FBB">
              <w:rPr>
                <w:rFonts w:cs="Tahoma"/>
                <w:color w:val="000000" w:themeColor="text1"/>
                <w:szCs w:val="18"/>
              </w:rPr>
              <w:t>Commerce Server Standard</w:t>
            </w:r>
          </w:p>
        </w:tc>
        <w:tc>
          <w:tcPr>
            <w:tcW w:w="5418" w:type="dxa"/>
            <w:tcMar>
              <w:top w:w="0" w:type="dxa"/>
              <w:left w:w="108" w:type="dxa"/>
              <w:bottom w:w="0" w:type="dxa"/>
              <w:right w:w="108" w:type="dxa"/>
            </w:tcMar>
            <w:hideMark/>
          </w:tcPr>
          <w:p w:rsidR="00332DA2" w:rsidRPr="00E02FBB" w:rsidRDefault="00332DA2" w:rsidP="00332DA2">
            <w:pPr>
              <w:pStyle w:val="ProductList-Body"/>
              <w:rPr>
                <w:rFonts w:eastAsia="Calibri" w:cs="Tahoma"/>
                <w:color w:val="000000" w:themeColor="text1"/>
                <w:szCs w:val="18"/>
              </w:rPr>
            </w:pPr>
            <w:r w:rsidRPr="00E02FBB">
              <w:rPr>
                <w:rFonts w:cs="Tahoma"/>
                <w:color w:val="000000" w:themeColor="text1"/>
                <w:szCs w:val="18"/>
              </w:rPr>
              <w:t>Commerce Server Enterprise</w:t>
            </w:r>
          </w:p>
        </w:tc>
      </w:tr>
      <w:tr w:rsidR="00332DA2" w:rsidRPr="00E02FBB" w:rsidTr="00E02FBB">
        <w:trPr>
          <w:trHeight w:val="238"/>
        </w:trPr>
        <w:tc>
          <w:tcPr>
            <w:tcW w:w="5355" w:type="dxa"/>
            <w:tcMar>
              <w:top w:w="0" w:type="dxa"/>
              <w:left w:w="108" w:type="dxa"/>
              <w:bottom w:w="0" w:type="dxa"/>
              <w:right w:w="108" w:type="dxa"/>
            </w:tcMar>
            <w:hideMark/>
          </w:tcPr>
          <w:p w:rsidR="00332DA2" w:rsidRPr="00E02FBB" w:rsidRDefault="00332DA2" w:rsidP="00332DA2">
            <w:pPr>
              <w:pStyle w:val="ProductList-Body"/>
              <w:rPr>
                <w:rFonts w:eastAsia="Calibri" w:cs="Tahoma"/>
                <w:color w:val="000000" w:themeColor="text1"/>
                <w:szCs w:val="18"/>
              </w:rPr>
            </w:pPr>
            <w:r w:rsidRPr="00E02FBB">
              <w:rPr>
                <w:rFonts w:cs="Tahoma"/>
                <w:color w:val="000000" w:themeColor="text1"/>
                <w:szCs w:val="18"/>
              </w:rPr>
              <w:t>Pacote de CALs Principais</w:t>
            </w:r>
            <w:r w:rsidRPr="00E02FBB">
              <w:fldChar w:fldCharType="begin"/>
            </w:r>
            <w:r w:rsidRPr="00E02FBB">
              <w:instrText>XE "Pacote de CALs Principais"</w:instrText>
            </w:r>
            <w:r w:rsidRPr="00E02FBB">
              <w:fldChar w:fldCharType="end"/>
            </w:r>
          </w:p>
        </w:tc>
        <w:tc>
          <w:tcPr>
            <w:tcW w:w="5418" w:type="dxa"/>
            <w:tcMar>
              <w:top w:w="0" w:type="dxa"/>
              <w:left w:w="108" w:type="dxa"/>
              <w:bottom w:w="0" w:type="dxa"/>
              <w:right w:w="108" w:type="dxa"/>
            </w:tcMar>
            <w:hideMark/>
          </w:tcPr>
          <w:p w:rsidR="00332DA2" w:rsidRPr="00E02FBB" w:rsidRDefault="00332DA2" w:rsidP="00332DA2">
            <w:pPr>
              <w:pStyle w:val="ProductList-Body"/>
              <w:rPr>
                <w:rFonts w:eastAsia="Calibri" w:cs="Tahoma"/>
                <w:color w:val="000000" w:themeColor="text1"/>
                <w:szCs w:val="18"/>
              </w:rPr>
            </w:pPr>
            <w:r w:rsidRPr="00E02FBB">
              <w:rPr>
                <w:rFonts w:cs="Tahoma"/>
                <w:color w:val="000000" w:themeColor="text1"/>
                <w:szCs w:val="18"/>
              </w:rPr>
              <w:t>Pacote de CALs Empresariais</w:t>
            </w:r>
            <w:r w:rsidRPr="00E02FBB">
              <w:fldChar w:fldCharType="begin"/>
            </w:r>
            <w:r w:rsidRPr="00E02FBB">
              <w:instrText>XE "Pacote de CALs Empresariais"</w:instrText>
            </w:r>
            <w:r w:rsidRPr="00E02FBB">
              <w:fldChar w:fldCharType="end"/>
            </w:r>
          </w:p>
        </w:tc>
      </w:tr>
      <w:tr w:rsidR="00332DA2" w:rsidRPr="007E48A5" w:rsidTr="00E02FBB">
        <w:trPr>
          <w:trHeight w:val="247"/>
        </w:trPr>
        <w:tc>
          <w:tcPr>
            <w:tcW w:w="5355" w:type="dxa"/>
            <w:tcMar>
              <w:top w:w="0" w:type="dxa"/>
              <w:left w:w="108" w:type="dxa"/>
              <w:bottom w:w="0" w:type="dxa"/>
              <w:right w:w="108" w:type="dxa"/>
            </w:tcMar>
          </w:tcPr>
          <w:p w:rsidR="00332DA2" w:rsidRPr="00B579AC" w:rsidRDefault="00332DA2" w:rsidP="00332DA2">
            <w:pPr>
              <w:pStyle w:val="ProductList-Body"/>
              <w:rPr>
                <w:rFonts w:cs="Tahoma"/>
                <w:color w:val="000000" w:themeColor="text1"/>
                <w:szCs w:val="18"/>
                <w:lang w:val="pt-BR"/>
              </w:rPr>
            </w:pPr>
            <w:r w:rsidRPr="00B579AC">
              <w:rPr>
                <w:rFonts w:cs="Tahoma"/>
                <w:color w:val="000000" w:themeColor="text1"/>
                <w:szCs w:val="18"/>
                <w:lang w:val="pt-BR"/>
              </w:rPr>
              <w:t>Bridge de Pacote de CALs Principais</w:t>
            </w:r>
            <w:r w:rsidRPr="00E02FBB">
              <w:fldChar w:fldCharType="begin"/>
            </w:r>
            <w:r w:rsidRPr="00B579AC">
              <w:rPr>
                <w:lang w:val="pt-BR"/>
              </w:rPr>
              <w:instrText>XE "Pacote de CALs Principais"</w:instrText>
            </w:r>
            <w:r w:rsidRPr="00E02FBB">
              <w:fldChar w:fldCharType="end"/>
            </w:r>
            <w:r w:rsidRPr="00B579AC">
              <w:rPr>
                <w:rFonts w:cs="Tahoma"/>
                <w:color w:val="000000" w:themeColor="text1"/>
                <w:szCs w:val="18"/>
                <w:lang w:val="pt-BR"/>
              </w:rPr>
              <w:t xml:space="preserve"> para Office 365</w:t>
            </w:r>
            <w:r w:rsidRPr="00E02FBB">
              <w:fldChar w:fldCharType="begin"/>
            </w:r>
            <w:r w:rsidRPr="00B579AC">
              <w:rPr>
                <w:lang w:val="pt-BR"/>
              </w:rPr>
              <w:instrText>XE "Bridge do Pacote de CALs Principais para Office 365"</w:instrText>
            </w:r>
            <w:r w:rsidRPr="00E02FBB">
              <w:fldChar w:fldCharType="end"/>
            </w:r>
          </w:p>
        </w:tc>
        <w:tc>
          <w:tcPr>
            <w:tcW w:w="5418" w:type="dxa"/>
            <w:tcMar>
              <w:top w:w="0" w:type="dxa"/>
              <w:left w:w="108" w:type="dxa"/>
              <w:bottom w:w="0" w:type="dxa"/>
              <w:right w:w="108" w:type="dxa"/>
            </w:tcMar>
          </w:tcPr>
          <w:p w:rsidR="00332DA2" w:rsidRPr="00B579AC" w:rsidRDefault="00332DA2" w:rsidP="00332DA2">
            <w:pPr>
              <w:pStyle w:val="ProductList-Body"/>
              <w:rPr>
                <w:rFonts w:cs="Tahoma"/>
                <w:color w:val="000000" w:themeColor="text1"/>
                <w:szCs w:val="18"/>
                <w:lang w:val="pt-BR"/>
              </w:rPr>
            </w:pPr>
            <w:r w:rsidRPr="00B579AC">
              <w:rPr>
                <w:rFonts w:cs="Tahoma"/>
                <w:color w:val="000000" w:themeColor="text1"/>
                <w:szCs w:val="18"/>
                <w:lang w:val="pt-BR"/>
              </w:rPr>
              <w:t>Bridge do Pacote de CALs Empresariais</w:t>
            </w:r>
            <w:r w:rsidRPr="00E02FBB">
              <w:fldChar w:fldCharType="begin"/>
            </w:r>
            <w:r w:rsidRPr="00B579AC">
              <w:rPr>
                <w:lang w:val="pt-BR"/>
              </w:rPr>
              <w:instrText>XE "Pacote de CALs Empresariais"</w:instrText>
            </w:r>
            <w:r w:rsidRPr="00E02FBB">
              <w:fldChar w:fldCharType="end"/>
            </w:r>
            <w:r w:rsidRPr="00B579AC">
              <w:rPr>
                <w:rFonts w:cs="Tahoma"/>
                <w:color w:val="000000" w:themeColor="text1"/>
                <w:szCs w:val="18"/>
                <w:lang w:val="pt-BR"/>
              </w:rPr>
              <w:t xml:space="preserve"> para Office 365</w:t>
            </w:r>
            <w:r w:rsidRPr="00E02FBB">
              <w:fldChar w:fldCharType="begin"/>
            </w:r>
            <w:r w:rsidRPr="00B579AC">
              <w:rPr>
                <w:lang w:val="pt-BR"/>
              </w:rPr>
              <w:instrText>XE "Bridge do Pacote de CALs Empresariais para Office 365"</w:instrText>
            </w:r>
            <w:r w:rsidRPr="00E02FBB">
              <w:fldChar w:fldCharType="end"/>
            </w:r>
          </w:p>
        </w:tc>
      </w:tr>
      <w:tr w:rsidR="00332DA2" w:rsidRPr="007E48A5" w:rsidTr="00E02FBB">
        <w:trPr>
          <w:trHeight w:val="247"/>
        </w:trPr>
        <w:tc>
          <w:tcPr>
            <w:tcW w:w="5355" w:type="dxa"/>
            <w:tcMar>
              <w:top w:w="0" w:type="dxa"/>
              <w:left w:w="108" w:type="dxa"/>
              <w:bottom w:w="0" w:type="dxa"/>
              <w:right w:w="108" w:type="dxa"/>
            </w:tcMar>
          </w:tcPr>
          <w:p w:rsidR="00332DA2" w:rsidRPr="00B579AC" w:rsidRDefault="00332DA2" w:rsidP="00067B4B">
            <w:pPr>
              <w:pStyle w:val="ProductList-Body"/>
              <w:rPr>
                <w:rFonts w:cs="Tahoma"/>
                <w:color w:val="000000" w:themeColor="text1"/>
                <w:szCs w:val="18"/>
                <w:lang w:val="pt-BR"/>
              </w:rPr>
            </w:pPr>
            <w:r w:rsidRPr="00B579AC">
              <w:rPr>
                <w:rFonts w:cs="Tahoma"/>
                <w:color w:val="000000" w:themeColor="text1"/>
                <w:szCs w:val="18"/>
                <w:lang w:val="pt-BR"/>
              </w:rPr>
              <w:t>Bridge do Pacote de CALs Principais</w:t>
            </w:r>
            <w:r w:rsidRPr="00E02FBB">
              <w:fldChar w:fldCharType="begin"/>
            </w:r>
            <w:r w:rsidRPr="00B579AC">
              <w:rPr>
                <w:lang w:val="pt-BR"/>
              </w:rPr>
              <w:instrText>XE "Pacote de CALs Principais"</w:instrText>
            </w:r>
            <w:r w:rsidRPr="00E02FBB">
              <w:fldChar w:fldCharType="end"/>
            </w:r>
            <w:r w:rsidRPr="00B579AC">
              <w:rPr>
                <w:rFonts w:cs="Tahoma"/>
                <w:color w:val="000000" w:themeColor="text1"/>
                <w:szCs w:val="18"/>
                <w:lang w:val="pt-BR"/>
              </w:rPr>
              <w:t xml:space="preserve"> para Windows Intune</w:t>
            </w:r>
          </w:p>
        </w:tc>
        <w:tc>
          <w:tcPr>
            <w:tcW w:w="5418" w:type="dxa"/>
            <w:tcMar>
              <w:top w:w="0" w:type="dxa"/>
              <w:left w:w="108" w:type="dxa"/>
              <w:bottom w:w="0" w:type="dxa"/>
              <w:right w:w="108" w:type="dxa"/>
            </w:tcMar>
          </w:tcPr>
          <w:p w:rsidR="00332DA2" w:rsidRPr="00B579AC" w:rsidRDefault="00332DA2" w:rsidP="00B608EC">
            <w:pPr>
              <w:pStyle w:val="ProductList-Body"/>
              <w:rPr>
                <w:rFonts w:cs="Tahoma"/>
                <w:color w:val="000000" w:themeColor="text1"/>
                <w:szCs w:val="18"/>
                <w:lang w:val="pt-BR"/>
              </w:rPr>
            </w:pPr>
            <w:r w:rsidRPr="00B579AC">
              <w:rPr>
                <w:rFonts w:cs="Tahoma"/>
                <w:color w:val="000000" w:themeColor="text1"/>
                <w:szCs w:val="18"/>
                <w:lang w:val="pt-BR"/>
              </w:rPr>
              <w:t>Bridge do Pacote de CALs Empresariais</w:t>
            </w:r>
            <w:r w:rsidRPr="00E02FBB">
              <w:fldChar w:fldCharType="begin"/>
            </w:r>
            <w:r w:rsidRPr="00B579AC">
              <w:rPr>
                <w:lang w:val="pt-BR"/>
              </w:rPr>
              <w:instrText>XE "Pacote de CALs Empresariais"</w:instrText>
            </w:r>
            <w:r w:rsidRPr="00E02FBB">
              <w:fldChar w:fldCharType="end"/>
            </w:r>
            <w:r w:rsidRPr="00B579AC">
              <w:rPr>
                <w:rFonts w:cs="Tahoma"/>
                <w:color w:val="000000" w:themeColor="text1"/>
                <w:szCs w:val="18"/>
                <w:lang w:val="pt-BR"/>
              </w:rPr>
              <w:t xml:space="preserve"> para Windows Intune</w:t>
            </w:r>
          </w:p>
        </w:tc>
      </w:tr>
      <w:tr w:rsidR="00332DA2" w:rsidRPr="007E48A5" w:rsidTr="00E02FBB">
        <w:trPr>
          <w:trHeight w:val="247"/>
        </w:trPr>
        <w:tc>
          <w:tcPr>
            <w:tcW w:w="5355" w:type="dxa"/>
            <w:tcMar>
              <w:top w:w="0" w:type="dxa"/>
              <w:left w:w="108" w:type="dxa"/>
              <w:bottom w:w="0" w:type="dxa"/>
              <w:right w:w="108" w:type="dxa"/>
            </w:tcMar>
          </w:tcPr>
          <w:p w:rsidR="00332DA2" w:rsidRPr="00B579AC" w:rsidRDefault="00332DA2" w:rsidP="00067B4B">
            <w:pPr>
              <w:pStyle w:val="ProductList-Body"/>
              <w:rPr>
                <w:rFonts w:cs="Tahoma"/>
                <w:color w:val="000000" w:themeColor="text1"/>
                <w:szCs w:val="18"/>
                <w:lang w:val="pt-BR"/>
              </w:rPr>
            </w:pPr>
            <w:r w:rsidRPr="00B579AC">
              <w:rPr>
                <w:rFonts w:cs="Tahoma"/>
                <w:color w:val="000000" w:themeColor="text1"/>
                <w:szCs w:val="18"/>
                <w:lang w:val="pt-BR"/>
              </w:rPr>
              <w:t>Bridge do Pacote de CALs Principais</w:t>
            </w:r>
            <w:r w:rsidRPr="00E02FBB">
              <w:fldChar w:fldCharType="begin"/>
            </w:r>
            <w:r w:rsidRPr="00B579AC">
              <w:rPr>
                <w:lang w:val="pt-BR"/>
              </w:rPr>
              <w:instrText>XE "Pacote de CALs Principais"</w:instrText>
            </w:r>
            <w:r w:rsidRPr="00E02FBB">
              <w:fldChar w:fldCharType="end"/>
            </w:r>
            <w:r w:rsidRPr="00B579AC">
              <w:rPr>
                <w:rFonts w:cs="Tahoma"/>
                <w:color w:val="000000" w:themeColor="text1"/>
                <w:szCs w:val="18"/>
                <w:lang w:val="pt-BR"/>
              </w:rPr>
              <w:t xml:space="preserve"> para Office 365</w:t>
            </w:r>
            <w:r w:rsidRPr="00E02FBB">
              <w:fldChar w:fldCharType="begin"/>
            </w:r>
            <w:r w:rsidRPr="00B579AC">
              <w:rPr>
                <w:lang w:val="pt-BR"/>
              </w:rPr>
              <w:instrText>XE "Bridge do Pacote de CALs Principais para Office 365"</w:instrText>
            </w:r>
            <w:r w:rsidRPr="00E02FBB">
              <w:fldChar w:fldCharType="end"/>
            </w:r>
            <w:r w:rsidRPr="00B579AC">
              <w:rPr>
                <w:rFonts w:cs="Tahoma"/>
                <w:color w:val="000000" w:themeColor="text1"/>
                <w:szCs w:val="18"/>
                <w:lang w:val="pt-BR"/>
              </w:rPr>
              <w:t xml:space="preserve"> e Windows Intune</w:t>
            </w:r>
          </w:p>
        </w:tc>
        <w:tc>
          <w:tcPr>
            <w:tcW w:w="5418" w:type="dxa"/>
            <w:tcMar>
              <w:top w:w="0" w:type="dxa"/>
              <w:left w:w="108" w:type="dxa"/>
              <w:bottom w:w="0" w:type="dxa"/>
              <w:right w:w="108" w:type="dxa"/>
            </w:tcMar>
          </w:tcPr>
          <w:p w:rsidR="00332DA2" w:rsidRPr="00B579AC" w:rsidRDefault="00332DA2" w:rsidP="00B608EC">
            <w:pPr>
              <w:pStyle w:val="ProductList-Body"/>
              <w:rPr>
                <w:rFonts w:cs="Tahoma"/>
                <w:color w:val="000000" w:themeColor="text1"/>
                <w:szCs w:val="18"/>
                <w:lang w:val="pt-BR"/>
              </w:rPr>
            </w:pPr>
            <w:r w:rsidRPr="00B579AC">
              <w:rPr>
                <w:rFonts w:eastAsia="Calibri" w:cs="Tahoma"/>
                <w:color w:val="000000" w:themeColor="text1"/>
                <w:szCs w:val="18"/>
                <w:lang w:val="pt-BR"/>
              </w:rPr>
              <w:t>Bridge do Pacote de CALs Empresariais</w:t>
            </w:r>
            <w:r w:rsidRPr="00E02FBB">
              <w:fldChar w:fldCharType="begin"/>
            </w:r>
            <w:r w:rsidRPr="00B579AC">
              <w:rPr>
                <w:lang w:val="pt-BR"/>
              </w:rPr>
              <w:instrText>XE "Pacote de CALs Empresariais"</w:instrText>
            </w:r>
            <w:r w:rsidRPr="00E02FBB">
              <w:fldChar w:fldCharType="end"/>
            </w:r>
            <w:r w:rsidRPr="00B579AC">
              <w:rPr>
                <w:rFonts w:eastAsia="Calibri" w:cs="Tahoma"/>
                <w:color w:val="000000" w:themeColor="text1"/>
                <w:szCs w:val="18"/>
                <w:lang w:val="pt-BR"/>
              </w:rPr>
              <w:t xml:space="preserve"> para Office 365</w:t>
            </w:r>
            <w:r w:rsidRPr="00E02FBB">
              <w:fldChar w:fldCharType="begin"/>
            </w:r>
            <w:r w:rsidRPr="00B579AC">
              <w:rPr>
                <w:lang w:val="pt-BR"/>
              </w:rPr>
              <w:instrText>XE "Bridge do Pacote de CALs Empresariais para Office 365"</w:instrText>
            </w:r>
            <w:r w:rsidRPr="00E02FBB">
              <w:fldChar w:fldCharType="end"/>
            </w:r>
            <w:r w:rsidRPr="00B579AC">
              <w:rPr>
                <w:rFonts w:eastAsia="Calibri" w:cs="Tahoma"/>
                <w:color w:val="000000" w:themeColor="text1"/>
                <w:szCs w:val="18"/>
                <w:lang w:val="pt-BR"/>
              </w:rPr>
              <w:t xml:space="preserve"> e Windows</w:t>
            </w:r>
            <w:r w:rsidRPr="00B579AC">
              <w:rPr>
                <w:rFonts w:cs="Tahoma"/>
                <w:color w:val="000000" w:themeColor="text1"/>
                <w:szCs w:val="18"/>
                <w:vertAlign w:val="superscript"/>
                <w:lang w:val="pt-BR"/>
              </w:rPr>
              <w:t xml:space="preserve"> </w:t>
            </w:r>
            <w:r w:rsidRPr="00B579AC">
              <w:rPr>
                <w:rFonts w:eastAsia="Calibri" w:cs="Tahoma"/>
                <w:color w:val="000000" w:themeColor="text1"/>
                <w:szCs w:val="18"/>
                <w:lang w:val="pt-BR"/>
              </w:rPr>
              <w:t>Intune</w:t>
            </w:r>
          </w:p>
        </w:tc>
      </w:tr>
      <w:tr w:rsidR="00332DA2" w:rsidRPr="00B02FED" w:rsidTr="00E02FBB">
        <w:trPr>
          <w:trHeight w:val="247"/>
        </w:trPr>
        <w:tc>
          <w:tcPr>
            <w:tcW w:w="5355" w:type="dxa"/>
            <w:tcMar>
              <w:top w:w="0" w:type="dxa"/>
              <w:left w:w="108" w:type="dxa"/>
              <w:bottom w:w="0" w:type="dxa"/>
              <w:right w:w="108" w:type="dxa"/>
            </w:tcMar>
            <w:hideMark/>
          </w:tcPr>
          <w:p w:rsidR="00332DA2" w:rsidRPr="00E02FBB" w:rsidRDefault="00332DA2" w:rsidP="00332DA2">
            <w:pPr>
              <w:pStyle w:val="ProductList-Body"/>
              <w:rPr>
                <w:rFonts w:cs="Tahoma"/>
                <w:color w:val="000000" w:themeColor="text1"/>
                <w:szCs w:val="18"/>
                <w:lang w:val="fr-CA"/>
              </w:rPr>
            </w:pPr>
            <w:r w:rsidRPr="00E02FBB">
              <w:rPr>
                <w:rFonts w:cs="Tahoma"/>
                <w:color w:val="000000" w:themeColor="text1"/>
                <w:szCs w:val="18"/>
                <w:lang w:val="fr-CA"/>
              </w:rPr>
              <w:t>Core Infrastructure Server Suite Standard</w:t>
            </w:r>
            <w:r w:rsidRPr="00E02FBB">
              <w:fldChar w:fldCharType="begin"/>
            </w:r>
            <w:r w:rsidRPr="00E02FBB">
              <w:rPr>
                <w:lang w:val="fr-CA"/>
              </w:rPr>
              <w:instrText>XE "Core Infrastructure Server Suite Standard"</w:instrText>
            </w:r>
            <w:r w:rsidRPr="00E02FBB">
              <w:fldChar w:fldCharType="end"/>
            </w:r>
          </w:p>
        </w:tc>
        <w:tc>
          <w:tcPr>
            <w:tcW w:w="5418" w:type="dxa"/>
            <w:tcMar>
              <w:top w:w="0" w:type="dxa"/>
              <w:left w:w="108" w:type="dxa"/>
              <w:bottom w:w="0" w:type="dxa"/>
              <w:right w:w="108" w:type="dxa"/>
            </w:tcMar>
            <w:hideMark/>
          </w:tcPr>
          <w:p w:rsidR="00332DA2" w:rsidRPr="00E02FBB" w:rsidRDefault="00332DA2" w:rsidP="00332DA2">
            <w:pPr>
              <w:pStyle w:val="ProductList-Body"/>
              <w:rPr>
                <w:rFonts w:cs="Tahoma"/>
                <w:color w:val="000000" w:themeColor="text1"/>
                <w:szCs w:val="18"/>
                <w:lang w:val="fr-CA"/>
              </w:rPr>
            </w:pPr>
            <w:r w:rsidRPr="00E02FBB">
              <w:rPr>
                <w:rFonts w:cs="Tahoma"/>
                <w:color w:val="000000" w:themeColor="text1"/>
                <w:szCs w:val="18"/>
                <w:lang w:val="fr-CA"/>
              </w:rPr>
              <w:t>Core Infrastructure Server Suite Datacenter</w:t>
            </w:r>
            <w:r w:rsidRPr="00E02FBB">
              <w:fldChar w:fldCharType="begin"/>
            </w:r>
            <w:r w:rsidRPr="00E02FBB">
              <w:rPr>
                <w:lang w:val="fr-CA"/>
              </w:rPr>
              <w:instrText>XE "Core Infrastructure Server Suite Datacenter"</w:instrText>
            </w:r>
            <w:r w:rsidRPr="00E02FBB">
              <w:fldChar w:fldCharType="end"/>
            </w:r>
          </w:p>
        </w:tc>
      </w:tr>
      <w:tr w:rsidR="00332DA2" w:rsidRPr="007E48A5" w:rsidTr="00E02FBB">
        <w:tc>
          <w:tcPr>
            <w:tcW w:w="5355" w:type="dxa"/>
            <w:tcMar>
              <w:top w:w="0" w:type="dxa"/>
              <w:left w:w="108" w:type="dxa"/>
              <w:bottom w:w="0" w:type="dxa"/>
              <w:right w:w="108" w:type="dxa"/>
            </w:tcMar>
            <w:hideMark/>
          </w:tcPr>
          <w:p w:rsidR="00332DA2" w:rsidRPr="00B579AC" w:rsidRDefault="00332DA2" w:rsidP="00332DA2">
            <w:pPr>
              <w:pStyle w:val="ProductList-Body"/>
              <w:rPr>
                <w:rFonts w:eastAsia="Calibri" w:cs="Tahoma"/>
                <w:color w:val="000000" w:themeColor="text1"/>
                <w:szCs w:val="18"/>
                <w:lang w:val="pt-BR"/>
              </w:rPr>
            </w:pPr>
            <w:r w:rsidRPr="00B579AC">
              <w:rPr>
                <w:rFonts w:cs="Tahoma"/>
                <w:color w:val="000000" w:themeColor="text1"/>
                <w:szCs w:val="18"/>
                <w:lang w:val="pt-BR"/>
              </w:rPr>
              <w:t>Desktop Educacional com Core CAL</w:t>
            </w:r>
          </w:p>
        </w:tc>
        <w:tc>
          <w:tcPr>
            <w:tcW w:w="5418" w:type="dxa"/>
            <w:tcMar>
              <w:top w:w="0" w:type="dxa"/>
              <w:left w:w="108" w:type="dxa"/>
              <w:bottom w:w="0" w:type="dxa"/>
              <w:right w:w="108" w:type="dxa"/>
            </w:tcMar>
            <w:hideMark/>
          </w:tcPr>
          <w:p w:rsidR="00332DA2" w:rsidRPr="00B579AC" w:rsidRDefault="00332DA2" w:rsidP="00332DA2">
            <w:pPr>
              <w:pStyle w:val="ProductList-Body"/>
              <w:rPr>
                <w:rFonts w:eastAsia="Calibri" w:cs="Tahoma"/>
                <w:color w:val="000000" w:themeColor="text1"/>
                <w:szCs w:val="18"/>
                <w:lang w:val="pt-BR"/>
              </w:rPr>
            </w:pPr>
            <w:r w:rsidRPr="00B579AC">
              <w:rPr>
                <w:rFonts w:cs="Tahoma"/>
                <w:color w:val="000000" w:themeColor="text1"/>
                <w:szCs w:val="18"/>
                <w:lang w:val="pt-BR"/>
              </w:rPr>
              <w:t>Desktop Educacional com Pacote de CALs Empresariais</w:t>
            </w:r>
            <w:r w:rsidRPr="00E02FBB">
              <w:fldChar w:fldCharType="begin"/>
            </w:r>
            <w:r w:rsidRPr="00B579AC">
              <w:rPr>
                <w:lang w:val="pt-BR"/>
              </w:rPr>
              <w:instrText>XE "Pacote de CALs Empresariais"</w:instrText>
            </w:r>
            <w:r w:rsidRPr="00E02FBB">
              <w:fldChar w:fldCharType="end"/>
            </w:r>
          </w:p>
        </w:tc>
      </w:tr>
      <w:tr w:rsidR="00332DA2" w:rsidRPr="007E48A5" w:rsidTr="00E02FBB">
        <w:tc>
          <w:tcPr>
            <w:tcW w:w="5355" w:type="dxa"/>
            <w:tcMar>
              <w:top w:w="0" w:type="dxa"/>
              <w:left w:w="108" w:type="dxa"/>
              <w:bottom w:w="0" w:type="dxa"/>
              <w:right w:w="108" w:type="dxa"/>
            </w:tcMar>
            <w:hideMark/>
          </w:tcPr>
          <w:p w:rsidR="00332DA2" w:rsidRPr="00E02FBB" w:rsidRDefault="00332DA2" w:rsidP="00332DA2">
            <w:pPr>
              <w:pStyle w:val="ProductList-Body"/>
              <w:rPr>
                <w:rFonts w:eastAsia="Calibri" w:cs="Tahoma"/>
                <w:color w:val="000000" w:themeColor="text1"/>
                <w:szCs w:val="18"/>
              </w:rPr>
            </w:pPr>
            <w:r w:rsidRPr="00E02FBB">
              <w:rPr>
                <w:rFonts w:cs="Tahoma"/>
                <w:color w:val="000000" w:themeColor="text1"/>
                <w:szCs w:val="18"/>
              </w:rPr>
              <w:t>Desktop School com Core CAL</w:t>
            </w:r>
          </w:p>
        </w:tc>
        <w:tc>
          <w:tcPr>
            <w:tcW w:w="5418" w:type="dxa"/>
            <w:tcMar>
              <w:top w:w="0" w:type="dxa"/>
              <w:left w:w="108" w:type="dxa"/>
              <w:bottom w:w="0" w:type="dxa"/>
              <w:right w:w="108" w:type="dxa"/>
            </w:tcMar>
            <w:hideMark/>
          </w:tcPr>
          <w:p w:rsidR="00332DA2" w:rsidRPr="00B579AC" w:rsidRDefault="00332DA2" w:rsidP="00332DA2">
            <w:pPr>
              <w:pStyle w:val="ProductList-Body"/>
              <w:rPr>
                <w:rFonts w:eastAsia="Calibri" w:cs="Tahoma"/>
                <w:color w:val="000000" w:themeColor="text1"/>
                <w:szCs w:val="18"/>
                <w:lang w:val="pt-BR"/>
              </w:rPr>
            </w:pPr>
            <w:r w:rsidRPr="00B579AC">
              <w:rPr>
                <w:rFonts w:cs="Tahoma"/>
                <w:color w:val="000000" w:themeColor="text1"/>
                <w:szCs w:val="18"/>
                <w:lang w:val="pt-BR"/>
              </w:rPr>
              <w:t>Desktop School com Pacote de CALs Empresariais</w:t>
            </w:r>
            <w:r w:rsidRPr="00E02FBB">
              <w:fldChar w:fldCharType="begin"/>
            </w:r>
            <w:r w:rsidRPr="00B579AC">
              <w:rPr>
                <w:lang w:val="pt-BR"/>
              </w:rPr>
              <w:instrText>XE "Pacote de CALs Empresariais"</w:instrText>
            </w:r>
            <w:r w:rsidRPr="00E02FBB">
              <w:fldChar w:fldCharType="end"/>
            </w:r>
          </w:p>
        </w:tc>
      </w:tr>
      <w:tr w:rsidR="00332DA2" w:rsidRPr="00E02FBB" w:rsidTr="00E02FBB">
        <w:tc>
          <w:tcPr>
            <w:tcW w:w="5355" w:type="dxa"/>
            <w:tcMar>
              <w:top w:w="0" w:type="dxa"/>
              <w:left w:w="108" w:type="dxa"/>
              <w:bottom w:w="0" w:type="dxa"/>
              <w:right w:w="108" w:type="dxa"/>
            </w:tcMar>
            <w:hideMark/>
          </w:tcPr>
          <w:p w:rsidR="00332DA2" w:rsidRPr="00E02FBB" w:rsidRDefault="00332DA2" w:rsidP="00332DA2">
            <w:pPr>
              <w:pStyle w:val="ProductList-Body"/>
              <w:rPr>
                <w:rFonts w:eastAsia="Calibri" w:cs="Tahoma"/>
                <w:color w:val="000000" w:themeColor="text1"/>
                <w:szCs w:val="18"/>
                <w:lang w:val="fr-FR"/>
              </w:rPr>
            </w:pPr>
            <w:r w:rsidRPr="00E02FBB">
              <w:rPr>
                <w:rFonts w:cs="Tahoma"/>
                <w:color w:val="000000" w:themeColor="text1"/>
                <w:szCs w:val="18"/>
              </w:rPr>
              <w:t>Exchange Server Standard</w:t>
            </w:r>
          </w:p>
        </w:tc>
        <w:tc>
          <w:tcPr>
            <w:tcW w:w="5418" w:type="dxa"/>
            <w:tcMar>
              <w:top w:w="0" w:type="dxa"/>
              <w:left w:w="108" w:type="dxa"/>
              <w:bottom w:w="0" w:type="dxa"/>
              <w:right w:w="108" w:type="dxa"/>
            </w:tcMar>
            <w:hideMark/>
          </w:tcPr>
          <w:p w:rsidR="00332DA2" w:rsidRPr="00E02FBB" w:rsidRDefault="00332DA2" w:rsidP="00332DA2">
            <w:pPr>
              <w:pStyle w:val="ProductList-Body"/>
              <w:rPr>
                <w:rFonts w:eastAsia="Calibri" w:cs="Tahoma"/>
                <w:color w:val="000000" w:themeColor="text1"/>
                <w:szCs w:val="18"/>
              </w:rPr>
            </w:pPr>
            <w:r w:rsidRPr="00E02FBB">
              <w:rPr>
                <w:rFonts w:cs="Tahoma"/>
                <w:color w:val="000000" w:themeColor="text1"/>
                <w:szCs w:val="18"/>
              </w:rPr>
              <w:t>Exchange Server Enterprise</w:t>
            </w:r>
          </w:p>
        </w:tc>
      </w:tr>
      <w:tr w:rsidR="00332DA2" w:rsidRPr="00E02FBB" w:rsidTr="00E02FBB">
        <w:tc>
          <w:tcPr>
            <w:tcW w:w="5355" w:type="dxa"/>
            <w:tcMar>
              <w:top w:w="0" w:type="dxa"/>
              <w:left w:w="108" w:type="dxa"/>
              <w:bottom w:w="0" w:type="dxa"/>
              <w:right w:w="108" w:type="dxa"/>
            </w:tcMar>
          </w:tcPr>
          <w:p w:rsidR="00332DA2" w:rsidRPr="00E02FBB" w:rsidRDefault="00332DA2" w:rsidP="00332DA2">
            <w:pPr>
              <w:pStyle w:val="ProductList-Body"/>
              <w:rPr>
                <w:rFonts w:cs="Tahoma"/>
                <w:color w:val="000000" w:themeColor="text1"/>
                <w:szCs w:val="18"/>
              </w:rPr>
            </w:pPr>
            <w:r w:rsidRPr="00E02FBB">
              <w:rPr>
                <w:rFonts w:cs="Tahoma"/>
                <w:color w:val="000000" w:themeColor="text1"/>
                <w:szCs w:val="18"/>
              </w:rPr>
              <w:t>Forefront TMG Standard</w:t>
            </w:r>
          </w:p>
        </w:tc>
        <w:tc>
          <w:tcPr>
            <w:tcW w:w="5418" w:type="dxa"/>
            <w:tcMar>
              <w:top w:w="0" w:type="dxa"/>
              <w:left w:w="108" w:type="dxa"/>
              <w:bottom w:w="0" w:type="dxa"/>
              <w:right w:w="108" w:type="dxa"/>
            </w:tcMar>
          </w:tcPr>
          <w:p w:rsidR="00332DA2" w:rsidRPr="00E02FBB" w:rsidRDefault="00332DA2" w:rsidP="00332DA2">
            <w:pPr>
              <w:pStyle w:val="ProductList-Body"/>
              <w:rPr>
                <w:rFonts w:cs="Tahoma"/>
                <w:color w:val="000000" w:themeColor="text1"/>
                <w:szCs w:val="18"/>
              </w:rPr>
            </w:pPr>
            <w:r w:rsidRPr="00E02FBB">
              <w:rPr>
                <w:rFonts w:cs="Tahoma"/>
                <w:color w:val="000000" w:themeColor="text1"/>
                <w:szCs w:val="18"/>
              </w:rPr>
              <w:t>Forefront TMG Enterprise</w:t>
            </w:r>
          </w:p>
        </w:tc>
      </w:tr>
      <w:tr w:rsidR="00332DA2" w:rsidRPr="00E02FBB" w:rsidTr="00E02FBB">
        <w:tc>
          <w:tcPr>
            <w:tcW w:w="5355" w:type="dxa"/>
            <w:tcMar>
              <w:top w:w="0" w:type="dxa"/>
              <w:left w:w="108" w:type="dxa"/>
              <w:bottom w:w="0" w:type="dxa"/>
              <w:right w:w="108" w:type="dxa"/>
            </w:tcMar>
            <w:hideMark/>
          </w:tcPr>
          <w:p w:rsidR="00332DA2" w:rsidRPr="00E02FBB" w:rsidRDefault="00332DA2" w:rsidP="00332DA2">
            <w:pPr>
              <w:pStyle w:val="ProductList-Body"/>
              <w:rPr>
                <w:rFonts w:eastAsia="Calibri" w:cs="Tahoma"/>
                <w:color w:val="000000" w:themeColor="text1"/>
                <w:szCs w:val="18"/>
              </w:rPr>
            </w:pPr>
            <w:r w:rsidRPr="00E02FBB">
              <w:rPr>
                <w:rFonts w:cs="Tahoma"/>
                <w:color w:val="000000" w:themeColor="text1"/>
                <w:szCs w:val="18"/>
              </w:rPr>
              <w:t>Internet Security &amp; Acceleration (ISA) Standard Server</w:t>
            </w:r>
          </w:p>
        </w:tc>
        <w:tc>
          <w:tcPr>
            <w:tcW w:w="5418" w:type="dxa"/>
            <w:tcMar>
              <w:top w:w="0" w:type="dxa"/>
              <w:left w:w="108" w:type="dxa"/>
              <w:bottom w:w="0" w:type="dxa"/>
              <w:right w:w="108" w:type="dxa"/>
            </w:tcMar>
            <w:hideMark/>
          </w:tcPr>
          <w:p w:rsidR="00332DA2" w:rsidRPr="00E02FBB" w:rsidRDefault="00332DA2" w:rsidP="00332DA2">
            <w:pPr>
              <w:pStyle w:val="ProductList-Body"/>
              <w:rPr>
                <w:rFonts w:eastAsia="Calibri" w:cs="Tahoma"/>
                <w:color w:val="000000" w:themeColor="text1"/>
                <w:szCs w:val="18"/>
              </w:rPr>
            </w:pPr>
            <w:r w:rsidRPr="00E02FBB">
              <w:rPr>
                <w:rFonts w:cs="Tahoma"/>
                <w:color w:val="000000" w:themeColor="text1"/>
                <w:szCs w:val="18"/>
              </w:rPr>
              <w:t>Internet Security &amp; Acceleration (ISA) Enterprise Server</w:t>
            </w:r>
          </w:p>
        </w:tc>
      </w:tr>
      <w:tr w:rsidR="00332DA2" w:rsidRPr="00E02FBB" w:rsidTr="00E02FBB">
        <w:tc>
          <w:tcPr>
            <w:tcW w:w="5355" w:type="dxa"/>
            <w:tcMar>
              <w:top w:w="0" w:type="dxa"/>
              <w:left w:w="108" w:type="dxa"/>
              <w:bottom w:w="0" w:type="dxa"/>
              <w:right w:w="108" w:type="dxa"/>
            </w:tcMar>
          </w:tcPr>
          <w:p w:rsidR="00332DA2" w:rsidRPr="00E02FBB" w:rsidRDefault="00332DA2" w:rsidP="00B8103D">
            <w:pPr>
              <w:pStyle w:val="ProductList-Body"/>
              <w:rPr>
                <w:rFonts w:cs="Tahoma"/>
                <w:color w:val="000000" w:themeColor="text1"/>
                <w:szCs w:val="18"/>
              </w:rPr>
            </w:pPr>
            <w:r w:rsidRPr="00E02FBB">
              <w:rPr>
                <w:rFonts w:cs="Tahoma"/>
                <w:color w:val="000000" w:themeColor="text1"/>
                <w:szCs w:val="18"/>
              </w:rPr>
              <w:t>Microsoft Dynamics CRM Workgroup Server</w:t>
            </w:r>
          </w:p>
        </w:tc>
        <w:tc>
          <w:tcPr>
            <w:tcW w:w="5418" w:type="dxa"/>
            <w:tcMar>
              <w:top w:w="0" w:type="dxa"/>
              <w:left w:w="108" w:type="dxa"/>
              <w:bottom w:w="0" w:type="dxa"/>
              <w:right w:w="108" w:type="dxa"/>
            </w:tcMar>
          </w:tcPr>
          <w:p w:rsidR="00332DA2" w:rsidRPr="00E02FBB" w:rsidRDefault="00332DA2" w:rsidP="00B8103D">
            <w:pPr>
              <w:pStyle w:val="ProductList-Body"/>
              <w:rPr>
                <w:rFonts w:cs="Tahoma"/>
                <w:color w:val="000000" w:themeColor="text1"/>
                <w:szCs w:val="18"/>
              </w:rPr>
            </w:pPr>
            <w:r w:rsidRPr="00E02FBB">
              <w:rPr>
                <w:rFonts w:cs="Tahoma"/>
                <w:color w:val="000000" w:themeColor="text1"/>
                <w:szCs w:val="18"/>
              </w:rPr>
              <w:t>Microsoft Dynamics CRM Server</w:t>
            </w:r>
          </w:p>
        </w:tc>
      </w:tr>
      <w:tr w:rsidR="00332DA2" w:rsidRPr="00E02FBB" w:rsidTr="00E02FBB">
        <w:tc>
          <w:tcPr>
            <w:tcW w:w="5355" w:type="dxa"/>
            <w:tcMar>
              <w:top w:w="0" w:type="dxa"/>
              <w:left w:w="108" w:type="dxa"/>
              <w:bottom w:w="0" w:type="dxa"/>
              <w:right w:w="108" w:type="dxa"/>
            </w:tcMar>
            <w:hideMark/>
          </w:tcPr>
          <w:p w:rsidR="00332DA2" w:rsidRPr="00E02FBB" w:rsidRDefault="00332DA2" w:rsidP="00332DA2">
            <w:pPr>
              <w:pStyle w:val="ProductList-Body"/>
              <w:rPr>
                <w:rFonts w:eastAsia="Calibri" w:cs="Tahoma"/>
                <w:color w:val="000000" w:themeColor="text1"/>
                <w:szCs w:val="18"/>
              </w:rPr>
            </w:pPr>
            <w:r w:rsidRPr="00E02FBB">
              <w:rPr>
                <w:rFonts w:cs="Tahoma"/>
                <w:color w:val="000000" w:themeColor="text1"/>
                <w:szCs w:val="18"/>
              </w:rPr>
              <w:t xml:space="preserve">Office Standard </w:t>
            </w:r>
          </w:p>
        </w:tc>
        <w:tc>
          <w:tcPr>
            <w:tcW w:w="5418" w:type="dxa"/>
            <w:tcMar>
              <w:top w:w="0" w:type="dxa"/>
              <w:left w:w="108" w:type="dxa"/>
              <w:bottom w:w="0" w:type="dxa"/>
              <w:right w:w="108" w:type="dxa"/>
            </w:tcMar>
            <w:hideMark/>
          </w:tcPr>
          <w:p w:rsidR="00332DA2" w:rsidRPr="00E02FBB" w:rsidRDefault="00332DA2" w:rsidP="00332DA2">
            <w:pPr>
              <w:pStyle w:val="ProductList-Body"/>
              <w:rPr>
                <w:rFonts w:eastAsia="Calibri" w:cs="Tahoma"/>
                <w:color w:val="000000" w:themeColor="text1"/>
                <w:szCs w:val="18"/>
                <w:lang w:val="fr-FR"/>
              </w:rPr>
            </w:pPr>
            <w:r w:rsidRPr="00E02FBB">
              <w:rPr>
                <w:rFonts w:cs="Tahoma"/>
                <w:color w:val="000000" w:themeColor="text1"/>
                <w:szCs w:val="18"/>
              </w:rPr>
              <w:t xml:space="preserve">Office Professional Plus </w:t>
            </w:r>
          </w:p>
        </w:tc>
      </w:tr>
      <w:tr w:rsidR="00332DA2" w:rsidRPr="00E02FBB" w:rsidTr="00E02FBB">
        <w:tc>
          <w:tcPr>
            <w:tcW w:w="5355" w:type="dxa"/>
            <w:tcMar>
              <w:top w:w="0" w:type="dxa"/>
              <w:left w:w="108" w:type="dxa"/>
              <w:bottom w:w="0" w:type="dxa"/>
              <w:right w:w="108" w:type="dxa"/>
            </w:tcMar>
            <w:hideMark/>
          </w:tcPr>
          <w:p w:rsidR="00332DA2" w:rsidRPr="00E02FBB" w:rsidRDefault="00332DA2" w:rsidP="00332DA2">
            <w:pPr>
              <w:pStyle w:val="ProductList-Body"/>
              <w:rPr>
                <w:rFonts w:eastAsia="Calibri" w:cs="Tahoma"/>
                <w:color w:val="000000" w:themeColor="text1"/>
                <w:szCs w:val="18"/>
              </w:rPr>
            </w:pPr>
            <w:r w:rsidRPr="00E02FBB">
              <w:rPr>
                <w:rFonts w:cs="Tahoma"/>
                <w:color w:val="000000" w:themeColor="text1"/>
                <w:szCs w:val="18"/>
              </w:rPr>
              <w:t>Desktop Profissional</w:t>
            </w:r>
          </w:p>
        </w:tc>
        <w:tc>
          <w:tcPr>
            <w:tcW w:w="5418" w:type="dxa"/>
            <w:tcMar>
              <w:top w:w="0" w:type="dxa"/>
              <w:left w:w="108" w:type="dxa"/>
              <w:bottom w:w="0" w:type="dxa"/>
              <w:right w:w="108" w:type="dxa"/>
            </w:tcMar>
            <w:hideMark/>
          </w:tcPr>
          <w:p w:rsidR="00332DA2" w:rsidRPr="00E02FBB" w:rsidRDefault="00332DA2" w:rsidP="00332DA2">
            <w:pPr>
              <w:pStyle w:val="ProductList-Body"/>
              <w:rPr>
                <w:rFonts w:eastAsia="Calibri" w:cs="Tahoma"/>
                <w:color w:val="000000" w:themeColor="text1"/>
                <w:szCs w:val="18"/>
              </w:rPr>
            </w:pPr>
            <w:r w:rsidRPr="00E02FBB">
              <w:rPr>
                <w:rFonts w:cs="Tahoma"/>
                <w:color w:val="000000" w:themeColor="text1"/>
                <w:szCs w:val="18"/>
              </w:rPr>
              <w:t>Desktop Empresarial</w:t>
            </w:r>
          </w:p>
        </w:tc>
      </w:tr>
      <w:tr w:rsidR="00332DA2" w:rsidRPr="00E02FBB" w:rsidTr="00E02FBB">
        <w:tc>
          <w:tcPr>
            <w:tcW w:w="5355" w:type="dxa"/>
            <w:tcMar>
              <w:top w:w="0" w:type="dxa"/>
              <w:left w:w="108" w:type="dxa"/>
              <w:bottom w:w="0" w:type="dxa"/>
              <w:right w:w="108" w:type="dxa"/>
            </w:tcMar>
            <w:hideMark/>
          </w:tcPr>
          <w:p w:rsidR="00332DA2" w:rsidRPr="00E02FBB" w:rsidRDefault="00332DA2" w:rsidP="00332DA2">
            <w:pPr>
              <w:pStyle w:val="ProductList-Body"/>
              <w:rPr>
                <w:rFonts w:cs="Tahoma"/>
                <w:color w:val="000000" w:themeColor="text1"/>
                <w:szCs w:val="18"/>
              </w:rPr>
            </w:pPr>
            <w:r w:rsidRPr="00E02FBB">
              <w:rPr>
                <w:rFonts w:cs="Tahoma"/>
                <w:color w:val="000000" w:themeColor="text1"/>
                <w:szCs w:val="18"/>
              </w:rPr>
              <w:t>Professional Desktop com Microsoft</w:t>
            </w:r>
            <w:bookmarkStart w:id="1727" w:name="_Toc236810936"/>
            <w:r w:rsidRPr="00E02FBB">
              <w:rPr>
                <w:rFonts w:cs="Tahoma"/>
                <w:color w:val="000000" w:themeColor="text1"/>
                <w:szCs w:val="18"/>
              </w:rPr>
              <w:t xml:space="preserve"> Desktop Optimization Pack </w:t>
            </w:r>
            <w:bookmarkEnd w:id="1727"/>
          </w:p>
        </w:tc>
        <w:tc>
          <w:tcPr>
            <w:tcW w:w="5418" w:type="dxa"/>
            <w:tcMar>
              <w:top w:w="0" w:type="dxa"/>
              <w:left w:w="108" w:type="dxa"/>
              <w:bottom w:w="0" w:type="dxa"/>
              <w:right w:w="108" w:type="dxa"/>
            </w:tcMar>
            <w:hideMark/>
          </w:tcPr>
          <w:p w:rsidR="00332DA2" w:rsidRPr="00E02FBB" w:rsidRDefault="00332DA2" w:rsidP="00332DA2">
            <w:pPr>
              <w:pStyle w:val="ProductList-Body"/>
              <w:rPr>
                <w:rFonts w:cs="Tahoma"/>
                <w:color w:val="000000" w:themeColor="text1"/>
                <w:szCs w:val="18"/>
              </w:rPr>
            </w:pPr>
            <w:r w:rsidRPr="00E02FBB">
              <w:rPr>
                <w:rFonts w:cs="Tahoma"/>
                <w:color w:val="000000" w:themeColor="text1"/>
                <w:szCs w:val="18"/>
              </w:rPr>
              <w:t>Desktop Empresarial com Microsoft Desktop Optimization Pack</w:t>
            </w:r>
          </w:p>
        </w:tc>
      </w:tr>
      <w:tr w:rsidR="00332DA2" w:rsidRPr="00E02FBB" w:rsidTr="00E02FBB">
        <w:tc>
          <w:tcPr>
            <w:tcW w:w="5355" w:type="dxa"/>
            <w:tcMar>
              <w:top w:w="0" w:type="dxa"/>
              <w:left w:w="108" w:type="dxa"/>
              <w:bottom w:w="0" w:type="dxa"/>
              <w:right w:w="108" w:type="dxa"/>
            </w:tcMar>
            <w:hideMark/>
          </w:tcPr>
          <w:p w:rsidR="00332DA2" w:rsidRPr="00E02FBB" w:rsidRDefault="00332DA2" w:rsidP="00332DA2">
            <w:pPr>
              <w:pStyle w:val="ProductList-Body"/>
              <w:rPr>
                <w:rFonts w:eastAsia="Calibri" w:cs="Tahoma"/>
                <w:color w:val="000000" w:themeColor="text1"/>
                <w:szCs w:val="18"/>
              </w:rPr>
            </w:pPr>
            <w:r w:rsidRPr="00E02FBB">
              <w:rPr>
                <w:rFonts w:cs="Tahoma"/>
                <w:color w:val="000000" w:themeColor="text1"/>
                <w:szCs w:val="18"/>
              </w:rPr>
              <w:t xml:space="preserve">Project Standard </w:t>
            </w:r>
          </w:p>
        </w:tc>
        <w:tc>
          <w:tcPr>
            <w:tcW w:w="5418" w:type="dxa"/>
            <w:tcMar>
              <w:top w:w="0" w:type="dxa"/>
              <w:left w:w="108" w:type="dxa"/>
              <w:bottom w:w="0" w:type="dxa"/>
              <w:right w:w="108" w:type="dxa"/>
            </w:tcMar>
            <w:hideMark/>
          </w:tcPr>
          <w:p w:rsidR="00332DA2" w:rsidRPr="00E02FBB" w:rsidRDefault="00332DA2" w:rsidP="00332DA2">
            <w:pPr>
              <w:pStyle w:val="ProductList-Body"/>
              <w:rPr>
                <w:rFonts w:eastAsia="Calibri" w:cs="Tahoma"/>
                <w:color w:val="000000" w:themeColor="text1"/>
                <w:szCs w:val="18"/>
              </w:rPr>
            </w:pPr>
            <w:r w:rsidRPr="00E02FBB">
              <w:rPr>
                <w:rFonts w:cs="Tahoma"/>
                <w:color w:val="000000" w:themeColor="text1"/>
                <w:szCs w:val="18"/>
              </w:rPr>
              <w:t xml:space="preserve">Project Professional </w:t>
            </w:r>
          </w:p>
        </w:tc>
      </w:tr>
      <w:tr w:rsidR="0083582D" w:rsidRPr="00E02FBB" w:rsidTr="00E02FBB">
        <w:tc>
          <w:tcPr>
            <w:tcW w:w="5355" w:type="dxa"/>
            <w:tcMar>
              <w:top w:w="0" w:type="dxa"/>
              <w:left w:w="108" w:type="dxa"/>
              <w:bottom w:w="0" w:type="dxa"/>
              <w:right w:w="108" w:type="dxa"/>
            </w:tcMar>
          </w:tcPr>
          <w:p w:rsidR="0083582D" w:rsidRPr="00E02FBB" w:rsidRDefault="0083582D" w:rsidP="00B608EC">
            <w:pPr>
              <w:pStyle w:val="ProductList-Body"/>
              <w:rPr>
                <w:rFonts w:cs="Tahoma"/>
                <w:color w:val="000000" w:themeColor="text1"/>
                <w:szCs w:val="18"/>
              </w:rPr>
            </w:pPr>
            <w:r w:rsidRPr="00E02FBB">
              <w:rPr>
                <w:rFonts w:cs="Tahoma"/>
                <w:color w:val="000000" w:themeColor="text1"/>
                <w:szCs w:val="18"/>
              </w:rPr>
              <w:t>SQL Parallel Data Warehouse Core</w:t>
            </w:r>
          </w:p>
        </w:tc>
        <w:tc>
          <w:tcPr>
            <w:tcW w:w="5418" w:type="dxa"/>
            <w:tcMar>
              <w:top w:w="0" w:type="dxa"/>
              <w:left w:w="108" w:type="dxa"/>
              <w:bottom w:w="0" w:type="dxa"/>
              <w:right w:w="108" w:type="dxa"/>
            </w:tcMar>
          </w:tcPr>
          <w:p w:rsidR="0083582D" w:rsidRPr="00E02FBB" w:rsidRDefault="0083582D" w:rsidP="00B608EC">
            <w:pPr>
              <w:pStyle w:val="ProductList-Body"/>
              <w:rPr>
                <w:rFonts w:cs="Tahoma"/>
                <w:color w:val="000000" w:themeColor="text1"/>
                <w:szCs w:val="18"/>
              </w:rPr>
            </w:pPr>
            <w:r w:rsidRPr="00E02FBB">
              <w:rPr>
                <w:rFonts w:cs="Tahoma"/>
                <w:color w:val="000000" w:themeColor="text1"/>
                <w:szCs w:val="18"/>
              </w:rPr>
              <w:t>SQL Server Enterprise Core</w:t>
            </w:r>
          </w:p>
        </w:tc>
      </w:tr>
      <w:tr w:rsidR="00332DA2" w:rsidRPr="00E02FBB" w:rsidTr="00E02FBB">
        <w:tc>
          <w:tcPr>
            <w:tcW w:w="5355" w:type="dxa"/>
            <w:tcMar>
              <w:top w:w="0" w:type="dxa"/>
              <w:left w:w="108" w:type="dxa"/>
              <w:bottom w:w="0" w:type="dxa"/>
              <w:right w:w="108" w:type="dxa"/>
            </w:tcMar>
            <w:hideMark/>
          </w:tcPr>
          <w:p w:rsidR="00332DA2" w:rsidRPr="00E02FBB" w:rsidRDefault="00332DA2" w:rsidP="00B608EC">
            <w:pPr>
              <w:pStyle w:val="ProductList-Body"/>
              <w:rPr>
                <w:rFonts w:eastAsia="Calibri" w:cs="Tahoma"/>
                <w:color w:val="000000" w:themeColor="text1"/>
                <w:szCs w:val="18"/>
              </w:rPr>
            </w:pPr>
            <w:r w:rsidRPr="00E02FBB">
              <w:rPr>
                <w:rFonts w:cs="Tahoma"/>
                <w:color w:val="000000" w:themeColor="text1"/>
                <w:szCs w:val="18"/>
              </w:rPr>
              <w:t>SQL Server Standard Core</w:t>
            </w:r>
          </w:p>
        </w:tc>
        <w:tc>
          <w:tcPr>
            <w:tcW w:w="5418" w:type="dxa"/>
            <w:tcMar>
              <w:top w:w="0" w:type="dxa"/>
              <w:left w:w="108" w:type="dxa"/>
              <w:bottom w:w="0" w:type="dxa"/>
              <w:right w:w="108" w:type="dxa"/>
            </w:tcMar>
            <w:hideMark/>
          </w:tcPr>
          <w:p w:rsidR="00332DA2" w:rsidRPr="00E02FBB" w:rsidRDefault="00332DA2" w:rsidP="00B608EC">
            <w:pPr>
              <w:pStyle w:val="ProductList-Body"/>
              <w:rPr>
                <w:rFonts w:eastAsia="Calibri" w:cs="Tahoma"/>
                <w:color w:val="000000" w:themeColor="text1"/>
                <w:szCs w:val="18"/>
              </w:rPr>
            </w:pPr>
            <w:r w:rsidRPr="00E02FBB">
              <w:rPr>
                <w:rFonts w:cs="Tahoma"/>
                <w:color w:val="000000" w:themeColor="text1"/>
                <w:szCs w:val="18"/>
              </w:rPr>
              <w:t>SQL Server Enterprise Core</w:t>
            </w:r>
          </w:p>
        </w:tc>
      </w:tr>
      <w:tr w:rsidR="00332DA2" w:rsidRPr="00E02FBB" w:rsidTr="00E02FBB">
        <w:tc>
          <w:tcPr>
            <w:tcW w:w="5355" w:type="dxa"/>
            <w:tcMar>
              <w:top w:w="0" w:type="dxa"/>
              <w:left w:w="108" w:type="dxa"/>
              <w:bottom w:w="0" w:type="dxa"/>
              <w:right w:w="108" w:type="dxa"/>
            </w:tcMar>
            <w:hideMark/>
          </w:tcPr>
          <w:p w:rsidR="00332DA2" w:rsidRPr="00E02FBB" w:rsidRDefault="00332DA2" w:rsidP="00332DA2">
            <w:pPr>
              <w:pStyle w:val="ProductList-Body"/>
              <w:rPr>
                <w:rFonts w:eastAsia="Calibri" w:cs="Tahoma"/>
                <w:color w:val="000000" w:themeColor="text1"/>
                <w:szCs w:val="18"/>
              </w:rPr>
            </w:pPr>
            <w:r w:rsidRPr="00E02FBB">
              <w:rPr>
                <w:rFonts w:cs="Tahoma"/>
                <w:color w:val="000000" w:themeColor="text1"/>
                <w:szCs w:val="18"/>
              </w:rPr>
              <w:t>SQL Server Standard</w:t>
            </w:r>
          </w:p>
        </w:tc>
        <w:tc>
          <w:tcPr>
            <w:tcW w:w="5418" w:type="dxa"/>
            <w:tcMar>
              <w:top w:w="0" w:type="dxa"/>
              <w:left w:w="108" w:type="dxa"/>
              <w:bottom w:w="0" w:type="dxa"/>
              <w:right w:w="108" w:type="dxa"/>
            </w:tcMar>
            <w:hideMark/>
          </w:tcPr>
          <w:p w:rsidR="00332DA2" w:rsidRPr="00E02FBB" w:rsidRDefault="00332DA2" w:rsidP="00332DA2">
            <w:pPr>
              <w:pStyle w:val="ProductList-Body"/>
              <w:rPr>
                <w:rFonts w:eastAsia="Calibri" w:cs="Tahoma"/>
                <w:color w:val="000000" w:themeColor="text1"/>
                <w:szCs w:val="18"/>
              </w:rPr>
            </w:pPr>
            <w:r w:rsidRPr="00E02FBB">
              <w:rPr>
                <w:rFonts w:cs="Tahoma"/>
                <w:color w:val="000000" w:themeColor="text1"/>
                <w:szCs w:val="18"/>
              </w:rPr>
              <w:t>SQL Server Business Intelligence</w:t>
            </w:r>
          </w:p>
        </w:tc>
      </w:tr>
      <w:tr w:rsidR="00332DA2" w:rsidRPr="00E02FBB" w:rsidTr="00E02FBB">
        <w:tc>
          <w:tcPr>
            <w:tcW w:w="5355" w:type="dxa"/>
            <w:tcMar>
              <w:top w:w="0" w:type="dxa"/>
              <w:left w:w="108" w:type="dxa"/>
              <w:bottom w:w="0" w:type="dxa"/>
              <w:right w:w="108" w:type="dxa"/>
            </w:tcMar>
            <w:hideMark/>
          </w:tcPr>
          <w:p w:rsidR="00332DA2" w:rsidRPr="00E02FBB" w:rsidRDefault="00B8103D" w:rsidP="00332DA2">
            <w:pPr>
              <w:pStyle w:val="ProductList-Body"/>
              <w:rPr>
                <w:rFonts w:eastAsia="Calibri" w:cs="Tahoma"/>
                <w:color w:val="000000" w:themeColor="text1"/>
                <w:szCs w:val="18"/>
              </w:rPr>
            </w:pPr>
            <w:r w:rsidRPr="00E02FBB">
              <w:rPr>
                <w:rFonts w:cs="Tahoma"/>
                <w:color w:val="000000" w:themeColor="text1"/>
                <w:szCs w:val="18"/>
              </w:rPr>
              <w:t>System Center Standard</w:t>
            </w:r>
          </w:p>
        </w:tc>
        <w:tc>
          <w:tcPr>
            <w:tcW w:w="5418" w:type="dxa"/>
            <w:tcMar>
              <w:top w:w="0" w:type="dxa"/>
              <w:left w:w="108" w:type="dxa"/>
              <w:bottom w:w="0" w:type="dxa"/>
              <w:right w:w="108" w:type="dxa"/>
            </w:tcMar>
            <w:hideMark/>
          </w:tcPr>
          <w:p w:rsidR="00332DA2" w:rsidRPr="00E02FBB" w:rsidRDefault="00332DA2" w:rsidP="00B8103D">
            <w:pPr>
              <w:pStyle w:val="ProductList-Body"/>
              <w:rPr>
                <w:rFonts w:eastAsia="Calibri" w:cs="Tahoma"/>
                <w:color w:val="000000" w:themeColor="text1"/>
                <w:szCs w:val="18"/>
              </w:rPr>
            </w:pPr>
            <w:r w:rsidRPr="00E02FBB">
              <w:rPr>
                <w:rFonts w:cs="Tahoma"/>
                <w:color w:val="000000" w:themeColor="text1"/>
                <w:szCs w:val="18"/>
              </w:rPr>
              <w:t>System Center Datacenter</w:t>
            </w:r>
          </w:p>
        </w:tc>
      </w:tr>
      <w:tr w:rsidR="00332DA2" w:rsidRPr="00E02FBB" w:rsidTr="00E02FBB">
        <w:tc>
          <w:tcPr>
            <w:tcW w:w="5355" w:type="dxa"/>
            <w:tcMar>
              <w:top w:w="0" w:type="dxa"/>
              <w:left w:w="108" w:type="dxa"/>
              <w:bottom w:w="0" w:type="dxa"/>
              <w:right w:w="108" w:type="dxa"/>
            </w:tcMar>
            <w:hideMark/>
          </w:tcPr>
          <w:p w:rsidR="00332DA2" w:rsidRPr="00E02FBB" w:rsidRDefault="00332DA2" w:rsidP="00332DA2">
            <w:pPr>
              <w:pStyle w:val="ProductList-Body"/>
              <w:rPr>
                <w:rFonts w:eastAsia="Calibri" w:cs="Tahoma"/>
                <w:color w:val="000000" w:themeColor="text1"/>
                <w:szCs w:val="18"/>
              </w:rPr>
            </w:pPr>
            <w:r w:rsidRPr="00E02FBB">
              <w:rPr>
                <w:rFonts w:cs="Tahoma"/>
                <w:color w:val="000000" w:themeColor="text1"/>
                <w:szCs w:val="18"/>
              </w:rPr>
              <w:t>Visio Standard</w:t>
            </w:r>
          </w:p>
        </w:tc>
        <w:tc>
          <w:tcPr>
            <w:tcW w:w="5418" w:type="dxa"/>
            <w:tcMar>
              <w:top w:w="0" w:type="dxa"/>
              <w:left w:w="108" w:type="dxa"/>
              <w:bottom w:w="0" w:type="dxa"/>
              <w:right w:w="108" w:type="dxa"/>
            </w:tcMar>
            <w:hideMark/>
          </w:tcPr>
          <w:p w:rsidR="00332DA2" w:rsidRPr="00E02FBB" w:rsidRDefault="00332DA2" w:rsidP="00332DA2">
            <w:pPr>
              <w:pStyle w:val="ProductList-Body"/>
              <w:rPr>
                <w:rFonts w:eastAsia="Calibri" w:cs="Tahoma"/>
                <w:color w:val="000000" w:themeColor="text1"/>
                <w:szCs w:val="18"/>
              </w:rPr>
            </w:pPr>
            <w:r w:rsidRPr="00E02FBB">
              <w:rPr>
                <w:rFonts w:cs="Tahoma"/>
                <w:color w:val="000000" w:themeColor="text1"/>
                <w:szCs w:val="18"/>
              </w:rPr>
              <w:t>Visio Professional</w:t>
            </w:r>
          </w:p>
        </w:tc>
      </w:tr>
      <w:tr w:rsidR="00332DA2" w:rsidRPr="007E48A5" w:rsidTr="00E02FBB">
        <w:tc>
          <w:tcPr>
            <w:tcW w:w="5355" w:type="dxa"/>
            <w:tcMar>
              <w:top w:w="0" w:type="dxa"/>
              <w:left w:w="108" w:type="dxa"/>
              <w:bottom w:w="0" w:type="dxa"/>
              <w:right w:w="108" w:type="dxa"/>
            </w:tcMar>
            <w:hideMark/>
          </w:tcPr>
          <w:p w:rsidR="00332DA2" w:rsidRPr="00B579AC" w:rsidRDefault="00332DA2" w:rsidP="00332DA2">
            <w:pPr>
              <w:pStyle w:val="ProductList-Body"/>
              <w:rPr>
                <w:rFonts w:eastAsia="Calibri" w:cs="Tahoma"/>
                <w:color w:val="000000" w:themeColor="text1"/>
                <w:szCs w:val="18"/>
                <w:lang w:val="pt-BR"/>
              </w:rPr>
            </w:pPr>
            <w:r w:rsidRPr="00B579AC">
              <w:rPr>
                <w:rFonts w:cs="Tahoma"/>
                <w:color w:val="000000" w:themeColor="text1"/>
                <w:szCs w:val="18"/>
                <w:lang w:val="pt-BR"/>
              </w:rPr>
              <w:t>Visual Studio Professional com MSDN</w:t>
            </w:r>
          </w:p>
        </w:tc>
        <w:tc>
          <w:tcPr>
            <w:tcW w:w="5418" w:type="dxa"/>
            <w:tcMar>
              <w:top w:w="0" w:type="dxa"/>
              <w:left w:w="108" w:type="dxa"/>
              <w:bottom w:w="0" w:type="dxa"/>
              <w:right w:w="108" w:type="dxa"/>
            </w:tcMar>
            <w:hideMark/>
          </w:tcPr>
          <w:p w:rsidR="00332DA2" w:rsidRPr="00B579AC" w:rsidRDefault="00332DA2" w:rsidP="00332DA2">
            <w:pPr>
              <w:pStyle w:val="ProductList-Body"/>
              <w:rPr>
                <w:rFonts w:eastAsia="Calibri" w:cs="Tahoma"/>
                <w:color w:val="000000" w:themeColor="text1"/>
                <w:szCs w:val="18"/>
                <w:lang w:val="pt-BR"/>
              </w:rPr>
            </w:pPr>
            <w:r w:rsidRPr="00B579AC">
              <w:rPr>
                <w:rFonts w:cs="Tahoma"/>
                <w:color w:val="000000" w:themeColor="text1"/>
                <w:szCs w:val="18"/>
                <w:lang w:val="pt-BR"/>
              </w:rPr>
              <w:t>Visual Studio Premium com MSDN</w:t>
            </w:r>
          </w:p>
        </w:tc>
      </w:tr>
      <w:tr w:rsidR="00332DA2" w:rsidRPr="007E48A5" w:rsidTr="00E02FBB">
        <w:tc>
          <w:tcPr>
            <w:tcW w:w="5355" w:type="dxa"/>
            <w:tcMar>
              <w:top w:w="0" w:type="dxa"/>
              <w:left w:w="108" w:type="dxa"/>
              <w:bottom w:w="0" w:type="dxa"/>
              <w:right w:w="108" w:type="dxa"/>
            </w:tcMar>
            <w:hideMark/>
          </w:tcPr>
          <w:p w:rsidR="00332DA2" w:rsidRPr="00B579AC" w:rsidRDefault="00332DA2" w:rsidP="00332DA2">
            <w:pPr>
              <w:pStyle w:val="ProductList-Body"/>
              <w:rPr>
                <w:rFonts w:eastAsia="Calibri" w:cs="Tahoma"/>
                <w:color w:val="000000" w:themeColor="text1"/>
                <w:szCs w:val="18"/>
                <w:lang w:val="pt-BR"/>
              </w:rPr>
            </w:pPr>
            <w:r w:rsidRPr="00B579AC">
              <w:rPr>
                <w:rFonts w:cs="Tahoma"/>
                <w:color w:val="000000" w:themeColor="text1"/>
                <w:szCs w:val="18"/>
                <w:lang w:val="pt-BR"/>
              </w:rPr>
              <w:t>Visual Studio Premium com MSDN</w:t>
            </w:r>
          </w:p>
        </w:tc>
        <w:tc>
          <w:tcPr>
            <w:tcW w:w="5418" w:type="dxa"/>
            <w:tcMar>
              <w:top w:w="0" w:type="dxa"/>
              <w:left w:w="108" w:type="dxa"/>
              <w:bottom w:w="0" w:type="dxa"/>
              <w:right w:w="108" w:type="dxa"/>
            </w:tcMar>
            <w:hideMark/>
          </w:tcPr>
          <w:p w:rsidR="00332DA2" w:rsidRPr="00B579AC" w:rsidRDefault="00332DA2" w:rsidP="00332DA2">
            <w:pPr>
              <w:pStyle w:val="ProductList-Body"/>
              <w:rPr>
                <w:rFonts w:eastAsia="Calibri" w:cs="Tahoma"/>
                <w:color w:val="000000" w:themeColor="text1"/>
                <w:szCs w:val="18"/>
                <w:lang w:val="pt-BR"/>
              </w:rPr>
            </w:pPr>
            <w:r w:rsidRPr="00B579AC">
              <w:rPr>
                <w:rFonts w:cs="Tahoma"/>
                <w:color w:val="000000" w:themeColor="text1"/>
                <w:szCs w:val="18"/>
                <w:lang w:val="pt-BR"/>
              </w:rPr>
              <w:t>Visual Studio Ultimate com MSDN</w:t>
            </w:r>
          </w:p>
        </w:tc>
      </w:tr>
      <w:tr w:rsidR="00332DA2" w:rsidRPr="007E48A5" w:rsidTr="00E02FBB">
        <w:tc>
          <w:tcPr>
            <w:tcW w:w="5355" w:type="dxa"/>
            <w:tcMar>
              <w:top w:w="0" w:type="dxa"/>
              <w:left w:w="108" w:type="dxa"/>
              <w:bottom w:w="0" w:type="dxa"/>
              <w:right w:w="108" w:type="dxa"/>
            </w:tcMar>
            <w:hideMark/>
          </w:tcPr>
          <w:p w:rsidR="00332DA2" w:rsidRPr="00E02FBB" w:rsidRDefault="00332DA2" w:rsidP="00332DA2">
            <w:pPr>
              <w:pStyle w:val="ProductList-Body"/>
              <w:rPr>
                <w:rFonts w:eastAsia="Calibri" w:cs="Tahoma"/>
                <w:color w:val="000000" w:themeColor="text1"/>
                <w:szCs w:val="18"/>
              </w:rPr>
            </w:pPr>
            <w:r w:rsidRPr="00E02FBB">
              <w:rPr>
                <w:rFonts w:cs="Tahoma"/>
                <w:color w:val="000000" w:themeColor="text1"/>
                <w:szCs w:val="18"/>
              </w:rPr>
              <w:t>Visual Studio Test Professional com MSDN</w:t>
            </w:r>
          </w:p>
        </w:tc>
        <w:tc>
          <w:tcPr>
            <w:tcW w:w="5418" w:type="dxa"/>
            <w:tcMar>
              <w:top w:w="0" w:type="dxa"/>
              <w:left w:w="108" w:type="dxa"/>
              <w:bottom w:w="0" w:type="dxa"/>
              <w:right w:w="108" w:type="dxa"/>
            </w:tcMar>
            <w:hideMark/>
          </w:tcPr>
          <w:p w:rsidR="00332DA2" w:rsidRPr="00B579AC" w:rsidRDefault="00332DA2" w:rsidP="00332DA2">
            <w:pPr>
              <w:pStyle w:val="ProductList-Body"/>
              <w:rPr>
                <w:rFonts w:eastAsia="Calibri" w:cs="Tahoma"/>
                <w:color w:val="000000" w:themeColor="text1"/>
                <w:szCs w:val="18"/>
                <w:lang w:val="pt-BR"/>
              </w:rPr>
            </w:pPr>
            <w:r w:rsidRPr="00B579AC">
              <w:rPr>
                <w:rFonts w:cs="Tahoma"/>
                <w:color w:val="000000" w:themeColor="text1"/>
                <w:szCs w:val="18"/>
                <w:lang w:val="pt-BR"/>
              </w:rPr>
              <w:t>Visual Studio Premium com MSDN</w:t>
            </w:r>
          </w:p>
        </w:tc>
      </w:tr>
      <w:tr w:rsidR="00332DA2" w:rsidRPr="00E02FBB" w:rsidTr="00E02FBB">
        <w:tc>
          <w:tcPr>
            <w:tcW w:w="5355" w:type="dxa"/>
            <w:tcMar>
              <w:top w:w="0" w:type="dxa"/>
              <w:left w:w="108" w:type="dxa"/>
              <w:bottom w:w="0" w:type="dxa"/>
              <w:right w:w="108" w:type="dxa"/>
            </w:tcMar>
            <w:hideMark/>
          </w:tcPr>
          <w:p w:rsidR="00332DA2" w:rsidRPr="00E02FBB" w:rsidRDefault="00332DA2" w:rsidP="00B608EC">
            <w:pPr>
              <w:pStyle w:val="ProductList-Body"/>
              <w:rPr>
                <w:rFonts w:eastAsia="Calibri" w:cs="Tahoma"/>
                <w:color w:val="000000" w:themeColor="text1"/>
                <w:szCs w:val="18"/>
              </w:rPr>
            </w:pPr>
            <w:r w:rsidRPr="00E02FBB">
              <w:rPr>
                <w:rFonts w:cs="Tahoma"/>
                <w:color w:val="000000" w:themeColor="text1"/>
                <w:szCs w:val="18"/>
              </w:rPr>
              <w:t>Windows Server Standard</w:t>
            </w:r>
          </w:p>
        </w:tc>
        <w:tc>
          <w:tcPr>
            <w:tcW w:w="5418" w:type="dxa"/>
            <w:tcMar>
              <w:top w:w="0" w:type="dxa"/>
              <w:left w:w="108" w:type="dxa"/>
              <w:bottom w:w="0" w:type="dxa"/>
              <w:right w:w="108" w:type="dxa"/>
            </w:tcMar>
            <w:hideMark/>
          </w:tcPr>
          <w:p w:rsidR="00332DA2" w:rsidRPr="00E02FBB" w:rsidRDefault="00332DA2" w:rsidP="00B608EC">
            <w:pPr>
              <w:pStyle w:val="ProductList-Body"/>
              <w:rPr>
                <w:rFonts w:eastAsia="Calibri" w:cs="Tahoma"/>
                <w:color w:val="000000" w:themeColor="text1"/>
                <w:szCs w:val="18"/>
              </w:rPr>
            </w:pPr>
            <w:r w:rsidRPr="00E02FBB">
              <w:rPr>
                <w:rFonts w:cs="Tahoma"/>
                <w:color w:val="000000" w:themeColor="text1"/>
                <w:szCs w:val="18"/>
              </w:rPr>
              <w:t>Windows Server Datacenter</w:t>
            </w:r>
          </w:p>
        </w:tc>
      </w:tr>
    </w:tbl>
    <w:p w:rsidR="009A0C93" w:rsidRPr="00E02FBB" w:rsidRDefault="009A0C93" w:rsidP="004F3C6D">
      <w:pPr>
        <w:pStyle w:val="ProductList-Body"/>
      </w:pPr>
    </w:p>
    <w:p w:rsidR="001E32A0" w:rsidRPr="00E02FBB" w:rsidRDefault="001E32A0" w:rsidP="004F3C6D">
      <w:pPr>
        <w:pStyle w:val="ProductList-Body"/>
      </w:pPr>
    </w:p>
    <w:p w:rsidR="006B2591" w:rsidRPr="00E02FBB" w:rsidRDefault="006B2591" w:rsidP="004F3C6D">
      <w:pPr>
        <w:pStyle w:val="ProductList-Body"/>
        <w:sectPr w:rsidR="006B2591" w:rsidRPr="00E02FBB" w:rsidSect="00F20AFE">
          <w:footerReference w:type="default" r:id="rId63"/>
          <w:pgSz w:w="12240" w:h="15840"/>
          <w:pgMar w:top="1440" w:right="720" w:bottom="1440" w:left="720" w:header="720" w:footer="720" w:gutter="0"/>
          <w:cols w:space="720"/>
          <w:docGrid w:linePitch="360"/>
        </w:sectPr>
      </w:pPr>
    </w:p>
    <w:p w:rsidR="009A0C93" w:rsidRPr="00E02FBB" w:rsidRDefault="006B2591" w:rsidP="00661180">
      <w:pPr>
        <w:pStyle w:val="ProductList-SectionHeading"/>
        <w:outlineLvl w:val="0"/>
      </w:pPr>
      <w:bookmarkStart w:id="1728" w:name="Services"/>
      <w:bookmarkStart w:id="1729" w:name="_Toc378147684"/>
      <w:bookmarkStart w:id="1730" w:name="_Toc378151581"/>
      <w:bookmarkStart w:id="1731" w:name="_Toc379797460"/>
      <w:bookmarkStart w:id="1732" w:name="_Toc380513496"/>
      <w:bookmarkStart w:id="1733" w:name="_Toc380655545"/>
      <w:bookmarkStart w:id="1734" w:name="_Toc389048837"/>
      <w:r w:rsidRPr="00E02FBB">
        <w:lastRenderedPageBreak/>
        <w:t>Serviços</w:t>
      </w:r>
      <w:bookmarkEnd w:id="1728"/>
      <w:bookmarkEnd w:id="1729"/>
      <w:bookmarkEnd w:id="1730"/>
      <w:bookmarkEnd w:id="1731"/>
      <w:bookmarkEnd w:id="1732"/>
      <w:bookmarkEnd w:id="1733"/>
      <w:bookmarkEnd w:id="1734"/>
    </w:p>
    <w:p w:rsidR="00DB5001" w:rsidRPr="00B579AC" w:rsidRDefault="00DB5001" w:rsidP="00DB5001">
      <w:pPr>
        <w:pStyle w:val="ProductList-Body"/>
        <w:rPr>
          <w:lang w:val="pt-BR"/>
        </w:rPr>
      </w:pPr>
      <w:bookmarkStart w:id="1735" w:name="_Toc378147685"/>
      <w:bookmarkStart w:id="1736" w:name="_Toc378151582"/>
      <w:r w:rsidRPr="00B579AC">
        <w:rPr>
          <w:lang w:val="pt-BR"/>
        </w:rPr>
        <w:t xml:space="preserve">Uma descrição detalhada de todos os Serviços dos quais os clientes podem adquirir o direito é fornecida na seção a seguir. </w:t>
      </w:r>
    </w:p>
    <w:p w:rsidR="00DB5001" w:rsidRPr="00B579AC" w:rsidRDefault="00DB5001" w:rsidP="00DB5001">
      <w:pPr>
        <w:pStyle w:val="ProductList-Body"/>
        <w:rPr>
          <w:lang w:val="pt-BR"/>
        </w:rPr>
      </w:pPr>
      <w:r w:rsidRPr="00B579AC">
        <w:rPr>
          <w:lang w:val="pt-BR"/>
        </w:rPr>
        <w:t>A disponibilidade das ofertas a seguir varia por região e Programa de Licenciamento por Volume. Algumas ofertas poderão não estar disponíveis para clientes do Governo com determinadas exceções em uma base experimental. Os clientes devem entrar em contato com o revendedor ou o Gerente de Conta Microsoft para obter informações sobre a disponibilidade regional de uma oferta específica.</w:t>
      </w:r>
    </w:p>
    <w:p w:rsidR="00DB5001" w:rsidRPr="00B579AC" w:rsidRDefault="00DB5001" w:rsidP="00DB5001">
      <w:pPr>
        <w:pStyle w:val="ProductList-Body"/>
        <w:rPr>
          <w:lang w:val="pt-BR"/>
        </w:rPr>
      </w:pPr>
    </w:p>
    <w:p w:rsidR="009A0C93" w:rsidRPr="00B579AC" w:rsidRDefault="00FA00BF" w:rsidP="002E202B">
      <w:pPr>
        <w:pStyle w:val="ProductList-Offering1Heading"/>
        <w:outlineLvl w:val="1"/>
        <w:rPr>
          <w:lang w:val="pt-BR"/>
        </w:rPr>
      </w:pPr>
      <w:bookmarkStart w:id="1737" w:name="_Toc379797461"/>
      <w:bookmarkStart w:id="1738" w:name="_Toc380513497"/>
      <w:bookmarkStart w:id="1739" w:name="_Toc380655546"/>
      <w:bookmarkStart w:id="1740" w:name="_Toc389048838"/>
      <w:r w:rsidRPr="00B579AC">
        <w:rPr>
          <w:lang w:val="pt-BR"/>
        </w:rPr>
        <w:t>Ofertas de Suporte do Microsoft Premier</w:t>
      </w:r>
      <w:bookmarkEnd w:id="1735"/>
      <w:bookmarkEnd w:id="1736"/>
      <w:bookmarkEnd w:id="1737"/>
      <w:bookmarkEnd w:id="1738"/>
      <w:bookmarkEnd w:id="1739"/>
      <w:bookmarkEnd w:id="1740"/>
    </w:p>
    <w:tbl>
      <w:tblPr>
        <w:tblW w:w="1079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971"/>
      </w:tblGrid>
      <w:tr w:rsidR="00A41808" w:rsidRPr="00E02FBB" w:rsidTr="00E02FBB">
        <w:trPr>
          <w:tblHeader/>
        </w:trPr>
        <w:tc>
          <w:tcPr>
            <w:tcW w:w="3690" w:type="dxa"/>
            <w:shd w:val="clear" w:color="auto" w:fill="0072C6"/>
            <w:vAlign w:val="center"/>
          </w:tcPr>
          <w:p w:rsidR="00A41808" w:rsidRPr="00E02FBB" w:rsidRDefault="00A41808" w:rsidP="00A41808">
            <w:pPr>
              <w:pStyle w:val="ProductList-Body"/>
              <w:rPr>
                <w:color w:val="FFFFFF" w:themeColor="background1"/>
              </w:rPr>
            </w:pPr>
            <w:r w:rsidRPr="00E02FBB">
              <w:rPr>
                <w:color w:val="FFFFFF" w:themeColor="background1"/>
              </w:rPr>
              <w:t xml:space="preserve">Área </w:t>
            </w:r>
            <w:r w:rsidRPr="00E02FBB">
              <w:rPr>
                <w:color w:val="FFFFFF" w:themeColor="background1"/>
                <w:vertAlign w:val="superscript"/>
              </w:rPr>
              <w:t>1</w:t>
            </w:r>
          </w:p>
        </w:tc>
        <w:tc>
          <w:tcPr>
            <w:tcW w:w="1710" w:type="dxa"/>
            <w:shd w:val="clear" w:color="auto" w:fill="0072C6"/>
            <w:vAlign w:val="center"/>
          </w:tcPr>
          <w:p w:rsidR="00A41808" w:rsidRPr="00E02FBB" w:rsidRDefault="00A41808" w:rsidP="00A41808">
            <w:pPr>
              <w:pStyle w:val="ProductList-Body"/>
              <w:rPr>
                <w:color w:val="FFFFFF" w:themeColor="background1"/>
              </w:rPr>
            </w:pPr>
            <w:r w:rsidRPr="00E02FBB">
              <w:rPr>
                <w:color w:val="FFFFFF" w:themeColor="background1"/>
              </w:rPr>
              <w:t>Premier Core</w:t>
            </w:r>
          </w:p>
        </w:tc>
        <w:tc>
          <w:tcPr>
            <w:tcW w:w="1710" w:type="dxa"/>
            <w:shd w:val="clear" w:color="auto" w:fill="0072C6"/>
          </w:tcPr>
          <w:p w:rsidR="00A41808" w:rsidRPr="00E02FBB" w:rsidRDefault="00A41808" w:rsidP="00A41808">
            <w:pPr>
              <w:pStyle w:val="ProductList-Body"/>
              <w:rPr>
                <w:color w:val="FFFFFF" w:themeColor="background1"/>
              </w:rPr>
            </w:pPr>
            <w:r w:rsidRPr="00E02FBB">
              <w:rPr>
                <w:color w:val="FFFFFF" w:themeColor="background1"/>
              </w:rPr>
              <w:t>Premier Foundation</w:t>
            </w:r>
          </w:p>
        </w:tc>
        <w:tc>
          <w:tcPr>
            <w:tcW w:w="1710" w:type="dxa"/>
            <w:shd w:val="clear" w:color="auto" w:fill="0072C6"/>
            <w:vAlign w:val="center"/>
          </w:tcPr>
          <w:p w:rsidR="00A41808" w:rsidRPr="00E02FBB" w:rsidRDefault="00A41808" w:rsidP="00A41808">
            <w:pPr>
              <w:pStyle w:val="ProductList-Body"/>
              <w:rPr>
                <w:color w:val="FFFFFF" w:themeColor="background1"/>
              </w:rPr>
            </w:pPr>
            <w:r w:rsidRPr="00E02FBB">
              <w:rPr>
                <w:color w:val="FFFFFF" w:themeColor="background1"/>
              </w:rPr>
              <w:t>Premier Standard</w:t>
            </w:r>
          </w:p>
        </w:tc>
        <w:tc>
          <w:tcPr>
            <w:tcW w:w="1971" w:type="dxa"/>
            <w:shd w:val="clear" w:color="auto" w:fill="0072C6"/>
            <w:vAlign w:val="center"/>
          </w:tcPr>
          <w:p w:rsidR="00A41808" w:rsidRPr="00E02FBB" w:rsidRDefault="00A41808" w:rsidP="00A41808">
            <w:pPr>
              <w:pStyle w:val="ProductList-Body"/>
              <w:rPr>
                <w:color w:val="FFFFFF" w:themeColor="background1"/>
              </w:rPr>
            </w:pPr>
            <w:r w:rsidRPr="00E02FBB">
              <w:rPr>
                <w:color w:val="FFFFFF" w:themeColor="background1"/>
              </w:rPr>
              <w:t>Premier Plus</w:t>
            </w:r>
          </w:p>
        </w:tc>
      </w:tr>
      <w:tr w:rsidR="004A3FA6" w:rsidRPr="00E02FBB" w:rsidTr="00E02FBB">
        <w:tc>
          <w:tcPr>
            <w:tcW w:w="3690" w:type="dxa"/>
            <w:vAlign w:val="center"/>
          </w:tcPr>
          <w:p w:rsidR="004A3FA6" w:rsidRPr="00B579AC" w:rsidRDefault="004A3FA6" w:rsidP="004A3FA6">
            <w:pPr>
              <w:pStyle w:val="ProductList-Body"/>
              <w:rPr>
                <w:color w:val="000000"/>
                <w:lang w:val="pt-BR"/>
              </w:rPr>
            </w:pPr>
            <w:r w:rsidRPr="00B579AC">
              <w:rPr>
                <w:color w:val="000000"/>
                <w:lang w:val="pt-BR"/>
              </w:rPr>
              <w:t xml:space="preserve">Gerenciamento de Conta de Suporte </w:t>
            </w:r>
          </w:p>
        </w:tc>
        <w:tc>
          <w:tcPr>
            <w:tcW w:w="1710" w:type="dxa"/>
          </w:tcPr>
          <w:p w:rsidR="004A3FA6" w:rsidRPr="00E02FBB" w:rsidRDefault="004A3FA6" w:rsidP="004A3FA6">
            <w:pPr>
              <w:pStyle w:val="ProductList-Body"/>
              <w:rPr>
                <w:color w:val="000000"/>
              </w:rPr>
            </w:pPr>
            <w:r w:rsidRPr="00E02FBB">
              <w:rPr>
                <w:rFonts w:ascii="Wingdings" w:hAnsi="Wingdings" w:cs="Wingdings"/>
                <w:sz w:val="20"/>
                <w:szCs w:val="20"/>
              </w:rPr>
              <w:t></w:t>
            </w:r>
          </w:p>
        </w:tc>
        <w:tc>
          <w:tcPr>
            <w:tcW w:w="1710" w:type="dxa"/>
          </w:tcPr>
          <w:p w:rsidR="004A3FA6" w:rsidRPr="00E02FBB" w:rsidRDefault="004A3FA6" w:rsidP="004A3FA6">
            <w:pPr>
              <w:pStyle w:val="ProductList-Body"/>
              <w:rPr>
                <w:color w:val="000000"/>
              </w:rPr>
            </w:pPr>
            <w:r w:rsidRPr="00E02FBB">
              <w:rPr>
                <w:rFonts w:ascii="Wingdings" w:hAnsi="Wingdings" w:cs="Wingdings"/>
                <w:sz w:val="20"/>
                <w:szCs w:val="20"/>
              </w:rPr>
              <w:t></w:t>
            </w:r>
          </w:p>
        </w:tc>
        <w:tc>
          <w:tcPr>
            <w:tcW w:w="1710" w:type="dxa"/>
          </w:tcPr>
          <w:p w:rsidR="004A3FA6" w:rsidRPr="00E02FBB" w:rsidRDefault="004A3FA6" w:rsidP="004A3FA6">
            <w:pPr>
              <w:pStyle w:val="ProductList-Body"/>
              <w:rPr>
                <w:color w:val="000000"/>
              </w:rPr>
            </w:pPr>
            <w:r w:rsidRPr="00E02FBB">
              <w:rPr>
                <w:rFonts w:ascii="Wingdings" w:hAnsi="Wingdings" w:cs="Wingdings"/>
                <w:sz w:val="20"/>
                <w:szCs w:val="20"/>
              </w:rPr>
              <w:t></w:t>
            </w:r>
          </w:p>
        </w:tc>
        <w:tc>
          <w:tcPr>
            <w:tcW w:w="1971" w:type="dxa"/>
          </w:tcPr>
          <w:p w:rsidR="004A3FA6" w:rsidRPr="00E02FBB" w:rsidRDefault="004A3FA6" w:rsidP="004A3FA6">
            <w:pPr>
              <w:pStyle w:val="ProductList-Body"/>
              <w:rPr>
                <w:color w:val="000000"/>
              </w:rPr>
            </w:pPr>
            <w:r w:rsidRPr="00E02FBB">
              <w:rPr>
                <w:rFonts w:ascii="Wingdings" w:hAnsi="Wingdings" w:cs="Wingdings"/>
                <w:sz w:val="20"/>
                <w:szCs w:val="20"/>
              </w:rPr>
              <w:t></w:t>
            </w:r>
          </w:p>
        </w:tc>
      </w:tr>
      <w:tr w:rsidR="00A41808" w:rsidRPr="00E02FBB" w:rsidTr="00E02FBB">
        <w:tc>
          <w:tcPr>
            <w:tcW w:w="3690" w:type="dxa"/>
            <w:vAlign w:val="center"/>
          </w:tcPr>
          <w:p w:rsidR="00A41808" w:rsidRPr="00B579AC" w:rsidRDefault="00A41808" w:rsidP="00A41808">
            <w:pPr>
              <w:pStyle w:val="ProductList-Body"/>
              <w:rPr>
                <w:color w:val="000000"/>
                <w:lang w:val="pt-BR"/>
              </w:rPr>
            </w:pPr>
            <w:r w:rsidRPr="00B579AC">
              <w:rPr>
                <w:color w:val="000000"/>
                <w:lang w:val="pt-BR"/>
              </w:rPr>
              <w:t>Criação de Perfil e Relatório de Conta</w:t>
            </w:r>
          </w:p>
        </w:tc>
        <w:tc>
          <w:tcPr>
            <w:tcW w:w="1710" w:type="dxa"/>
            <w:vAlign w:val="center"/>
          </w:tcPr>
          <w:p w:rsidR="00A41808" w:rsidRPr="00E02FBB" w:rsidRDefault="00A41808" w:rsidP="00A41808">
            <w:pPr>
              <w:pStyle w:val="ProductList-Body"/>
              <w:rPr>
                <w:color w:val="000000"/>
              </w:rPr>
            </w:pPr>
            <w:r w:rsidRPr="00E02FBB">
              <w:rPr>
                <w:color w:val="000000"/>
              </w:rPr>
              <w:t>Mensal</w:t>
            </w:r>
          </w:p>
        </w:tc>
        <w:tc>
          <w:tcPr>
            <w:tcW w:w="1710" w:type="dxa"/>
            <w:vAlign w:val="center"/>
          </w:tcPr>
          <w:p w:rsidR="00A41808" w:rsidRPr="00E02FBB" w:rsidRDefault="00A41808" w:rsidP="00A41808">
            <w:pPr>
              <w:pStyle w:val="ProductList-Body"/>
              <w:rPr>
                <w:color w:val="000000"/>
              </w:rPr>
            </w:pPr>
            <w:r w:rsidRPr="00E02FBB">
              <w:rPr>
                <w:color w:val="000000"/>
              </w:rPr>
              <w:t>Mensal</w:t>
            </w:r>
          </w:p>
        </w:tc>
        <w:tc>
          <w:tcPr>
            <w:tcW w:w="1710" w:type="dxa"/>
            <w:vAlign w:val="center"/>
          </w:tcPr>
          <w:p w:rsidR="00A41808" w:rsidRPr="00E02FBB" w:rsidRDefault="00A41808" w:rsidP="00A41808">
            <w:pPr>
              <w:pStyle w:val="ProductList-Body"/>
              <w:rPr>
                <w:color w:val="000000"/>
              </w:rPr>
            </w:pPr>
            <w:r w:rsidRPr="00E02FBB">
              <w:rPr>
                <w:color w:val="000000"/>
              </w:rPr>
              <w:t>Mensal</w:t>
            </w:r>
          </w:p>
        </w:tc>
        <w:tc>
          <w:tcPr>
            <w:tcW w:w="1971" w:type="dxa"/>
            <w:vAlign w:val="center"/>
          </w:tcPr>
          <w:p w:rsidR="00A41808" w:rsidRPr="00E02FBB" w:rsidRDefault="00A41808" w:rsidP="00A41808">
            <w:pPr>
              <w:pStyle w:val="ProductList-Body"/>
              <w:rPr>
                <w:color w:val="000000"/>
              </w:rPr>
            </w:pPr>
            <w:r w:rsidRPr="00E02FBB">
              <w:rPr>
                <w:color w:val="000000"/>
              </w:rPr>
              <w:t>Mensal</w:t>
            </w:r>
          </w:p>
        </w:tc>
      </w:tr>
      <w:tr w:rsidR="00A41808" w:rsidRPr="00E02FBB" w:rsidTr="00E02FBB">
        <w:tc>
          <w:tcPr>
            <w:tcW w:w="3690" w:type="dxa"/>
            <w:vAlign w:val="center"/>
          </w:tcPr>
          <w:p w:rsidR="00A41808" w:rsidRPr="00B579AC" w:rsidRDefault="00A41808" w:rsidP="00A41808">
            <w:pPr>
              <w:pStyle w:val="ProductList-Body"/>
              <w:rPr>
                <w:color w:val="000000"/>
                <w:lang w:val="pt-BR"/>
              </w:rPr>
            </w:pPr>
            <w:r w:rsidRPr="00B579AC">
              <w:rPr>
                <w:color w:val="000000"/>
                <w:lang w:val="pt-BR"/>
              </w:rPr>
              <w:t>Assistência de Suporte (horas alocadas anualmente)</w:t>
            </w:r>
          </w:p>
        </w:tc>
        <w:tc>
          <w:tcPr>
            <w:tcW w:w="1710" w:type="dxa"/>
            <w:vAlign w:val="center"/>
          </w:tcPr>
          <w:p w:rsidR="00A41808" w:rsidRPr="00E02FBB" w:rsidRDefault="00A41808" w:rsidP="00A41808">
            <w:pPr>
              <w:pStyle w:val="ProductList-Body"/>
              <w:rPr>
                <w:color w:val="000000"/>
              </w:rPr>
            </w:pPr>
            <w:r w:rsidRPr="00E02FBB">
              <w:rPr>
                <w:color w:val="000000"/>
              </w:rPr>
              <w:t>Até 10 horas</w:t>
            </w:r>
          </w:p>
        </w:tc>
        <w:tc>
          <w:tcPr>
            <w:tcW w:w="1710" w:type="dxa"/>
          </w:tcPr>
          <w:p w:rsidR="00A41808" w:rsidRPr="00B579AC" w:rsidRDefault="00A41808" w:rsidP="00A41808">
            <w:pPr>
              <w:pStyle w:val="ProductList-Body"/>
              <w:rPr>
                <w:color w:val="000000"/>
                <w:lang w:val="pt-BR"/>
              </w:rPr>
            </w:pPr>
            <w:r w:rsidRPr="00B579AC">
              <w:rPr>
                <w:color w:val="000000"/>
                <w:lang w:val="pt-BR"/>
              </w:rPr>
              <w:t>Até 10 horas</w:t>
            </w:r>
            <w:r w:rsidRPr="00B579AC">
              <w:rPr>
                <w:color w:val="000000"/>
                <w:lang w:val="pt-BR"/>
              </w:rPr>
              <w:br/>
              <w:t>+ 1 Verificação de Integridade</w:t>
            </w:r>
            <w:r w:rsidRPr="00B579AC">
              <w:rPr>
                <w:color w:val="000000"/>
                <w:lang w:val="pt-BR"/>
              </w:rPr>
              <w:br/>
              <w:t>+ 1 Workshop</w:t>
            </w:r>
          </w:p>
        </w:tc>
        <w:tc>
          <w:tcPr>
            <w:tcW w:w="1710" w:type="dxa"/>
            <w:vAlign w:val="center"/>
          </w:tcPr>
          <w:p w:rsidR="00A41808" w:rsidRPr="00E02FBB" w:rsidRDefault="00A41808" w:rsidP="00A41808">
            <w:pPr>
              <w:pStyle w:val="ProductList-Body"/>
              <w:rPr>
                <w:color w:val="000000"/>
              </w:rPr>
            </w:pPr>
            <w:r w:rsidRPr="00E02FBB">
              <w:rPr>
                <w:color w:val="000000"/>
              </w:rPr>
              <w:t>Até 120 horas</w:t>
            </w:r>
          </w:p>
        </w:tc>
        <w:tc>
          <w:tcPr>
            <w:tcW w:w="1971" w:type="dxa"/>
            <w:vAlign w:val="center"/>
          </w:tcPr>
          <w:p w:rsidR="00A41808" w:rsidRPr="00E02FBB" w:rsidRDefault="00A41808" w:rsidP="00A41808">
            <w:pPr>
              <w:pStyle w:val="ProductList-Body"/>
              <w:rPr>
                <w:color w:val="000000"/>
              </w:rPr>
            </w:pPr>
            <w:r w:rsidRPr="00E02FBB">
              <w:rPr>
                <w:color w:val="000000"/>
              </w:rPr>
              <w:t>Até 160 Horas</w:t>
            </w:r>
          </w:p>
        </w:tc>
      </w:tr>
      <w:tr w:rsidR="00A41808" w:rsidRPr="00E02FBB" w:rsidTr="00E02FBB">
        <w:tc>
          <w:tcPr>
            <w:tcW w:w="3690" w:type="dxa"/>
            <w:vAlign w:val="center"/>
          </w:tcPr>
          <w:p w:rsidR="00A41808" w:rsidRPr="00B579AC" w:rsidRDefault="00A41808" w:rsidP="00A41808">
            <w:pPr>
              <w:pStyle w:val="ProductList-Body"/>
              <w:rPr>
                <w:color w:val="000000"/>
                <w:lang w:val="pt-BR"/>
              </w:rPr>
            </w:pPr>
            <w:r w:rsidRPr="00B579AC">
              <w:rPr>
                <w:color w:val="000000"/>
                <w:lang w:val="pt-BR"/>
              </w:rPr>
              <w:t>Suporte para Resolução de Problemas - PRS (alocado anualmente)</w:t>
            </w:r>
          </w:p>
        </w:tc>
        <w:tc>
          <w:tcPr>
            <w:tcW w:w="1710" w:type="dxa"/>
            <w:vAlign w:val="center"/>
          </w:tcPr>
          <w:p w:rsidR="00A41808" w:rsidRPr="00E02FBB" w:rsidRDefault="00A41808" w:rsidP="00A41808">
            <w:pPr>
              <w:pStyle w:val="ProductList-Body"/>
              <w:rPr>
                <w:color w:val="000000"/>
              </w:rPr>
            </w:pPr>
            <w:r w:rsidRPr="00E02FBB">
              <w:rPr>
                <w:color w:val="000000"/>
              </w:rPr>
              <w:t>Até 40 horas</w:t>
            </w:r>
          </w:p>
        </w:tc>
        <w:tc>
          <w:tcPr>
            <w:tcW w:w="1710" w:type="dxa"/>
          </w:tcPr>
          <w:p w:rsidR="00A41808" w:rsidRPr="00E02FBB" w:rsidRDefault="00A41808" w:rsidP="00A41808">
            <w:pPr>
              <w:pStyle w:val="ProductList-Body"/>
              <w:rPr>
                <w:color w:val="000000"/>
              </w:rPr>
            </w:pPr>
            <w:r w:rsidRPr="00E02FBB">
              <w:rPr>
                <w:color w:val="000000"/>
              </w:rPr>
              <w:t>Até 30 horas</w:t>
            </w:r>
          </w:p>
        </w:tc>
        <w:tc>
          <w:tcPr>
            <w:tcW w:w="1710" w:type="dxa"/>
            <w:vAlign w:val="center"/>
          </w:tcPr>
          <w:p w:rsidR="00A41808" w:rsidRPr="00E02FBB" w:rsidRDefault="00A41808" w:rsidP="00A41808">
            <w:pPr>
              <w:pStyle w:val="ProductList-Body"/>
              <w:rPr>
                <w:color w:val="000000"/>
              </w:rPr>
            </w:pPr>
            <w:r w:rsidRPr="00E02FBB">
              <w:rPr>
                <w:color w:val="000000"/>
              </w:rPr>
              <w:t>Até 80 horas</w:t>
            </w:r>
          </w:p>
        </w:tc>
        <w:tc>
          <w:tcPr>
            <w:tcW w:w="1971" w:type="dxa"/>
            <w:vAlign w:val="center"/>
          </w:tcPr>
          <w:p w:rsidR="00A41808" w:rsidRPr="00E02FBB" w:rsidRDefault="00A41808" w:rsidP="00A41808">
            <w:pPr>
              <w:pStyle w:val="ProductList-Body"/>
              <w:rPr>
                <w:color w:val="000000"/>
              </w:rPr>
            </w:pPr>
            <w:r w:rsidRPr="00E02FBB">
              <w:rPr>
                <w:color w:val="000000"/>
              </w:rPr>
              <w:t>Até 140 Horas</w:t>
            </w:r>
          </w:p>
        </w:tc>
      </w:tr>
      <w:tr w:rsidR="004A3FA6" w:rsidRPr="00E02FBB" w:rsidTr="00E02FBB">
        <w:tc>
          <w:tcPr>
            <w:tcW w:w="3690" w:type="dxa"/>
            <w:vAlign w:val="center"/>
          </w:tcPr>
          <w:p w:rsidR="004A3FA6" w:rsidRPr="00B579AC" w:rsidRDefault="004A3FA6" w:rsidP="004A3FA6">
            <w:pPr>
              <w:pStyle w:val="ProductList-Body"/>
              <w:rPr>
                <w:color w:val="000000"/>
                <w:lang w:val="pt-BR"/>
              </w:rPr>
            </w:pPr>
            <w:r w:rsidRPr="00B579AC">
              <w:rPr>
                <w:color w:val="000000"/>
                <w:lang w:val="pt-BR"/>
              </w:rPr>
              <w:t>Gerenciamento de Escalonamento de Situação Crítica 24x7 (Severidade Nível 1)</w:t>
            </w:r>
          </w:p>
        </w:tc>
        <w:tc>
          <w:tcPr>
            <w:tcW w:w="1710" w:type="dxa"/>
          </w:tcPr>
          <w:p w:rsidR="004A3FA6" w:rsidRPr="00E02FBB" w:rsidRDefault="004A3FA6" w:rsidP="004A3FA6">
            <w:pPr>
              <w:pStyle w:val="ProductList-Body"/>
              <w:rPr>
                <w:color w:val="000000"/>
              </w:rPr>
            </w:pPr>
            <w:r w:rsidRPr="00E02FBB">
              <w:rPr>
                <w:rFonts w:ascii="Wingdings" w:hAnsi="Wingdings" w:cs="Wingdings"/>
                <w:sz w:val="20"/>
                <w:szCs w:val="20"/>
              </w:rPr>
              <w:t></w:t>
            </w:r>
          </w:p>
        </w:tc>
        <w:tc>
          <w:tcPr>
            <w:tcW w:w="1710" w:type="dxa"/>
          </w:tcPr>
          <w:p w:rsidR="004A3FA6" w:rsidRPr="00E02FBB" w:rsidRDefault="004A3FA6" w:rsidP="004A3FA6">
            <w:pPr>
              <w:pStyle w:val="ProductList-Body"/>
              <w:rPr>
                <w:color w:val="000000"/>
              </w:rPr>
            </w:pPr>
            <w:r w:rsidRPr="00E02FBB">
              <w:rPr>
                <w:rFonts w:ascii="Wingdings" w:hAnsi="Wingdings" w:cs="Wingdings"/>
                <w:sz w:val="20"/>
                <w:szCs w:val="20"/>
              </w:rPr>
              <w:t></w:t>
            </w:r>
          </w:p>
        </w:tc>
        <w:tc>
          <w:tcPr>
            <w:tcW w:w="1710" w:type="dxa"/>
          </w:tcPr>
          <w:p w:rsidR="004A3FA6" w:rsidRPr="00E02FBB" w:rsidRDefault="004A3FA6" w:rsidP="004A3FA6">
            <w:pPr>
              <w:pStyle w:val="ProductList-Body"/>
              <w:rPr>
                <w:color w:val="000000"/>
              </w:rPr>
            </w:pPr>
            <w:r w:rsidRPr="00E02FBB">
              <w:rPr>
                <w:rFonts w:ascii="Wingdings" w:hAnsi="Wingdings" w:cs="Wingdings"/>
                <w:sz w:val="20"/>
                <w:szCs w:val="20"/>
              </w:rPr>
              <w:t></w:t>
            </w:r>
          </w:p>
        </w:tc>
        <w:tc>
          <w:tcPr>
            <w:tcW w:w="1971" w:type="dxa"/>
          </w:tcPr>
          <w:p w:rsidR="004A3FA6" w:rsidRPr="00E02FBB" w:rsidRDefault="004A3FA6" w:rsidP="004A3FA6">
            <w:pPr>
              <w:pStyle w:val="ProductList-Body"/>
              <w:rPr>
                <w:color w:val="000000"/>
              </w:rPr>
            </w:pPr>
            <w:r w:rsidRPr="00E02FBB">
              <w:rPr>
                <w:rFonts w:ascii="Wingdings" w:hAnsi="Wingdings" w:cs="Wingdings"/>
                <w:sz w:val="20"/>
                <w:szCs w:val="20"/>
              </w:rPr>
              <w:t></w:t>
            </w:r>
          </w:p>
        </w:tc>
      </w:tr>
      <w:tr w:rsidR="004A3FA6" w:rsidRPr="00E02FBB" w:rsidTr="00E02FBB">
        <w:tc>
          <w:tcPr>
            <w:tcW w:w="3690" w:type="dxa"/>
            <w:vAlign w:val="center"/>
          </w:tcPr>
          <w:p w:rsidR="004A3FA6" w:rsidRPr="00E02FBB" w:rsidRDefault="004A3FA6" w:rsidP="004A3FA6">
            <w:pPr>
              <w:pStyle w:val="ProductList-Body"/>
              <w:rPr>
                <w:color w:val="000000"/>
              </w:rPr>
            </w:pPr>
            <w:r w:rsidRPr="00E02FBB">
              <w:rPr>
                <w:color w:val="000000"/>
              </w:rPr>
              <w:t>Suporte Rápido no Local</w:t>
            </w:r>
          </w:p>
        </w:tc>
        <w:tc>
          <w:tcPr>
            <w:tcW w:w="1710" w:type="dxa"/>
          </w:tcPr>
          <w:p w:rsidR="004A3FA6" w:rsidRPr="00E02FBB" w:rsidRDefault="004A3FA6" w:rsidP="004A3FA6">
            <w:pPr>
              <w:pStyle w:val="ProductList-Body"/>
              <w:rPr>
                <w:color w:val="000000"/>
              </w:rPr>
            </w:pPr>
            <w:r w:rsidRPr="00E02FBB">
              <w:rPr>
                <w:rFonts w:ascii="Wingdings" w:hAnsi="Wingdings" w:cs="Wingdings"/>
                <w:sz w:val="20"/>
                <w:szCs w:val="20"/>
              </w:rPr>
              <w:t></w:t>
            </w:r>
          </w:p>
        </w:tc>
        <w:tc>
          <w:tcPr>
            <w:tcW w:w="1710" w:type="dxa"/>
          </w:tcPr>
          <w:p w:rsidR="004A3FA6" w:rsidRPr="00E02FBB" w:rsidRDefault="004A3FA6" w:rsidP="004A3FA6">
            <w:pPr>
              <w:pStyle w:val="ProductList-Body"/>
              <w:rPr>
                <w:color w:val="000000"/>
              </w:rPr>
            </w:pPr>
            <w:r w:rsidRPr="00E02FBB">
              <w:rPr>
                <w:rFonts w:ascii="Wingdings" w:hAnsi="Wingdings" w:cs="Wingdings"/>
                <w:sz w:val="20"/>
                <w:szCs w:val="20"/>
              </w:rPr>
              <w:t></w:t>
            </w:r>
          </w:p>
        </w:tc>
        <w:tc>
          <w:tcPr>
            <w:tcW w:w="1710" w:type="dxa"/>
          </w:tcPr>
          <w:p w:rsidR="004A3FA6" w:rsidRPr="00E02FBB" w:rsidRDefault="004A3FA6" w:rsidP="004A3FA6">
            <w:pPr>
              <w:pStyle w:val="ProductList-Body"/>
              <w:rPr>
                <w:color w:val="000000"/>
              </w:rPr>
            </w:pPr>
            <w:r w:rsidRPr="00E02FBB">
              <w:rPr>
                <w:rFonts w:ascii="Wingdings" w:hAnsi="Wingdings" w:cs="Wingdings"/>
                <w:sz w:val="20"/>
                <w:szCs w:val="20"/>
              </w:rPr>
              <w:t></w:t>
            </w:r>
          </w:p>
        </w:tc>
        <w:tc>
          <w:tcPr>
            <w:tcW w:w="1971" w:type="dxa"/>
          </w:tcPr>
          <w:p w:rsidR="004A3FA6" w:rsidRPr="00E02FBB" w:rsidRDefault="004A3FA6" w:rsidP="004A3FA6">
            <w:pPr>
              <w:pStyle w:val="ProductList-Body"/>
              <w:rPr>
                <w:color w:val="000000"/>
              </w:rPr>
            </w:pPr>
            <w:r w:rsidRPr="00E02FBB">
              <w:rPr>
                <w:rFonts w:ascii="Wingdings" w:hAnsi="Wingdings" w:cs="Wingdings"/>
                <w:sz w:val="20"/>
                <w:szCs w:val="20"/>
              </w:rPr>
              <w:t></w:t>
            </w:r>
          </w:p>
        </w:tc>
      </w:tr>
      <w:tr w:rsidR="004A3FA6" w:rsidRPr="00E02FBB" w:rsidTr="00E02FBB">
        <w:tc>
          <w:tcPr>
            <w:tcW w:w="3690" w:type="dxa"/>
            <w:vAlign w:val="center"/>
          </w:tcPr>
          <w:p w:rsidR="004A3FA6" w:rsidRPr="00B579AC" w:rsidRDefault="004A3FA6" w:rsidP="004A3FA6">
            <w:pPr>
              <w:pStyle w:val="ProductList-Body"/>
              <w:rPr>
                <w:color w:val="000000"/>
                <w:lang w:val="pt-BR"/>
              </w:rPr>
            </w:pPr>
            <w:r w:rsidRPr="00B579AC">
              <w:rPr>
                <w:color w:val="000000"/>
                <w:lang w:val="pt-BR"/>
              </w:rPr>
              <w:t>Serviços de Informações Pró-ativos</w:t>
            </w:r>
          </w:p>
        </w:tc>
        <w:tc>
          <w:tcPr>
            <w:tcW w:w="1710" w:type="dxa"/>
          </w:tcPr>
          <w:p w:rsidR="004A3FA6" w:rsidRPr="00E02FBB" w:rsidRDefault="004A3FA6" w:rsidP="004A3FA6">
            <w:pPr>
              <w:pStyle w:val="ProductList-Body"/>
              <w:rPr>
                <w:color w:val="000000"/>
              </w:rPr>
            </w:pPr>
            <w:r w:rsidRPr="00E02FBB">
              <w:rPr>
                <w:rFonts w:ascii="Wingdings" w:hAnsi="Wingdings" w:cs="Wingdings"/>
                <w:sz w:val="20"/>
                <w:szCs w:val="20"/>
              </w:rPr>
              <w:t></w:t>
            </w:r>
          </w:p>
        </w:tc>
        <w:tc>
          <w:tcPr>
            <w:tcW w:w="1710" w:type="dxa"/>
          </w:tcPr>
          <w:p w:rsidR="004A3FA6" w:rsidRPr="00E02FBB" w:rsidRDefault="004A3FA6" w:rsidP="004A3FA6">
            <w:pPr>
              <w:pStyle w:val="ProductList-Body"/>
              <w:rPr>
                <w:color w:val="000000"/>
              </w:rPr>
            </w:pPr>
            <w:r w:rsidRPr="00E02FBB">
              <w:rPr>
                <w:rFonts w:ascii="Wingdings" w:hAnsi="Wingdings" w:cs="Wingdings"/>
                <w:sz w:val="20"/>
                <w:szCs w:val="20"/>
              </w:rPr>
              <w:t></w:t>
            </w:r>
          </w:p>
        </w:tc>
        <w:tc>
          <w:tcPr>
            <w:tcW w:w="1710" w:type="dxa"/>
          </w:tcPr>
          <w:p w:rsidR="004A3FA6" w:rsidRPr="00E02FBB" w:rsidRDefault="004A3FA6" w:rsidP="004A3FA6">
            <w:pPr>
              <w:pStyle w:val="ProductList-Body"/>
              <w:rPr>
                <w:color w:val="000000"/>
              </w:rPr>
            </w:pPr>
            <w:r w:rsidRPr="00E02FBB">
              <w:rPr>
                <w:rFonts w:ascii="Wingdings" w:hAnsi="Wingdings" w:cs="Wingdings"/>
                <w:sz w:val="20"/>
                <w:szCs w:val="20"/>
              </w:rPr>
              <w:t></w:t>
            </w:r>
          </w:p>
        </w:tc>
        <w:tc>
          <w:tcPr>
            <w:tcW w:w="1971" w:type="dxa"/>
          </w:tcPr>
          <w:p w:rsidR="004A3FA6" w:rsidRPr="00E02FBB" w:rsidRDefault="004A3FA6" w:rsidP="004A3FA6">
            <w:pPr>
              <w:pStyle w:val="ProductList-Body"/>
              <w:rPr>
                <w:color w:val="000000"/>
              </w:rPr>
            </w:pPr>
            <w:r w:rsidRPr="00E02FBB">
              <w:rPr>
                <w:rFonts w:ascii="Wingdings" w:hAnsi="Wingdings" w:cs="Wingdings"/>
                <w:sz w:val="20"/>
                <w:szCs w:val="20"/>
              </w:rPr>
              <w:t></w:t>
            </w:r>
          </w:p>
        </w:tc>
      </w:tr>
      <w:tr w:rsidR="004A3FA6" w:rsidRPr="00E02FBB" w:rsidTr="00E02FBB">
        <w:tc>
          <w:tcPr>
            <w:tcW w:w="3690" w:type="dxa"/>
            <w:vAlign w:val="center"/>
          </w:tcPr>
          <w:p w:rsidR="004A3FA6" w:rsidRPr="00E02FBB" w:rsidRDefault="004A3FA6" w:rsidP="004A3FA6">
            <w:pPr>
              <w:pStyle w:val="ProductList-Body"/>
              <w:rPr>
                <w:color w:val="000000"/>
              </w:rPr>
            </w:pPr>
            <w:r w:rsidRPr="00E02FBB">
              <w:rPr>
                <w:color w:val="000000"/>
              </w:rPr>
              <w:t>Microsoft Premier Online</w:t>
            </w:r>
          </w:p>
        </w:tc>
        <w:tc>
          <w:tcPr>
            <w:tcW w:w="1710" w:type="dxa"/>
          </w:tcPr>
          <w:p w:rsidR="004A3FA6" w:rsidRPr="00E02FBB" w:rsidRDefault="004A3FA6" w:rsidP="004A3FA6">
            <w:pPr>
              <w:pStyle w:val="ProductList-Body"/>
              <w:rPr>
                <w:color w:val="000000"/>
              </w:rPr>
            </w:pPr>
            <w:r w:rsidRPr="00E02FBB">
              <w:rPr>
                <w:rFonts w:ascii="Wingdings" w:hAnsi="Wingdings" w:cs="Wingdings"/>
                <w:sz w:val="20"/>
                <w:szCs w:val="20"/>
              </w:rPr>
              <w:t></w:t>
            </w:r>
          </w:p>
        </w:tc>
        <w:tc>
          <w:tcPr>
            <w:tcW w:w="1710" w:type="dxa"/>
          </w:tcPr>
          <w:p w:rsidR="004A3FA6" w:rsidRPr="00E02FBB" w:rsidRDefault="004A3FA6" w:rsidP="004A3FA6">
            <w:pPr>
              <w:pStyle w:val="ProductList-Body"/>
              <w:rPr>
                <w:color w:val="000000"/>
              </w:rPr>
            </w:pPr>
            <w:r w:rsidRPr="00E02FBB">
              <w:rPr>
                <w:rFonts w:ascii="Wingdings" w:hAnsi="Wingdings" w:cs="Wingdings"/>
                <w:sz w:val="20"/>
                <w:szCs w:val="20"/>
              </w:rPr>
              <w:t></w:t>
            </w:r>
          </w:p>
        </w:tc>
        <w:tc>
          <w:tcPr>
            <w:tcW w:w="1710" w:type="dxa"/>
          </w:tcPr>
          <w:p w:rsidR="004A3FA6" w:rsidRPr="00E02FBB" w:rsidRDefault="004A3FA6" w:rsidP="004A3FA6">
            <w:pPr>
              <w:pStyle w:val="ProductList-Body"/>
              <w:rPr>
                <w:color w:val="000000"/>
              </w:rPr>
            </w:pPr>
            <w:r w:rsidRPr="00E02FBB">
              <w:rPr>
                <w:rFonts w:ascii="Wingdings" w:hAnsi="Wingdings" w:cs="Wingdings"/>
                <w:sz w:val="20"/>
                <w:szCs w:val="20"/>
              </w:rPr>
              <w:t></w:t>
            </w:r>
          </w:p>
        </w:tc>
        <w:tc>
          <w:tcPr>
            <w:tcW w:w="1971" w:type="dxa"/>
          </w:tcPr>
          <w:p w:rsidR="004A3FA6" w:rsidRPr="00E02FBB" w:rsidRDefault="004A3FA6" w:rsidP="004A3FA6">
            <w:pPr>
              <w:pStyle w:val="ProductList-Body"/>
              <w:rPr>
                <w:color w:val="000000"/>
              </w:rPr>
            </w:pPr>
            <w:r w:rsidRPr="00E02FBB">
              <w:rPr>
                <w:rFonts w:ascii="Wingdings" w:hAnsi="Wingdings" w:cs="Wingdings"/>
                <w:sz w:val="20"/>
                <w:szCs w:val="20"/>
              </w:rPr>
              <w:t></w:t>
            </w:r>
          </w:p>
        </w:tc>
      </w:tr>
      <w:tr w:rsidR="00A41808" w:rsidRPr="00E02FBB" w:rsidTr="00E02FBB">
        <w:tc>
          <w:tcPr>
            <w:tcW w:w="3690" w:type="dxa"/>
            <w:vAlign w:val="center"/>
          </w:tcPr>
          <w:p w:rsidR="00A41808" w:rsidRPr="00E02FBB" w:rsidRDefault="00A41808" w:rsidP="00A41808">
            <w:pPr>
              <w:pStyle w:val="ProductList-Body"/>
              <w:rPr>
                <w:color w:val="000000"/>
              </w:rPr>
            </w:pPr>
            <w:r w:rsidRPr="00E02FBB">
              <w:rPr>
                <w:color w:val="000000"/>
              </w:rPr>
              <w:t xml:space="preserve">Horas Complementares </w:t>
            </w:r>
          </w:p>
        </w:tc>
        <w:tc>
          <w:tcPr>
            <w:tcW w:w="1710" w:type="dxa"/>
            <w:vAlign w:val="center"/>
          </w:tcPr>
          <w:p w:rsidR="00A41808" w:rsidRPr="00E02FBB" w:rsidRDefault="00A41808" w:rsidP="00A41808">
            <w:pPr>
              <w:pStyle w:val="ProductList-Body"/>
              <w:rPr>
                <w:color w:val="000000"/>
              </w:rPr>
            </w:pPr>
            <w:r w:rsidRPr="00E02FBB">
              <w:rPr>
                <w:color w:val="000000"/>
              </w:rPr>
              <w:t>Pacotes de 20</w:t>
            </w:r>
          </w:p>
        </w:tc>
        <w:tc>
          <w:tcPr>
            <w:tcW w:w="1710" w:type="dxa"/>
            <w:vAlign w:val="center"/>
          </w:tcPr>
          <w:p w:rsidR="00A41808" w:rsidRPr="00E02FBB" w:rsidRDefault="00A41808" w:rsidP="00A41808">
            <w:pPr>
              <w:pStyle w:val="ProductList-Body"/>
              <w:rPr>
                <w:color w:val="000000"/>
              </w:rPr>
            </w:pPr>
            <w:r w:rsidRPr="00E02FBB">
              <w:rPr>
                <w:color w:val="000000"/>
              </w:rPr>
              <w:t>Pacotes de 20</w:t>
            </w:r>
          </w:p>
        </w:tc>
        <w:tc>
          <w:tcPr>
            <w:tcW w:w="1710" w:type="dxa"/>
            <w:vAlign w:val="center"/>
          </w:tcPr>
          <w:p w:rsidR="00A41808" w:rsidRPr="00E02FBB" w:rsidRDefault="00A41808" w:rsidP="00A41808">
            <w:pPr>
              <w:pStyle w:val="ProductList-Body"/>
              <w:rPr>
                <w:color w:val="000000"/>
              </w:rPr>
            </w:pPr>
            <w:r w:rsidRPr="00E02FBB">
              <w:rPr>
                <w:color w:val="000000"/>
              </w:rPr>
              <w:t>Pacotes de 20</w:t>
            </w:r>
          </w:p>
        </w:tc>
        <w:tc>
          <w:tcPr>
            <w:tcW w:w="1971" w:type="dxa"/>
            <w:vAlign w:val="center"/>
          </w:tcPr>
          <w:p w:rsidR="00A41808" w:rsidRPr="00E02FBB" w:rsidRDefault="00A41808" w:rsidP="00A41808">
            <w:pPr>
              <w:pStyle w:val="ProductList-Body"/>
              <w:rPr>
                <w:color w:val="000000"/>
              </w:rPr>
            </w:pPr>
            <w:r w:rsidRPr="00E02FBB">
              <w:rPr>
                <w:color w:val="000000"/>
              </w:rPr>
              <w:t>Pacotes de 20</w:t>
            </w:r>
          </w:p>
        </w:tc>
      </w:tr>
    </w:tbl>
    <w:p w:rsidR="00A41808" w:rsidRPr="00B579AC" w:rsidRDefault="00A41808" w:rsidP="00A41808">
      <w:pPr>
        <w:pStyle w:val="ProductList-Body"/>
        <w:ind w:left="180"/>
        <w:rPr>
          <w:lang w:val="pt-BR"/>
        </w:rPr>
      </w:pPr>
      <w:r w:rsidRPr="00B579AC">
        <w:rPr>
          <w:vertAlign w:val="superscript"/>
          <w:lang w:val="pt-BR"/>
        </w:rPr>
        <w:t xml:space="preserve">1 </w:t>
      </w:r>
      <w:r w:rsidRPr="00B579AC">
        <w:rPr>
          <w:i/>
          <w:lang w:val="pt-BR"/>
        </w:rPr>
        <w:t>O Horário Comercial é definido localmente.</w:t>
      </w:r>
    </w:p>
    <w:p w:rsidR="00A41808" w:rsidRPr="00B579AC" w:rsidRDefault="00A41808" w:rsidP="00A41808">
      <w:pPr>
        <w:pStyle w:val="ProductList-Body"/>
        <w:rPr>
          <w:lang w:val="pt-BR"/>
        </w:rPr>
      </w:pPr>
    </w:p>
    <w:p w:rsidR="00A41808" w:rsidRPr="00B579AC" w:rsidRDefault="00A41808" w:rsidP="00A41808">
      <w:pPr>
        <w:pStyle w:val="ProductList-Body"/>
        <w:rPr>
          <w:lang w:val="pt-BR"/>
        </w:rPr>
      </w:pPr>
      <w:r w:rsidRPr="00B579AC">
        <w:rPr>
          <w:lang w:val="pt-BR"/>
        </w:rPr>
        <w:t xml:space="preserve">O Gerenciamento de Conta de Suporte ajuda a criar e manter os relacionamentos com a equipe de gerenciamento e de fornecimento de serviços do cliente, além de ajudar os clientes a organizar cada elemento de seus planos de serviços a fim de atender às necessidades comerciais. </w:t>
      </w:r>
    </w:p>
    <w:p w:rsidR="00A41808" w:rsidRPr="00B579AC" w:rsidRDefault="00A41808" w:rsidP="00A41808">
      <w:pPr>
        <w:pStyle w:val="ProductList-Body"/>
        <w:rPr>
          <w:lang w:val="pt-BR"/>
        </w:rPr>
      </w:pPr>
    </w:p>
    <w:p w:rsidR="00A41808" w:rsidRPr="00B579AC" w:rsidRDefault="00A41808" w:rsidP="00A41808">
      <w:pPr>
        <w:pStyle w:val="ProductList-Body"/>
        <w:rPr>
          <w:lang w:val="pt-BR"/>
        </w:rPr>
      </w:pPr>
      <w:r w:rsidRPr="00B579AC">
        <w:rPr>
          <w:lang w:val="pt-BR"/>
        </w:rPr>
        <w:t>A Assistência de Suporte fornece avisos e orientações a curto prazo (com base nos recursos da Microsoft disponíveis) sobre problemas não abordados pelo Suporte para Resolução de Problemas, incluindo assistência a questões relacionadas a design, desenvolvimento e implantação.</w:t>
      </w:r>
    </w:p>
    <w:p w:rsidR="00A41808" w:rsidRPr="00B579AC" w:rsidRDefault="00A41808" w:rsidP="00A41808">
      <w:pPr>
        <w:pStyle w:val="ProductList-Body"/>
        <w:rPr>
          <w:lang w:val="pt-BR"/>
        </w:rPr>
      </w:pPr>
    </w:p>
    <w:p w:rsidR="009A0C93" w:rsidRPr="00B579AC" w:rsidRDefault="00A41808" w:rsidP="00A41808">
      <w:pPr>
        <w:pStyle w:val="ProductList-Body"/>
        <w:rPr>
          <w:lang w:val="pt-BR"/>
        </w:rPr>
      </w:pPr>
      <w:r w:rsidRPr="00B579AC">
        <w:rPr>
          <w:lang w:val="pt-BR"/>
        </w:rPr>
        <w:t>O Suporte para Resolução de Problemas fornece assistência para problemas com sintomas específicos encontrados durante o uso de Produtos da Microsoft, quando há uma probabilidade razoável de que o problema tenha sido causado por Produtos da Microsoft.</w:t>
      </w:r>
    </w:p>
    <w:p w:rsidR="00A41808" w:rsidRPr="00B579AC" w:rsidRDefault="00A41808" w:rsidP="004F3C6D">
      <w:pPr>
        <w:pStyle w:val="ProductList-Body"/>
        <w:rPr>
          <w:lang w:val="pt-BR"/>
        </w:rPr>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25"/>
        <w:gridCol w:w="2859"/>
        <w:gridCol w:w="2859"/>
        <w:gridCol w:w="3239"/>
      </w:tblGrid>
      <w:tr w:rsidR="00A41808" w:rsidRPr="00E02FBB" w:rsidTr="00E02FBB">
        <w:trPr>
          <w:tblHeader/>
        </w:trPr>
        <w:tc>
          <w:tcPr>
            <w:tcW w:w="1825" w:type="dxa"/>
            <w:shd w:val="clear" w:color="auto" w:fill="0072C6"/>
            <w:tcMar>
              <w:top w:w="0" w:type="dxa"/>
              <w:left w:w="108" w:type="dxa"/>
              <w:bottom w:w="0" w:type="dxa"/>
              <w:right w:w="108" w:type="dxa"/>
            </w:tcMar>
          </w:tcPr>
          <w:p w:rsidR="00A41808" w:rsidRPr="00E02FBB" w:rsidRDefault="00A41808" w:rsidP="00A41808">
            <w:pPr>
              <w:pStyle w:val="ProductList-Body"/>
              <w:rPr>
                <w:color w:val="FFFFFF" w:themeColor="background1"/>
              </w:rPr>
            </w:pPr>
            <w:r w:rsidRPr="00B579AC">
              <w:rPr>
                <w:color w:val="FFFFFF" w:themeColor="background1"/>
                <w:lang w:val="pt-BR"/>
              </w:rPr>
              <w:br w:type="page"/>
            </w:r>
            <w:r w:rsidRPr="00E02FBB">
              <w:rPr>
                <w:color w:val="FFFFFF" w:themeColor="background1"/>
              </w:rPr>
              <w:t>Severidade</w:t>
            </w:r>
          </w:p>
        </w:tc>
        <w:tc>
          <w:tcPr>
            <w:tcW w:w="2859" w:type="dxa"/>
            <w:shd w:val="clear" w:color="auto" w:fill="0072C6"/>
            <w:tcMar>
              <w:top w:w="0" w:type="dxa"/>
              <w:left w:w="108" w:type="dxa"/>
              <w:bottom w:w="0" w:type="dxa"/>
              <w:right w:w="108" w:type="dxa"/>
            </w:tcMar>
          </w:tcPr>
          <w:p w:rsidR="00A41808" w:rsidRPr="00E02FBB" w:rsidRDefault="00A41808" w:rsidP="00A41808">
            <w:pPr>
              <w:pStyle w:val="ProductList-Body"/>
              <w:rPr>
                <w:color w:val="FFFFFF" w:themeColor="background1"/>
              </w:rPr>
            </w:pPr>
            <w:r w:rsidRPr="00E02FBB">
              <w:rPr>
                <w:color w:val="FFFFFF" w:themeColor="background1"/>
              </w:rPr>
              <w:t>Situação</w:t>
            </w:r>
          </w:p>
        </w:tc>
        <w:tc>
          <w:tcPr>
            <w:tcW w:w="2859" w:type="dxa"/>
            <w:shd w:val="clear" w:color="auto" w:fill="0072C6"/>
            <w:tcMar>
              <w:top w:w="0" w:type="dxa"/>
              <w:left w:w="108" w:type="dxa"/>
              <w:bottom w:w="0" w:type="dxa"/>
              <w:right w:w="108" w:type="dxa"/>
            </w:tcMar>
          </w:tcPr>
          <w:p w:rsidR="00A41808" w:rsidRPr="00E02FBB" w:rsidRDefault="00A41808" w:rsidP="00A41808">
            <w:pPr>
              <w:pStyle w:val="ProductList-Body"/>
              <w:rPr>
                <w:color w:val="FFFFFF" w:themeColor="background1"/>
              </w:rPr>
            </w:pPr>
            <w:r w:rsidRPr="00E02FBB">
              <w:rPr>
                <w:color w:val="FFFFFF" w:themeColor="background1"/>
              </w:rPr>
              <w:t>Nossa Resposta Esperada</w:t>
            </w:r>
          </w:p>
        </w:tc>
        <w:tc>
          <w:tcPr>
            <w:tcW w:w="3239" w:type="dxa"/>
            <w:shd w:val="clear" w:color="auto" w:fill="0072C6"/>
            <w:tcMar>
              <w:top w:w="0" w:type="dxa"/>
              <w:left w:w="108" w:type="dxa"/>
              <w:bottom w:w="0" w:type="dxa"/>
              <w:right w:w="108" w:type="dxa"/>
            </w:tcMar>
          </w:tcPr>
          <w:p w:rsidR="00A41808" w:rsidRPr="00E02FBB" w:rsidRDefault="00A41808" w:rsidP="00A41808">
            <w:pPr>
              <w:pStyle w:val="ProductList-Body"/>
              <w:rPr>
                <w:color w:val="FFFFFF" w:themeColor="background1"/>
              </w:rPr>
            </w:pPr>
            <w:r w:rsidRPr="00E02FBB">
              <w:rPr>
                <w:color w:val="FFFFFF" w:themeColor="background1"/>
              </w:rPr>
              <w:t>Resposta Esperada do Cliente</w:t>
            </w:r>
          </w:p>
        </w:tc>
      </w:tr>
      <w:tr w:rsidR="00A41808" w:rsidRPr="007E48A5" w:rsidTr="00E02FBB">
        <w:tc>
          <w:tcPr>
            <w:tcW w:w="1825" w:type="dxa"/>
            <w:tcMar>
              <w:top w:w="0" w:type="dxa"/>
              <w:left w:w="108" w:type="dxa"/>
              <w:bottom w:w="0" w:type="dxa"/>
              <w:right w:w="108" w:type="dxa"/>
            </w:tcMar>
          </w:tcPr>
          <w:p w:rsidR="00A41808" w:rsidRPr="00E02FBB" w:rsidRDefault="00A41808" w:rsidP="00A41808">
            <w:pPr>
              <w:pStyle w:val="ProductList-Body"/>
              <w:rPr>
                <w:color w:val="000000"/>
              </w:rPr>
            </w:pPr>
            <w:r w:rsidRPr="00E02FBB">
              <w:rPr>
                <w:color w:val="000000"/>
              </w:rPr>
              <w:t>1. Solicitação apenas por telefone</w:t>
            </w:r>
          </w:p>
        </w:tc>
        <w:tc>
          <w:tcPr>
            <w:tcW w:w="2859" w:type="dxa"/>
            <w:tcMar>
              <w:top w:w="0" w:type="dxa"/>
              <w:left w:w="108" w:type="dxa"/>
              <w:bottom w:w="0" w:type="dxa"/>
              <w:right w:w="108" w:type="dxa"/>
            </w:tcMar>
          </w:tcPr>
          <w:p w:rsidR="00A41808" w:rsidRPr="00B579AC" w:rsidRDefault="00A41808" w:rsidP="00A41808">
            <w:pPr>
              <w:pStyle w:val="ProductList-Body"/>
              <w:rPr>
                <w:lang w:val="pt-BR"/>
              </w:rPr>
            </w:pPr>
            <w:r w:rsidRPr="00B579AC">
              <w:rPr>
                <w:color w:val="000000"/>
                <w:lang w:val="pt-BR"/>
              </w:rPr>
              <w:t xml:space="preserve">Impacto catastrófico nos negócios: </w:t>
            </w:r>
          </w:p>
          <w:p w:rsidR="00A41808" w:rsidRPr="00B579AC" w:rsidRDefault="00A41808" w:rsidP="00A41808">
            <w:pPr>
              <w:pStyle w:val="ProductList-Body"/>
              <w:rPr>
                <w:lang w:val="pt-BR"/>
              </w:rPr>
            </w:pPr>
            <w:r w:rsidRPr="00B579AC">
              <w:rPr>
                <w:color w:val="000000"/>
                <w:lang w:val="pt-BR"/>
              </w:rPr>
              <w:t>Perda total de um processo comercial essencial (crítico) e não é possível dar continuidade ao trabalho de maneira razoável</w:t>
            </w:r>
          </w:p>
          <w:p w:rsidR="00A41808" w:rsidRPr="00E02FBB" w:rsidRDefault="00A41808" w:rsidP="00A41808">
            <w:pPr>
              <w:pStyle w:val="ProductList-Body"/>
              <w:rPr>
                <w:color w:val="000000"/>
              </w:rPr>
            </w:pPr>
            <w:r w:rsidRPr="00E02FBB">
              <w:rPr>
                <w:color w:val="000000"/>
              </w:rPr>
              <w:t>Necessita de atenção imediata</w:t>
            </w:r>
          </w:p>
        </w:tc>
        <w:tc>
          <w:tcPr>
            <w:tcW w:w="2859" w:type="dxa"/>
            <w:tcMar>
              <w:top w:w="0" w:type="dxa"/>
              <w:left w:w="108" w:type="dxa"/>
              <w:bottom w:w="0" w:type="dxa"/>
              <w:right w:w="108" w:type="dxa"/>
            </w:tcMar>
          </w:tcPr>
          <w:p w:rsidR="00A41808" w:rsidRPr="00B579AC" w:rsidRDefault="00A41808" w:rsidP="00A41808">
            <w:pPr>
              <w:pStyle w:val="ProductList-Body"/>
              <w:rPr>
                <w:lang w:val="pt-BR"/>
              </w:rPr>
            </w:pPr>
            <w:r w:rsidRPr="00B579AC">
              <w:rPr>
                <w:color w:val="000000"/>
                <w:lang w:val="pt-BR"/>
              </w:rPr>
              <w:t>Resposta à 1</w:t>
            </w:r>
            <w:r w:rsidRPr="00B579AC">
              <w:rPr>
                <w:color w:val="000000"/>
                <w:vertAlign w:val="superscript"/>
                <w:lang w:val="pt-BR"/>
              </w:rPr>
              <w:t>ª</w:t>
            </w:r>
            <w:r w:rsidRPr="00B579AC">
              <w:rPr>
                <w:color w:val="000000"/>
                <w:lang w:val="pt-BR"/>
              </w:rPr>
              <w:t xml:space="preserve"> chamada em 1 hora ou menos</w:t>
            </w:r>
          </w:p>
          <w:p w:rsidR="00A41808" w:rsidRPr="00B579AC" w:rsidRDefault="00A41808" w:rsidP="00A41808">
            <w:pPr>
              <w:pStyle w:val="ProductList-Body"/>
              <w:rPr>
                <w:lang w:val="pt-BR"/>
              </w:rPr>
            </w:pPr>
            <w:r w:rsidRPr="00B579AC">
              <w:rPr>
                <w:color w:val="000000"/>
                <w:lang w:val="pt-BR"/>
              </w:rPr>
              <w:t>Nossos Recursos serão encaminhados para o local do cliente o mais rápido possível</w:t>
            </w:r>
          </w:p>
          <w:p w:rsidR="00A41808" w:rsidRPr="00B579AC" w:rsidRDefault="00A41808" w:rsidP="00A41808">
            <w:pPr>
              <w:pStyle w:val="ProductList-Body"/>
              <w:rPr>
                <w:lang w:val="pt-BR"/>
              </w:rPr>
            </w:pPr>
            <w:r w:rsidRPr="00B579AC">
              <w:rPr>
                <w:color w:val="000000"/>
                <w:lang w:val="pt-BR"/>
              </w:rPr>
              <w:t>Esforço contínuo 24x7</w:t>
            </w:r>
          </w:p>
          <w:p w:rsidR="00A41808" w:rsidRPr="00B579AC" w:rsidRDefault="00A41808" w:rsidP="00A41808">
            <w:pPr>
              <w:pStyle w:val="ProductList-Body"/>
              <w:rPr>
                <w:lang w:val="pt-BR"/>
              </w:rPr>
            </w:pPr>
            <w:r w:rsidRPr="00B579AC">
              <w:rPr>
                <w:color w:val="000000"/>
                <w:lang w:val="pt-BR"/>
              </w:rPr>
              <w:t>Escalonamento rápido na Microsoft para equipes do Produto</w:t>
            </w:r>
          </w:p>
          <w:p w:rsidR="00A41808" w:rsidRPr="00B579AC" w:rsidRDefault="00A41808" w:rsidP="00A41808">
            <w:pPr>
              <w:pStyle w:val="ProductList-Body"/>
              <w:rPr>
                <w:color w:val="000000"/>
                <w:lang w:val="pt-BR"/>
              </w:rPr>
            </w:pPr>
            <w:r w:rsidRPr="00B579AC">
              <w:rPr>
                <w:color w:val="000000"/>
                <w:lang w:val="pt-BR"/>
              </w:rPr>
              <w:t xml:space="preserve">Notificação aos Executivos Sêniores da Microsoft </w:t>
            </w:r>
          </w:p>
        </w:tc>
        <w:tc>
          <w:tcPr>
            <w:tcW w:w="3239" w:type="dxa"/>
            <w:tcMar>
              <w:top w:w="0" w:type="dxa"/>
              <w:left w:w="108" w:type="dxa"/>
              <w:bottom w:w="0" w:type="dxa"/>
              <w:right w:w="108" w:type="dxa"/>
            </w:tcMar>
          </w:tcPr>
          <w:p w:rsidR="00A41808" w:rsidRPr="00B579AC" w:rsidRDefault="00A41808" w:rsidP="00A41808">
            <w:pPr>
              <w:pStyle w:val="ProductList-Body"/>
              <w:rPr>
                <w:lang w:val="pt-BR"/>
              </w:rPr>
            </w:pPr>
            <w:r w:rsidRPr="00B579AC">
              <w:rPr>
                <w:color w:val="000000"/>
                <w:lang w:val="pt-BR"/>
              </w:rPr>
              <w:t xml:space="preserve">Notificação aos Executivos Sêniores do cliente </w:t>
            </w:r>
          </w:p>
          <w:p w:rsidR="00A41808" w:rsidRPr="00B579AC" w:rsidRDefault="00A41808" w:rsidP="00A41808">
            <w:pPr>
              <w:pStyle w:val="ProductList-Body"/>
              <w:rPr>
                <w:lang w:val="pt-BR"/>
              </w:rPr>
            </w:pPr>
            <w:r w:rsidRPr="00B579AC">
              <w:rPr>
                <w:color w:val="000000"/>
                <w:lang w:val="pt-BR"/>
              </w:rPr>
              <w:t>Alocação de recursos adequados para manter os esforços contínuos em uma base 24x7</w:t>
            </w:r>
            <w:r w:rsidRPr="00B579AC">
              <w:rPr>
                <w:color w:val="000000"/>
                <w:vertAlign w:val="superscript"/>
                <w:lang w:val="pt-BR"/>
              </w:rPr>
              <w:t>2</w:t>
            </w:r>
          </w:p>
          <w:p w:rsidR="00A41808" w:rsidRPr="00B579AC" w:rsidRDefault="00A41808" w:rsidP="00A41808">
            <w:pPr>
              <w:pStyle w:val="ProductList-Body"/>
              <w:rPr>
                <w:color w:val="000000"/>
                <w:lang w:val="pt-BR"/>
              </w:rPr>
            </w:pPr>
            <w:r w:rsidRPr="00B579AC">
              <w:rPr>
                <w:color w:val="000000"/>
                <w:lang w:val="pt-BR"/>
              </w:rPr>
              <w:t>Acesso e resposta rápidos da autoridade de controle de alterações</w:t>
            </w:r>
          </w:p>
        </w:tc>
      </w:tr>
      <w:tr w:rsidR="00A41808" w:rsidRPr="00E02FBB" w:rsidTr="00E02FBB">
        <w:tc>
          <w:tcPr>
            <w:tcW w:w="1825" w:type="dxa"/>
            <w:tcMar>
              <w:top w:w="0" w:type="dxa"/>
              <w:left w:w="108" w:type="dxa"/>
              <w:bottom w:w="0" w:type="dxa"/>
              <w:right w:w="108" w:type="dxa"/>
            </w:tcMar>
          </w:tcPr>
          <w:p w:rsidR="00A41808" w:rsidRPr="00B579AC" w:rsidRDefault="00A41808" w:rsidP="00A41808">
            <w:pPr>
              <w:pStyle w:val="ProductList-Body"/>
              <w:rPr>
                <w:color w:val="000000"/>
                <w:lang w:val="pt-BR"/>
              </w:rPr>
            </w:pPr>
            <w:r w:rsidRPr="00B579AC">
              <w:rPr>
                <w:color w:val="000000"/>
                <w:lang w:val="pt-BR"/>
              </w:rPr>
              <w:t>A Solicitação apenas por telefone</w:t>
            </w:r>
          </w:p>
        </w:tc>
        <w:tc>
          <w:tcPr>
            <w:tcW w:w="2859" w:type="dxa"/>
            <w:tcMar>
              <w:top w:w="0" w:type="dxa"/>
              <w:left w:w="108" w:type="dxa"/>
              <w:bottom w:w="0" w:type="dxa"/>
              <w:right w:w="108" w:type="dxa"/>
            </w:tcMar>
          </w:tcPr>
          <w:p w:rsidR="00A41808" w:rsidRPr="00B579AC" w:rsidRDefault="00A41808" w:rsidP="00A41808">
            <w:pPr>
              <w:pStyle w:val="ProductList-Body"/>
              <w:rPr>
                <w:lang w:val="pt-BR"/>
              </w:rPr>
            </w:pPr>
            <w:r w:rsidRPr="00B579AC">
              <w:rPr>
                <w:color w:val="000000"/>
                <w:lang w:val="pt-BR"/>
              </w:rPr>
              <w:t xml:space="preserve">Impacto crítico nos negócios: </w:t>
            </w:r>
          </w:p>
          <w:p w:rsidR="00A41808" w:rsidRPr="00B579AC" w:rsidRDefault="00A41808" w:rsidP="00A41808">
            <w:pPr>
              <w:pStyle w:val="ProductList-Body"/>
              <w:rPr>
                <w:lang w:val="pt-BR"/>
              </w:rPr>
            </w:pPr>
            <w:r w:rsidRPr="00B579AC">
              <w:rPr>
                <w:color w:val="000000"/>
                <w:lang w:val="pt-BR"/>
              </w:rPr>
              <w:t>Perda ou degradação significativa dos serviços</w:t>
            </w:r>
          </w:p>
          <w:p w:rsidR="00A41808" w:rsidRPr="00B579AC" w:rsidRDefault="00A41808" w:rsidP="00A41808">
            <w:pPr>
              <w:pStyle w:val="ProductList-Body"/>
              <w:rPr>
                <w:color w:val="000000"/>
                <w:lang w:val="pt-BR"/>
              </w:rPr>
            </w:pPr>
            <w:r w:rsidRPr="00B579AC">
              <w:rPr>
                <w:color w:val="000000"/>
                <w:lang w:val="pt-BR"/>
              </w:rPr>
              <w:t>Necessita de atenção em 1 hora</w:t>
            </w:r>
          </w:p>
        </w:tc>
        <w:tc>
          <w:tcPr>
            <w:tcW w:w="2859" w:type="dxa"/>
            <w:tcMar>
              <w:top w:w="0" w:type="dxa"/>
              <w:left w:w="108" w:type="dxa"/>
              <w:bottom w:w="0" w:type="dxa"/>
              <w:right w:w="108" w:type="dxa"/>
            </w:tcMar>
          </w:tcPr>
          <w:p w:rsidR="00A41808" w:rsidRPr="00B579AC" w:rsidRDefault="00A41808" w:rsidP="00A41808">
            <w:pPr>
              <w:pStyle w:val="ProductList-Body"/>
              <w:rPr>
                <w:lang w:val="pt-BR"/>
              </w:rPr>
            </w:pPr>
            <w:r w:rsidRPr="00B579AC">
              <w:rPr>
                <w:color w:val="000000"/>
                <w:lang w:val="pt-BR"/>
              </w:rPr>
              <w:t>Resposta à 1</w:t>
            </w:r>
            <w:r w:rsidRPr="00B579AC">
              <w:rPr>
                <w:color w:val="000000"/>
                <w:vertAlign w:val="superscript"/>
                <w:lang w:val="pt-BR"/>
              </w:rPr>
              <w:t>ª</w:t>
            </w:r>
            <w:r w:rsidRPr="00B579AC">
              <w:rPr>
                <w:color w:val="000000"/>
                <w:lang w:val="pt-BR"/>
              </w:rPr>
              <w:t xml:space="preserve"> chamada em 1 hora ou menos</w:t>
            </w:r>
          </w:p>
          <w:p w:rsidR="00A41808" w:rsidRPr="00B579AC" w:rsidRDefault="00A41808" w:rsidP="00A41808">
            <w:pPr>
              <w:pStyle w:val="ProductList-Body"/>
              <w:rPr>
                <w:lang w:val="pt-BR"/>
              </w:rPr>
            </w:pPr>
            <w:r w:rsidRPr="00B579AC">
              <w:rPr>
                <w:color w:val="000000"/>
                <w:lang w:val="pt-BR"/>
              </w:rPr>
              <w:t>Nossos Recursos serão encaminhados ao local do cliente conforme a necessidade</w:t>
            </w:r>
          </w:p>
          <w:p w:rsidR="00A41808" w:rsidRPr="00B579AC" w:rsidRDefault="00A41808" w:rsidP="00A41808">
            <w:pPr>
              <w:pStyle w:val="ProductList-Body"/>
              <w:rPr>
                <w:lang w:val="pt-BR"/>
              </w:rPr>
            </w:pPr>
            <w:r w:rsidRPr="00B579AC">
              <w:rPr>
                <w:color w:val="000000"/>
                <w:lang w:val="pt-BR"/>
              </w:rPr>
              <w:t>Esforço contínuo 24x7</w:t>
            </w:r>
          </w:p>
          <w:p w:rsidR="00A41808" w:rsidRPr="00B579AC" w:rsidRDefault="00A41808" w:rsidP="00A41808">
            <w:pPr>
              <w:pStyle w:val="ProductList-Body"/>
              <w:rPr>
                <w:color w:val="000000"/>
                <w:lang w:val="pt-BR"/>
              </w:rPr>
            </w:pPr>
            <w:r w:rsidRPr="00B579AC">
              <w:rPr>
                <w:color w:val="000000"/>
                <w:lang w:val="pt-BR"/>
              </w:rPr>
              <w:t>Notificação aos Gerentes Sêniores da Microsoft</w:t>
            </w:r>
          </w:p>
        </w:tc>
        <w:tc>
          <w:tcPr>
            <w:tcW w:w="3239" w:type="dxa"/>
            <w:tcMar>
              <w:top w:w="0" w:type="dxa"/>
              <w:left w:w="108" w:type="dxa"/>
              <w:bottom w:w="0" w:type="dxa"/>
              <w:right w:w="108" w:type="dxa"/>
            </w:tcMar>
          </w:tcPr>
          <w:p w:rsidR="00A41808" w:rsidRPr="00B579AC" w:rsidRDefault="00A41808" w:rsidP="00A41808">
            <w:pPr>
              <w:pStyle w:val="ProductList-Body"/>
              <w:rPr>
                <w:lang w:val="pt-BR"/>
              </w:rPr>
            </w:pPr>
            <w:r w:rsidRPr="00B579AC">
              <w:rPr>
                <w:color w:val="000000"/>
                <w:lang w:val="pt-BR"/>
              </w:rPr>
              <w:t>Alocação de recursos adequados para manter os esforços contínuos em uma base 24x7</w:t>
            </w:r>
            <w:r w:rsidRPr="00B579AC">
              <w:rPr>
                <w:color w:val="000000"/>
                <w:vertAlign w:val="superscript"/>
                <w:lang w:val="pt-BR"/>
              </w:rPr>
              <w:t>2</w:t>
            </w:r>
          </w:p>
          <w:p w:rsidR="00A41808" w:rsidRPr="00B579AC" w:rsidRDefault="00A41808" w:rsidP="00A41808">
            <w:pPr>
              <w:pStyle w:val="ProductList-Body"/>
              <w:rPr>
                <w:lang w:val="pt-BR"/>
              </w:rPr>
            </w:pPr>
            <w:r w:rsidRPr="00B579AC">
              <w:rPr>
                <w:color w:val="000000"/>
                <w:lang w:val="pt-BR"/>
              </w:rPr>
              <w:t>Acesso e resposta rápidos da autoridade de controle de alterações</w:t>
            </w:r>
          </w:p>
          <w:p w:rsidR="00A41808" w:rsidRPr="00E02FBB" w:rsidRDefault="00A41808" w:rsidP="00A41808">
            <w:pPr>
              <w:pStyle w:val="ProductList-Body"/>
              <w:rPr>
                <w:color w:val="000000"/>
              </w:rPr>
            </w:pPr>
            <w:r w:rsidRPr="00E02FBB">
              <w:rPr>
                <w:color w:val="000000"/>
              </w:rPr>
              <w:t>Notificação à gerência</w:t>
            </w:r>
          </w:p>
        </w:tc>
      </w:tr>
      <w:tr w:rsidR="00A41808" w:rsidRPr="007E48A5" w:rsidTr="00F849F0">
        <w:trPr>
          <w:cantSplit/>
        </w:trPr>
        <w:tc>
          <w:tcPr>
            <w:tcW w:w="1825" w:type="dxa"/>
            <w:tcMar>
              <w:top w:w="0" w:type="dxa"/>
              <w:left w:w="108" w:type="dxa"/>
              <w:bottom w:w="0" w:type="dxa"/>
              <w:right w:w="108" w:type="dxa"/>
            </w:tcMar>
          </w:tcPr>
          <w:p w:rsidR="00A41808" w:rsidRPr="00B579AC" w:rsidRDefault="00A41808" w:rsidP="00A41808">
            <w:pPr>
              <w:pStyle w:val="ProductList-Body"/>
              <w:rPr>
                <w:color w:val="000000"/>
                <w:lang w:val="pt-BR"/>
              </w:rPr>
            </w:pPr>
            <w:r w:rsidRPr="00B579AC">
              <w:rPr>
                <w:color w:val="000000"/>
                <w:lang w:val="pt-BR"/>
              </w:rPr>
              <w:lastRenderedPageBreak/>
              <w:t>B Solicitação por telefone ou pela Web</w:t>
            </w:r>
          </w:p>
        </w:tc>
        <w:tc>
          <w:tcPr>
            <w:tcW w:w="2859" w:type="dxa"/>
            <w:tcMar>
              <w:top w:w="0" w:type="dxa"/>
              <w:left w:w="108" w:type="dxa"/>
              <w:bottom w:w="0" w:type="dxa"/>
              <w:right w:w="108" w:type="dxa"/>
            </w:tcMar>
          </w:tcPr>
          <w:p w:rsidR="00A41808" w:rsidRPr="00B579AC" w:rsidRDefault="00A41808" w:rsidP="00A41808">
            <w:pPr>
              <w:pStyle w:val="ProductList-Body"/>
              <w:rPr>
                <w:lang w:val="pt-BR"/>
              </w:rPr>
            </w:pPr>
            <w:r w:rsidRPr="00B579AC">
              <w:rPr>
                <w:color w:val="000000"/>
                <w:lang w:val="pt-BR"/>
              </w:rPr>
              <w:t xml:space="preserve">Impacto moderado nos negócios: </w:t>
            </w:r>
          </w:p>
          <w:p w:rsidR="00A41808" w:rsidRPr="00B579AC" w:rsidRDefault="00A41808" w:rsidP="00A41808">
            <w:pPr>
              <w:pStyle w:val="ProductList-Body"/>
              <w:rPr>
                <w:lang w:val="pt-BR"/>
              </w:rPr>
            </w:pPr>
            <w:r w:rsidRPr="00B579AC">
              <w:rPr>
                <w:color w:val="000000"/>
                <w:lang w:val="pt-BR"/>
              </w:rPr>
              <w:t>Perda ou degradação moderada dos serviços, mas o trabalho pode razoavelmente continuar de maneira prejudicada</w:t>
            </w:r>
          </w:p>
          <w:p w:rsidR="00A41808" w:rsidRPr="00B579AC" w:rsidRDefault="00A41808" w:rsidP="00A41808">
            <w:pPr>
              <w:pStyle w:val="ProductList-Body"/>
              <w:rPr>
                <w:color w:val="000000"/>
                <w:lang w:val="pt-BR"/>
              </w:rPr>
            </w:pPr>
            <w:r w:rsidRPr="00B579AC">
              <w:rPr>
                <w:color w:val="000000"/>
                <w:lang w:val="pt-BR"/>
              </w:rPr>
              <w:t>Necessita de atenção dentro de 2 Horas Comerciais</w:t>
            </w:r>
            <w:r w:rsidRPr="00B579AC">
              <w:rPr>
                <w:color w:val="000000"/>
                <w:vertAlign w:val="superscript"/>
                <w:lang w:val="pt-BR"/>
              </w:rPr>
              <w:t>1</w:t>
            </w:r>
          </w:p>
        </w:tc>
        <w:tc>
          <w:tcPr>
            <w:tcW w:w="2859" w:type="dxa"/>
            <w:tcMar>
              <w:top w:w="0" w:type="dxa"/>
              <w:left w:w="108" w:type="dxa"/>
              <w:bottom w:w="0" w:type="dxa"/>
              <w:right w:w="108" w:type="dxa"/>
            </w:tcMar>
          </w:tcPr>
          <w:p w:rsidR="00A41808" w:rsidRPr="00B579AC" w:rsidRDefault="00A41808" w:rsidP="00A41808">
            <w:pPr>
              <w:pStyle w:val="ProductList-Body"/>
              <w:rPr>
                <w:lang w:val="pt-BR"/>
              </w:rPr>
            </w:pPr>
            <w:r w:rsidRPr="00B579AC">
              <w:rPr>
                <w:color w:val="000000"/>
                <w:lang w:val="pt-BR"/>
              </w:rPr>
              <w:t>Resposta à 1</w:t>
            </w:r>
            <w:r w:rsidRPr="00B579AC">
              <w:rPr>
                <w:color w:val="000000"/>
                <w:vertAlign w:val="superscript"/>
                <w:lang w:val="pt-BR"/>
              </w:rPr>
              <w:t>ª</w:t>
            </w:r>
            <w:r w:rsidRPr="00B579AC">
              <w:rPr>
                <w:color w:val="000000"/>
                <w:lang w:val="pt-BR"/>
              </w:rPr>
              <w:t xml:space="preserve"> chamada em 2 horas ou menos</w:t>
            </w:r>
          </w:p>
          <w:p w:rsidR="00A41808" w:rsidRPr="00B579AC" w:rsidRDefault="00A41808" w:rsidP="00A41808">
            <w:pPr>
              <w:pStyle w:val="ProductList-Body"/>
              <w:rPr>
                <w:lang w:val="pt-BR"/>
              </w:rPr>
            </w:pPr>
            <w:r w:rsidRPr="00B579AC">
              <w:rPr>
                <w:color w:val="000000"/>
                <w:lang w:val="pt-BR"/>
              </w:rPr>
              <w:t>Esforço apenas durante o Horário Comercial</w:t>
            </w:r>
            <w:r w:rsidRPr="00B579AC">
              <w:rPr>
                <w:color w:val="000000"/>
                <w:vertAlign w:val="superscript"/>
                <w:lang w:val="pt-BR"/>
              </w:rPr>
              <w:t>1</w:t>
            </w:r>
          </w:p>
          <w:p w:rsidR="00A41808" w:rsidRPr="00B579AC" w:rsidRDefault="00A41808" w:rsidP="00A41808">
            <w:pPr>
              <w:pStyle w:val="ProductList-Body"/>
              <w:rPr>
                <w:color w:val="000000"/>
                <w:lang w:val="pt-BR"/>
              </w:rPr>
            </w:pPr>
          </w:p>
        </w:tc>
        <w:tc>
          <w:tcPr>
            <w:tcW w:w="3239" w:type="dxa"/>
            <w:tcMar>
              <w:top w:w="0" w:type="dxa"/>
              <w:left w:w="108" w:type="dxa"/>
              <w:bottom w:w="0" w:type="dxa"/>
              <w:right w:w="108" w:type="dxa"/>
            </w:tcMar>
          </w:tcPr>
          <w:p w:rsidR="00A41808" w:rsidRPr="00B579AC" w:rsidRDefault="00A41808" w:rsidP="00A41808">
            <w:pPr>
              <w:pStyle w:val="ProductList-Body"/>
              <w:rPr>
                <w:lang w:val="pt-BR"/>
              </w:rPr>
            </w:pPr>
            <w:r w:rsidRPr="00B579AC">
              <w:rPr>
                <w:color w:val="000000"/>
                <w:lang w:val="pt-BR"/>
              </w:rPr>
              <w:t>Alocação de recursos adequados para manter esforços contínuos no Horário Comercial</w:t>
            </w:r>
            <w:r w:rsidRPr="00B579AC">
              <w:rPr>
                <w:color w:val="000000"/>
                <w:vertAlign w:val="superscript"/>
                <w:lang w:val="pt-BR"/>
              </w:rPr>
              <w:t>1</w:t>
            </w:r>
          </w:p>
          <w:p w:rsidR="00A41808" w:rsidRPr="00B579AC" w:rsidRDefault="00A41808" w:rsidP="00A41808">
            <w:pPr>
              <w:pStyle w:val="ProductList-Body"/>
              <w:rPr>
                <w:color w:val="000000"/>
                <w:lang w:val="pt-BR"/>
              </w:rPr>
            </w:pPr>
            <w:r w:rsidRPr="00B579AC">
              <w:rPr>
                <w:color w:val="000000"/>
                <w:lang w:val="pt-BR"/>
              </w:rPr>
              <w:t>Acesso e resposta da autoridade de controle de alterações dentro de 4 Horas Comerciais</w:t>
            </w:r>
            <w:r w:rsidRPr="00B579AC">
              <w:rPr>
                <w:color w:val="000000"/>
                <w:vertAlign w:val="superscript"/>
                <w:lang w:val="pt-BR"/>
              </w:rPr>
              <w:t>1</w:t>
            </w:r>
          </w:p>
        </w:tc>
      </w:tr>
      <w:tr w:rsidR="00A41808" w:rsidRPr="00E02FBB" w:rsidTr="00E02FBB">
        <w:tc>
          <w:tcPr>
            <w:tcW w:w="1825" w:type="dxa"/>
            <w:tcMar>
              <w:top w:w="0" w:type="dxa"/>
              <w:left w:w="108" w:type="dxa"/>
              <w:bottom w:w="0" w:type="dxa"/>
              <w:right w:w="108" w:type="dxa"/>
            </w:tcMar>
          </w:tcPr>
          <w:p w:rsidR="00A41808" w:rsidRPr="00B579AC" w:rsidRDefault="00A41808" w:rsidP="00A41808">
            <w:pPr>
              <w:pStyle w:val="ProductList-Body"/>
              <w:rPr>
                <w:color w:val="000000"/>
                <w:lang w:val="pt-BR"/>
              </w:rPr>
            </w:pPr>
            <w:r w:rsidRPr="00B579AC">
              <w:rPr>
                <w:color w:val="000000"/>
                <w:lang w:val="pt-BR"/>
              </w:rPr>
              <w:t>C Solicitação por telefone ou pela Web</w:t>
            </w:r>
          </w:p>
        </w:tc>
        <w:tc>
          <w:tcPr>
            <w:tcW w:w="2859" w:type="dxa"/>
            <w:tcMar>
              <w:top w:w="0" w:type="dxa"/>
              <w:left w:w="108" w:type="dxa"/>
              <w:bottom w:w="0" w:type="dxa"/>
              <w:right w:w="108" w:type="dxa"/>
            </w:tcMar>
          </w:tcPr>
          <w:p w:rsidR="00A41808" w:rsidRPr="00B579AC" w:rsidRDefault="00A41808" w:rsidP="00A41808">
            <w:pPr>
              <w:pStyle w:val="ProductList-Body"/>
              <w:rPr>
                <w:lang w:val="pt-BR"/>
              </w:rPr>
            </w:pPr>
            <w:r w:rsidRPr="00B579AC">
              <w:rPr>
                <w:color w:val="000000"/>
                <w:lang w:val="pt-BR"/>
              </w:rPr>
              <w:t xml:space="preserve">Impacto mínimo nos negócios: </w:t>
            </w:r>
          </w:p>
          <w:p w:rsidR="00A41808" w:rsidRPr="00B579AC" w:rsidRDefault="00A41808" w:rsidP="00A41808">
            <w:pPr>
              <w:pStyle w:val="ProductList-Body"/>
              <w:rPr>
                <w:lang w:val="pt-BR"/>
              </w:rPr>
            </w:pPr>
            <w:r w:rsidRPr="00B579AC">
              <w:rPr>
                <w:color w:val="000000"/>
                <w:lang w:val="pt-BR"/>
              </w:rPr>
              <w:t>Funcionamento de forma substancial, com poucos ou nenhum impedimento dos serviços</w:t>
            </w:r>
          </w:p>
          <w:p w:rsidR="00A41808" w:rsidRPr="00B579AC" w:rsidRDefault="00A41808" w:rsidP="00A41808">
            <w:pPr>
              <w:pStyle w:val="ProductList-Body"/>
              <w:rPr>
                <w:color w:val="000000"/>
                <w:lang w:val="pt-BR"/>
              </w:rPr>
            </w:pPr>
            <w:r w:rsidRPr="00B579AC">
              <w:rPr>
                <w:color w:val="000000"/>
                <w:lang w:val="pt-BR"/>
              </w:rPr>
              <w:t>Necessita de atenção dentro de 4 Horas Comerciais</w:t>
            </w:r>
            <w:r w:rsidRPr="00B579AC">
              <w:rPr>
                <w:color w:val="000000"/>
                <w:vertAlign w:val="superscript"/>
                <w:lang w:val="pt-BR"/>
              </w:rPr>
              <w:t>1</w:t>
            </w:r>
          </w:p>
        </w:tc>
        <w:tc>
          <w:tcPr>
            <w:tcW w:w="2859" w:type="dxa"/>
            <w:tcMar>
              <w:top w:w="0" w:type="dxa"/>
              <w:left w:w="108" w:type="dxa"/>
              <w:bottom w:w="0" w:type="dxa"/>
              <w:right w:w="108" w:type="dxa"/>
            </w:tcMar>
          </w:tcPr>
          <w:p w:rsidR="00A41808" w:rsidRPr="00B579AC" w:rsidRDefault="00A41808" w:rsidP="00A41808">
            <w:pPr>
              <w:pStyle w:val="ProductList-Body"/>
              <w:rPr>
                <w:lang w:val="pt-BR"/>
              </w:rPr>
            </w:pPr>
            <w:r w:rsidRPr="00B579AC">
              <w:rPr>
                <w:color w:val="000000"/>
                <w:lang w:val="pt-BR"/>
              </w:rPr>
              <w:t>Resposta à 1</w:t>
            </w:r>
            <w:r w:rsidRPr="00B579AC">
              <w:rPr>
                <w:color w:val="000000"/>
                <w:vertAlign w:val="superscript"/>
                <w:lang w:val="pt-BR"/>
              </w:rPr>
              <w:t>ª</w:t>
            </w:r>
            <w:r w:rsidRPr="00B579AC">
              <w:rPr>
                <w:color w:val="000000"/>
                <w:lang w:val="pt-BR"/>
              </w:rPr>
              <w:t xml:space="preserve"> chamada em 4 horas ou menos</w:t>
            </w:r>
          </w:p>
          <w:p w:rsidR="00A41808" w:rsidRPr="00B579AC" w:rsidRDefault="00A41808" w:rsidP="00A41808">
            <w:pPr>
              <w:pStyle w:val="ProductList-Body"/>
              <w:rPr>
                <w:lang w:val="pt-BR"/>
              </w:rPr>
            </w:pPr>
            <w:r w:rsidRPr="00B579AC">
              <w:rPr>
                <w:color w:val="000000"/>
                <w:lang w:val="pt-BR"/>
              </w:rPr>
              <w:t>Esforço apenas durante o Horário Comercial</w:t>
            </w:r>
            <w:r w:rsidRPr="00B579AC">
              <w:rPr>
                <w:color w:val="000000"/>
                <w:vertAlign w:val="superscript"/>
                <w:lang w:val="pt-BR"/>
              </w:rPr>
              <w:t>1</w:t>
            </w:r>
          </w:p>
          <w:p w:rsidR="00A41808" w:rsidRPr="00B579AC" w:rsidRDefault="00A41808" w:rsidP="00A41808">
            <w:pPr>
              <w:pStyle w:val="ProductList-Body"/>
              <w:rPr>
                <w:color w:val="000000"/>
                <w:lang w:val="pt-BR"/>
              </w:rPr>
            </w:pPr>
          </w:p>
        </w:tc>
        <w:tc>
          <w:tcPr>
            <w:tcW w:w="3239" w:type="dxa"/>
            <w:tcMar>
              <w:top w:w="0" w:type="dxa"/>
              <w:left w:w="108" w:type="dxa"/>
              <w:bottom w:w="0" w:type="dxa"/>
              <w:right w:w="108" w:type="dxa"/>
            </w:tcMar>
          </w:tcPr>
          <w:p w:rsidR="00A41808" w:rsidRPr="00B579AC" w:rsidRDefault="00A41808" w:rsidP="00A41808">
            <w:pPr>
              <w:pStyle w:val="ProductList-Body"/>
              <w:rPr>
                <w:lang w:val="pt-BR"/>
              </w:rPr>
            </w:pPr>
            <w:r w:rsidRPr="00B579AC">
              <w:rPr>
                <w:color w:val="000000"/>
                <w:lang w:val="pt-BR"/>
              </w:rPr>
              <w:t>Informações de contato precisas sobre o proprietário do caso</w:t>
            </w:r>
          </w:p>
          <w:p w:rsidR="00A41808" w:rsidRPr="00E02FBB" w:rsidRDefault="00A41808" w:rsidP="00A41808">
            <w:pPr>
              <w:pStyle w:val="ProductList-Body"/>
              <w:rPr>
                <w:color w:val="000000"/>
              </w:rPr>
            </w:pPr>
            <w:r w:rsidRPr="00E02FBB">
              <w:rPr>
                <w:color w:val="000000"/>
              </w:rPr>
              <w:t>Resposta dentro de 24 horas</w:t>
            </w:r>
          </w:p>
        </w:tc>
      </w:tr>
    </w:tbl>
    <w:p w:rsidR="00A41808" w:rsidRPr="00B579AC" w:rsidRDefault="00A41808" w:rsidP="00F97607">
      <w:pPr>
        <w:pStyle w:val="ProductList-Body"/>
        <w:tabs>
          <w:tab w:val="clear" w:pos="158"/>
          <w:tab w:val="left" w:pos="180"/>
        </w:tabs>
        <w:rPr>
          <w:lang w:val="pt-BR"/>
        </w:rPr>
      </w:pPr>
      <w:r w:rsidRPr="00B579AC">
        <w:rPr>
          <w:vertAlign w:val="superscript"/>
          <w:lang w:val="pt-BR"/>
        </w:rPr>
        <w:t>1</w:t>
      </w:r>
      <w:r w:rsidR="00950B4F">
        <w:rPr>
          <w:vertAlign w:val="superscript"/>
          <w:lang w:val="pt-BR"/>
        </w:rPr>
        <w:t xml:space="preserve"> </w:t>
      </w:r>
      <w:r w:rsidRPr="00B579AC">
        <w:rPr>
          <w:i/>
          <w:lang w:val="pt-BR"/>
        </w:rPr>
        <w:t>O Horário Comercial é definido localmente.</w:t>
      </w:r>
    </w:p>
    <w:p w:rsidR="00A41808" w:rsidRPr="00B579AC" w:rsidRDefault="00A41808" w:rsidP="00F97607">
      <w:pPr>
        <w:pStyle w:val="ProductList-Body"/>
        <w:tabs>
          <w:tab w:val="clear" w:pos="158"/>
          <w:tab w:val="left" w:pos="180"/>
        </w:tabs>
        <w:rPr>
          <w:lang w:val="pt-BR"/>
        </w:rPr>
      </w:pPr>
      <w:r w:rsidRPr="00B579AC">
        <w:rPr>
          <w:vertAlign w:val="superscript"/>
          <w:lang w:val="pt-BR"/>
        </w:rPr>
        <w:t>2</w:t>
      </w:r>
      <w:r w:rsidRPr="00B579AC">
        <w:rPr>
          <w:lang w:val="pt-BR"/>
        </w:rPr>
        <w:t xml:space="preserve"> </w:t>
      </w:r>
      <w:r w:rsidRPr="00B579AC">
        <w:rPr>
          <w:i/>
          <w:lang w:val="pt-BR"/>
        </w:rPr>
        <w:t>Pode ser necessário reduzir o nível de severidade se o cliente não puder fornecer os recursos ou as respostas adequadas para darmos continuidade aos esforços de resolução do problema.</w:t>
      </w:r>
    </w:p>
    <w:p w:rsidR="00A41808" w:rsidRPr="00B579AC" w:rsidRDefault="00A41808" w:rsidP="00A41808">
      <w:pPr>
        <w:pStyle w:val="ProductList-Body"/>
        <w:rPr>
          <w:lang w:val="pt-BR"/>
        </w:rPr>
      </w:pPr>
    </w:p>
    <w:p w:rsidR="00A41808" w:rsidRPr="00B579AC" w:rsidRDefault="00A41808" w:rsidP="00A41808">
      <w:pPr>
        <w:pStyle w:val="ProductList-Body"/>
        <w:rPr>
          <w:lang w:val="pt-BR"/>
        </w:rPr>
      </w:pPr>
      <w:r w:rsidRPr="00B579AC">
        <w:rPr>
          <w:lang w:val="pt-BR"/>
        </w:rPr>
        <w:t>Os Serviços de Informações incluem o acesso ao site Premier e a webcasts de suporte regularmente agendados conduzidos por gerentes de programas, desenvolvedores e profissionais da Microsoft, que fornecem informações importantes sobre a tecnologia da Microsoft.</w:t>
      </w:r>
    </w:p>
    <w:p w:rsidR="00A41808" w:rsidRPr="00B579AC" w:rsidRDefault="00A41808" w:rsidP="00A41808">
      <w:pPr>
        <w:pStyle w:val="ProductList-Body"/>
        <w:rPr>
          <w:lang w:val="pt-BR"/>
        </w:rPr>
      </w:pPr>
      <w:r w:rsidRPr="00B579AC">
        <w:rPr>
          <w:lang w:val="pt-BR"/>
        </w:rPr>
        <w:t xml:space="preserve">As Horas Complementares podem ser usadas para a Assistência de Suporte ou o Suporte para Resolução de Problemas. </w:t>
      </w:r>
    </w:p>
    <w:p w:rsidR="00A41808" w:rsidRPr="00B579AC" w:rsidRDefault="00A41808" w:rsidP="00A41808">
      <w:pPr>
        <w:pStyle w:val="ProductList-Body"/>
        <w:rPr>
          <w:lang w:val="pt-BR"/>
        </w:rPr>
      </w:pPr>
    </w:p>
    <w:p w:rsidR="00A41808" w:rsidRPr="00B579AC" w:rsidRDefault="00A41808" w:rsidP="00A41808">
      <w:pPr>
        <w:pStyle w:val="ProductList-Body"/>
        <w:rPr>
          <w:lang w:val="pt-BR"/>
        </w:rPr>
      </w:pPr>
      <w:r w:rsidRPr="00B579AC">
        <w:rPr>
          <w:b/>
          <w:color w:val="00188F"/>
          <w:lang w:val="pt-BR"/>
        </w:rPr>
        <w:t>Regras Comerciais Associadas</w:t>
      </w:r>
    </w:p>
    <w:p w:rsidR="00A41808" w:rsidRPr="00B579AC" w:rsidRDefault="00A41808" w:rsidP="00A41808">
      <w:pPr>
        <w:pStyle w:val="ProductList-Body"/>
        <w:rPr>
          <w:lang w:val="pt-BR"/>
        </w:rPr>
      </w:pPr>
      <w:r w:rsidRPr="00B579AC">
        <w:rPr>
          <w:lang w:val="pt-BR"/>
        </w:rPr>
        <w:t>Todos os Serviços oferecem suporte a Produtos da Microsoft lançados comercialmente e disponível de maneira geral (a menos que especificamente excluído do site Microsoft Premier Online ou do site de Ciclo de Vida de Suporte da Microsoft).</w:t>
      </w:r>
      <w:r w:rsidR="00C17937" w:rsidRPr="00B579AC">
        <w:rPr>
          <w:lang w:val="pt-BR"/>
        </w:rPr>
        <w:t xml:space="preserve"> </w:t>
      </w:r>
      <w:r w:rsidRPr="00B579AC">
        <w:rPr>
          <w:lang w:val="pt-BR"/>
        </w:rPr>
        <w:t>Geralmente, os Serviços serão cobrados de acordo com as horas, serão fornecidos de maneira remota e em inglês (a menos que outro idioma esteja disponível).</w:t>
      </w:r>
      <w:r w:rsidR="00C17937" w:rsidRPr="00B579AC">
        <w:rPr>
          <w:lang w:val="pt-BR"/>
        </w:rPr>
        <w:t xml:space="preserve"> </w:t>
      </w:r>
      <w:r w:rsidRPr="00B579AC">
        <w:rPr>
          <w:lang w:val="pt-BR"/>
        </w:rPr>
        <w:t>Os Serviços serão fornecidos no país no qual o contrato VL foi assinado. As visitas no local não são pagas com antecedência e estão sujeitas à disponibilidade do recurso.</w:t>
      </w:r>
      <w:r w:rsidR="00C17937" w:rsidRPr="00B579AC">
        <w:rPr>
          <w:lang w:val="pt-BR"/>
        </w:rPr>
        <w:t xml:space="preserve"> </w:t>
      </w:r>
      <w:r w:rsidRPr="00B579AC">
        <w:rPr>
          <w:lang w:val="pt-BR"/>
        </w:rPr>
        <w:t>Todos os Serviços que não forem consumidos em uma base anual serão perdidos.</w:t>
      </w:r>
      <w:r w:rsidR="00C17937" w:rsidRPr="00B579AC">
        <w:rPr>
          <w:lang w:val="pt-BR"/>
        </w:rPr>
        <w:t xml:space="preserve"> </w:t>
      </w:r>
      <w:r w:rsidRPr="00B579AC">
        <w:rPr>
          <w:lang w:val="pt-BR"/>
        </w:rPr>
        <w:t>Mediante solicitação do cliente, nós podemos acessar o sistema dele por meio de conexão remota para analisar o problema.</w:t>
      </w:r>
      <w:r w:rsidR="00C17937" w:rsidRPr="00B579AC">
        <w:rPr>
          <w:lang w:val="pt-BR"/>
        </w:rPr>
        <w:t xml:space="preserve"> </w:t>
      </w:r>
      <w:r w:rsidRPr="00B579AC">
        <w:rPr>
          <w:lang w:val="pt-BR"/>
        </w:rPr>
        <w:t>O cliente deve ter acesso à Internet para poder aproveitar os serviços com base na Internet.</w:t>
      </w:r>
    </w:p>
    <w:p w:rsidR="009A0C93" w:rsidRPr="00B579AC" w:rsidRDefault="009A0C93" w:rsidP="004F3C6D">
      <w:pPr>
        <w:pStyle w:val="ProductList-Body"/>
        <w:rPr>
          <w:lang w:val="pt-BR"/>
        </w:rPr>
      </w:pPr>
    </w:p>
    <w:p w:rsidR="009A0C93" w:rsidRPr="00B579AC" w:rsidRDefault="00FA00BF" w:rsidP="002E202B">
      <w:pPr>
        <w:pStyle w:val="ProductList-Offering1Heading"/>
        <w:outlineLvl w:val="1"/>
        <w:rPr>
          <w:lang w:val="pt-BR"/>
        </w:rPr>
      </w:pPr>
      <w:bookmarkStart w:id="1741" w:name="_Toc378147686"/>
      <w:bookmarkStart w:id="1742" w:name="_Toc378151583"/>
      <w:bookmarkStart w:id="1743" w:name="_Toc379797462"/>
      <w:bookmarkStart w:id="1744" w:name="_Toc380513498"/>
      <w:bookmarkStart w:id="1745" w:name="_Toc380655547"/>
      <w:bookmarkStart w:id="1746" w:name="_Toc389048839"/>
      <w:r w:rsidRPr="00B579AC">
        <w:rPr>
          <w:lang w:val="pt-BR"/>
        </w:rPr>
        <w:t>Ofertas do Programa Microsoft Enterprise Strategy</w:t>
      </w:r>
      <w:bookmarkEnd w:id="1741"/>
      <w:bookmarkEnd w:id="1742"/>
      <w:bookmarkEnd w:id="1743"/>
      <w:bookmarkEnd w:id="1744"/>
      <w:bookmarkEnd w:id="1745"/>
      <w:bookmarkEnd w:id="1746"/>
    </w:p>
    <w:p w:rsidR="00DC7CDF" w:rsidRPr="00B579AC" w:rsidRDefault="00DC7CDF" w:rsidP="00DC7CDF">
      <w:pPr>
        <w:pStyle w:val="ProductList-Body"/>
        <w:rPr>
          <w:lang w:val="pt-BR"/>
        </w:rPr>
      </w:pPr>
      <w:r w:rsidRPr="00B579AC">
        <w:rPr>
          <w:b/>
          <w:color w:val="00188F"/>
          <w:lang w:val="pt-BR"/>
        </w:rPr>
        <w:t>Visão Geral do Programa Enterprise Strategy</w:t>
      </w:r>
    </w:p>
    <w:p w:rsidR="00DC7CDF" w:rsidRPr="00B579AC" w:rsidRDefault="00DC7CDF" w:rsidP="00DC7CDF">
      <w:pPr>
        <w:pStyle w:val="ProductList-Body"/>
        <w:rPr>
          <w:lang w:val="pt-BR"/>
        </w:rPr>
      </w:pPr>
      <w:r w:rsidRPr="00B579AC">
        <w:rPr>
          <w:lang w:val="pt-BR"/>
        </w:rPr>
        <w:t xml:space="preserve">O Programa Enterprise Strategy para o Contrato Microsoft Enterprise oferece aos clientes a consultoria de um Arquitetos Microsoft Enterprise e a Equipe de Prestação de Serviços Corporativos sobre como acelerar o tempo de adoção da tecnologia e como planejar uma alteração significativa para valorizar seu investimento feito nas tecnologias e nos produtos da Microsoft. </w:t>
      </w:r>
    </w:p>
    <w:p w:rsidR="00DC7CDF" w:rsidRPr="00B579AC" w:rsidRDefault="00DC7CDF" w:rsidP="00DC7CDF">
      <w:pPr>
        <w:pStyle w:val="ProductList-Body"/>
        <w:rPr>
          <w:lang w:val="pt-BR"/>
        </w:rPr>
      </w:pPr>
    </w:p>
    <w:p w:rsidR="00FA00BF" w:rsidRPr="00B579AC" w:rsidRDefault="00DC7CDF" w:rsidP="00DC7CDF">
      <w:pPr>
        <w:pStyle w:val="ProductList-Body"/>
        <w:rPr>
          <w:lang w:val="pt-BR"/>
        </w:rPr>
      </w:pPr>
      <w:r w:rsidRPr="00B579AC">
        <w:rPr>
          <w:lang w:val="pt-BR"/>
        </w:rPr>
        <w:t>As ofertas do Programa Enterprise Strategy contêm os seguintes componentes, que serão fornecidos para cada ano do Contrato Enterprise do Cliente:</w:t>
      </w:r>
    </w:p>
    <w:p w:rsidR="00FA00BF" w:rsidRPr="00B579AC" w:rsidRDefault="00FA00BF" w:rsidP="004F3C6D">
      <w:pPr>
        <w:pStyle w:val="ProductList-Body"/>
        <w:rPr>
          <w:lang w:val="pt-BR"/>
        </w:rPr>
      </w:pPr>
    </w:p>
    <w:tbl>
      <w:tblPr>
        <w:tblStyle w:val="TableGrid"/>
        <w:tblW w:w="0" w:type="auto"/>
        <w:tblInd w:w="135" w:type="dxa"/>
        <w:tblLook w:val="04A0" w:firstRow="1" w:lastRow="0" w:firstColumn="1" w:lastColumn="0" w:noHBand="0" w:noVBand="1"/>
      </w:tblPr>
      <w:tblGrid>
        <w:gridCol w:w="2632"/>
        <w:gridCol w:w="2633"/>
        <w:gridCol w:w="2632"/>
        <w:gridCol w:w="2876"/>
      </w:tblGrid>
      <w:tr w:rsidR="00DC7CDF" w:rsidRPr="00E02FBB" w:rsidTr="00E02FBB">
        <w:trPr>
          <w:tblHeader/>
        </w:trPr>
        <w:tc>
          <w:tcPr>
            <w:tcW w:w="2632" w:type="dxa"/>
            <w:shd w:val="clear" w:color="auto" w:fill="0072C6"/>
          </w:tcPr>
          <w:p w:rsidR="00DC7CDF" w:rsidRPr="00E02FBB" w:rsidRDefault="00DC7CDF" w:rsidP="00DC7CDF">
            <w:pPr>
              <w:pStyle w:val="ProductList-Body"/>
              <w:spacing w:before="20" w:after="20"/>
              <w:rPr>
                <w:color w:val="FFFFFF" w:themeColor="background1"/>
              </w:rPr>
            </w:pPr>
            <w:r w:rsidRPr="00E02FBB">
              <w:rPr>
                <w:color w:val="FFFFFF" w:themeColor="background1"/>
              </w:rPr>
              <w:t>Área</w:t>
            </w:r>
          </w:p>
        </w:tc>
        <w:tc>
          <w:tcPr>
            <w:tcW w:w="2633" w:type="dxa"/>
            <w:shd w:val="clear" w:color="auto" w:fill="0072C6"/>
          </w:tcPr>
          <w:p w:rsidR="00DC7CDF" w:rsidRPr="00E02FBB" w:rsidRDefault="00DC7CDF" w:rsidP="00DC7CDF">
            <w:pPr>
              <w:pStyle w:val="ProductList-Body"/>
              <w:spacing w:before="20" w:after="20"/>
              <w:rPr>
                <w:color w:val="FFFFFF" w:themeColor="background1"/>
              </w:rPr>
            </w:pPr>
            <w:r w:rsidRPr="00E02FBB">
              <w:rPr>
                <w:color w:val="FFFFFF" w:themeColor="background1"/>
              </w:rPr>
              <w:t>Enterprise Strategy Connect</w:t>
            </w:r>
          </w:p>
        </w:tc>
        <w:tc>
          <w:tcPr>
            <w:tcW w:w="2632" w:type="dxa"/>
            <w:shd w:val="clear" w:color="auto" w:fill="0072C6"/>
          </w:tcPr>
          <w:p w:rsidR="00DC7CDF" w:rsidRPr="00E02FBB" w:rsidRDefault="00DC7CDF" w:rsidP="00DC7CDF">
            <w:pPr>
              <w:pStyle w:val="ProductList-Body"/>
              <w:spacing w:before="20" w:after="20"/>
              <w:rPr>
                <w:color w:val="FFFFFF" w:themeColor="background1"/>
              </w:rPr>
            </w:pPr>
            <w:r w:rsidRPr="00E02FBB">
              <w:rPr>
                <w:color w:val="FFFFFF" w:themeColor="background1"/>
              </w:rPr>
              <w:t>Enterprise Strategy Foundation</w:t>
            </w:r>
          </w:p>
        </w:tc>
        <w:tc>
          <w:tcPr>
            <w:tcW w:w="2876" w:type="dxa"/>
            <w:shd w:val="clear" w:color="auto" w:fill="0072C6"/>
          </w:tcPr>
          <w:p w:rsidR="00DC7CDF" w:rsidRPr="00E02FBB" w:rsidRDefault="00DC7CDF" w:rsidP="00DC7CDF">
            <w:pPr>
              <w:pStyle w:val="ProductList-Body"/>
              <w:spacing w:before="20" w:after="20"/>
              <w:rPr>
                <w:color w:val="FFFFFF" w:themeColor="background1"/>
              </w:rPr>
            </w:pPr>
            <w:r w:rsidRPr="00E02FBB">
              <w:rPr>
                <w:color w:val="FFFFFF" w:themeColor="background1"/>
              </w:rPr>
              <w:t>Enterprise Strategy Portfolio</w:t>
            </w:r>
          </w:p>
        </w:tc>
      </w:tr>
      <w:tr w:rsidR="00DC7CDF" w:rsidRPr="007E48A5" w:rsidTr="00E02FBB">
        <w:tc>
          <w:tcPr>
            <w:tcW w:w="2632" w:type="dxa"/>
          </w:tcPr>
          <w:p w:rsidR="00DC7CDF" w:rsidRPr="00B579AC" w:rsidRDefault="00DC7CDF" w:rsidP="00A41808">
            <w:pPr>
              <w:pStyle w:val="ProductList-Body"/>
              <w:rPr>
                <w:lang w:val="pt-BR"/>
              </w:rPr>
            </w:pPr>
            <w:r w:rsidRPr="00B579AC">
              <w:rPr>
                <w:lang w:val="pt-BR"/>
              </w:rPr>
              <w:t>Arquiteto Enterprise e Equipe de Prestação de Serviços Corporativos</w:t>
            </w:r>
          </w:p>
        </w:tc>
        <w:tc>
          <w:tcPr>
            <w:tcW w:w="2633" w:type="dxa"/>
          </w:tcPr>
          <w:p w:rsidR="00DC7CDF" w:rsidRPr="00B579AC" w:rsidRDefault="00DC7CDF" w:rsidP="00A41808">
            <w:pPr>
              <w:pStyle w:val="ProductList-Body"/>
              <w:rPr>
                <w:lang w:val="pt-BR"/>
              </w:rPr>
            </w:pPr>
            <w:r w:rsidRPr="00B579AC">
              <w:rPr>
                <w:lang w:val="pt-BR"/>
              </w:rPr>
              <w:t xml:space="preserve">Até 400 horas globais do Arquiteto Microsoft Enterprise e da Equipe de Prestação de Serviços Corporativos </w:t>
            </w:r>
          </w:p>
        </w:tc>
        <w:tc>
          <w:tcPr>
            <w:tcW w:w="2632" w:type="dxa"/>
          </w:tcPr>
          <w:p w:rsidR="00DC7CDF" w:rsidRPr="00B579AC" w:rsidRDefault="00DC7CDF" w:rsidP="00A41808">
            <w:pPr>
              <w:pStyle w:val="ProductList-Body"/>
              <w:rPr>
                <w:lang w:val="pt-BR"/>
              </w:rPr>
            </w:pPr>
            <w:r w:rsidRPr="00B579AC">
              <w:rPr>
                <w:lang w:val="pt-BR"/>
              </w:rPr>
              <w:t xml:space="preserve">Até 800 horas globais do Arquiteto Microsoft Enterprise e da Equipe de Prestação de Serviços Corporativos </w:t>
            </w:r>
          </w:p>
        </w:tc>
        <w:tc>
          <w:tcPr>
            <w:tcW w:w="2876" w:type="dxa"/>
          </w:tcPr>
          <w:p w:rsidR="00DC7CDF" w:rsidRPr="00B579AC" w:rsidRDefault="00DC7CDF" w:rsidP="00A41808">
            <w:pPr>
              <w:pStyle w:val="ProductList-Body"/>
              <w:rPr>
                <w:lang w:val="pt-BR"/>
              </w:rPr>
            </w:pPr>
            <w:r w:rsidRPr="00B579AC">
              <w:rPr>
                <w:lang w:val="pt-BR"/>
              </w:rPr>
              <w:t xml:space="preserve">Até 1600 horas globais do Arquiteto Microsoft Enterprise e da Equipe de Prestação de Serviços Corporativos </w:t>
            </w:r>
          </w:p>
        </w:tc>
      </w:tr>
      <w:tr w:rsidR="004A3FA6" w:rsidRPr="00E02FBB" w:rsidTr="00E02FBB">
        <w:tc>
          <w:tcPr>
            <w:tcW w:w="2632" w:type="dxa"/>
          </w:tcPr>
          <w:p w:rsidR="004A3FA6" w:rsidRPr="00B579AC" w:rsidRDefault="004A3FA6" w:rsidP="004A3FA6">
            <w:pPr>
              <w:pStyle w:val="ProductList-Body"/>
              <w:rPr>
                <w:lang w:val="pt-BR"/>
              </w:rPr>
            </w:pPr>
            <w:r w:rsidRPr="00B579AC">
              <w:rPr>
                <w:lang w:val="pt-BR"/>
              </w:rPr>
              <w:t>Plano de Prestação de Serviços (SDP)</w:t>
            </w:r>
          </w:p>
        </w:tc>
        <w:tc>
          <w:tcPr>
            <w:tcW w:w="2633" w:type="dxa"/>
          </w:tcPr>
          <w:p w:rsidR="004A3FA6" w:rsidRPr="00E02FBB" w:rsidRDefault="004A3FA6" w:rsidP="004A3FA6">
            <w:pPr>
              <w:pStyle w:val="ProductList-Body"/>
            </w:pPr>
            <w:r w:rsidRPr="00E02FBB">
              <w:rPr>
                <w:rFonts w:ascii="Wingdings" w:hAnsi="Wingdings" w:cs="Wingdings"/>
                <w:sz w:val="20"/>
                <w:szCs w:val="20"/>
              </w:rPr>
              <w:t></w:t>
            </w:r>
          </w:p>
        </w:tc>
        <w:tc>
          <w:tcPr>
            <w:tcW w:w="2632" w:type="dxa"/>
          </w:tcPr>
          <w:p w:rsidR="004A3FA6" w:rsidRPr="00E02FBB" w:rsidRDefault="004A3FA6" w:rsidP="004A3FA6">
            <w:pPr>
              <w:pStyle w:val="ProductList-Body"/>
            </w:pPr>
            <w:r w:rsidRPr="00E02FBB">
              <w:rPr>
                <w:rFonts w:ascii="Wingdings" w:hAnsi="Wingdings" w:cs="Wingdings"/>
                <w:sz w:val="20"/>
                <w:szCs w:val="20"/>
              </w:rPr>
              <w:t></w:t>
            </w:r>
          </w:p>
        </w:tc>
        <w:tc>
          <w:tcPr>
            <w:tcW w:w="2876" w:type="dxa"/>
          </w:tcPr>
          <w:p w:rsidR="004A3FA6" w:rsidRPr="00E02FBB" w:rsidRDefault="004A3FA6" w:rsidP="004A3FA6">
            <w:pPr>
              <w:pStyle w:val="ProductList-Body"/>
            </w:pPr>
            <w:r w:rsidRPr="00E02FBB">
              <w:rPr>
                <w:rFonts w:ascii="Wingdings" w:hAnsi="Wingdings" w:cs="Wingdings"/>
                <w:sz w:val="20"/>
                <w:szCs w:val="20"/>
              </w:rPr>
              <w:t></w:t>
            </w:r>
          </w:p>
        </w:tc>
      </w:tr>
      <w:tr w:rsidR="004A3FA6" w:rsidRPr="00E02FBB" w:rsidTr="00E02FBB">
        <w:tc>
          <w:tcPr>
            <w:tcW w:w="2632" w:type="dxa"/>
          </w:tcPr>
          <w:p w:rsidR="004A3FA6" w:rsidRPr="00E02FBB" w:rsidRDefault="004A3FA6" w:rsidP="004A3FA6">
            <w:pPr>
              <w:pStyle w:val="ProductList-Body"/>
            </w:pPr>
            <w:r w:rsidRPr="00E02FBB">
              <w:t>Enterprise Strategy Network</w:t>
            </w:r>
          </w:p>
        </w:tc>
        <w:tc>
          <w:tcPr>
            <w:tcW w:w="2633" w:type="dxa"/>
          </w:tcPr>
          <w:p w:rsidR="004A3FA6" w:rsidRPr="00E02FBB" w:rsidRDefault="004A3FA6" w:rsidP="004A3FA6">
            <w:pPr>
              <w:pStyle w:val="ProductList-Body"/>
            </w:pPr>
            <w:r w:rsidRPr="00E02FBB">
              <w:rPr>
                <w:rFonts w:ascii="Wingdings" w:hAnsi="Wingdings" w:cs="Wingdings"/>
                <w:sz w:val="20"/>
                <w:szCs w:val="20"/>
              </w:rPr>
              <w:t></w:t>
            </w:r>
          </w:p>
        </w:tc>
        <w:tc>
          <w:tcPr>
            <w:tcW w:w="2632" w:type="dxa"/>
          </w:tcPr>
          <w:p w:rsidR="004A3FA6" w:rsidRPr="00E02FBB" w:rsidRDefault="004A3FA6" w:rsidP="004A3FA6">
            <w:pPr>
              <w:pStyle w:val="ProductList-Body"/>
            </w:pPr>
            <w:r w:rsidRPr="00E02FBB">
              <w:rPr>
                <w:rFonts w:ascii="Wingdings" w:hAnsi="Wingdings" w:cs="Wingdings"/>
                <w:sz w:val="20"/>
                <w:szCs w:val="20"/>
              </w:rPr>
              <w:t></w:t>
            </w:r>
          </w:p>
        </w:tc>
        <w:tc>
          <w:tcPr>
            <w:tcW w:w="2876" w:type="dxa"/>
          </w:tcPr>
          <w:p w:rsidR="004A3FA6" w:rsidRPr="00E02FBB" w:rsidRDefault="004A3FA6" w:rsidP="004A3FA6">
            <w:pPr>
              <w:pStyle w:val="ProductList-Body"/>
            </w:pPr>
            <w:r w:rsidRPr="00E02FBB">
              <w:rPr>
                <w:rFonts w:ascii="Wingdings" w:hAnsi="Wingdings" w:cs="Wingdings"/>
                <w:sz w:val="20"/>
                <w:szCs w:val="20"/>
              </w:rPr>
              <w:t></w:t>
            </w:r>
          </w:p>
        </w:tc>
      </w:tr>
      <w:tr w:rsidR="004A3FA6" w:rsidRPr="00E02FBB" w:rsidTr="00E02FBB">
        <w:tc>
          <w:tcPr>
            <w:tcW w:w="2632" w:type="dxa"/>
          </w:tcPr>
          <w:p w:rsidR="004A3FA6" w:rsidRPr="00E02FBB" w:rsidRDefault="004A3FA6" w:rsidP="004A3FA6">
            <w:pPr>
              <w:pStyle w:val="ProductList-Body"/>
            </w:pPr>
            <w:r w:rsidRPr="00E02FBB">
              <w:t>Enterprise Strategy Library</w:t>
            </w:r>
          </w:p>
        </w:tc>
        <w:tc>
          <w:tcPr>
            <w:tcW w:w="2633" w:type="dxa"/>
          </w:tcPr>
          <w:p w:rsidR="004A3FA6" w:rsidRPr="00E02FBB" w:rsidRDefault="004A3FA6" w:rsidP="004A3FA6">
            <w:pPr>
              <w:pStyle w:val="ProductList-Body"/>
            </w:pPr>
            <w:r w:rsidRPr="00E02FBB">
              <w:rPr>
                <w:rFonts w:ascii="Wingdings" w:hAnsi="Wingdings" w:cs="Wingdings"/>
                <w:sz w:val="20"/>
                <w:szCs w:val="20"/>
              </w:rPr>
              <w:t></w:t>
            </w:r>
          </w:p>
        </w:tc>
        <w:tc>
          <w:tcPr>
            <w:tcW w:w="2632" w:type="dxa"/>
          </w:tcPr>
          <w:p w:rsidR="004A3FA6" w:rsidRPr="00E02FBB" w:rsidRDefault="004A3FA6" w:rsidP="004A3FA6">
            <w:pPr>
              <w:pStyle w:val="ProductList-Body"/>
            </w:pPr>
            <w:r w:rsidRPr="00E02FBB">
              <w:rPr>
                <w:rFonts w:ascii="Wingdings" w:hAnsi="Wingdings" w:cs="Wingdings"/>
                <w:sz w:val="20"/>
                <w:szCs w:val="20"/>
              </w:rPr>
              <w:t></w:t>
            </w:r>
          </w:p>
        </w:tc>
        <w:tc>
          <w:tcPr>
            <w:tcW w:w="2876" w:type="dxa"/>
          </w:tcPr>
          <w:p w:rsidR="004A3FA6" w:rsidRPr="00E02FBB" w:rsidRDefault="004A3FA6" w:rsidP="004A3FA6">
            <w:pPr>
              <w:pStyle w:val="ProductList-Body"/>
            </w:pPr>
            <w:r w:rsidRPr="00E02FBB">
              <w:rPr>
                <w:rFonts w:ascii="Wingdings" w:hAnsi="Wingdings" w:cs="Wingdings"/>
                <w:sz w:val="20"/>
                <w:szCs w:val="20"/>
              </w:rPr>
              <w:t></w:t>
            </w:r>
          </w:p>
        </w:tc>
      </w:tr>
      <w:tr w:rsidR="00DC7CDF" w:rsidRPr="00E02FBB" w:rsidTr="00E02FBB">
        <w:tc>
          <w:tcPr>
            <w:tcW w:w="2632" w:type="dxa"/>
          </w:tcPr>
          <w:p w:rsidR="00DC7CDF" w:rsidRPr="00E02FBB" w:rsidRDefault="00A41808" w:rsidP="00A41808">
            <w:pPr>
              <w:pStyle w:val="ProductList-Body"/>
            </w:pPr>
            <w:r w:rsidRPr="00E02FBB">
              <w:t xml:space="preserve">Enterprise Strategy </w:t>
            </w:r>
          </w:p>
        </w:tc>
        <w:tc>
          <w:tcPr>
            <w:tcW w:w="2633" w:type="dxa"/>
          </w:tcPr>
          <w:p w:rsidR="00DC7CDF" w:rsidRPr="00E02FBB" w:rsidRDefault="00DC7CDF" w:rsidP="00A41808">
            <w:pPr>
              <w:pStyle w:val="ProductList-Body"/>
            </w:pPr>
            <w:r w:rsidRPr="00E02FBB">
              <w:t>200 horas</w:t>
            </w:r>
          </w:p>
        </w:tc>
        <w:tc>
          <w:tcPr>
            <w:tcW w:w="2632" w:type="dxa"/>
          </w:tcPr>
          <w:p w:rsidR="00DC7CDF" w:rsidRPr="00E02FBB" w:rsidRDefault="00DC7CDF" w:rsidP="00A41808">
            <w:pPr>
              <w:pStyle w:val="ProductList-Body"/>
            </w:pPr>
            <w:r w:rsidRPr="00E02FBB">
              <w:t>200 horas</w:t>
            </w:r>
          </w:p>
        </w:tc>
        <w:tc>
          <w:tcPr>
            <w:tcW w:w="2876" w:type="dxa"/>
          </w:tcPr>
          <w:p w:rsidR="00DC7CDF" w:rsidRPr="00E02FBB" w:rsidRDefault="00DC7CDF" w:rsidP="00A41808">
            <w:pPr>
              <w:pStyle w:val="ProductList-Body"/>
            </w:pPr>
            <w:r w:rsidRPr="00E02FBB">
              <w:t>200 horas</w:t>
            </w:r>
          </w:p>
        </w:tc>
      </w:tr>
    </w:tbl>
    <w:p w:rsidR="00DC7CDF" w:rsidRPr="00E02FBB" w:rsidRDefault="00DC7CDF" w:rsidP="004F3C6D">
      <w:pPr>
        <w:pStyle w:val="ProductList-Body"/>
      </w:pPr>
    </w:p>
    <w:p w:rsidR="00DC7CDF" w:rsidRPr="00E02FBB" w:rsidRDefault="008507CF" w:rsidP="00DC7CDF">
      <w:pPr>
        <w:pStyle w:val="ProductList-Body"/>
      </w:pPr>
      <w:r w:rsidRPr="00E02FBB">
        <w:rPr>
          <w:b/>
          <w:color w:val="00188F"/>
        </w:rPr>
        <w:t>O Arquiteto Enterprise</w:t>
      </w:r>
      <w:r w:rsidRPr="00E02FBB">
        <w:rPr>
          <w:b/>
        </w:rPr>
        <w:t xml:space="preserve"> </w:t>
      </w:r>
    </w:p>
    <w:p w:rsidR="00DC7CDF" w:rsidRPr="00B579AC" w:rsidRDefault="00DC7CDF" w:rsidP="00DC7CDF">
      <w:pPr>
        <w:pStyle w:val="ProductList-Body"/>
        <w:rPr>
          <w:lang w:val="pt-BR"/>
        </w:rPr>
      </w:pPr>
      <w:r w:rsidRPr="00B579AC">
        <w:rPr>
          <w:lang w:val="pt-BR"/>
        </w:rPr>
        <w:t xml:space="preserve">Trabalhará juntamente com o Cliente para criar e fornecer um Plano de Prestação de Serviços a ser seguido pelo Cliente que define etapas e metas e estabelece processos, dados e regras para monitorar o progresso com relação ao plano </w:t>
      </w:r>
    </w:p>
    <w:p w:rsidR="00DC7CDF" w:rsidRPr="00B579AC" w:rsidRDefault="00DC7CDF" w:rsidP="00DC7CDF">
      <w:pPr>
        <w:pStyle w:val="ProductList-Body"/>
        <w:rPr>
          <w:lang w:val="pt-BR"/>
        </w:rPr>
      </w:pPr>
      <w:r w:rsidRPr="00B579AC">
        <w:rPr>
          <w:lang w:val="pt-BR"/>
        </w:rPr>
        <w:t>Apresentará atualizações mensais de status do progresso com relação ao plano;</w:t>
      </w:r>
    </w:p>
    <w:p w:rsidR="00DC7CDF" w:rsidRPr="00B579AC" w:rsidRDefault="00DC7CDF" w:rsidP="00DC7CDF">
      <w:pPr>
        <w:pStyle w:val="ProductList-Body"/>
        <w:rPr>
          <w:lang w:val="pt-BR"/>
        </w:rPr>
      </w:pPr>
      <w:r w:rsidRPr="00B579AC">
        <w:rPr>
          <w:lang w:val="pt-BR"/>
        </w:rPr>
        <w:t>Gerenciará os recursos da Microsoft (Enterprise Strategy Network e Equipe de Prestação de Serviços Corporativos) complementando a prestação.</w:t>
      </w:r>
    </w:p>
    <w:p w:rsidR="00DC7CDF" w:rsidRDefault="00DC7CDF" w:rsidP="00DC7CDF">
      <w:pPr>
        <w:pStyle w:val="ProductList-Body"/>
        <w:rPr>
          <w:lang w:val="pt-BR"/>
        </w:rPr>
      </w:pPr>
    </w:p>
    <w:p w:rsidR="00DC7CDF" w:rsidRPr="00B579AC" w:rsidRDefault="00DC7CDF" w:rsidP="00DC7CDF">
      <w:pPr>
        <w:pStyle w:val="ProductList-Body"/>
        <w:rPr>
          <w:lang w:val="pt-BR"/>
        </w:rPr>
      </w:pPr>
      <w:r w:rsidRPr="00B579AC">
        <w:rPr>
          <w:b/>
          <w:color w:val="00188F"/>
          <w:lang w:val="pt-BR"/>
        </w:rPr>
        <w:lastRenderedPageBreak/>
        <w:t>A Equipe de Prestação de Serviços Corporativos</w:t>
      </w:r>
      <w:r w:rsidRPr="00B579AC">
        <w:rPr>
          <w:b/>
          <w:lang w:val="pt-BR"/>
        </w:rPr>
        <w:t xml:space="preserve"> </w:t>
      </w:r>
    </w:p>
    <w:p w:rsidR="00DC7CDF" w:rsidRPr="00B579AC" w:rsidRDefault="00DC7CDF" w:rsidP="00DC7CDF">
      <w:pPr>
        <w:pStyle w:val="ProductList-Body"/>
        <w:rPr>
          <w:lang w:val="pt-BR"/>
        </w:rPr>
      </w:pPr>
      <w:r w:rsidRPr="00B579AC">
        <w:rPr>
          <w:lang w:val="pt-BR"/>
        </w:rPr>
        <w:t>Inclui recursos dos Serviços da Microsoft e Centros de Excelência em Serviços (CoEs);</w:t>
      </w:r>
    </w:p>
    <w:p w:rsidR="00DC7CDF" w:rsidRPr="00B579AC" w:rsidRDefault="00DC7CDF" w:rsidP="00DC7CDF">
      <w:pPr>
        <w:pStyle w:val="ProductList-Body"/>
        <w:rPr>
          <w:lang w:val="pt-BR"/>
        </w:rPr>
      </w:pPr>
      <w:r w:rsidRPr="00B579AC">
        <w:rPr>
          <w:lang w:val="pt-BR"/>
        </w:rPr>
        <w:t>Compatível com os Arquitetos Enterprise com experiência no assunto;</w:t>
      </w:r>
    </w:p>
    <w:p w:rsidR="00DC7CDF" w:rsidRPr="00B579AC" w:rsidRDefault="00DC7CDF" w:rsidP="00DC7CDF">
      <w:pPr>
        <w:pStyle w:val="ProductList-Body"/>
        <w:rPr>
          <w:lang w:val="pt-BR"/>
        </w:rPr>
      </w:pPr>
      <w:r w:rsidRPr="00B579AC">
        <w:rPr>
          <w:lang w:val="pt-BR"/>
        </w:rPr>
        <w:t xml:space="preserve">Fornece ao Cliente consultoria de práticas recomendadas, orientações específicas em arquiteturas de referência e tecnologias da Microsoft. </w:t>
      </w:r>
    </w:p>
    <w:p w:rsidR="00DC7CDF" w:rsidRPr="00B579AC" w:rsidRDefault="00DC7CDF" w:rsidP="00DC7CDF">
      <w:pPr>
        <w:pStyle w:val="ProductList-Body"/>
        <w:rPr>
          <w:lang w:val="pt-BR"/>
        </w:rPr>
      </w:pPr>
    </w:p>
    <w:p w:rsidR="00DC7CDF" w:rsidRPr="00B579AC" w:rsidRDefault="00241D62" w:rsidP="00DC7CDF">
      <w:pPr>
        <w:pStyle w:val="ProductList-Body"/>
        <w:rPr>
          <w:lang w:val="pt-BR"/>
        </w:rPr>
      </w:pPr>
      <w:r w:rsidRPr="00B579AC">
        <w:rPr>
          <w:b/>
          <w:color w:val="00188F"/>
          <w:lang w:val="pt-BR"/>
        </w:rPr>
        <w:t>Plano de Prestação de Serviços (SDP)</w:t>
      </w:r>
      <w:r w:rsidRPr="00B579AC">
        <w:rPr>
          <w:lang w:val="pt-BR"/>
        </w:rPr>
        <w:t xml:space="preserve"> </w:t>
      </w:r>
    </w:p>
    <w:p w:rsidR="00DC7CDF" w:rsidRPr="00B579AC" w:rsidRDefault="00DC7CDF" w:rsidP="00DC7CDF">
      <w:pPr>
        <w:pStyle w:val="ProductList-Body"/>
        <w:rPr>
          <w:lang w:val="pt-BR"/>
        </w:rPr>
      </w:pPr>
      <w:r w:rsidRPr="00B579AC">
        <w:rPr>
          <w:lang w:val="pt-BR"/>
        </w:rPr>
        <w:t>Um documento de planejamento atualizado com frequência escrito pelo Arquiteto Enterprise em consultoria com o Patrocinador Executivo do Cliente (ou seu delegado), que é destinado a servir como uma explicação geral do processo de prestação de Serviços, incluindo detalhes sobre o escopo da iniciativa, cronograma de fornecimento esperado, requisitos de recursos, funções e responsabilidades e o processo de gerenciamento de implementação.</w:t>
      </w:r>
    </w:p>
    <w:p w:rsidR="00DC7CDF" w:rsidRPr="00B579AC" w:rsidRDefault="00DC7CDF" w:rsidP="00DC7CDF">
      <w:pPr>
        <w:pStyle w:val="ProductList-Body"/>
        <w:rPr>
          <w:lang w:val="pt-BR"/>
        </w:rPr>
      </w:pPr>
    </w:p>
    <w:p w:rsidR="00DC7CDF" w:rsidRPr="00B579AC" w:rsidRDefault="00DC7CDF" w:rsidP="00DC7CDF">
      <w:pPr>
        <w:pStyle w:val="ProductList-Body"/>
        <w:rPr>
          <w:lang w:val="pt-BR"/>
        </w:rPr>
      </w:pPr>
      <w:r w:rsidRPr="00B579AC">
        <w:rPr>
          <w:lang w:val="pt-BR"/>
        </w:rPr>
        <w:t>As recomendações principais do compromisso da Enterprise Strategy que exigirão trabalho posterior do Arquiteto Enterprise ou de outros recursos par atingir os resultados desejados também serão incluídos no SDP.</w:t>
      </w:r>
      <w:r w:rsidR="00C17937" w:rsidRPr="00B579AC">
        <w:rPr>
          <w:lang w:val="pt-BR"/>
        </w:rPr>
        <w:t xml:space="preserve"> </w:t>
      </w:r>
      <w:r w:rsidRPr="00B579AC">
        <w:rPr>
          <w:lang w:val="pt-BR"/>
        </w:rPr>
        <w:t>Quaisquer cronogramas, datas e programações de fornecimento no SDP são estimativas somente e poderão variar com base no compromisso.</w:t>
      </w:r>
    </w:p>
    <w:p w:rsidR="00DC7CDF" w:rsidRPr="00B579AC" w:rsidRDefault="00DC7CDF" w:rsidP="00DC7CDF">
      <w:pPr>
        <w:pStyle w:val="ProductList-Body"/>
        <w:rPr>
          <w:lang w:val="pt-BR"/>
        </w:rPr>
      </w:pPr>
    </w:p>
    <w:p w:rsidR="00DC7CDF" w:rsidRPr="00B579AC" w:rsidRDefault="00DC7CDF" w:rsidP="00DC7CDF">
      <w:pPr>
        <w:pStyle w:val="ProductList-Body"/>
        <w:rPr>
          <w:lang w:val="pt-BR"/>
        </w:rPr>
      </w:pPr>
      <w:r w:rsidRPr="00B579AC">
        <w:rPr>
          <w:b/>
          <w:color w:val="00188F"/>
          <w:lang w:val="pt-BR"/>
        </w:rPr>
        <w:t>Benefícios do Programa</w:t>
      </w:r>
    </w:p>
    <w:p w:rsidR="00DC7CDF" w:rsidRPr="00B579AC" w:rsidRDefault="00DC7CDF" w:rsidP="00DC7CDF">
      <w:pPr>
        <w:pStyle w:val="ProductList-Body"/>
        <w:rPr>
          <w:lang w:val="pt-BR"/>
        </w:rPr>
      </w:pPr>
      <w:r w:rsidRPr="00B579AC">
        <w:rPr>
          <w:lang w:val="pt-BR"/>
        </w:rPr>
        <w:t xml:space="preserve">Em todo o compromisso, estão disponíveis os seguintes benefícios do programa: </w:t>
      </w:r>
    </w:p>
    <w:p w:rsidR="00DC7CDF" w:rsidRPr="00B579AC" w:rsidRDefault="00DC7CDF" w:rsidP="00026DDE">
      <w:pPr>
        <w:pStyle w:val="ProductList-Body"/>
        <w:numPr>
          <w:ilvl w:val="0"/>
          <w:numId w:val="19"/>
        </w:numPr>
        <w:ind w:left="360" w:hanging="180"/>
        <w:rPr>
          <w:lang w:val="pt-BR"/>
        </w:rPr>
      </w:pPr>
      <w:r w:rsidRPr="00B579AC">
        <w:rPr>
          <w:b/>
          <w:lang w:val="pt-BR"/>
        </w:rPr>
        <w:t>Enterprise Strategy Network</w:t>
      </w:r>
      <w:r w:rsidRPr="00FC1330">
        <w:rPr>
          <w:b/>
          <w:bCs/>
          <w:lang w:val="pt-BR"/>
        </w:rPr>
        <w:t>:</w:t>
      </w:r>
      <w:r w:rsidRPr="00B579AC">
        <w:rPr>
          <w:lang w:val="pt-BR"/>
        </w:rPr>
        <w:t xml:space="preserve"> uma conexão integral com as equipes de desenvolvimento e pesquisa da Microsoft e com os especialistas no assunto da Microsoft </w:t>
      </w:r>
    </w:p>
    <w:p w:rsidR="00DC7CDF" w:rsidRPr="00B579AC" w:rsidRDefault="00DC7CDF" w:rsidP="00026DDE">
      <w:pPr>
        <w:pStyle w:val="ProductList-Body"/>
        <w:numPr>
          <w:ilvl w:val="0"/>
          <w:numId w:val="19"/>
        </w:numPr>
        <w:ind w:left="360" w:hanging="180"/>
        <w:rPr>
          <w:lang w:val="pt-BR"/>
        </w:rPr>
      </w:pPr>
      <w:r w:rsidRPr="00B579AC">
        <w:rPr>
          <w:b/>
          <w:lang w:val="pt-BR"/>
        </w:rPr>
        <w:t>Enterprise Strategy Library</w:t>
      </w:r>
      <w:r w:rsidRPr="00FC1330">
        <w:rPr>
          <w:b/>
          <w:bCs/>
          <w:lang w:val="pt-BR"/>
        </w:rPr>
        <w:t>:</w:t>
      </w:r>
      <w:r w:rsidRPr="00B579AC">
        <w:rPr>
          <w:lang w:val="pt-BR"/>
        </w:rPr>
        <w:t xml:space="preserve"> Uma ampla coleção de materiais incluindo insights do setor e ferramentas de benchmark, arquitetura corporativa e de tecnologia e modelos e métodos de referência.</w:t>
      </w:r>
    </w:p>
    <w:p w:rsidR="00DC7CDF" w:rsidRPr="00B579AC" w:rsidRDefault="00DC7CDF" w:rsidP="00DC7CDF">
      <w:pPr>
        <w:pStyle w:val="ProductList-Body"/>
        <w:rPr>
          <w:lang w:val="pt-BR"/>
        </w:rPr>
      </w:pPr>
    </w:p>
    <w:p w:rsidR="00DC7CDF" w:rsidRPr="00B579AC" w:rsidRDefault="00DC7CDF" w:rsidP="00DC7CDF">
      <w:pPr>
        <w:pStyle w:val="ProductList-Body"/>
        <w:rPr>
          <w:lang w:val="pt-BR"/>
        </w:rPr>
      </w:pPr>
      <w:r w:rsidRPr="00B579AC">
        <w:rPr>
          <w:b/>
          <w:color w:val="00188F"/>
          <w:lang w:val="pt-BR"/>
        </w:rPr>
        <w:t>Módulos de Serviço do Enterprise Strategy</w:t>
      </w:r>
    </w:p>
    <w:p w:rsidR="00DC7CDF" w:rsidRPr="00B579AC" w:rsidRDefault="00DC7CDF" w:rsidP="00DC7CDF">
      <w:pPr>
        <w:pStyle w:val="ProductList-Body"/>
        <w:rPr>
          <w:lang w:val="pt-BR"/>
        </w:rPr>
      </w:pPr>
      <w:r w:rsidRPr="00B579AC">
        <w:rPr>
          <w:lang w:val="pt-BR"/>
        </w:rPr>
        <w:t>O compromisso Enterprise Strategy inclui um ou mais dos seguintes módulos do serviço Enterprise Strategy, conforme documentado no Plano de Prestação de Serviços:</w:t>
      </w:r>
    </w:p>
    <w:p w:rsidR="00DC7CDF" w:rsidRPr="00B579AC" w:rsidRDefault="00DC7CDF" w:rsidP="00026DDE">
      <w:pPr>
        <w:pStyle w:val="ProductList-Body"/>
        <w:numPr>
          <w:ilvl w:val="0"/>
          <w:numId w:val="20"/>
        </w:numPr>
        <w:ind w:left="450" w:hanging="270"/>
        <w:rPr>
          <w:lang w:val="pt-BR"/>
        </w:rPr>
      </w:pPr>
      <w:r w:rsidRPr="00B579AC">
        <w:rPr>
          <w:b/>
          <w:lang w:val="pt-BR"/>
        </w:rPr>
        <w:t>Value Discovery Workshop</w:t>
      </w:r>
      <w:r w:rsidRPr="00FC1330">
        <w:rPr>
          <w:b/>
          <w:bCs/>
          <w:lang w:val="pt-BR"/>
        </w:rPr>
        <w:t>:</w:t>
      </w:r>
      <w:r w:rsidRPr="00B579AC">
        <w:rPr>
          <w:lang w:val="pt-BR"/>
        </w:rPr>
        <w:t xml:space="preserve"> um workshop projetado para ajudar as empresas e partes interessadas de TI desenvolveram e produziram um relatório de contexto do cliente e um resumo de oportunidades.</w:t>
      </w:r>
    </w:p>
    <w:p w:rsidR="00DC7CDF" w:rsidRPr="00B579AC" w:rsidRDefault="00DC7CDF" w:rsidP="00026DDE">
      <w:pPr>
        <w:pStyle w:val="ProductList-Body"/>
        <w:numPr>
          <w:ilvl w:val="0"/>
          <w:numId w:val="20"/>
        </w:numPr>
        <w:ind w:left="450" w:hanging="270"/>
        <w:rPr>
          <w:lang w:val="pt-BR"/>
        </w:rPr>
      </w:pPr>
      <w:r w:rsidRPr="00B579AC">
        <w:rPr>
          <w:b/>
          <w:lang w:val="pt-BR"/>
        </w:rPr>
        <w:t>Roteiro de Valor do Contrato Enterprise</w:t>
      </w:r>
      <w:r w:rsidRPr="00FC1330">
        <w:rPr>
          <w:b/>
          <w:bCs/>
          <w:lang w:val="pt-BR"/>
        </w:rPr>
        <w:t>:</w:t>
      </w:r>
      <w:r w:rsidRPr="00B579AC">
        <w:rPr>
          <w:lang w:val="pt-BR"/>
        </w:rPr>
        <w:t xml:space="preserve"> Um roteiro e Indicadores Chave de Desempenho (KPIs) para iniciativas relacionadas quantificadas ao valor de negócios do investimento do cliente no software e nos serviços da Microsoft, incluindo uma série de recomendações para acelerar o tempo de implantação e a adoção dos seus investimentos.</w:t>
      </w:r>
    </w:p>
    <w:p w:rsidR="00DC7CDF" w:rsidRPr="00B579AC" w:rsidRDefault="00DC7CDF" w:rsidP="00026DDE">
      <w:pPr>
        <w:pStyle w:val="ProductList-Body"/>
        <w:numPr>
          <w:ilvl w:val="0"/>
          <w:numId w:val="20"/>
        </w:numPr>
        <w:ind w:left="450" w:hanging="270"/>
        <w:rPr>
          <w:lang w:val="pt-BR"/>
        </w:rPr>
      </w:pPr>
      <w:r w:rsidRPr="00B579AC">
        <w:rPr>
          <w:b/>
          <w:lang w:val="pt-BR"/>
        </w:rPr>
        <w:t>Otimização de Portfólio</w:t>
      </w:r>
      <w:r w:rsidRPr="00FC1330">
        <w:rPr>
          <w:b/>
          <w:bCs/>
          <w:lang w:val="pt-BR"/>
        </w:rPr>
        <w:t>:</w:t>
      </w:r>
      <w:r w:rsidRPr="00B579AC">
        <w:rPr>
          <w:lang w:val="pt-BR"/>
        </w:rPr>
        <w:t xml:space="preserve"> um relatório que fornece uma avaliação dos portfólios de Negócios e TI de um cliente (incluindo recursos comerciais, serviços de TI, aplicativos, tecnologias e portfólio de programa/projeto existente) e identifica oportunidades para serviços e dispositivos da Microsoft para racionalizar portfólios específicos no contexto da estratégia comercial atual do cliente.</w:t>
      </w:r>
    </w:p>
    <w:p w:rsidR="00DC7CDF" w:rsidRPr="00B579AC" w:rsidRDefault="00DC7CDF" w:rsidP="00026DDE">
      <w:pPr>
        <w:pStyle w:val="ProductList-Body"/>
        <w:numPr>
          <w:ilvl w:val="0"/>
          <w:numId w:val="20"/>
        </w:numPr>
        <w:ind w:left="450" w:hanging="270"/>
        <w:rPr>
          <w:lang w:val="pt-BR"/>
        </w:rPr>
      </w:pPr>
      <w:r w:rsidRPr="00B579AC">
        <w:rPr>
          <w:b/>
          <w:lang w:val="pt-BR"/>
        </w:rPr>
        <w:t>Recomendações e Opções de Arquitetura</w:t>
      </w:r>
      <w:r w:rsidRPr="00FC1330">
        <w:rPr>
          <w:b/>
          <w:bCs/>
          <w:lang w:val="pt-BR"/>
        </w:rPr>
        <w:t>:</w:t>
      </w:r>
      <w:r w:rsidRPr="00B579AC">
        <w:rPr>
          <w:lang w:val="pt-BR"/>
        </w:rPr>
        <w:t xml:space="preserve"> um documento de recomendação e definição de arquitetura abordando opções de arquitetura viável, avaliadas em relação ao estatuto do programa e princípios de arquitetura, padrões de TI e negócios e restrições de um cliente. </w:t>
      </w:r>
    </w:p>
    <w:p w:rsidR="00DC7CDF" w:rsidRPr="00B579AC" w:rsidRDefault="00DC7CDF" w:rsidP="00026DDE">
      <w:pPr>
        <w:pStyle w:val="ProductList-Body"/>
        <w:numPr>
          <w:ilvl w:val="0"/>
          <w:numId w:val="20"/>
        </w:numPr>
        <w:ind w:left="450" w:hanging="270"/>
        <w:rPr>
          <w:lang w:val="pt-BR"/>
        </w:rPr>
      </w:pPr>
      <w:r w:rsidRPr="00B579AC">
        <w:rPr>
          <w:b/>
          <w:lang w:val="pt-BR"/>
        </w:rPr>
        <w:t>Planejamento de Valor</w:t>
      </w:r>
      <w:r w:rsidRPr="00FC1330">
        <w:rPr>
          <w:b/>
          <w:bCs/>
          <w:lang w:val="pt-BR"/>
        </w:rPr>
        <w:t>:</w:t>
      </w:r>
      <w:r w:rsidRPr="00B579AC">
        <w:rPr>
          <w:lang w:val="pt-BR"/>
        </w:rPr>
        <w:t xml:space="preserve"> um plano de programa detalhado, adoção e plano de alteração, scorecard de valor e plano de controle no suporte da recomendação e do roteiro descrito acima (Opções de Arquitetura e Recomendações).</w:t>
      </w:r>
    </w:p>
    <w:p w:rsidR="00DC7CDF" w:rsidRPr="00B579AC" w:rsidRDefault="00DC7CDF" w:rsidP="00026DDE">
      <w:pPr>
        <w:pStyle w:val="ProductList-Body"/>
        <w:numPr>
          <w:ilvl w:val="0"/>
          <w:numId w:val="20"/>
        </w:numPr>
        <w:ind w:left="450" w:hanging="270"/>
        <w:rPr>
          <w:lang w:val="pt-BR"/>
        </w:rPr>
      </w:pPr>
      <w:r w:rsidRPr="00B579AC">
        <w:rPr>
          <w:b/>
          <w:lang w:val="pt-BR"/>
        </w:rPr>
        <w:t>Desenvolvimento do Caso de Negócios</w:t>
      </w:r>
      <w:r w:rsidRPr="00FC1330">
        <w:rPr>
          <w:b/>
          <w:bCs/>
          <w:lang w:val="pt-BR"/>
        </w:rPr>
        <w:t>:</w:t>
      </w:r>
      <w:r w:rsidRPr="00B579AC">
        <w:rPr>
          <w:lang w:val="pt-BR"/>
        </w:rPr>
        <w:t xml:space="preserve"> um modelo de valor comercial baseado na análise financeira dos custos projetados e benefícios quantificados para o plano de iniciativa proposto.</w:t>
      </w:r>
    </w:p>
    <w:p w:rsidR="00DC7CDF" w:rsidRPr="00B579AC" w:rsidRDefault="00DC7CDF" w:rsidP="00026DDE">
      <w:pPr>
        <w:pStyle w:val="ProductList-Body"/>
        <w:numPr>
          <w:ilvl w:val="0"/>
          <w:numId w:val="20"/>
        </w:numPr>
        <w:ind w:left="450" w:hanging="270"/>
        <w:rPr>
          <w:lang w:val="pt-BR"/>
        </w:rPr>
      </w:pPr>
      <w:r w:rsidRPr="00B579AC">
        <w:rPr>
          <w:b/>
          <w:lang w:val="pt-BR"/>
        </w:rPr>
        <w:t>Gerenciamento de Alterações e Adoção</w:t>
      </w:r>
      <w:r w:rsidRPr="00FC1330">
        <w:rPr>
          <w:b/>
          <w:bCs/>
          <w:lang w:val="pt-BR"/>
        </w:rPr>
        <w:t>:</w:t>
      </w:r>
      <w:r w:rsidRPr="00B579AC">
        <w:rPr>
          <w:lang w:val="pt-BR"/>
        </w:rPr>
        <w:t xml:space="preserve"> Execute o plano de alterações e adoção (incluindo o plano de comunicação, planos de preparação/treinamento e planos de suporte) e forneça supervisão de adoção, relatório e mitigação de riscos.</w:t>
      </w:r>
    </w:p>
    <w:p w:rsidR="00DC7CDF" w:rsidRPr="00B579AC" w:rsidRDefault="00DC7CDF" w:rsidP="00026DDE">
      <w:pPr>
        <w:pStyle w:val="ProductList-Body"/>
        <w:numPr>
          <w:ilvl w:val="0"/>
          <w:numId w:val="20"/>
        </w:numPr>
        <w:ind w:left="450" w:hanging="270"/>
        <w:rPr>
          <w:lang w:val="pt-BR"/>
        </w:rPr>
      </w:pPr>
      <w:r w:rsidRPr="00B579AC">
        <w:rPr>
          <w:b/>
          <w:lang w:val="pt-BR"/>
        </w:rPr>
        <w:t>Gerenciamento de Valor</w:t>
      </w:r>
      <w:r w:rsidRPr="00FC1330">
        <w:rPr>
          <w:b/>
          <w:bCs/>
          <w:lang w:val="pt-BR"/>
        </w:rPr>
        <w:t>:</w:t>
      </w:r>
      <w:r w:rsidRPr="00B579AC">
        <w:rPr>
          <w:lang w:val="pt-BR"/>
        </w:rPr>
        <w:t xml:space="preserve"> medindo e controlando o progresso da iniciativa em comparação aos KPIs estabelecidos de um cliente e seus sistemas de medição interna (ou seja, compromissos, scorecards e revisões de negócios).</w:t>
      </w:r>
    </w:p>
    <w:p w:rsidR="00DC7CDF" w:rsidRPr="00B579AC" w:rsidRDefault="00DC7CDF" w:rsidP="00026DDE">
      <w:pPr>
        <w:pStyle w:val="ProductList-Body"/>
        <w:numPr>
          <w:ilvl w:val="0"/>
          <w:numId w:val="20"/>
        </w:numPr>
        <w:ind w:left="450" w:hanging="270"/>
        <w:rPr>
          <w:lang w:val="pt-BR"/>
        </w:rPr>
      </w:pPr>
      <w:r w:rsidRPr="00B579AC">
        <w:rPr>
          <w:b/>
          <w:lang w:val="pt-BR"/>
        </w:rPr>
        <w:t>Gerenciamento de Conformidade, Risco e Controle do Programa</w:t>
      </w:r>
      <w:r w:rsidRPr="00FC1330">
        <w:rPr>
          <w:b/>
          <w:bCs/>
          <w:lang w:val="pt-BR"/>
        </w:rPr>
        <w:t>:</w:t>
      </w:r>
      <w:r w:rsidRPr="00B579AC">
        <w:rPr>
          <w:lang w:val="pt-BR"/>
        </w:rPr>
        <w:t xml:space="preserve"> supervisiona o status do programa e fornece relatórios para estruturas definidas do governo (por exemplo, comitês de organização, comitês de revisão) para facilitar a tomada de decisão eficiente durante todo o ciclo de vida do programa</w:t>
      </w:r>
    </w:p>
    <w:p w:rsidR="00DC7CDF" w:rsidRPr="00B579AC" w:rsidRDefault="00DC7CDF" w:rsidP="00DC7CDF">
      <w:pPr>
        <w:pStyle w:val="ProductList-Body"/>
        <w:rPr>
          <w:lang w:val="pt-BR"/>
        </w:rPr>
      </w:pPr>
    </w:p>
    <w:p w:rsidR="00DC7CDF" w:rsidRPr="00B579AC" w:rsidRDefault="00DC7CDF" w:rsidP="00DC7CDF">
      <w:pPr>
        <w:pStyle w:val="ProductList-Body"/>
        <w:rPr>
          <w:lang w:val="pt-BR"/>
        </w:rPr>
      </w:pPr>
      <w:r w:rsidRPr="00B579AC">
        <w:rPr>
          <w:b/>
          <w:color w:val="00188F"/>
          <w:lang w:val="pt-BR"/>
        </w:rPr>
        <w:t>Enterprise Strategy Capacity Complementar</w:t>
      </w:r>
    </w:p>
    <w:p w:rsidR="00DC7CDF" w:rsidRPr="00B579AC" w:rsidRDefault="00DC7CDF" w:rsidP="00DC7CDF">
      <w:pPr>
        <w:pStyle w:val="ProductList-Body"/>
        <w:rPr>
          <w:lang w:val="pt-BR"/>
        </w:rPr>
      </w:pPr>
      <w:r w:rsidRPr="00B579AC">
        <w:rPr>
          <w:lang w:val="pt-BR"/>
        </w:rPr>
        <w:t>O Cliente pode comprar blocos de 200 horas de recursos da Equipe de Prestação de Serviços Corporativos da Microsoft para aprimorar o fornecimento de capacidade para compromissos da Enterprise Strategy. O Enterprise Strategy Capacity Complementar está disponível para Clientes que compraram a oferta Enterprise Strategy Connect, Enterprise Strategy Foundation ou Enterprise Strategy Portfolio por meio dos contratos de licenciamento por volume da Microsoft ou de Serviços padrão da Microsoft.</w:t>
      </w:r>
    </w:p>
    <w:p w:rsidR="00DC7CDF" w:rsidRPr="00B579AC" w:rsidRDefault="00DC7CDF" w:rsidP="00DC7CDF">
      <w:pPr>
        <w:pStyle w:val="ProductList-Body"/>
        <w:rPr>
          <w:lang w:val="pt-BR"/>
        </w:rPr>
      </w:pPr>
    </w:p>
    <w:p w:rsidR="00DC7CDF" w:rsidRPr="00B579AC" w:rsidRDefault="00DC7CDF" w:rsidP="00DC7CDF">
      <w:pPr>
        <w:pStyle w:val="ProductList-Body"/>
        <w:rPr>
          <w:lang w:val="pt-BR"/>
        </w:rPr>
      </w:pPr>
      <w:r w:rsidRPr="00B579AC">
        <w:rPr>
          <w:b/>
          <w:color w:val="00188F"/>
          <w:lang w:val="pt-BR"/>
        </w:rPr>
        <w:t>Serviços Fora do Escopo</w:t>
      </w:r>
      <w:r w:rsidR="00C17937" w:rsidRPr="00B579AC">
        <w:rPr>
          <w:lang w:val="pt-BR"/>
        </w:rPr>
        <w:t xml:space="preserve"> </w:t>
      </w:r>
    </w:p>
    <w:p w:rsidR="00DC7CDF" w:rsidRPr="00B579AC" w:rsidRDefault="00DC7CDF" w:rsidP="00DC7CDF">
      <w:pPr>
        <w:pStyle w:val="ProductList-Body"/>
        <w:rPr>
          <w:lang w:val="pt-BR"/>
        </w:rPr>
      </w:pPr>
      <w:r w:rsidRPr="00B579AC">
        <w:rPr>
          <w:lang w:val="pt-BR"/>
        </w:rPr>
        <w:t>O Programa Enterprise Strategy engloba exclusivamente consultoria e orientação a respeito da adoção das tecnologias da Microsoft por parte do Cliente.</w:t>
      </w:r>
      <w:r w:rsidR="00C17937" w:rsidRPr="00B579AC">
        <w:rPr>
          <w:lang w:val="pt-BR"/>
        </w:rPr>
        <w:t xml:space="preserve"> </w:t>
      </w:r>
      <w:r w:rsidRPr="00B579AC">
        <w:rPr>
          <w:lang w:val="pt-BR"/>
        </w:rPr>
        <w:t>Fica a critério exclusivo do Cliente escolher seguir ou desconsiderar a consultoria, a orientação e as recomendações da Microsoft.</w:t>
      </w:r>
      <w:r w:rsidR="00C17937" w:rsidRPr="00B579AC">
        <w:rPr>
          <w:lang w:val="pt-BR"/>
        </w:rPr>
        <w:t xml:space="preserve"> </w:t>
      </w:r>
      <w:r w:rsidRPr="00B579AC">
        <w:rPr>
          <w:lang w:val="pt-BR"/>
        </w:rPr>
        <w:t>A Microsoft não faz promessas nem oferece garantias de nenhuma forma com relação aos resultados que possam ser alcançados pelo Cliente como resultado do seguimento da consultoria, das orientações ou das recomendações da Microsoft.</w:t>
      </w:r>
      <w:r w:rsidR="00C17937" w:rsidRPr="00B579AC">
        <w:rPr>
          <w:lang w:val="pt-BR"/>
        </w:rPr>
        <w:t xml:space="preserve"> </w:t>
      </w:r>
      <w:r w:rsidRPr="00B579AC">
        <w:rPr>
          <w:lang w:val="pt-BR"/>
        </w:rPr>
        <w:t>As licenças de produto não estão incluídas.</w:t>
      </w:r>
      <w:r w:rsidR="00C17937" w:rsidRPr="00B579AC">
        <w:rPr>
          <w:lang w:val="pt-BR"/>
        </w:rPr>
        <w:t xml:space="preserve"> </w:t>
      </w:r>
      <w:r w:rsidRPr="00B579AC">
        <w:rPr>
          <w:lang w:val="pt-BR"/>
        </w:rPr>
        <w:t xml:space="preserve">Os </w:t>
      </w:r>
      <w:r w:rsidRPr="00B579AC">
        <w:rPr>
          <w:lang w:val="pt-BR"/>
        </w:rPr>
        <w:lastRenderedPageBreak/>
        <w:t>Serviços do Arquiteto Enterprise também não incluem implantação do produto, resolução de problemas ou suporte de reparo assistido, revisão do código-fonte de produtos que não sejam da Microsoft nem consultas técnicas ou arquiteturais que esteja além dos resultados finais descritos acima. Quando se tratar de qualquer código-fonte que não seja da Microsoft, nossos Serviços serão limitados à análise de dados binários, tais como dump de processamento ou rastreamento de monitores de rede.</w:t>
      </w:r>
    </w:p>
    <w:p w:rsidR="00DC7CDF" w:rsidRPr="00B579AC" w:rsidRDefault="00DC7CDF" w:rsidP="00DC7CDF">
      <w:pPr>
        <w:pStyle w:val="ProductList-Body"/>
        <w:rPr>
          <w:lang w:val="pt-BR"/>
        </w:rPr>
      </w:pPr>
    </w:p>
    <w:p w:rsidR="00DC7CDF" w:rsidRPr="00B579AC" w:rsidRDefault="00DC7CDF" w:rsidP="00DC7CDF">
      <w:pPr>
        <w:pStyle w:val="ProductList-Body"/>
        <w:rPr>
          <w:lang w:val="pt-BR"/>
        </w:rPr>
      </w:pPr>
      <w:r w:rsidRPr="00B579AC">
        <w:rPr>
          <w:b/>
          <w:color w:val="00188F"/>
          <w:lang w:val="pt-BR"/>
        </w:rPr>
        <w:t>Responsabilidades do Cliente</w:t>
      </w:r>
      <w:r w:rsidR="00C17937" w:rsidRPr="00B579AC">
        <w:rPr>
          <w:lang w:val="pt-BR"/>
        </w:rPr>
        <w:t xml:space="preserve"> </w:t>
      </w:r>
    </w:p>
    <w:p w:rsidR="00DC7CDF" w:rsidRPr="00B579AC" w:rsidRDefault="00DC7CDF" w:rsidP="00DC7CDF">
      <w:pPr>
        <w:pStyle w:val="ProductList-Body"/>
        <w:rPr>
          <w:lang w:val="pt-BR"/>
        </w:rPr>
      </w:pPr>
      <w:r w:rsidRPr="00B579AC">
        <w:rPr>
          <w:lang w:val="pt-BR"/>
        </w:rPr>
        <w:t>O sucesso do Programa Enterprise Strategy, bem como o desempenho de nossas obrigações, dependem do envolvimento do Cliente ao longo do programa, incluindo, sem limitação:</w:t>
      </w:r>
    </w:p>
    <w:p w:rsidR="00DC7CDF" w:rsidRPr="00B579AC" w:rsidRDefault="00DC7CDF" w:rsidP="00026DDE">
      <w:pPr>
        <w:pStyle w:val="ProductList-Body"/>
        <w:numPr>
          <w:ilvl w:val="0"/>
          <w:numId w:val="21"/>
        </w:numPr>
        <w:ind w:left="450" w:hanging="270"/>
        <w:rPr>
          <w:lang w:val="pt-BR"/>
        </w:rPr>
      </w:pPr>
      <w:r w:rsidRPr="00B579AC">
        <w:rPr>
          <w:lang w:val="pt-BR"/>
        </w:rPr>
        <w:t xml:space="preserve">A disponibilidade de representantes, equipe de TI e recursos do Cliente, incluindo, sem limitação, hardware, software, conectividade de Internet e espaço no escritório; </w:t>
      </w:r>
    </w:p>
    <w:p w:rsidR="00DC7CDF" w:rsidRPr="00B579AC" w:rsidRDefault="00DC7CDF" w:rsidP="00026DDE">
      <w:pPr>
        <w:pStyle w:val="ProductList-Body"/>
        <w:numPr>
          <w:ilvl w:val="0"/>
          <w:numId w:val="21"/>
        </w:numPr>
        <w:ind w:left="450" w:hanging="270"/>
        <w:rPr>
          <w:lang w:val="pt-BR"/>
        </w:rPr>
      </w:pPr>
      <w:r w:rsidRPr="00B579AC">
        <w:rPr>
          <w:lang w:val="pt-BR"/>
        </w:rPr>
        <w:t xml:space="preserve">Fornecimento de informações precisas e completas em tempo hábil por parte do Cliente; </w:t>
      </w:r>
    </w:p>
    <w:p w:rsidR="00DC7CDF" w:rsidRPr="00B579AC" w:rsidRDefault="00DC7CDF" w:rsidP="00026DDE">
      <w:pPr>
        <w:pStyle w:val="ProductList-Body"/>
        <w:numPr>
          <w:ilvl w:val="0"/>
          <w:numId w:val="21"/>
        </w:numPr>
        <w:ind w:left="450" w:hanging="270"/>
        <w:rPr>
          <w:lang w:val="pt-BR"/>
        </w:rPr>
      </w:pPr>
      <w:r w:rsidRPr="00B579AC">
        <w:rPr>
          <w:lang w:val="pt-BR"/>
        </w:rPr>
        <w:t>Acesso a informações sobre a organização do Cliente;</w:t>
      </w:r>
    </w:p>
    <w:p w:rsidR="00DC7CDF" w:rsidRPr="00B579AC" w:rsidRDefault="00DC7CDF" w:rsidP="00026DDE">
      <w:pPr>
        <w:pStyle w:val="ProductList-Body"/>
        <w:numPr>
          <w:ilvl w:val="0"/>
          <w:numId w:val="21"/>
        </w:numPr>
        <w:ind w:left="450" w:hanging="270"/>
        <w:rPr>
          <w:lang w:val="pt-BR"/>
        </w:rPr>
      </w:pPr>
      <w:r w:rsidRPr="00B579AC">
        <w:rPr>
          <w:lang w:val="pt-BR"/>
        </w:rPr>
        <w:t>Cumprimento tempestivo e eficaz das responsabilidades atribuídas ao Cliente; e</w:t>
      </w:r>
    </w:p>
    <w:p w:rsidR="00DC7CDF" w:rsidRPr="00B579AC" w:rsidRDefault="00DC7CDF" w:rsidP="00026DDE">
      <w:pPr>
        <w:pStyle w:val="ProductList-Body"/>
        <w:numPr>
          <w:ilvl w:val="0"/>
          <w:numId w:val="21"/>
        </w:numPr>
        <w:ind w:left="450" w:hanging="270"/>
        <w:rPr>
          <w:lang w:val="pt-BR"/>
        </w:rPr>
      </w:pPr>
      <w:r w:rsidRPr="00B579AC">
        <w:rPr>
          <w:lang w:val="pt-BR"/>
        </w:rPr>
        <w:t>Decisões e aprovações tempestivas da administração do Cliente.</w:t>
      </w:r>
      <w:r w:rsidR="00C17937" w:rsidRPr="00B579AC">
        <w:rPr>
          <w:lang w:val="pt-BR"/>
        </w:rPr>
        <w:t xml:space="preserve"> </w:t>
      </w:r>
    </w:p>
    <w:p w:rsidR="00DC7CDF" w:rsidRPr="00B579AC" w:rsidRDefault="00DC7CDF" w:rsidP="004F3C6D">
      <w:pPr>
        <w:pStyle w:val="ProductList-Body"/>
        <w:rPr>
          <w:lang w:val="pt-BR"/>
        </w:rPr>
      </w:pPr>
    </w:p>
    <w:p w:rsidR="009A0C93" w:rsidRPr="00B579AC" w:rsidRDefault="009A0C93" w:rsidP="004F3C6D">
      <w:pPr>
        <w:pStyle w:val="ProductList-Body"/>
        <w:rPr>
          <w:lang w:val="pt-BR"/>
        </w:rPr>
      </w:pPr>
    </w:p>
    <w:p w:rsidR="006B2591" w:rsidRPr="00B579AC" w:rsidRDefault="006B2591" w:rsidP="004F3C6D">
      <w:pPr>
        <w:pStyle w:val="ProductList-Body"/>
        <w:rPr>
          <w:lang w:val="pt-BR"/>
        </w:rPr>
        <w:sectPr w:rsidR="006B2591" w:rsidRPr="00B579AC" w:rsidSect="00F20AFE">
          <w:footerReference w:type="default" r:id="rId64"/>
          <w:pgSz w:w="12240" w:h="15840"/>
          <w:pgMar w:top="1440" w:right="720" w:bottom="1440" w:left="720" w:header="720" w:footer="720" w:gutter="0"/>
          <w:cols w:space="720"/>
          <w:docGrid w:linePitch="360"/>
        </w:sectPr>
      </w:pPr>
    </w:p>
    <w:p w:rsidR="009A0C93" w:rsidRPr="00B579AC" w:rsidRDefault="006B2591" w:rsidP="00CE74F9">
      <w:pPr>
        <w:pStyle w:val="ProductList-SectionHeading"/>
        <w:outlineLvl w:val="0"/>
        <w:rPr>
          <w:lang w:val="pt-BR"/>
        </w:rPr>
      </w:pPr>
      <w:bookmarkStart w:id="1747" w:name="AppendixA"/>
      <w:bookmarkStart w:id="1748" w:name="_Toc378147687"/>
      <w:bookmarkStart w:id="1749" w:name="_Toc378151584"/>
      <w:bookmarkStart w:id="1750" w:name="_Toc379797463"/>
      <w:bookmarkStart w:id="1751" w:name="_Toc380513499"/>
      <w:bookmarkStart w:id="1752" w:name="_Toc380655548"/>
      <w:bookmarkStart w:id="1753" w:name="_Toc389048840"/>
      <w:r w:rsidRPr="00B579AC">
        <w:rPr>
          <w:lang w:val="pt-BR"/>
        </w:rPr>
        <w:lastRenderedPageBreak/>
        <w:t>Apêndice A</w:t>
      </w:r>
      <w:r w:rsidR="00CE74F9" w:rsidRPr="00B579AC">
        <w:rPr>
          <w:lang w:val="pt-BR"/>
        </w:rPr>
        <w:t xml:space="preserve"> – </w:t>
      </w:r>
      <w:r w:rsidRPr="00B579AC">
        <w:rPr>
          <w:lang w:val="pt-BR"/>
        </w:rPr>
        <w:t>Termos Complementares do Contrato do Programa</w:t>
      </w:r>
      <w:bookmarkEnd w:id="1747"/>
      <w:bookmarkEnd w:id="1748"/>
      <w:bookmarkEnd w:id="1749"/>
      <w:bookmarkEnd w:id="1750"/>
      <w:bookmarkEnd w:id="1751"/>
      <w:bookmarkEnd w:id="1752"/>
      <w:bookmarkEnd w:id="1753"/>
    </w:p>
    <w:p w:rsidR="006B2591" w:rsidRPr="00B579AC" w:rsidRDefault="00E3770D" w:rsidP="002E202B">
      <w:pPr>
        <w:pStyle w:val="ProductList-Offering1Heading"/>
        <w:outlineLvl w:val="1"/>
        <w:rPr>
          <w:lang w:val="pt-BR"/>
        </w:rPr>
      </w:pPr>
      <w:bookmarkStart w:id="1754" w:name="_Toc378147688"/>
      <w:bookmarkStart w:id="1755" w:name="_Toc378151585"/>
      <w:bookmarkStart w:id="1756" w:name="_Toc379797464"/>
      <w:bookmarkStart w:id="1757" w:name="_Toc380513500"/>
      <w:bookmarkStart w:id="1758" w:name="_Toc380655549"/>
      <w:bookmarkStart w:id="1759" w:name="_Toc389048841"/>
      <w:r w:rsidRPr="00B579AC">
        <w:rPr>
          <w:lang w:val="pt-BR"/>
        </w:rPr>
        <w:t>Termos Complementares do Programa Select Plus</w:t>
      </w:r>
      <w:bookmarkEnd w:id="1754"/>
      <w:bookmarkEnd w:id="1755"/>
      <w:bookmarkEnd w:id="1756"/>
      <w:bookmarkEnd w:id="1757"/>
      <w:bookmarkEnd w:id="1758"/>
      <w:bookmarkEnd w:id="1759"/>
    </w:p>
    <w:p w:rsidR="006715C9" w:rsidRPr="00B579AC" w:rsidRDefault="006715C9" w:rsidP="006715C9">
      <w:pPr>
        <w:pStyle w:val="ProductList-Body"/>
        <w:rPr>
          <w:lang w:val="pt-BR"/>
        </w:rPr>
      </w:pPr>
      <w:r w:rsidRPr="00B579AC">
        <w:rPr>
          <w:lang w:val="pt-BR"/>
        </w:rPr>
        <w:t>O Select Plus requer um pedido mínimo inicial de 500 pontos por pool durante o primeiro ano.</w:t>
      </w:r>
      <w:r w:rsidR="00C17937" w:rsidRPr="00B579AC">
        <w:rPr>
          <w:lang w:val="pt-BR"/>
        </w:rPr>
        <w:t xml:space="preserve"> </w:t>
      </w:r>
      <w:r w:rsidRPr="00B579AC">
        <w:rPr>
          <w:lang w:val="pt-BR"/>
        </w:rPr>
        <w:t>Esse requisito de quantidade no pedido poderá ser dispensado caso seja fornecido um Contrato Qualificado.</w:t>
      </w:r>
    </w:p>
    <w:p w:rsidR="006715C9" w:rsidRPr="00B579AC" w:rsidRDefault="006715C9" w:rsidP="006715C9">
      <w:pPr>
        <w:pStyle w:val="ProductList-Body"/>
        <w:rPr>
          <w:lang w:val="pt-BR"/>
        </w:rPr>
      </w:pPr>
    </w:p>
    <w:p w:rsidR="006715C9" w:rsidRPr="00B579AC" w:rsidRDefault="006715C9" w:rsidP="006715C9">
      <w:pPr>
        <w:pStyle w:val="ProductList-Body"/>
        <w:rPr>
          <w:lang w:val="pt-BR"/>
        </w:rPr>
      </w:pPr>
      <w:r w:rsidRPr="00B579AC">
        <w:rPr>
          <w:b/>
          <w:color w:val="00188F"/>
          <w:lang w:val="pt-BR"/>
        </w:rPr>
        <w:t>Categorias de preços no Select Plus</w:t>
      </w:r>
    </w:p>
    <w:p w:rsidR="006715C9" w:rsidRPr="00B579AC" w:rsidRDefault="006715C9" w:rsidP="006715C9">
      <w:pPr>
        <w:pStyle w:val="ProductList-Body"/>
        <w:rPr>
          <w:lang w:val="pt-BR"/>
        </w:rPr>
      </w:pPr>
      <w:r w:rsidRPr="00B579AC">
        <w:rPr>
          <w:lang w:val="pt-BR"/>
        </w:rPr>
        <w:t>Os preços do Cliente baseiam-se no contrato entre o Cliente e seu revendedor.</w:t>
      </w:r>
      <w:r w:rsidR="00C17937" w:rsidRPr="00B579AC">
        <w:rPr>
          <w:lang w:val="pt-BR"/>
        </w:rPr>
        <w:t xml:space="preserve"> </w:t>
      </w:r>
      <w:r w:rsidRPr="00B579AC">
        <w:rPr>
          <w:lang w:val="pt-BR"/>
        </w:rPr>
        <w:t>Porém, a Microsoft sugere ao revendedor os seguintes critérios de preços e pontos para orientá-lo quanto ao preço final para o consumidor:</w:t>
      </w:r>
    </w:p>
    <w:p w:rsidR="006B2591" w:rsidRPr="00B579AC" w:rsidRDefault="006B2591" w:rsidP="004F3C6D">
      <w:pPr>
        <w:pStyle w:val="ProductList-Body"/>
        <w:rPr>
          <w:lang w:val="pt-BR"/>
        </w:rPr>
      </w:pPr>
    </w:p>
    <w:tbl>
      <w:tblPr>
        <w:tblStyle w:val="TableGrid"/>
        <w:tblW w:w="0" w:type="auto"/>
        <w:tblInd w:w="117" w:type="dxa"/>
        <w:tblLook w:val="04A0" w:firstRow="1" w:lastRow="0" w:firstColumn="1" w:lastColumn="0" w:noHBand="0" w:noVBand="1"/>
      </w:tblPr>
      <w:tblGrid>
        <w:gridCol w:w="5310"/>
        <w:gridCol w:w="5481"/>
      </w:tblGrid>
      <w:tr w:rsidR="002D3658" w:rsidRPr="007E48A5" w:rsidTr="00A04E3E">
        <w:trPr>
          <w:tblHeader/>
        </w:trPr>
        <w:tc>
          <w:tcPr>
            <w:tcW w:w="5310" w:type="dxa"/>
            <w:shd w:val="clear" w:color="auto" w:fill="0072C6"/>
          </w:tcPr>
          <w:p w:rsidR="002D3658" w:rsidRPr="00B579AC" w:rsidRDefault="002D3658" w:rsidP="002D3658">
            <w:pPr>
              <w:pStyle w:val="ProductList-Body"/>
              <w:spacing w:before="20" w:after="20"/>
              <w:rPr>
                <w:color w:val="FFFFFF" w:themeColor="background1"/>
                <w:lang w:val="pt-BR"/>
              </w:rPr>
            </w:pPr>
            <w:r w:rsidRPr="00B579AC">
              <w:rPr>
                <w:color w:val="FFFFFF" w:themeColor="background1"/>
                <w:lang w:val="pt-BR"/>
              </w:rPr>
              <w:t>Categoria de preço no Select Plus - comercial</w:t>
            </w:r>
          </w:p>
        </w:tc>
        <w:tc>
          <w:tcPr>
            <w:tcW w:w="5481" w:type="dxa"/>
            <w:shd w:val="clear" w:color="auto" w:fill="0072C6"/>
          </w:tcPr>
          <w:p w:rsidR="002D3658" w:rsidRPr="00B579AC" w:rsidRDefault="002D3658" w:rsidP="002D3658">
            <w:pPr>
              <w:pStyle w:val="ProductList-Body"/>
              <w:spacing w:before="20" w:after="20"/>
              <w:rPr>
                <w:color w:val="FFFFFF" w:themeColor="background1"/>
                <w:lang w:val="pt-BR"/>
              </w:rPr>
            </w:pPr>
            <w:r w:rsidRPr="00B579AC">
              <w:rPr>
                <w:color w:val="FFFFFF" w:themeColor="background1"/>
                <w:lang w:val="pt-BR"/>
              </w:rPr>
              <w:t>Mínimo de Pontos Anuais por Pool</w:t>
            </w:r>
          </w:p>
        </w:tc>
      </w:tr>
      <w:tr w:rsidR="002D3658" w:rsidRPr="00E02FBB" w:rsidTr="00A04E3E">
        <w:tc>
          <w:tcPr>
            <w:tcW w:w="5310" w:type="dxa"/>
          </w:tcPr>
          <w:p w:rsidR="002D3658" w:rsidRPr="00E02FBB" w:rsidRDefault="002D3658" w:rsidP="004F3C6D">
            <w:pPr>
              <w:pStyle w:val="ProductList-Body"/>
            </w:pPr>
            <w:r w:rsidRPr="00E02FBB">
              <w:t>A</w:t>
            </w:r>
          </w:p>
        </w:tc>
        <w:tc>
          <w:tcPr>
            <w:tcW w:w="5481" w:type="dxa"/>
          </w:tcPr>
          <w:p w:rsidR="002D3658" w:rsidRPr="00E02FBB" w:rsidRDefault="002D3658" w:rsidP="004F3C6D">
            <w:pPr>
              <w:pStyle w:val="ProductList-Body"/>
            </w:pPr>
            <w:r w:rsidRPr="00E02FBB">
              <w:t>500</w:t>
            </w:r>
          </w:p>
        </w:tc>
      </w:tr>
      <w:tr w:rsidR="002D3658" w:rsidRPr="00E02FBB" w:rsidTr="00A04E3E">
        <w:tc>
          <w:tcPr>
            <w:tcW w:w="5310" w:type="dxa"/>
          </w:tcPr>
          <w:p w:rsidR="002D3658" w:rsidRPr="00E02FBB" w:rsidRDefault="002D3658" w:rsidP="004F3C6D">
            <w:pPr>
              <w:pStyle w:val="ProductList-Body"/>
            </w:pPr>
            <w:r w:rsidRPr="00E02FBB">
              <w:t>B</w:t>
            </w:r>
          </w:p>
        </w:tc>
        <w:tc>
          <w:tcPr>
            <w:tcW w:w="5481" w:type="dxa"/>
          </w:tcPr>
          <w:p w:rsidR="002D3658" w:rsidRPr="00E02FBB" w:rsidRDefault="002D3658" w:rsidP="004F3C6D">
            <w:pPr>
              <w:pStyle w:val="ProductList-Body"/>
            </w:pPr>
            <w:r w:rsidRPr="00E02FBB">
              <w:t>4,000</w:t>
            </w:r>
          </w:p>
        </w:tc>
      </w:tr>
      <w:tr w:rsidR="002D3658" w:rsidRPr="00E02FBB" w:rsidTr="00A04E3E">
        <w:tc>
          <w:tcPr>
            <w:tcW w:w="5310" w:type="dxa"/>
          </w:tcPr>
          <w:p w:rsidR="002D3658" w:rsidRPr="00E02FBB" w:rsidRDefault="002D3658" w:rsidP="004F3C6D">
            <w:pPr>
              <w:pStyle w:val="ProductList-Body"/>
            </w:pPr>
            <w:r w:rsidRPr="00E02FBB">
              <w:t>C</w:t>
            </w:r>
          </w:p>
        </w:tc>
        <w:tc>
          <w:tcPr>
            <w:tcW w:w="5481" w:type="dxa"/>
          </w:tcPr>
          <w:p w:rsidR="002D3658" w:rsidRPr="00E02FBB" w:rsidRDefault="002D3658" w:rsidP="004F3C6D">
            <w:pPr>
              <w:pStyle w:val="ProductList-Body"/>
            </w:pPr>
            <w:r w:rsidRPr="00E02FBB">
              <w:t>10,000</w:t>
            </w:r>
          </w:p>
        </w:tc>
      </w:tr>
      <w:tr w:rsidR="002D3658" w:rsidRPr="00E02FBB" w:rsidTr="00A04E3E">
        <w:tc>
          <w:tcPr>
            <w:tcW w:w="5310" w:type="dxa"/>
          </w:tcPr>
          <w:p w:rsidR="002D3658" w:rsidRPr="00E02FBB" w:rsidRDefault="002D3658" w:rsidP="004F3C6D">
            <w:pPr>
              <w:pStyle w:val="ProductList-Body"/>
            </w:pPr>
            <w:r w:rsidRPr="00E02FBB">
              <w:t>C</w:t>
            </w:r>
          </w:p>
        </w:tc>
        <w:tc>
          <w:tcPr>
            <w:tcW w:w="5481" w:type="dxa"/>
          </w:tcPr>
          <w:p w:rsidR="002D3658" w:rsidRPr="00E02FBB" w:rsidRDefault="002D3658" w:rsidP="004F3C6D">
            <w:pPr>
              <w:pStyle w:val="ProductList-Body"/>
            </w:pPr>
            <w:r w:rsidRPr="00E02FBB">
              <w:t>25,000</w:t>
            </w:r>
          </w:p>
        </w:tc>
      </w:tr>
    </w:tbl>
    <w:p w:rsidR="006715C9" w:rsidRPr="00E02FBB" w:rsidRDefault="006715C9" w:rsidP="004F3C6D">
      <w:pPr>
        <w:pStyle w:val="ProductList-Body"/>
      </w:pPr>
    </w:p>
    <w:p w:rsidR="00FA00BF" w:rsidRPr="00B579AC" w:rsidRDefault="00FA00BF" w:rsidP="002E202B">
      <w:pPr>
        <w:pStyle w:val="ProductList-Offering1Heading"/>
        <w:outlineLvl w:val="1"/>
        <w:rPr>
          <w:lang w:val="pt-BR"/>
        </w:rPr>
      </w:pPr>
      <w:bookmarkStart w:id="1760" w:name="_Toc378147689"/>
      <w:bookmarkStart w:id="1761" w:name="_Toc378151586"/>
      <w:bookmarkStart w:id="1762" w:name="_Toc379797465"/>
      <w:bookmarkStart w:id="1763" w:name="_Toc380513501"/>
      <w:bookmarkStart w:id="1764" w:name="_Toc380655550"/>
      <w:bookmarkStart w:id="1765" w:name="_Toc389048842"/>
      <w:r w:rsidRPr="00B579AC">
        <w:rPr>
          <w:lang w:val="pt-BR"/>
        </w:rPr>
        <w:t>Definição de Gerenciamento para Dispositivos Qualificados</w:t>
      </w:r>
      <w:bookmarkEnd w:id="1760"/>
      <w:bookmarkEnd w:id="1761"/>
      <w:bookmarkEnd w:id="1762"/>
      <w:bookmarkEnd w:id="1763"/>
      <w:bookmarkEnd w:id="1764"/>
      <w:bookmarkEnd w:id="1765"/>
    </w:p>
    <w:p w:rsidR="006715C9" w:rsidRPr="00B579AC" w:rsidRDefault="006715C9" w:rsidP="006715C9">
      <w:pPr>
        <w:pStyle w:val="ProductList-Body"/>
        <w:rPr>
          <w:lang w:val="pt-BR"/>
        </w:rPr>
      </w:pPr>
      <w:r w:rsidRPr="00B579AC">
        <w:rPr>
          <w:lang w:val="pt-BR"/>
        </w:rPr>
        <w:t>Se o Contrato de Licenciamento por VoIume do Cliente se refere a esta Lista de Produtos para definir Dispositivos Qualificados, os seguintes termos se aplicarão. Um cliente de Licenciamento por Volume “gerencia” qualquer dispositivo no qual ele controla direta ou indiretamente um ou mais ambientes de sistema operacional.</w:t>
      </w:r>
      <w:r w:rsidR="00C17937" w:rsidRPr="00B579AC">
        <w:rPr>
          <w:lang w:val="pt-BR"/>
        </w:rPr>
        <w:t xml:space="preserve"> </w:t>
      </w:r>
      <w:r w:rsidRPr="00B579AC">
        <w:rPr>
          <w:lang w:val="pt-BR"/>
        </w:rPr>
        <w:t xml:space="preserve">Por exemplo, um cliente de Licenciamento por Volume gerencia qualquer dispositivo: </w:t>
      </w:r>
    </w:p>
    <w:p w:rsidR="006715C9" w:rsidRPr="00B579AC" w:rsidRDefault="006715C9" w:rsidP="00026DDE">
      <w:pPr>
        <w:pStyle w:val="ProductList-Body"/>
        <w:numPr>
          <w:ilvl w:val="0"/>
          <w:numId w:val="18"/>
        </w:numPr>
        <w:ind w:left="450" w:hanging="270"/>
        <w:rPr>
          <w:lang w:val="pt-BR"/>
        </w:rPr>
      </w:pPr>
      <w:r w:rsidRPr="00B579AC">
        <w:rPr>
          <w:lang w:val="pt-BR"/>
        </w:rPr>
        <w:t>que ele permite ingressar em seu domínio ou</w:t>
      </w:r>
    </w:p>
    <w:p w:rsidR="006715C9" w:rsidRPr="00B579AC" w:rsidRDefault="006715C9" w:rsidP="00026DDE">
      <w:pPr>
        <w:pStyle w:val="ProductList-Body"/>
        <w:numPr>
          <w:ilvl w:val="0"/>
          <w:numId w:val="18"/>
        </w:numPr>
        <w:ind w:left="450" w:hanging="270"/>
        <w:rPr>
          <w:lang w:val="pt-BR"/>
        </w:rPr>
      </w:pPr>
      <w:r w:rsidRPr="00B579AC">
        <w:rPr>
          <w:lang w:val="pt-BR"/>
        </w:rPr>
        <w:t>que ele autentica como um requisito para usar aplicativos enquanto ele está em suas instalações ou</w:t>
      </w:r>
    </w:p>
    <w:p w:rsidR="006715C9" w:rsidRPr="00B579AC" w:rsidRDefault="006715C9" w:rsidP="00026DDE">
      <w:pPr>
        <w:pStyle w:val="ProductList-Body"/>
        <w:numPr>
          <w:ilvl w:val="0"/>
          <w:numId w:val="18"/>
        </w:numPr>
        <w:ind w:left="450" w:hanging="270"/>
        <w:rPr>
          <w:lang w:val="pt-BR"/>
        </w:rPr>
      </w:pPr>
      <w:r w:rsidRPr="00B579AC">
        <w:rPr>
          <w:lang w:val="pt-BR"/>
        </w:rPr>
        <w:t>no qual que ele instala agentes (por exemplo, antivírus, antimalware ou outros agentes autorizados pela política do cliente) ou</w:t>
      </w:r>
    </w:p>
    <w:p w:rsidR="006715C9" w:rsidRPr="00B579AC" w:rsidRDefault="006715C9" w:rsidP="00026DDE">
      <w:pPr>
        <w:pStyle w:val="ProductList-Body"/>
        <w:numPr>
          <w:ilvl w:val="0"/>
          <w:numId w:val="18"/>
        </w:numPr>
        <w:ind w:left="450" w:hanging="270"/>
        <w:rPr>
          <w:lang w:val="pt-BR"/>
        </w:rPr>
      </w:pPr>
      <w:r w:rsidRPr="00B579AC">
        <w:rPr>
          <w:lang w:val="pt-BR"/>
        </w:rPr>
        <w:t>ao qual ele se aplica direta ou indiretamente e impõe políticas de grupo ou</w:t>
      </w:r>
    </w:p>
    <w:p w:rsidR="006715C9" w:rsidRPr="00B579AC" w:rsidRDefault="006715C9" w:rsidP="00026DDE">
      <w:pPr>
        <w:pStyle w:val="ProductList-Body"/>
        <w:numPr>
          <w:ilvl w:val="0"/>
          <w:numId w:val="18"/>
        </w:numPr>
        <w:ind w:left="450" w:hanging="270"/>
        <w:rPr>
          <w:lang w:val="pt-BR"/>
        </w:rPr>
      </w:pPr>
      <w:r w:rsidRPr="00B579AC">
        <w:rPr>
          <w:lang w:val="pt-BR"/>
        </w:rPr>
        <w:t>no qual ele solicita ou recebe dados e configura ou fornece instruções sobre o hardware ou software direta ou indiretamente associado ao ambiente de sistema operacional ou</w:t>
      </w:r>
    </w:p>
    <w:p w:rsidR="006715C9" w:rsidRPr="00B579AC" w:rsidRDefault="006715C9" w:rsidP="00026DDE">
      <w:pPr>
        <w:pStyle w:val="ProductList-Body"/>
        <w:numPr>
          <w:ilvl w:val="0"/>
          <w:numId w:val="18"/>
        </w:numPr>
        <w:ind w:left="450" w:hanging="270"/>
        <w:rPr>
          <w:lang w:val="pt-BR"/>
        </w:rPr>
      </w:pPr>
      <w:r w:rsidRPr="00B579AC">
        <w:rPr>
          <w:lang w:val="pt-BR"/>
        </w:rPr>
        <w:t>que ele permite acessar uma infraestrutura de desktop virtual (VDI) fora do Windows SA, Windows Intune</w:t>
      </w:r>
      <w:r w:rsidRPr="00E02FBB">
        <w:fldChar w:fldCharType="begin"/>
      </w:r>
      <w:r w:rsidRPr="00B579AC">
        <w:rPr>
          <w:lang w:val="pt-BR"/>
        </w:rPr>
        <w:instrText>XE "Windows Intune"</w:instrText>
      </w:r>
      <w:r w:rsidRPr="00E02FBB">
        <w:fldChar w:fldCharType="end"/>
      </w:r>
      <w:r w:rsidRPr="00B579AC">
        <w:rPr>
          <w:lang w:val="pt-BR"/>
        </w:rPr>
        <w:t xml:space="preserve"> (Dispositivo) ou Direitos de Roaming do Windows Virtual Desktop Access</w:t>
      </w:r>
      <w:r w:rsidRPr="00E02FBB">
        <w:fldChar w:fldCharType="begin"/>
      </w:r>
      <w:r w:rsidRPr="00B579AC">
        <w:rPr>
          <w:lang w:val="pt-BR"/>
        </w:rPr>
        <w:instrText>XE "Windows Virtual Desktop Access"</w:instrText>
      </w:r>
      <w:r w:rsidRPr="00E02FBB">
        <w:fldChar w:fldCharType="end"/>
      </w:r>
      <w:r w:rsidRPr="00B579AC">
        <w:rPr>
          <w:lang w:val="pt-BR"/>
        </w:rPr>
        <w:t>.</w:t>
      </w:r>
    </w:p>
    <w:p w:rsidR="006715C9" w:rsidRPr="00B579AC" w:rsidRDefault="006715C9" w:rsidP="006715C9">
      <w:pPr>
        <w:pStyle w:val="ProductList-Body"/>
        <w:rPr>
          <w:lang w:val="pt-BR"/>
        </w:rPr>
      </w:pPr>
    </w:p>
    <w:p w:rsidR="00FA00BF" w:rsidRPr="00B579AC" w:rsidRDefault="006715C9" w:rsidP="006715C9">
      <w:pPr>
        <w:pStyle w:val="ProductList-Body"/>
        <w:rPr>
          <w:lang w:val="pt-BR"/>
        </w:rPr>
      </w:pPr>
      <w:r w:rsidRPr="00B579AC">
        <w:rPr>
          <w:lang w:val="pt-BR"/>
        </w:rP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6715C9" w:rsidRPr="00B579AC" w:rsidRDefault="006715C9" w:rsidP="006715C9">
      <w:pPr>
        <w:pStyle w:val="ProductList-Body"/>
        <w:rPr>
          <w:lang w:val="pt-BR"/>
        </w:rPr>
      </w:pPr>
    </w:p>
    <w:p w:rsidR="00FA00BF" w:rsidRPr="00B579AC" w:rsidRDefault="00FA00BF" w:rsidP="002E202B">
      <w:pPr>
        <w:pStyle w:val="ProductList-Offering1Heading"/>
        <w:outlineLvl w:val="1"/>
        <w:rPr>
          <w:lang w:val="pt-BR"/>
        </w:rPr>
      </w:pPr>
      <w:bookmarkStart w:id="1766" w:name="_Toc378147690"/>
      <w:bookmarkStart w:id="1767" w:name="_Toc378151587"/>
      <w:bookmarkStart w:id="1768" w:name="_Toc379797466"/>
      <w:bookmarkStart w:id="1769" w:name="_Toc380513502"/>
      <w:bookmarkStart w:id="1770" w:name="_Toc380655551"/>
      <w:bookmarkStart w:id="1771" w:name="_Toc389048843"/>
      <w:r w:rsidRPr="00B579AC">
        <w:rPr>
          <w:lang w:val="pt-BR"/>
        </w:rPr>
        <w:t>Termos Complementares para Serviços Profissionais - Contratos</w:t>
      </w:r>
      <w:bookmarkEnd w:id="1766"/>
      <w:bookmarkEnd w:id="1767"/>
      <w:r w:rsidRPr="00B579AC">
        <w:rPr>
          <w:lang w:val="pt-BR"/>
        </w:rPr>
        <w:t xml:space="preserve"> Legados</w:t>
      </w:r>
      <w:bookmarkEnd w:id="1768"/>
      <w:bookmarkEnd w:id="1769"/>
      <w:bookmarkEnd w:id="1770"/>
      <w:bookmarkEnd w:id="1771"/>
    </w:p>
    <w:p w:rsidR="00F3669D" w:rsidRPr="00B579AC" w:rsidRDefault="00F3669D" w:rsidP="00F3669D">
      <w:pPr>
        <w:pStyle w:val="ProductList-Body"/>
        <w:rPr>
          <w:lang w:val="pt-BR"/>
        </w:rPr>
      </w:pPr>
      <w:r w:rsidRPr="00B579AC">
        <w:rPr>
          <w:lang w:val="pt-BR"/>
        </w:rPr>
        <w:t>O direito de uso do cliente sobre quaisquer Serviços comprados desta Lista de Produtos é regido (1) pelo contrato de Licenciamento por Volume do cliente e (2) por qualquer outro contrato de Serviços Microsoft de nível master que o cliente possa ter em vigor no momento da compra. Em caso de conflito, prevalecerá o contrato de Serviços mais recente. Se o contrato principal do Cliente para licenciamento por volume for uma versão Microsoft Business Agreement com data anterior a setembro de 2007, e o Cliente não tiver assinado nenhum outro contrato de Serviços Microsoft principal, os seguintes termos complementares se aplicarão a todos os Serviços Profissionais comprados e usados pelo Cliente.</w:t>
      </w:r>
    </w:p>
    <w:p w:rsidR="00F3669D" w:rsidRPr="00B579AC" w:rsidRDefault="00F3669D" w:rsidP="00F3669D">
      <w:pPr>
        <w:pStyle w:val="ProductList-Body"/>
        <w:rPr>
          <w:lang w:val="pt-BR"/>
        </w:rPr>
      </w:pPr>
    </w:p>
    <w:p w:rsidR="00F3669D" w:rsidRPr="00B579AC" w:rsidRDefault="00F3669D" w:rsidP="00F3669D">
      <w:pPr>
        <w:pStyle w:val="ProductList-Body"/>
        <w:rPr>
          <w:lang w:val="pt-BR"/>
        </w:rPr>
      </w:pPr>
      <w:r w:rsidRPr="00B579AC">
        <w:rPr>
          <w:b/>
          <w:color w:val="00188F"/>
          <w:lang w:val="pt-BR"/>
        </w:rPr>
        <w:t>Direitos de uso, propriedade e licença</w:t>
      </w:r>
    </w:p>
    <w:p w:rsidR="00F66A13" w:rsidRPr="00B579AC" w:rsidRDefault="00F3669D" w:rsidP="005B2831">
      <w:pPr>
        <w:pStyle w:val="ProductList-Body"/>
        <w:ind w:left="180"/>
        <w:rPr>
          <w:lang w:val="pt-BR"/>
        </w:rPr>
      </w:pPr>
      <w:r w:rsidRPr="00B579AC">
        <w:rPr>
          <w:b/>
          <w:color w:val="00188F"/>
          <w:lang w:val="pt-BR"/>
        </w:rPr>
        <w:t>Fixes (Consertos)</w:t>
      </w:r>
    </w:p>
    <w:p w:rsidR="00F3669D" w:rsidRPr="00B579AC" w:rsidRDefault="00F3669D" w:rsidP="005B2831">
      <w:pPr>
        <w:pStyle w:val="ProductList-Body"/>
        <w:ind w:left="180"/>
        <w:rPr>
          <w:lang w:val="pt-BR"/>
        </w:rPr>
      </w:pPr>
      <w:r w:rsidRPr="00B579AC">
        <w:rPr>
          <w:lang w:val="pt-BR"/>
        </w:rPr>
        <w:t>Se a Microsoft fornecer Consertos ao Cliente no decorrer da execução dos Serviços, tais Consertos serão licenciados de acordo com os termos da licença aplicáveis ao produto ao qual os Fixes (Consertos) estão relacionados.</w:t>
      </w:r>
      <w:r w:rsidR="00C17937" w:rsidRPr="00B579AC">
        <w:rPr>
          <w:lang w:val="pt-BR"/>
        </w:rPr>
        <w:t xml:space="preserve"> </w:t>
      </w:r>
      <w:r w:rsidRPr="00B579AC">
        <w:rPr>
          <w:lang w:val="pt-BR"/>
        </w:rPr>
        <w:t>Se os Consertos (Fixes) não forem fornecidos para um determinado produto, qualquer outro termo de uso que a Microsoft fornecer com os Consertos (Fixes) deverá se aplicar, e se nenhum termo de uso for fornecido, o Cliente deverá ter uma licença não exclusiva, perpétua e integralmente quitada para usar e reproduzir os Consertos (Fixes) exclusivamente para seu uso próprio.</w:t>
      </w:r>
      <w:r w:rsidR="00C17937" w:rsidRPr="00B579AC">
        <w:rPr>
          <w:lang w:val="pt-BR"/>
        </w:rPr>
        <w:t xml:space="preserve"> </w:t>
      </w:r>
      <w:r w:rsidRPr="00B579AC">
        <w:rPr>
          <w:lang w:val="pt-BR"/>
        </w:rPr>
        <w:t>O Cliente não pode modificar, alterar o nome do arquivo dos Consertos ou combinar quaisquer Consertos com nenhum código de computador que não seja da Microsoft.</w:t>
      </w:r>
    </w:p>
    <w:p w:rsidR="00F3669D" w:rsidRPr="00B579AC" w:rsidRDefault="00F3669D" w:rsidP="005B2831">
      <w:pPr>
        <w:pStyle w:val="ProductList-Body"/>
        <w:ind w:left="180"/>
        <w:rPr>
          <w:lang w:val="pt-BR"/>
        </w:rPr>
      </w:pPr>
    </w:p>
    <w:p w:rsidR="00F66A13" w:rsidRPr="00B579AC" w:rsidRDefault="00F3669D" w:rsidP="005B2831">
      <w:pPr>
        <w:pStyle w:val="ProductList-Body"/>
        <w:ind w:left="180"/>
        <w:rPr>
          <w:lang w:val="pt-BR"/>
        </w:rPr>
      </w:pPr>
      <w:r w:rsidRPr="00B579AC">
        <w:rPr>
          <w:b/>
          <w:color w:val="00188F"/>
          <w:lang w:val="pt-BR"/>
        </w:rPr>
        <w:t>Trabalho Preexistente</w:t>
      </w:r>
    </w:p>
    <w:p w:rsidR="00F3669D" w:rsidRPr="00B579AC" w:rsidRDefault="00F3669D" w:rsidP="005B2831">
      <w:pPr>
        <w:pStyle w:val="ProductList-Body"/>
        <w:ind w:left="180"/>
        <w:rPr>
          <w:lang w:val="pt-BR"/>
        </w:rPr>
      </w:pPr>
      <w:r w:rsidRPr="00B579AC">
        <w:rPr>
          <w:lang w:val="pt-BR"/>
        </w:rPr>
        <w:t>Todos os direitos em qualquer código de computador ou materiais escritos não baseados em código desenvolvidos ou de outra forma obtidos pelas ou para as partes ou suas Afiliadas, independentemente do presente contrato (“Trabalho Preexistente”), devem permanecer como propriedade exclusiva da parte que fornece o Trabalho Preexistente.</w:t>
      </w:r>
      <w:r w:rsidR="00C17937" w:rsidRPr="00B579AC">
        <w:rPr>
          <w:lang w:val="pt-BR"/>
        </w:rPr>
        <w:t xml:space="preserve"> </w:t>
      </w:r>
      <w:r w:rsidRPr="00B579AC">
        <w:rPr>
          <w:lang w:val="pt-BR"/>
        </w:rPr>
        <w:t xml:space="preserve">Durante a realização dos Serviços, cada uma das partes concede à outra </w:t>
      </w:r>
      <w:r w:rsidRPr="00B579AC">
        <w:rPr>
          <w:lang w:val="pt-BR"/>
        </w:rPr>
        <w:lastRenderedPageBreak/>
        <w:t>(bem como aos subcontratados da Microsoft, conforme necessário) uma licença temporária e não exclusiva para usar, reproduzir e modificar seu Trabalho pré-existente fornecido à outra parte, unicamente conforme a necessidade para cumprir suas obrigações relacionadas aos Serviços.</w:t>
      </w:r>
    </w:p>
    <w:p w:rsidR="00F3669D" w:rsidRPr="00B579AC" w:rsidRDefault="00F3669D" w:rsidP="005B2831">
      <w:pPr>
        <w:pStyle w:val="ProductList-Body"/>
        <w:ind w:left="180"/>
        <w:rPr>
          <w:lang w:val="pt-BR"/>
        </w:rPr>
      </w:pPr>
    </w:p>
    <w:p w:rsidR="00F3669D" w:rsidRPr="00B579AC" w:rsidRDefault="00F3669D" w:rsidP="005B2831">
      <w:pPr>
        <w:pStyle w:val="ProductList-Body"/>
        <w:ind w:left="180"/>
        <w:rPr>
          <w:lang w:val="pt-BR"/>
        </w:rPr>
      </w:pPr>
      <w:r w:rsidRPr="00B579AC">
        <w:rPr>
          <w:lang w:val="pt-BR"/>
        </w:rP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sujeita ao cumprimento dos termos do presente contrato por parte do Cliente.</w:t>
      </w:r>
    </w:p>
    <w:p w:rsidR="00F3669D" w:rsidRPr="00B579AC" w:rsidRDefault="00F3669D" w:rsidP="005B2831">
      <w:pPr>
        <w:pStyle w:val="ProductList-Body"/>
        <w:ind w:left="180"/>
        <w:rPr>
          <w:lang w:val="pt-BR"/>
        </w:rPr>
      </w:pPr>
    </w:p>
    <w:p w:rsidR="00F66A13" w:rsidRPr="00B579AC" w:rsidRDefault="00F3669D" w:rsidP="005B2831">
      <w:pPr>
        <w:pStyle w:val="ProductList-Body"/>
        <w:ind w:left="180"/>
        <w:rPr>
          <w:lang w:val="pt-BR"/>
        </w:rPr>
      </w:pPr>
      <w:r w:rsidRPr="00B579AC">
        <w:rPr>
          <w:b/>
          <w:color w:val="00188F"/>
          <w:lang w:val="pt-BR"/>
        </w:rPr>
        <w:t>Desenvolvimentos</w:t>
      </w:r>
    </w:p>
    <w:p w:rsidR="00F3669D" w:rsidRPr="00B579AC" w:rsidRDefault="00F3669D" w:rsidP="005B2831">
      <w:pPr>
        <w:pStyle w:val="ProductList-Body"/>
        <w:ind w:left="180"/>
        <w:rPr>
          <w:lang w:val="pt-BR"/>
        </w:rPr>
      </w:pPr>
      <w:r w:rsidRPr="00B579AC">
        <w:rPr>
          <w:lang w:val="pt-BR"/>
        </w:rPr>
        <w:t>Mediante pagamento integral, a Microsoft concede ao Cliente a propriedade conjunta de qualquer código de computador ou materiais escritos sem código (que não sejam Produtos, Consertos ou Trabalhos Preexistentes) desenvolvidos pela Microsoft ou em colaboração com o Cliente e deixados com o Cliente após a conclusão de uma contratação de Serviços (“Desenvolvimentos”).</w:t>
      </w:r>
      <w:r w:rsidR="00C17937" w:rsidRPr="00B579AC">
        <w:rPr>
          <w:lang w:val="pt-BR"/>
        </w:rPr>
        <w:t xml:space="preserve"> </w:t>
      </w:r>
      <w:r w:rsidRPr="00B579AC">
        <w:rPr>
          <w:lang w:val="pt-BR"/>
        </w:rPr>
        <w:t>Cada uma das partes deverá ser a única proprietária de quaisquer modificações feitas a partir dos Desenvolvimentos.</w:t>
      </w:r>
      <w:r w:rsidR="00C17937" w:rsidRPr="00B579AC">
        <w:rPr>
          <w:lang w:val="pt-BR"/>
        </w:rPr>
        <w:t xml:space="preserve"> </w:t>
      </w:r>
      <w:r w:rsidRPr="00B579AC">
        <w:rPr>
          <w:lang w:val="pt-BR"/>
        </w:rPr>
        <w:t>O Cliente concorda em exercer seus direitos sobre quaisquer Desenvolvimentos unicamente para as operações comerciais internas do Cliente, e não para revender ou distribuir quaisquer Desenvolvimentos a terceiros.</w:t>
      </w:r>
    </w:p>
    <w:p w:rsidR="00F3669D" w:rsidRPr="00B579AC" w:rsidRDefault="00F3669D" w:rsidP="005B2831">
      <w:pPr>
        <w:pStyle w:val="ProductList-Body"/>
        <w:ind w:left="180"/>
        <w:rPr>
          <w:lang w:val="pt-BR"/>
        </w:rPr>
      </w:pPr>
    </w:p>
    <w:p w:rsidR="00F66A13" w:rsidRPr="00B579AC" w:rsidRDefault="00F3669D" w:rsidP="005B2831">
      <w:pPr>
        <w:pStyle w:val="ProductList-Body"/>
        <w:ind w:left="180"/>
        <w:rPr>
          <w:lang w:val="pt-BR"/>
        </w:rPr>
      </w:pPr>
      <w:r w:rsidRPr="00B579AC">
        <w:rPr>
          <w:b/>
          <w:color w:val="00188F"/>
          <w:lang w:val="pt-BR"/>
        </w:rPr>
        <w:t>Materiais</w:t>
      </w:r>
    </w:p>
    <w:p w:rsidR="00F3669D" w:rsidRPr="00B579AC" w:rsidRDefault="00F3669D" w:rsidP="005B2831">
      <w:pPr>
        <w:pStyle w:val="ProductList-Body"/>
        <w:ind w:left="180"/>
        <w:rPr>
          <w:lang w:val="pt-BR"/>
        </w:rPr>
      </w:pPr>
      <w:r w:rsidRPr="00B579AC">
        <w:rPr>
          <w:lang w:val="pt-BR"/>
        </w:rPr>
        <w:t>Todos os direitos sobre os materiais desenvolvidos por nós (que não sejam código de software) e fornecidos ao cliente junto com o Serviços Profissionais (“Materiais”) são de nossa propriedade, exceto na medida em que esses Materiais fizerem parte do Trabalho Pré-existente do cliente.</w:t>
      </w:r>
      <w:r w:rsidR="00C17937" w:rsidRPr="00B579AC">
        <w:rPr>
          <w:lang w:val="pt-BR"/>
        </w:rPr>
        <w:t xml:space="preserve"> </w:t>
      </w:r>
      <w:r w:rsidRPr="00B579AC">
        <w:rPr>
          <w:lang w:val="pt-BR"/>
        </w:rPr>
        <w:t>A Microsoft outorgará aos clientes uma licença não exclusiva, perpétua e totalmente quitada para uso, reprodução e modificação dos Materiais somente para uso nas operações empresariais internas dos clientes e sem obrigação de contabilidade ou pagamento de royalties.</w:t>
      </w:r>
      <w:r w:rsidR="00C17937" w:rsidRPr="00B579AC">
        <w:rPr>
          <w:lang w:val="pt-BR"/>
        </w:rPr>
        <w:t xml:space="preserve"> </w:t>
      </w:r>
      <w:r w:rsidRPr="00B579AC">
        <w:rPr>
          <w:lang w:val="pt-BR"/>
        </w:rPr>
        <w:t>Os clientes poderão sublicenciar os direitos outorgados neste documento para suas Afiliadas.</w:t>
      </w:r>
      <w:r w:rsidR="00C17937" w:rsidRPr="00B579AC">
        <w:rPr>
          <w:lang w:val="pt-BR"/>
        </w:rPr>
        <w:t xml:space="preserve"> </w:t>
      </w:r>
      <w:r w:rsidRPr="00B579AC">
        <w:rPr>
          <w:lang w:val="pt-BR"/>
        </w:rPr>
        <w:t>Todos os direitos não outorgados expressamente estão reservados.</w:t>
      </w:r>
    </w:p>
    <w:p w:rsidR="00F3669D" w:rsidRPr="00B579AC" w:rsidRDefault="00F3669D" w:rsidP="005B2831">
      <w:pPr>
        <w:pStyle w:val="ProductList-Body"/>
        <w:ind w:left="180"/>
        <w:rPr>
          <w:lang w:val="pt-BR"/>
        </w:rPr>
      </w:pPr>
    </w:p>
    <w:p w:rsidR="00F66A13" w:rsidRPr="00B579AC" w:rsidRDefault="00F3669D" w:rsidP="005B2831">
      <w:pPr>
        <w:pStyle w:val="ProductList-Body"/>
        <w:ind w:left="180"/>
        <w:rPr>
          <w:lang w:val="pt-BR"/>
        </w:rPr>
      </w:pPr>
      <w:r w:rsidRPr="00B579AC">
        <w:rPr>
          <w:b/>
          <w:color w:val="00188F"/>
          <w:lang w:val="pt-BR"/>
        </w:rPr>
        <w:t>Código de Amostra</w:t>
      </w:r>
    </w:p>
    <w:p w:rsidR="00F3669D" w:rsidRPr="00B579AC" w:rsidRDefault="00F3669D" w:rsidP="005B2831">
      <w:pPr>
        <w:pStyle w:val="ProductList-Body"/>
        <w:ind w:left="180"/>
        <w:rPr>
          <w:lang w:val="pt-BR"/>
        </w:rPr>
      </w:pPr>
      <w:r w:rsidRPr="00B579AC">
        <w:rPr>
          <w:lang w:val="pt-BR"/>
        </w:rPr>
        <w:t>A Microsoft concede aos clientes o direito não exclusivo, perpétuo e livre de royalties para usar e modificar códigos de software fornecidos para fins de esclarecimento (</w:t>
      </w:r>
      <w:r w:rsidR="00910674" w:rsidRPr="00B579AC">
        <w:rPr>
          <w:lang w:val="pt-BR"/>
        </w:rPr>
        <w:t>“</w:t>
      </w:r>
      <w:r w:rsidRPr="00B579AC">
        <w:rPr>
          <w:lang w:val="pt-BR"/>
        </w:rPr>
        <w:t>Código de Amostra</w:t>
      </w:r>
      <w:r w:rsidR="00910674" w:rsidRPr="00B579AC">
        <w:rPr>
          <w:lang w:val="pt-BR"/>
        </w:rPr>
        <w:t>”</w:t>
      </w:r>
      <w:r w:rsidRPr="00B579AC">
        <w:rPr>
          <w:lang w:val="pt-BR"/>
        </w:rPr>
        <w:t xml:space="preserve">) e reproduzir e distribuir o formato do código-objeto do Código de Amostra desde que os clientes concordem em: (i) não usar o nome, logotipo ou marcas da Microsoft para comercializar o software do cliente em que o Código de Amostra estiver incorporado; (ii) incluir uma notificação de direitos autorais válida no software em que o Código de Amostra estiver incorporado e (iii) indenizar, isentar de responsabilidade e defender a Microsoft e Seus fornecedores de requerimentos judiciais ou extrajudiciais ou ações judiciais, incluindo honorários advocatícios, decorrentes de uso ou distribuição do Código de Amostra. </w:t>
      </w:r>
    </w:p>
    <w:p w:rsidR="00F3669D" w:rsidRPr="00B579AC" w:rsidRDefault="00F3669D" w:rsidP="005B2831">
      <w:pPr>
        <w:pStyle w:val="ProductList-Body"/>
        <w:ind w:left="180"/>
        <w:rPr>
          <w:lang w:val="pt-BR"/>
        </w:rPr>
      </w:pPr>
    </w:p>
    <w:p w:rsidR="00F66A13" w:rsidRPr="00B579AC" w:rsidRDefault="008507CF" w:rsidP="005B2831">
      <w:pPr>
        <w:pStyle w:val="ProductList-Body"/>
        <w:ind w:left="180"/>
        <w:rPr>
          <w:lang w:val="pt-BR"/>
        </w:rPr>
      </w:pPr>
      <w:r w:rsidRPr="00B579AC">
        <w:rPr>
          <w:b/>
          <w:color w:val="00188F"/>
          <w:lang w:val="pt-BR"/>
        </w:rPr>
        <w:t>Restrições à Licença de Código-fonte Aberto</w:t>
      </w:r>
    </w:p>
    <w:p w:rsidR="00F3669D" w:rsidRPr="00B579AC" w:rsidRDefault="00F3669D" w:rsidP="005B2831">
      <w:pPr>
        <w:pStyle w:val="ProductList-Body"/>
        <w:ind w:left="180"/>
        <w:rPr>
          <w:lang w:val="pt-BR"/>
        </w:rPr>
      </w:pPr>
      <w:r w:rsidRPr="00B579AC">
        <w:rPr>
          <w:lang w:val="pt-BR"/>
        </w:rPr>
        <w:t>Como alguns termos de licença de terceiros exigem que os códigos do computador sejam, em geral, (i) divulgados a terceiros em forma de código-fonte; (ii) licenciados a terceiros com a finalidade de fazer trabalhos derivados; ou (iii) redistribuíveis a terceiros sem nenhum custo (em conjunto, “Termos de Licença de Software Livre”), os direitos de licença que cada parte concedeu a qualquer código de computador (ou qualquer propriedade intelectual associada ao mesmo) não incluem nenhuma licença, direito, poder ou autoridade para incorporar, modificar, combinar e/ou distribuir o referido código de computador com qualquer outro código de computador de uma maneira que sujeitaria o código de computador de outrem aos Termos de Licença de Software Livre.</w:t>
      </w:r>
      <w:r w:rsidR="00C17937" w:rsidRPr="00B579AC">
        <w:rPr>
          <w:lang w:val="pt-BR"/>
        </w:rPr>
        <w:t xml:space="preserve"> </w:t>
      </w:r>
      <w:r w:rsidRPr="00B579AC">
        <w:rPr>
          <w:lang w:val="pt-BR"/>
        </w:rPr>
        <w:t>Além disso, cada uma das partes garante que não fornecerá ou entregará à outra parte nenhum código de computador que seja regido pelos Termos de Licença de Software Livre.</w:t>
      </w:r>
    </w:p>
    <w:p w:rsidR="00F3669D" w:rsidRPr="00B579AC" w:rsidRDefault="00F3669D" w:rsidP="005B2831">
      <w:pPr>
        <w:pStyle w:val="ProductList-Body"/>
        <w:ind w:left="180"/>
        <w:rPr>
          <w:lang w:val="pt-BR"/>
        </w:rPr>
      </w:pPr>
    </w:p>
    <w:p w:rsidR="00F66A13" w:rsidRPr="00B579AC" w:rsidRDefault="008507CF" w:rsidP="005B2831">
      <w:pPr>
        <w:pStyle w:val="ProductList-Body"/>
        <w:ind w:left="180"/>
        <w:rPr>
          <w:lang w:val="pt-BR"/>
        </w:rPr>
      </w:pPr>
      <w:r w:rsidRPr="00B579AC">
        <w:rPr>
          <w:b/>
          <w:color w:val="00188F"/>
          <w:lang w:val="pt-BR"/>
        </w:rPr>
        <w:t>Direitos das Afiliadas</w:t>
      </w:r>
    </w:p>
    <w:p w:rsidR="00F3669D" w:rsidRPr="00B579AC" w:rsidRDefault="00F3669D" w:rsidP="005B2831">
      <w:pPr>
        <w:pStyle w:val="ProductList-Body"/>
        <w:ind w:left="180"/>
        <w:rPr>
          <w:lang w:val="pt-BR"/>
        </w:rPr>
      </w:pPr>
      <w:r w:rsidRPr="00B579AC">
        <w:rPr>
          <w:lang w:val="pt-BR"/>
        </w:rP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rsidR="00F3669D" w:rsidRPr="00B579AC" w:rsidRDefault="00F3669D" w:rsidP="00F3669D">
      <w:pPr>
        <w:pStyle w:val="ProductList-Body"/>
        <w:rPr>
          <w:lang w:val="pt-BR"/>
        </w:rPr>
      </w:pPr>
    </w:p>
    <w:p w:rsidR="00F66A13" w:rsidRPr="00B579AC" w:rsidRDefault="008507CF" w:rsidP="00F3669D">
      <w:pPr>
        <w:pStyle w:val="ProductList-Body"/>
        <w:rPr>
          <w:lang w:val="pt-BR"/>
        </w:rPr>
      </w:pPr>
      <w:r w:rsidRPr="00B579AC">
        <w:rPr>
          <w:b/>
          <w:color w:val="00188F"/>
          <w:lang w:val="pt-BR"/>
        </w:rPr>
        <w:t>Reserva de Direitos</w:t>
      </w:r>
    </w:p>
    <w:p w:rsidR="00F3669D" w:rsidRPr="00B579AC" w:rsidRDefault="00F3669D" w:rsidP="00F3669D">
      <w:pPr>
        <w:pStyle w:val="ProductList-Body"/>
        <w:rPr>
          <w:lang w:val="pt-BR"/>
        </w:rPr>
      </w:pPr>
      <w:r w:rsidRPr="00B579AC">
        <w:rPr>
          <w:lang w:val="pt-BR"/>
        </w:rPr>
        <w:t>Qualquer direito não concedido expressamente permanece reservado.</w:t>
      </w:r>
    </w:p>
    <w:p w:rsidR="00F3669D" w:rsidRPr="00B579AC" w:rsidRDefault="00F3669D" w:rsidP="00F3669D">
      <w:pPr>
        <w:pStyle w:val="ProductList-Body"/>
        <w:rPr>
          <w:lang w:val="pt-BR"/>
        </w:rPr>
      </w:pPr>
    </w:p>
    <w:p w:rsidR="00F3669D" w:rsidRPr="00B579AC" w:rsidRDefault="00F3669D" w:rsidP="00F3669D">
      <w:pPr>
        <w:pStyle w:val="ProductList-Body"/>
        <w:rPr>
          <w:lang w:val="pt-BR"/>
        </w:rPr>
      </w:pPr>
      <w:r w:rsidRPr="00B579AC">
        <w:rPr>
          <w:b/>
          <w:color w:val="00188F"/>
          <w:lang w:val="pt-BR"/>
        </w:rPr>
        <w:t>Garantias</w:t>
      </w:r>
      <w:r w:rsidRPr="00B579AC">
        <w:rPr>
          <w:color w:val="00188F"/>
          <w:lang w:val="pt-BR"/>
        </w:rPr>
        <w:t xml:space="preserve">, </w:t>
      </w:r>
      <w:r w:rsidRPr="00B579AC">
        <w:rPr>
          <w:b/>
          <w:color w:val="00188F"/>
          <w:lang w:val="pt-BR"/>
        </w:rPr>
        <w:t>Isenções e Limitações de Responsabilidade</w:t>
      </w:r>
    </w:p>
    <w:p w:rsidR="00F66A13" w:rsidRPr="00B579AC" w:rsidRDefault="00F3669D" w:rsidP="005B2831">
      <w:pPr>
        <w:pStyle w:val="ProductList-Body"/>
        <w:tabs>
          <w:tab w:val="clear" w:pos="158"/>
          <w:tab w:val="left" w:pos="180"/>
        </w:tabs>
        <w:ind w:left="180"/>
        <w:rPr>
          <w:lang w:val="pt-BR"/>
        </w:rPr>
      </w:pPr>
      <w:r w:rsidRPr="00B579AC">
        <w:rPr>
          <w:b/>
          <w:color w:val="00188F"/>
          <w:lang w:val="pt-BR"/>
        </w:rPr>
        <w:t>Garantia dos Serviços</w:t>
      </w:r>
    </w:p>
    <w:p w:rsidR="00F3669D" w:rsidRPr="00B579AC" w:rsidRDefault="00F3669D" w:rsidP="005B2831">
      <w:pPr>
        <w:pStyle w:val="ProductList-Body"/>
        <w:tabs>
          <w:tab w:val="clear" w:pos="158"/>
          <w:tab w:val="left" w:pos="180"/>
        </w:tabs>
        <w:ind w:left="180"/>
        <w:rPr>
          <w:lang w:val="pt-BR"/>
        </w:rPr>
      </w:pPr>
      <w:r w:rsidRPr="00B579AC">
        <w:rPr>
          <w:lang w:val="pt-BR"/>
        </w:rPr>
        <w:t>A Microsoft garante que todos os Serviços serão realizados com cuidado e qualificação profissionais.</w:t>
      </w:r>
    </w:p>
    <w:p w:rsidR="00F3669D" w:rsidRPr="00B579AC" w:rsidRDefault="00F3669D" w:rsidP="005B2831">
      <w:pPr>
        <w:pStyle w:val="ProductList-Body"/>
        <w:tabs>
          <w:tab w:val="clear" w:pos="158"/>
          <w:tab w:val="left" w:pos="180"/>
        </w:tabs>
        <w:ind w:left="180"/>
        <w:rPr>
          <w:lang w:val="pt-BR"/>
        </w:rPr>
      </w:pPr>
    </w:p>
    <w:p w:rsidR="00F66A13" w:rsidRPr="00B579AC" w:rsidRDefault="00F3669D" w:rsidP="005B2831">
      <w:pPr>
        <w:pStyle w:val="ProductList-Body"/>
        <w:tabs>
          <w:tab w:val="clear" w:pos="158"/>
          <w:tab w:val="left" w:pos="180"/>
        </w:tabs>
        <w:ind w:left="180"/>
        <w:rPr>
          <w:lang w:val="pt-BR"/>
        </w:rPr>
      </w:pPr>
      <w:r w:rsidRPr="00B579AC">
        <w:rPr>
          <w:b/>
          <w:color w:val="00188F"/>
          <w:lang w:val="pt-BR"/>
        </w:rPr>
        <w:t>AUSÊNCIA DE OUTRAS GARANTIAS</w:t>
      </w:r>
    </w:p>
    <w:p w:rsidR="00F3669D" w:rsidRPr="00B579AC" w:rsidRDefault="00F3669D" w:rsidP="005B2831">
      <w:pPr>
        <w:pStyle w:val="ProductList-Body"/>
        <w:tabs>
          <w:tab w:val="clear" w:pos="158"/>
          <w:tab w:val="left" w:pos="180"/>
        </w:tabs>
        <w:ind w:left="180"/>
        <w:rPr>
          <w:lang w:val="pt-BR"/>
        </w:rPr>
      </w:pPr>
      <w:r w:rsidRPr="00B579AC">
        <w:rPr>
          <w:b/>
          <w:lang w:val="pt-BR"/>
        </w:rPr>
        <w:t>NO LIMITE PERMITIDO PELA LEI APLICÁVEL, A MICROSOFT EXCLUI E ISENTA-SE DE TODAS AS DECLARAÇÕES, GARANTIAS E CONDIÇÕES, EXPRESSAS, IMPLÍCITAS OU CONTIDAS EM LEI, QUE NÃO SEJAM AQUELAS IDENTIFICADAS DE MANEIRA EXPRESSA NESTE CONTRATO.</w:t>
      </w:r>
      <w:r w:rsidR="00C17937" w:rsidRPr="00B579AC">
        <w:rPr>
          <w:b/>
          <w:lang w:val="pt-BR"/>
        </w:rPr>
        <w:t xml:space="preserve"> </w:t>
      </w:r>
      <w:r w:rsidRPr="00B579AC">
        <w:rPr>
          <w:b/>
          <w:lang w:val="pt-BR"/>
        </w:rPr>
        <w:t xml:space="preserve">A ISENÇÃO DE RESPONSABILIDADE INCLUI TODA E QUALQUER GARANTIA OU CONDIÇÃO DE TITULARIDADE DO DIREITO, NÃO VIOLAÇÃO, </w:t>
      </w:r>
      <w:r w:rsidRPr="00B579AC">
        <w:rPr>
          <w:b/>
          <w:lang w:val="pt-BR"/>
        </w:rPr>
        <w:lastRenderedPageBreak/>
        <w:t>QUALIDADE OU RESULTADOS SATISFATÓRIOS, PADRÕES DE COMERCIALIZAÇÃO OU ADEQUAÇÃO PARA UM PROPÓSITO ESPECÍFICO, COM RESPEITO A QUALQUER CONSULTORIA, RECOMENDAÇÃO, CONSERTO, SERVIÇOS ENTREGUES E OUTROS MATERIAIS RELACIONADOS FORNECIDOS PELA MICROSOFT E SUAS AFILIADAS, FORNECEDORES E CONTRATANTES NA EXECUÇÃO DO SERVIÇO.</w:t>
      </w:r>
      <w:r w:rsidR="00C17937" w:rsidRPr="00B579AC">
        <w:rPr>
          <w:b/>
          <w:lang w:val="pt-BR"/>
        </w:rPr>
        <w:t xml:space="preserve"> </w:t>
      </w:r>
    </w:p>
    <w:p w:rsidR="00F3669D" w:rsidRPr="00B579AC" w:rsidRDefault="00F3669D" w:rsidP="005B2831">
      <w:pPr>
        <w:pStyle w:val="ProductList-Body"/>
        <w:tabs>
          <w:tab w:val="clear" w:pos="158"/>
          <w:tab w:val="left" w:pos="180"/>
        </w:tabs>
        <w:ind w:left="180"/>
        <w:rPr>
          <w:lang w:val="pt-BR"/>
        </w:rPr>
      </w:pPr>
    </w:p>
    <w:p w:rsidR="00F66A13" w:rsidRPr="00B579AC" w:rsidRDefault="00F3669D" w:rsidP="005B2831">
      <w:pPr>
        <w:pStyle w:val="ProductList-Body"/>
        <w:tabs>
          <w:tab w:val="clear" w:pos="158"/>
          <w:tab w:val="left" w:pos="180"/>
        </w:tabs>
        <w:ind w:left="180"/>
        <w:rPr>
          <w:lang w:val="pt-BR"/>
        </w:rPr>
      </w:pPr>
      <w:r w:rsidRPr="00B579AC">
        <w:rPr>
          <w:b/>
          <w:color w:val="00188F"/>
          <w:lang w:val="pt-BR"/>
        </w:rPr>
        <w:t>Limitação de Responsabilidade</w:t>
      </w:r>
    </w:p>
    <w:p w:rsidR="00F3669D" w:rsidRPr="00B579AC" w:rsidRDefault="00F3669D" w:rsidP="005B2831">
      <w:pPr>
        <w:pStyle w:val="ProductList-Body"/>
        <w:tabs>
          <w:tab w:val="clear" w:pos="158"/>
          <w:tab w:val="left" w:pos="180"/>
        </w:tabs>
        <w:ind w:left="180"/>
        <w:rPr>
          <w:lang w:val="pt-BR"/>
        </w:rPr>
      </w:pPr>
      <w:r w:rsidRPr="00B579AC">
        <w:rPr>
          <w:lang w:val="pt-BR"/>
        </w:rPr>
        <w:t>A responsabilidade da Microsoft por danos diretos será limitada até a máxima extensão permitida pela lei aplicável aos valores pagos pelo Cliente pelos Serviços que originaram o requerimento judicial ou extrajudicial de violação nos 12 meses que precedem o referido requerimento.</w:t>
      </w:r>
      <w:r w:rsidR="00C17937" w:rsidRPr="00B579AC">
        <w:rPr>
          <w:lang w:val="pt-BR"/>
        </w:rPr>
        <w:t xml:space="preserve"> </w:t>
      </w:r>
    </w:p>
    <w:p w:rsidR="00F3669D" w:rsidRPr="00B579AC" w:rsidRDefault="00F3669D" w:rsidP="005B2831">
      <w:pPr>
        <w:pStyle w:val="ProductList-Body"/>
        <w:tabs>
          <w:tab w:val="clear" w:pos="158"/>
          <w:tab w:val="left" w:pos="180"/>
        </w:tabs>
        <w:ind w:left="180"/>
        <w:rPr>
          <w:lang w:val="pt-BR"/>
        </w:rPr>
      </w:pPr>
    </w:p>
    <w:p w:rsidR="00F66A13" w:rsidRPr="00B579AC" w:rsidRDefault="00F3669D" w:rsidP="005B2831">
      <w:pPr>
        <w:pStyle w:val="ProductList-Body"/>
        <w:tabs>
          <w:tab w:val="clear" w:pos="158"/>
          <w:tab w:val="left" w:pos="180"/>
        </w:tabs>
        <w:ind w:left="180"/>
        <w:rPr>
          <w:lang w:val="pt-BR"/>
        </w:rPr>
      </w:pPr>
      <w:r w:rsidRPr="00B579AC">
        <w:rPr>
          <w:b/>
          <w:color w:val="00188F"/>
          <w:lang w:val="pt-BR"/>
        </w:rPr>
        <w:t>NENHUMA RESPONSABILIDADE POR DANOS DETERMINADOS</w:t>
      </w:r>
    </w:p>
    <w:p w:rsidR="00F3669D" w:rsidRPr="00B579AC" w:rsidRDefault="00F3669D" w:rsidP="005B2831">
      <w:pPr>
        <w:pStyle w:val="ProductList-Body"/>
        <w:tabs>
          <w:tab w:val="clear" w:pos="158"/>
          <w:tab w:val="left" w:pos="180"/>
        </w:tabs>
        <w:ind w:left="180"/>
        <w:rPr>
          <w:lang w:val="pt-BR"/>
        </w:rPr>
      </w:pPr>
      <w:r w:rsidRPr="00B579AC">
        <w:rPr>
          <w:b/>
          <w:lang w:val="pt-BR"/>
        </w:rPr>
        <w:t>NA EXTENSÃO MÁXIMA PERMITIDA PELA LEI APLICÁVEL, NENHUMA DAS PARTES, SUAS AFILIADAS, FORNECEDORAS OU CONTRATANTES RESPONDERÃO POR DANOS INDIRETOS (INCLUINDO, SEM LIMITAÇÃO, DANOS CONSEQUENCIAIS, ESPECIAIS OU INCIDENTAIS, DANOS POR PERDA DE LUCRO OU RECEITA, INTERRUPÇÃO DOS NEGÓCIOS OU PERDA DE INFORMAÇÕES DO NEGÓCIO), QUE VENHAM A SURGIR EM DECORRÊNCIA DESTE CONTRATO, AINDA QUE AVISADAS DA POSSIBILIDADE DE OCORRÊNCIA DOS REFERIDOS DANOS OU DE QUE ESSA POSSIBILIDADE POSSA SER RAZOAVELMENTE PREVISTA.</w:t>
      </w:r>
      <w:r w:rsidR="00C17937" w:rsidRPr="00B579AC">
        <w:rPr>
          <w:b/>
          <w:lang w:val="pt-BR"/>
        </w:rPr>
        <w:t xml:space="preserve"> </w:t>
      </w:r>
      <w:r w:rsidRPr="00B579AC">
        <w:rPr>
          <w:b/>
          <w:lang w:val="pt-BR"/>
        </w:rPr>
        <w:t>ESSA EXCLUSÃO DE RESPONSABILIDADE NÃO SE APLICA À RESPONSABILIDADE DE QUAISQUER DAS PARTES EM RELAÇÃO À OUTRA PELA VIOLAÇÃO DE SUA OBRIGAÇÃO DE CONFIDENCIALIDADE OU PELA VIOLAÇÃO DE DIREITOS DE PROPRIEDADE INTELECTUAL DA OUTRA PARTE.</w:t>
      </w:r>
    </w:p>
    <w:p w:rsidR="00F3669D" w:rsidRPr="00B579AC" w:rsidRDefault="00F3669D" w:rsidP="005B2831">
      <w:pPr>
        <w:pStyle w:val="ProductList-Body"/>
        <w:tabs>
          <w:tab w:val="clear" w:pos="158"/>
          <w:tab w:val="left" w:pos="180"/>
        </w:tabs>
        <w:ind w:left="180"/>
        <w:rPr>
          <w:lang w:val="pt-BR"/>
        </w:rPr>
      </w:pPr>
    </w:p>
    <w:p w:rsidR="00F66A13" w:rsidRPr="00B579AC" w:rsidRDefault="00F3669D" w:rsidP="005B2831">
      <w:pPr>
        <w:pStyle w:val="ProductList-Body"/>
        <w:tabs>
          <w:tab w:val="clear" w:pos="158"/>
          <w:tab w:val="left" w:pos="180"/>
        </w:tabs>
        <w:ind w:left="180"/>
        <w:rPr>
          <w:lang w:val="pt-BR"/>
        </w:rPr>
      </w:pPr>
      <w:r w:rsidRPr="00B579AC">
        <w:rPr>
          <w:b/>
          <w:color w:val="00188F"/>
          <w:lang w:val="pt-BR"/>
        </w:rPr>
        <w:t>Crédito</w:t>
      </w:r>
    </w:p>
    <w:p w:rsidR="00FA00BF" w:rsidRPr="00B579AC" w:rsidRDefault="00F3669D" w:rsidP="005B2831">
      <w:pPr>
        <w:pStyle w:val="ProductList-Body"/>
        <w:tabs>
          <w:tab w:val="clear" w:pos="158"/>
          <w:tab w:val="left" w:pos="180"/>
        </w:tabs>
        <w:ind w:left="180"/>
        <w:rPr>
          <w:lang w:val="pt-BR"/>
        </w:rPr>
      </w:pPr>
      <w:r w:rsidRPr="00B579AC">
        <w:rPr>
          <w:lang w:val="pt-BR"/>
        </w:rPr>
        <w:t>Exceto conforme especificado de maneira expressa neste documento, as limitações e exclusões de responsabilidade por danos definidos neste contrato se aplicam independentemente de a responsabilidade se basear em violação de contrato, ato ilícito extracontratual (incluindo negligência), responsabilidade objetiva, descumprimento das garantias ou qualquer outro embasamento jurídico.</w:t>
      </w:r>
    </w:p>
    <w:p w:rsidR="00FA00BF" w:rsidRPr="00B579AC" w:rsidRDefault="00FA00BF" w:rsidP="004F3C6D">
      <w:pPr>
        <w:pStyle w:val="ProductList-Body"/>
        <w:rPr>
          <w:lang w:val="pt-BR"/>
        </w:rPr>
      </w:pPr>
    </w:p>
    <w:p w:rsidR="00FA00BF" w:rsidRPr="00B579AC" w:rsidRDefault="00FA00BF" w:rsidP="002E202B">
      <w:pPr>
        <w:pStyle w:val="ProductList-Offering1Heading"/>
        <w:outlineLvl w:val="1"/>
        <w:rPr>
          <w:lang w:val="pt-BR"/>
        </w:rPr>
      </w:pPr>
      <w:bookmarkStart w:id="1772" w:name="_Toc378147691"/>
      <w:bookmarkStart w:id="1773" w:name="_Toc378151588"/>
      <w:bookmarkStart w:id="1774" w:name="_Toc379797467"/>
      <w:bookmarkStart w:id="1775" w:name="_Toc380513503"/>
      <w:bookmarkStart w:id="1776" w:name="_Toc380655552"/>
      <w:bookmarkStart w:id="1777" w:name="_Toc389048844"/>
      <w:r w:rsidRPr="00B579AC">
        <w:rPr>
          <w:lang w:val="pt-BR"/>
        </w:rPr>
        <w:t>Termos Complementares para Serviços Online usados com Software – Contratos</w:t>
      </w:r>
      <w:bookmarkEnd w:id="1772"/>
      <w:bookmarkEnd w:id="1773"/>
      <w:r w:rsidRPr="00B579AC">
        <w:rPr>
          <w:lang w:val="pt-BR"/>
        </w:rPr>
        <w:t xml:space="preserve"> Legados</w:t>
      </w:r>
      <w:bookmarkEnd w:id="1774"/>
      <w:bookmarkEnd w:id="1775"/>
      <w:bookmarkEnd w:id="1776"/>
      <w:bookmarkEnd w:id="1777"/>
    </w:p>
    <w:p w:rsidR="00F3669D" w:rsidRPr="00B579AC" w:rsidRDefault="009446CB" w:rsidP="00F3669D">
      <w:pPr>
        <w:pStyle w:val="ProductList-Body"/>
        <w:rPr>
          <w:lang w:val="pt-BR"/>
        </w:rPr>
      </w:pPr>
      <w:r w:rsidRPr="00B579AC">
        <w:rPr>
          <w:lang w:val="pt-BR"/>
        </w:rPr>
        <w:t>As ofertas acima que fazem referência dos Termos Complementares para Serviços Online usados com o Software - Contratos Herdados incluem o software que foi implementado e usado nas instalações dos clientes e um ou mais dos Serviços Online sob a mesma licença. Se a versão do Microsoft Business Agreement do Cliente ou do Microsoft Business and Services Agreement tiver uma data anterior a outubro de 2010 ou o Cliente tiver assinado uma versão do Contrato para Campus e School datada de 2010 ou anterior e o Cliente não tiver outros Termos e Condições Complementares de Serviços Online para Serviços Online para seu contrato de licenciamento por volume por meio de um Registro com data após julho de 2011 ou de outra forma, os termos e condições complementares a seguir (“Termos e Condições Complementares”) se aplicarão à compra e ao uso do cliente dos referidos Serviços Online.</w:t>
      </w:r>
      <w:r w:rsidR="00C17937" w:rsidRPr="00B579AC">
        <w:rPr>
          <w:lang w:val="pt-BR"/>
        </w:rPr>
        <w:t xml:space="preserve"> </w:t>
      </w:r>
    </w:p>
    <w:p w:rsidR="00F3669D" w:rsidRPr="00B579AC" w:rsidRDefault="00F3669D" w:rsidP="00F3669D">
      <w:pPr>
        <w:pStyle w:val="ProductList-Body"/>
        <w:rPr>
          <w:lang w:val="pt-BR"/>
        </w:rPr>
      </w:pPr>
    </w:p>
    <w:p w:rsidR="00F3669D" w:rsidRPr="00B579AC" w:rsidRDefault="00F3669D" w:rsidP="00F3669D">
      <w:pPr>
        <w:pStyle w:val="ProductList-Body"/>
        <w:rPr>
          <w:lang w:val="pt-BR"/>
        </w:rPr>
      </w:pPr>
      <w:r w:rsidRPr="00B579AC">
        <w:rPr>
          <w:b/>
          <w:color w:val="00188F"/>
          <w:lang w:val="pt-BR"/>
        </w:rPr>
        <w:t>Definições</w:t>
      </w:r>
    </w:p>
    <w:p w:rsidR="00F3669D" w:rsidRPr="00B579AC" w:rsidRDefault="00F3669D" w:rsidP="00F3669D">
      <w:pPr>
        <w:pStyle w:val="ProductList-Body"/>
        <w:rPr>
          <w:lang w:val="pt-BR"/>
        </w:rPr>
      </w:pPr>
      <w:r w:rsidRPr="00B579AC">
        <w:rPr>
          <w:lang w:val="pt-BR"/>
        </w:rPr>
        <w:t>“Dados do Cliente” significa todos os dados, incluindo quaisquer arquivos de texto, som, software ou imagens fornecidos à Microsoft ou em nome do cliente por meio do uso pelo cliente dos Serviços Online.</w:t>
      </w:r>
    </w:p>
    <w:p w:rsidR="006F1126" w:rsidRPr="00B579AC" w:rsidRDefault="006C0B5E" w:rsidP="00F3669D">
      <w:pPr>
        <w:pStyle w:val="ProductList-Body"/>
        <w:rPr>
          <w:lang w:val="pt-BR"/>
        </w:rPr>
      </w:pPr>
      <w:r w:rsidRPr="00B579AC">
        <w:rPr>
          <w:lang w:val="pt-BR"/>
        </w:rPr>
        <w:t>“Serviços Online” significa os serviços hospedados pela Microsoft identificados na seção Serviços Online da Lista de Produtos.</w:t>
      </w:r>
    </w:p>
    <w:p w:rsidR="00F3669D" w:rsidRPr="00B579AC" w:rsidRDefault="00F3669D" w:rsidP="00F3669D">
      <w:pPr>
        <w:pStyle w:val="ProductList-Body"/>
        <w:rPr>
          <w:lang w:val="pt-BR"/>
        </w:rPr>
      </w:pPr>
      <w:r w:rsidRPr="00B579AC">
        <w:rPr>
          <w:lang w:val="pt-BR"/>
        </w:rPr>
        <w:t>“Contrato de Níveis de Serviço” significa o documento que especifica os padrões que a Microsoft concorda em seguir e por meio dos quais medirá o nível de serviço de um Serviço Online.</w:t>
      </w:r>
    </w:p>
    <w:p w:rsidR="00F3669D" w:rsidRPr="00B579AC" w:rsidRDefault="00F3669D" w:rsidP="00F3669D">
      <w:pPr>
        <w:pStyle w:val="ProductList-Body"/>
        <w:rPr>
          <w:lang w:val="pt-BR"/>
        </w:rPr>
      </w:pPr>
    </w:p>
    <w:p w:rsidR="00F3669D" w:rsidRPr="00B579AC" w:rsidRDefault="00F3669D" w:rsidP="00F3669D">
      <w:pPr>
        <w:pStyle w:val="ProductList-Body"/>
        <w:rPr>
          <w:lang w:val="pt-BR"/>
        </w:rPr>
      </w:pPr>
      <w:r w:rsidRPr="00B579AC">
        <w:rPr>
          <w:b/>
          <w:color w:val="00188F"/>
          <w:lang w:val="pt-BR"/>
        </w:rPr>
        <w:t>Aplicabilidade dos Termos Complementares</w:t>
      </w:r>
    </w:p>
    <w:p w:rsidR="00F3669D" w:rsidRPr="00B579AC" w:rsidRDefault="00F3669D" w:rsidP="00F3669D">
      <w:pPr>
        <w:pStyle w:val="ProductList-Body"/>
        <w:rPr>
          <w:lang w:val="pt-BR"/>
        </w:rPr>
      </w:pPr>
      <w:r w:rsidRPr="00B579AC">
        <w:rPr>
          <w:lang w:val="pt-BR"/>
        </w:rPr>
        <w:t>Estes Termos Complementares se aplicam somente à compra e ao uso pelo cliente dos Serviços Online e Serviços.</w:t>
      </w:r>
      <w:r w:rsidR="00C17937" w:rsidRPr="00B579AC">
        <w:rPr>
          <w:lang w:val="pt-BR"/>
        </w:rPr>
        <w:t xml:space="preserve"> </w:t>
      </w:r>
      <w:r w:rsidRPr="00B579AC">
        <w:rPr>
          <w:lang w:val="pt-BR"/>
        </w:rPr>
        <w:t>Em caso de conflito entre esses Termos Complementares e os termos e as condições do Master Agreement ou Contrato que não sejam expressamente solucionados por eles, prevalecerão os Termos Complementares.</w:t>
      </w:r>
    </w:p>
    <w:p w:rsidR="00F3669D" w:rsidRPr="00B579AC" w:rsidRDefault="00F3669D" w:rsidP="00F3669D">
      <w:pPr>
        <w:pStyle w:val="ProductList-Body"/>
        <w:rPr>
          <w:lang w:val="pt-BR"/>
        </w:rPr>
      </w:pPr>
    </w:p>
    <w:p w:rsidR="00F3669D" w:rsidRPr="00B579AC" w:rsidRDefault="008507CF" w:rsidP="00F3669D">
      <w:pPr>
        <w:pStyle w:val="ProductList-Body"/>
        <w:rPr>
          <w:lang w:val="pt-BR"/>
        </w:rPr>
      </w:pPr>
      <w:r w:rsidRPr="00B579AC">
        <w:rPr>
          <w:b/>
          <w:color w:val="00188F"/>
          <w:lang w:val="pt-BR"/>
        </w:rPr>
        <w:t>Garantia Limitada dos Serviços Online</w:t>
      </w:r>
    </w:p>
    <w:p w:rsidR="00F3669D" w:rsidRPr="00B579AC" w:rsidRDefault="00F3669D" w:rsidP="00F3669D">
      <w:pPr>
        <w:pStyle w:val="ProductList-Body"/>
        <w:rPr>
          <w:lang w:val="pt-BR"/>
        </w:rPr>
      </w:pPr>
      <w:r w:rsidRPr="00B579AC">
        <w:rPr>
          <w:lang w:val="pt-BR"/>
        </w:rPr>
        <w:t>A Microsoft garante que os Serviços Online funcionarão de acordo com o Contrato de Nível de Serviço aplicável.</w:t>
      </w:r>
      <w:r w:rsidR="00C17937" w:rsidRPr="00B579AC">
        <w:rPr>
          <w:lang w:val="pt-BR"/>
        </w:rPr>
        <w:t xml:space="preserve"> </w:t>
      </w:r>
      <w:r w:rsidRPr="00B579AC">
        <w:rPr>
          <w:lang w:val="pt-BR"/>
        </w:rPr>
        <w:t>Esta garantia limitada equivale à duração do uso pelo cliente do Serviço Online, sujeita aos requisitos de notificação no Contrato de Nível de Serviços aplicável.</w:t>
      </w:r>
    </w:p>
    <w:p w:rsidR="00F3669D" w:rsidRPr="00B579AC" w:rsidRDefault="00F3669D" w:rsidP="00F3669D">
      <w:pPr>
        <w:pStyle w:val="ProductList-Body"/>
        <w:rPr>
          <w:lang w:val="pt-BR"/>
        </w:rPr>
      </w:pPr>
    </w:p>
    <w:p w:rsidR="00F3669D" w:rsidRPr="00B579AC" w:rsidRDefault="00F3669D" w:rsidP="00F3669D">
      <w:pPr>
        <w:pStyle w:val="ProductList-Body"/>
        <w:rPr>
          <w:lang w:val="pt-BR"/>
        </w:rPr>
      </w:pPr>
      <w:r w:rsidRPr="00B579AC">
        <w:rPr>
          <w:lang w:val="pt-BR"/>
        </w:rPr>
        <w:t>Se a Microsoft não cumprir esta garantia limitada e o cliente notificar a Microsoft dentro do período de garantia, a Microsoft fornecerá as medidas identificadas no Contrato de Nível de Serviço do Serviço Online afetado.</w:t>
      </w:r>
      <w:r w:rsidR="00C17937" w:rsidRPr="00B579AC">
        <w:rPr>
          <w:lang w:val="pt-BR"/>
        </w:rPr>
        <w:t xml:space="preserve"> </w:t>
      </w:r>
      <w:r w:rsidRPr="00B579AC">
        <w:rPr>
          <w:lang w:val="pt-BR"/>
        </w:rPr>
        <w:t>Essas são as únicas medidas disponíveis ao cliente em caso de violação da garantia limitada, salvo se a lei aplicável estabelecer outras.</w:t>
      </w:r>
    </w:p>
    <w:p w:rsidR="00F3669D" w:rsidRPr="00B579AC" w:rsidRDefault="00F3669D" w:rsidP="00F3669D">
      <w:pPr>
        <w:pStyle w:val="ProductList-Body"/>
        <w:rPr>
          <w:lang w:val="pt-BR"/>
        </w:rPr>
      </w:pPr>
      <w:r w:rsidRPr="00B579AC">
        <w:rPr>
          <w:lang w:val="pt-BR"/>
        </w:rPr>
        <w:t>A garantia limitada está sujeita às seguintes limitações:</w:t>
      </w:r>
    </w:p>
    <w:p w:rsidR="00F3669D" w:rsidRPr="00B579AC" w:rsidRDefault="00F3669D" w:rsidP="00026DDE">
      <w:pPr>
        <w:pStyle w:val="ProductList-Body"/>
        <w:numPr>
          <w:ilvl w:val="0"/>
          <w:numId w:val="15"/>
        </w:numPr>
        <w:ind w:left="450" w:hanging="270"/>
        <w:rPr>
          <w:lang w:val="pt-BR"/>
        </w:rPr>
      </w:pPr>
      <w:r w:rsidRPr="00B579AC">
        <w:rPr>
          <w:lang w:val="pt-BR"/>
        </w:rPr>
        <w:t>a garantia limitada não cobre problemas causados por acidente, abuso ou uso de uma forma inconsistente com este contrato de Licenciamento por Volume do cliente ou os Direitos de Uso dos Serviços Online ou resultantes de eventos que fujam ao controle razoável da Microsoft;</w:t>
      </w:r>
    </w:p>
    <w:p w:rsidR="00F3669D" w:rsidRPr="00B579AC" w:rsidRDefault="00F3669D" w:rsidP="00026DDE">
      <w:pPr>
        <w:pStyle w:val="ProductList-Body"/>
        <w:numPr>
          <w:ilvl w:val="0"/>
          <w:numId w:val="15"/>
        </w:numPr>
        <w:ind w:left="450" w:hanging="270"/>
        <w:rPr>
          <w:lang w:val="pt-BR"/>
        </w:rPr>
      </w:pPr>
      <w:r w:rsidRPr="00B579AC">
        <w:rPr>
          <w:lang w:val="pt-BR"/>
        </w:rPr>
        <w:t>a garantia limitada não se aplica às versões gratuitas, de avaliação, pré-lançamento ou beta dos Serviços Online e</w:t>
      </w:r>
    </w:p>
    <w:p w:rsidR="00F3669D" w:rsidRPr="00B579AC" w:rsidRDefault="00F3669D" w:rsidP="00026DDE">
      <w:pPr>
        <w:pStyle w:val="ProductList-Body"/>
        <w:numPr>
          <w:ilvl w:val="0"/>
          <w:numId w:val="15"/>
        </w:numPr>
        <w:ind w:left="450" w:hanging="270"/>
        <w:rPr>
          <w:lang w:val="pt-BR"/>
        </w:rPr>
      </w:pPr>
      <w:r w:rsidRPr="00B579AC">
        <w:rPr>
          <w:lang w:val="pt-BR"/>
        </w:rPr>
        <w:t>a garantia limitada não se aplica a problemas causados pela não observância dos requisitos mínimos do sistema.</w:t>
      </w:r>
    </w:p>
    <w:p w:rsidR="00F3669D" w:rsidRPr="00B579AC" w:rsidRDefault="00F3669D" w:rsidP="00F3669D">
      <w:pPr>
        <w:pStyle w:val="ProductList-Body"/>
        <w:rPr>
          <w:lang w:val="pt-BR"/>
        </w:rPr>
      </w:pPr>
    </w:p>
    <w:p w:rsidR="006C0B5E" w:rsidRPr="00B579AC" w:rsidRDefault="00F3669D" w:rsidP="006C0B5E">
      <w:pPr>
        <w:pStyle w:val="ProductList-Body"/>
        <w:numPr>
          <w:ilvl w:val="0"/>
          <w:numId w:val="15"/>
        </w:numPr>
        <w:ind w:left="450" w:hanging="270"/>
        <w:rPr>
          <w:lang w:val="pt-BR"/>
        </w:rPr>
      </w:pPr>
      <w:r w:rsidRPr="00B579AC">
        <w:rPr>
          <w:b/>
          <w:lang w:val="pt-BR"/>
        </w:rPr>
        <w:lastRenderedPageBreak/>
        <w:t>A MICROSOFT NÃO FORNECE QUALQUER OUTRA GARANTIA OU CONDIÇÃO, EXPRESSA OU LEGAL, ALÉM DA PRESENTE GARANTIA LIMITADA. A MICROSOFT ISENTA-SE DE QUAISQUER DECLARAÇÕES, GARANTIAS OU CONDIÇÕES IMPLÍCITAS, INCLUINDO GARANTIAS DE PADRÕES DE COMERCIALIZAÇÃO, ADEQUAÇÃO A FINALIDADES ESPECÍFICAS, QUALIDADE SATISFATÓRIA, TITULARIDADE DO DIREITO OU NÃO VIOLAÇÃO.</w:t>
      </w:r>
      <w:r w:rsidR="00C17937" w:rsidRPr="00B579AC">
        <w:rPr>
          <w:b/>
          <w:lang w:val="pt-BR"/>
        </w:rPr>
        <w:t xml:space="preserve"> </w:t>
      </w:r>
      <w:r w:rsidRPr="00B579AC">
        <w:rPr>
          <w:b/>
          <w:lang w:val="pt-BR"/>
        </w:rPr>
        <w:t>A REFERIDA DECLARAÇÃO DE INEXISTÊNCIA DE OUTRAS GARANTIAS APLICAR-SE-Á SEMPRE, SALVO QUANDO A LEI APLICÁVEL NÃO A PERMITIR.</w:t>
      </w:r>
      <w:r w:rsidRPr="00B579AC">
        <w:rPr>
          <w:lang w:val="pt-BR"/>
        </w:rPr>
        <w:t xml:space="preserve"> Quaisquer garantias ou condições legais que não podem ser isentadas como uma questão legal permanecerão somente durante um ano a partir do início do garantia limitada.</w:t>
      </w:r>
    </w:p>
    <w:p w:rsidR="00F3669D" w:rsidRPr="00B579AC" w:rsidRDefault="00F3669D" w:rsidP="00F3669D">
      <w:pPr>
        <w:pStyle w:val="ProductList-Body"/>
        <w:rPr>
          <w:lang w:val="pt-BR"/>
        </w:rPr>
      </w:pPr>
    </w:p>
    <w:p w:rsidR="00F3669D" w:rsidRPr="00B579AC" w:rsidRDefault="00F3669D" w:rsidP="00F3669D">
      <w:pPr>
        <w:pStyle w:val="ProductList-Body"/>
        <w:rPr>
          <w:lang w:val="pt-BR"/>
        </w:rPr>
      </w:pPr>
    </w:p>
    <w:p w:rsidR="00F3669D" w:rsidRPr="00B579AC" w:rsidRDefault="00F3669D" w:rsidP="00F3669D">
      <w:pPr>
        <w:pStyle w:val="ProductList-Body"/>
        <w:rPr>
          <w:lang w:val="pt-BR"/>
        </w:rPr>
      </w:pPr>
      <w:r w:rsidRPr="00B579AC">
        <w:rPr>
          <w:b/>
          <w:color w:val="00188F"/>
          <w:lang w:val="pt-BR"/>
        </w:rPr>
        <w:t>Privacidade e Segurança</w:t>
      </w:r>
    </w:p>
    <w:p w:rsidR="00F3669D" w:rsidRPr="00B579AC" w:rsidRDefault="00F3669D" w:rsidP="00F3669D">
      <w:pPr>
        <w:pStyle w:val="ProductList-Body"/>
        <w:rPr>
          <w:lang w:val="pt-BR"/>
        </w:rPr>
      </w:pPr>
      <w:r w:rsidRPr="00B579AC">
        <w:rPr>
          <w:lang w:val="pt-BR"/>
        </w:rPr>
        <w:t>A Microsoft e o cliente deverão cumprir todas as leis e regulamentos aplicáveis (inclusive a lei de notificação de violação de segurança aplicável).</w:t>
      </w:r>
      <w:r w:rsidR="00C17937" w:rsidRPr="00B579AC">
        <w:rPr>
          <w:lang w:val="pt-BR"/>
        </w:rPr>
        <w:t xml:space="preserve"> </w:t>
      </w:r>
      <w:r w:rsidRPr="00B579AC">
        <w:rPr>
          <w:lang w:val="pt-BR"/>
        </w:rPr>
        <w:t>No entanto, a Microsoft não é responsável pelo cumprimento de nenhuma lei ou regulamento aplicável ao cliente ou ao seu setor de atividade e que não seja geralmente aplicável a services providers de tecnologia da informação.</w:t>
      </w:r>
      <w:r w:rsidR="00C17937" w:rsidRPr="00B579AC">
        <w:rPr>
          <w:lang w:val="pt-BR"/>
        </w:rPr>
        <w:t xml:space="preserve"> </w:t>
      </w:r>
      <w:r w:rsidRPr="00B579AC">
        <w:rPr>
          <w:lang w:val="pt-BR"/>
        </w:rPr>
        <w:t>O Cliente autoriza o processamento de informações pessoais pela Microsoft e seus representantes para facilitar o assunto em questão deste Contrato, incluindo esses Termos e Condições Complementares.</w:t>
      </w:r>
    </w:p>
    <w:p w:rsidR="00F3669D" w:rsidRPr="00B579AC" w:rsidRDefault="00F3669D" w:rsidP="00F3669D">
      <w:pPr>
        <w:pStyle w:val="ProductList-Body"/>
        <w:rPr>
          <w:lang w:val="pt-BR"/>
        </w:rPr>
      </w:pPr>
    </w:p>
    <w:p w:rsidR="00F3669D" w:rsidRPr="00B579AC" w:rsidRDefault="00F3669D" w:rsidP="00F3669D">
      <w:pPr>
        <w:pStyle w:val="ProductList-Body"/>
        <w:rPr>
          <w:lang w:val="pt-BR"/>
        </w:rPr>
      </w:pPr>
      <w:r w:rsidRPr="00B579AC">
        <w:rPr>
          <w:lang w:val="pt-BR"/>
        </w:rPr>
        <w:t>O Cliente poderá decidir fornecer informações pessoais à Microsoft de terceiros (incluindo os contatos, revendedores, distribuidores e administradores, e funcionários do cliente) junto com o uso dos Serviços Online ou como parte do Contrato.</w:t>
      </w:r>
      <w:r w:rsidR="00C17937" w:rsidRPr="00B579AC">
        <w:rPr>
          <w:lang w:val="pt-BR"/>
        </w:rPr>
        <w:t xml:space="preserve"> </w:t>
      </w:r>
      <w:r w:rsidRPr="00B579AC">
        <w:rPr>
          <w:lang w:val="pt-BR"/>
        </w:rPr>
        <w:t>O Cliente obterá todos os consentimentos necessários de terceiros relacionados às leis de proteção de dados e privacidade aplicáveis antes de fornecer informações pessoais à Microsoft.</w:t>
      </w:r>
    </w:p>
    <w:p w:rsidR="006C0B5E" w:rsidRPr="00B579AC" w:rsidRDefault="006C0B5E" w:rsidP="00F3669D">
      <w:pPr>
        <w:pStyle w:val="ProductList-Body"/>
        <w:rPr>
          <w:lang w:val="pt-BR"/>
        </w:rPr>
      </w:pPr>
    </w:p>
    <w:p w:rsidR="00F3669D" w:rsidRPr="00B579AC" w:rsidRDefault="00F3669D" w:rsidP="00F849F0">
      <w:pPr>
        <w:pStyle w:val="ProductList-Body"/>
        <w:rPr>
          <w:lang w:val="pt-BR"/>
        </w:rPr>
      </w:pPr>
      <w:r w:rsidRPr="00B579AC">
        <w:rPr>
          <w:lang w:val="pt-BR"/>
        </w:rPr>
        <w:t xml:space="preserve">As informações pessoais fornecidas pelo cliente em razão deste Contrato ou do uso dos Serviços Online serão processadas de acordo com a política de privacidade disponível no site </w:t>
      </w:r>
      <w:hyperlink r:id="rId65" w:history="1">
        <w:r w:rsidRPr="00B579AC">
          <w:rPr>
            <w:rStyle w:val="Hyperlink"/>
            <w:lang w:val="pt-BR"/>
          </w:rPr>
          <w:t>https://www.microsoft.com/licensing/servicecenter</w:t>
        </w:r>
      </w:hyperlink>
      <w:r w:rsidRPr="00B579AC">
        <w:rPr>
          <w:lang w:val="pt-BR"/>
        </w:rPr>
        <w:t>, desde que as políticas de privacidade específicas do produto e os detalhes de segurança e privacidade adicionais relacionados aos Serviços Online específicos estejam nos Direitos de Uso dos Serviços Online. Dados pessoais coletados pelos Serviços Online podem ser transferidos, armazenados e processados nos Estados Unidos ou em qualquer outro país no qual a Microsoft ou service providers mantenham instalações.</w:t>
      </w:r>
      <w:r w:rsidR="00C17937" w:rsidRPr="00B579AC">
        <w:rPr>
          <w:lang w:val="pt-BR"/>
        </w:rPr>
        <w:t xml:space="preserve"> </w:t>
      </w:r>
      <w:r w:rsidRPr="00B579AC">
        <w:rPr>
          <w:lang w:val="pt-BR"/>
        </w:rPr>
        <w:t>Ao usar os Serviços Online, o cliente consente com o exposto acima.</w:t>
      </w:r>
      <w:r w:rsidR="00C17937" w:rsidRPr="00B579AC">
        <w:rPr>
          <w:lang w:val="pt-BR"/>
        </w:rPr>
        <w:t xml:space="preserve"> </w:t>
      </w:r>
      <w:r w:rsidRPr="00B579AC">
        <w:rPr>
          <w:lang w:val="pt-BR"/>
        </w:rPr>
        <w:t xml:space="preserve">A Microsoft segue as estruturas de </w:t>
      </w:r>
      <w:r w:rsidR="00310464" w:rsidRPr="00B579AC">
        <w:rPr>
          <w:lang w:val="pt-BR"/>
        </w:rPr>
        <w:t>“</w:t>
      </w:r>
      <w:r w:rsidRPr="00B579AC">
        <w:rPr>
          <w:lang w:val="pt-BR"/>
        </w:rPr>
        <w:t>EU Safe Harbor</w:t>
      </w:r>
      <w:r w:rsidR="00310464" w:rsidRPr="00B579AC">
        <w:rPr>
          <w:lang w:val="pt-BR"/>
        </w:rPr>
        <w:t>”</w:t>
      </w:r>
      <w:r w:rsidRPr="00B579AC">
        <w:rPr>
          <w:lang w:val="pt-BR"/>
        </w:rPr>
        <w:t xml:space="preserve"> (porto seguro americano) e </w:t>
      </w:r>
      <w:r w:rsidR="00310464" w:rsidRPr="00B579AC">
        <w:rPr>
          <w:lang w:val="pt-BR"/>
        </w:rPr>
        <w:t>“</w:t>
      </w:r>
      <w:r w:rsidRPr="00B579AC">
        <w:rPr>
          <w:lang w:val="pt-BR"/>
        </w:rPr>
        <w:t>Swiss Safe Harbor” (porto seguro suíço) estabelecidas pelo Departamento de</w:t>
      </w:r>
      <w:r w:rsidR="00F849F0">
        <w:rPr>
          <w:lang w:val="pt-BR"/>
        </w:rPr>
        <w:t> </w:t>
      </w:r>
      <w:r w:rsidRPr="00B579AC">
        <w:rPr>
          <w:lang w:val="pt-BR"/>
        </w:rPr>
        <w:t>Comércio dos Estados Unidos da América para a coleta, o uso e a retenção de dados coletados na União Europeia, Área Econômica Europeia e</w:t>
      </w:r>
      <w:r w:rsidR="00F849F0">
        <w:rPr>
          <w:lang w:val="pt-BR"/>
        </w:rPr>
        <w:t> </w:t>
      </w:r>
      <w:r w:rsidRPr="00B579AC">
        <w:rPr>
          <w:lang w:val="pt-BR"/>
        </w:rPr>
        <w:t>Suíça.</w:t>
      </w:r>
      <w:r w:rsidR="00C17937" w:rsidRPr="00B579AC">
        <w:rPr>
          <w:lang w:val="pt-BR"/>
        </w:rPr>
        <w:t xml:space="preserve"> </w:t>
      </w:r>
    </w:p>
    <w:p w:rsidR="00F3669D" w:rsidRPr="00B579AC" w:rsidRDefault="00F3669D" w:rsidP="00F3669D">
      <w:pPr>
        <w:pStyle w:val="ProductList-Body"/>
        <w:rPr>
          <w:lang w:val="pt-BR"/>
        </w:rPr>
      </w:pPr>
    </w:p>
    <w:p w:rsidR="00F3669D" w:rsidRPr="00B579AC" w:rsidRDefault="008507CF" w:rsidP="00F3669D">
      <w:pPr>
        <w:pStyle w:val="ProductList-Body"/>
        <w:rPr>
          <w:lang w:val="pt-BR"/>
        </w:rPr>
      </w:pPr>
      <w:r w:rsidRPr="00B579AC">
        <w:rPr>
          <w:b/>
          <w:color w:val="00188F"/>
          <w:lang w:val="pt-BR"/>
        </w:rPr>
        <w:t>Compromisso de Proteção do Cliente</w:t>
      </w:r>
    </w:p>
    <w:p w:rsidR="00F3669D" w:rsidRPr="00B579AC" w:rsidRDefault="00F3669D" w:rsidP="00F3669D">
      <w:pPr>
        <w:pStyle w:val="ProductList-Body"/>
        <w:rPr>
          <w:lang w:val="pt-BR"/>
        </w:rPr>
      </w:pPr>
      <w:r w:rsidRPr="00B579AC">
        <w:rPr>
          <w:lang w:val="pt-BR"/>
        </w:rPr>
        <w:t>O Cliente defenderá a Microsoft contra qualquer requerimento judicial ou extrajudicial feito por terceiros não afiliados que:</w:t>
      </w:r>
    </w:p>
    <w:p w:rsidR="00F3669D" w:rsidRPr="00B579AC" w:rsidRDefault="00F3669D" w:rsidP="00026DDE">
      <w:pPr>
        <w:pStyle w:val="ProductList-Body"/>
        <w:numPr>
          <w:ilvl w:val="0"/>
          <w:numId w:val="16"/>
        </w:numPr>
        <w:ind w:left="450" w:hanging="270"/>
        <w:rPr>
          <w:lang w:val="pt-BR"/>
        </w:rPr>
      </w:pPr>
      <w:r w:rsidRPr="00B579AC">
        <w:rPr>
          <w:lang w:val="pt-BR"/>
        </w:rPr>
        <w:t>quaisquer Dados do Cliente ou software que não seja da Microsoft que a Microsoft hospeda em nome do cliente violam a patente, os direitos autorais ou a marca comercial de terceiros ou fazem uso ilegal do Segredo Comercial ou</w:t>
      </w:r>
    </w:p>
    <w:p w:rsidR="00F3669D" w:rsidRPr="00B579AC" w:rsidRDefault="00F3669D" w:rsidP="00026DDE">
      <w:pPr>
        <w:pStyle w:val="ProductList-Body"/>
        <w:numPr>
          <w:ilvl w:val="0"/>
          <w:numId w:val="16"/>
        </w:numPr>
        <w:ind w:left="450" w:hanging="270"/>
        <w:rPr>
          <w:lang w:val="pt-BR"/>
        </w:rPr>
      </w:pPr>
      <w:r w:rsidRPr="00B579AC">
        <w:rPr>
          <w:lang w:val="pt-BR"/>
        </w:rPr>
        <w:t>seja decorrente da violação dos termos da Política de Uso Aceitável, descrita nos Direitos de Uso de Produto.</w:t>
      </w:r>
    </w:p>
    <w:p w:rsidR="00F3669D" w:rsidRPr="00B579AC" w:rsidRDefault="00F3669D" w:rsidP="00F3669D">
      <w:pPr>
        <w:pStyle w:val="ProductList-Body"/>
        <w:rPr>
          <w:lang w:val="pt-BR"/>
        </w:rPr>
      </w:pPr>
    </w:p>
    <w:p w:rsidR="00F3669D" w:rsidRPr="00B579AC" w:rsidRDefault="00F3669D" w:rsidP="00F3669D">
      <w:pPr>
        <w:pStyle w:val="ProductList-Body"/>
        <w:rPr>
          <w:lang w:val="pt-BR"/>
        </w:rPr>
      </w:pPr>
      <w:r w:rsidRPr="00B579AC">
        <w:rPr>
          <w:lang w:val="pt-BR"/>
        </w:rPr>
        <w:t>O Cliente deverá pagar o valor resultante de qualquer decisão judicial desfavorável transitada em julgado (ou acordo ratificado pelo cliente).</w:t>
      </w:r>
      <w:r w:rsidR="00C17937" w:rsidRPr="00B579AC">
        <w:rPr>
          <w:lang w:val="pt-BR"/>
        </w:rPr>
        <w:t xml:space="preserve"> </w:t>
      </w:r>
      <w:r w:rsidRPr="00B579AC">
        <w:rPr>
          <w:lang w:val="pt-BR"/>
        </w:rPr>
        <w:t>A presente seção estabelece o recurso exclusivo disponível da Microsoft para esses requerimentos judiciais ou extrajudiciais.</w:t>
      </w:r>
    </w:p>
    <w:p w:rsidR="00F3669D" w:rsidRPr="00B579AC" w:rsidRDefault="00F3669D" w:rsidP="00F3669D">
      <w:pPr>
        <w:pStyle w:val="ProductList-Body"/>
        <w:rPr>
          <w:lang w:val="pt-BR"/>
        </w:rPr>
      </w:pPr>
    </w:p>
    <w:p w:rsidR="00F3669D" w:rsidRPr="00B579AC" w:rsidRDefault="00F3669D" w:rsidP="00F3669D">
      <w:pPr>
        <w:pStyle w:val="ProductList-Body"/>
        <w:rPr>
          <w:lang w:val="pt-BR"/>
        </w:rPr>
      </w:pPr>
      <w:r w:rsidRPr="00B579AC">
        <w:rPr>
          <w:lang w:val="pt-BR"/>
        </w:rPr>
        <w:t>A Microsoft deverá notificar imediatamente o cliente por escrito sobre um requerimento judicial ou extrajudicial sujeito a esta seção.</w:t>
      </w:r>
      <w:r w:rsidR="00C17937" w:rsidRPr="00B579AC">
        <w:rPr>
          <w:lang w:val="pt-BR"/>
        </w:rPr>
        <w:t xml:space="preserve"> </w:t>
      </w:r>
      <w:r w:rsidRPr="00B579AC">
        <w:rPr>
          <w:lang w:val="pt-BR"/>
        </w:rPr>
        <w:t>A Microsoft deve (1) fornecer ao cliente o controle exclusivo sobre a defesa ou o acordo desse requerimento judicial ou extrajudicial e (2) fornecer assistência razoável na defesa desse requerimento.</w:t>
      </w:r>
      <w:r w:rsidR="00C17937" w:rsidRPr="00B579AC">
        <w:rPr>
          <w:lang w:val="pt-BR"/>
        </w:rPr>
        <w:t xml:space="preserve"> </w:t>
      </w:r>
      <w:r w:rsidRPr="00B579AC">
        <w:rPr>
          <w:lang w:val="pt-BR"/>
        </w:rPr>
        <w:t>O Cliente reembolsará a Microsoft pelas despesas razoáveis incorridas em razão dessa assistência.</w:t>
      </w:r>
    </w:p>
    <w:p w:rsidR="00F3669D" w:rsidRPr="00B579AC" w:rsidRDefault="00F3669D" w:rsidP="00F3669D">
      <w:pPr>
        <w:pStyle w:val="ProductList-Body"/>
        <w:rPr>
          <w:lang w:val="pt-BR"/>
        </w:rPr>
      </w:pPr>
    </w:p>
    <w:p w:rsidR="00F3669D" w:rsidRPr="00B579AC" w:rsidRDefault="008507CF" w:rsidP="00F3669D">
      <w:pPr>
        <w:pStyle w:val="ProductList-Body"/>
        <w:rPr>
          <w:lang w:val="pt-BR"/>
        </w:rPr>
      </w:pPr>
      <w:r w:rsidRPr="00B579AC">
        <w:rPr>
          <w:b/>
          <w:color w:val="00188F"/>
          <w:lang w:val="pt-BR"/>
        </w:rPr>
        <w:t>Limitação de Responsabilidade</w:t>
      </w:r>
    </w:p>
    <w:p w:rsidR="00F3669D" w:rsidRPr="00E02FBB" w:rsidRDefault="00F3669D" w:rsidP="00F3669D">
      <w:pPr>
        <w:pStyle w:val="ProductList-Body"/>
      </w:pPr>
      <w:r w:rsidRPr="00B579AC">
        <w:rPr>
          <w:lang w:val="pt-BR"/>
        </w:rPr>
        <w:t>Na extensão permitida pela lei aplicável, a responsabilidade de cada parte, suas Afiliadas e de seus Prestadores de Serviços, oriunda do Serviço Online limita-se aos danos diretos até o valor que o Cliente foi solicitado a pagar pelos Serviços Online durante os 12 meses anteriores ao surgimento da causa da ação; desde que em nenhum caso a responsabilidade agregada da parte em relação a qualquer Serviço Online exceda o valor pago por aquele Serviço Online sob o Contrato Complementar aplicável.</w:t>
      </w:r>
      <w:r w:rsidR="00C17937" w:rsidRPr="00B579AC">
        <w:rPr>
          <w:lang w:val="pt-BR"/>
        </w:rPr>
        <w:t xml:space="preserve"> </w:t>
      </w:r>
      <w:r w:rsidRPr="00B579AC">
        <w:rPr>
          <w:lang w:val="pt-BR"/>
        </w:rPr>
        <w:t>Essas limitações se aplicam independentemente de a obrigação se basear em violação de contrato, ato ilícito extracontratual (incluindo negligência), responsabilidade objetiva, violação das garantias ou qualquer outro embasamento jurídico.</w:t>
      </w:r>
      <w:r w:rsidR="00C17937" w:rsidRPr="00B579AC">
        <w:rPr>
          <w:lang w:val="pt-BR"/>
        </w:rPr>
        <w:t xml:space="preserve"> </w:t>
      </w:r>
      <w:r w:rsidRPr="00E02FBB">
        <w:t>No entanto, essas limitações monetárias não se aplicarão a:</w:t>
      </w:r>
    </w:p>
    <w:p w:rsidR="00F3669D" w:rsidRPr="00B579AC" w:rsidRDefault="00F3669D" w:rsidP="00026DDE">
      <w:pPr>
        <w:pStyle w:val="ProductList-Body"/>
        <w:numPr>
          <w:ilvl w:val="0"/>
          <w:numId w:val="17"/>
        </w:numPr>
        <w:ind w:left="450" w:hanging="270"/>
        <w:rPr>
          <w:lang w:val="pt-BR"/>
        </w:rPr>
      </w:pPr>
      <w:r w:rsidRPr="00B579AC">
        <w:rPr>
          <w:lang w:val="pt-BR"/>
        </w:rPr>
        <w:t xml:space="preserve">obrigações da Microsoft de acordo com a seção do Master Agreement intitulada </w:t>
      </w:r>
      <w:r w:rsidR="00310464" w:rsidRPr="00B579AC">
        <w:rPr>
          <w:lang w:val="pt-BR"/>
        </w:rPr>
        <w:t>“</w:t>
      </w:r>
      <w:r w:rsidRPr="00B579AC">
        <w:rPr>
          <w:lang w:val="pt-BR"/>
        </w:rPr>
        <w:t>Defesa contra violação, apropriação indébita e requerimentos judiciais ou extrajudiciais de terceiros</w:t>
      </w:r>
      <w:r w:rsidR="00310464" w:rsidRPr="00B579AC">
        <w:rPr>
          <w:lang w:val="pt-BR"/>
        </w:rPr>
        <w:t>”</w:t>
      </w:r>
      <w:r w:rsidRPr="00B579AC">
        <w:rPr>
          <w:lang w:val="pt-BR"/>
        </w:rPr>
        <w:t xml:space="preserve"> ou obrigações do cliente de acordo com a seção dos Termos Complementares intitulada </w:t>
      </w:r>
      <w:r w:rsidR="00310464" w:rsidRPr="00B579AC">
        <w:rPr>
          <w:lang w:val="pt-BR"/>
        </w:rPr>
        <w:t>“</w:t>
      </w:r>
      <w:r w:rsidRPr="00B579AC">
        <w:rPr>
          <w:lang w:val="pt-BR"/>
        </w:rPr>
        <w:t>Compromisso de proteção do cliente”;</w:t>
      </w:r>
    </w:p>
    <w:p w:rsidR="00F3669D" w:rsidRPr="00B579AC" w:rsidRDefault="00F3669D" w:rsidP="00026DDE">
      <w:pPr>
        <w:pStyle w:val="ProductList-Body"/>
        <w:numPr>
          <w:ilvl w:val="0"/>
          <w:numId w:val="17"/>
        </w:numPr>
        <w:ind w:left="450" w:hanging="270"/>
        <w:rPr>
          <w:lang w:val="pt-BR"/>
        </w:rPr>
      </w:pPr>
      <w:r w:rsidRPr="00B579AC">
        <w:rPr>
          <w:lang w:val="pt-BR"/>
        </w:rPr>
        <w:t xml:space="preserve">responsabilidades originadas da violação pela outra parte de qualquer obrigação na seção do Master Agreement “Confidencialidade”, com exceção da responsabilidade da Microsoft originada ou relacionada aos Dados do Cliente que, em todos os casos, estará limitada ao valor pago pelo cliente pelos Serviços Online que originaram esta obrigação durante os 12 meses anteriores e </w:t>
      </w:r>
    </w:p>
    <w:p w:rsidR="00F3669D" w:rsidRPr="00B579AC" w:rsidRDefault="00F3669D" w:rsidP="00026DDE">
      <w:pPr>
        <w:pStyle w:val="ProductList-Body"/>
        <w:numPr>
          <w:ilvl w:val="0"/>
          <w:numId w:val="17"/>
        </w:numPr>
        <w:ind w:left="450" w:hanging="270"/>
        <w:rPr>
          <w:lang w:val="pt-BR"/>
        </w:rPr>
      </w:pPr>
      <w:r w:rsidRPr="00B579AC">
        <w:rPr>
          <w:lang w:val="pt-BR"/>
        </w:rPr>
        <w:t>violação por uma parte dos direitos de propriedade intelectual da outra parte.</w:t>
      </w:r>
    </w:p>
    <w:p w:rsidR="00F3669D" w:rsidRPr="00B579AC" w:rsidRDefault="00F3669D" w:rsidP="00F3669D">
      <w:pPr>
        <w:pStyle w:val="ProductList-Body"/>
        <w:rPr>
          <w:lang w:val="pt-BR"/>
        </w:rPr>
      </w:pPr>
    </w:p>
    <w:p w:rsidR="00F3669D" w:rsidRPr="00B579AC" w:rsidRDefault="00F3669D" w:rsidP="00F3669D">
      <w:pPr>
        <w:pStyle w:val="ProductList-Body"/>
        <w:rPr>
          <w:lang w:val="pt-BR"/>
        </w:rPr>
      </w:pPr>
      <w:r w:rsidRPr="00B579AC">
        <w:rPr>
          <w:lang w:val="pt-BR"/>
        </w:rPr>
        <w:t xml:space="preserve">NA EXTENSÃO MÁXIMA PERMITIDA PELA LEI APLICÁVEL, INDEPENDENTEMENTE DO FUNDAMENTO JURÍDICO DO REQUERIMENTO JUDICIAL OU EXTRAJUDICIAL, NENHUMA DAS PARTES NEM SUAS AFILIADAS OU PRESTADORES DE SERVIÇO SERÃO RESPONSÁVEIS POR NENHUM DANO </w:t>
      </w:r>
      <w:r w:rsidRPr="00B579AC">
        <w:rPr>
          <w:lang w:val="pt-BR"/>
        </w:rPr>
        <w:lastRenderedPageBreak/>
        <w:t>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C17937" w:rsidRPr="00B579AC">
        <w:rPr>
          <w:lang w:val="pt-BR"/>
        </w:rPr>
        <w:t xml:space="preserve"> </w:t>
      </w:r>
      <w:r w:rsidRPr="00B579AC">
        <w:rPr>
          <w:lang w:val="pt-BR"/>
        </w:rPr>
        <w:t xml:space="preserve">CONTUDO, A PRESENTE EXCLUSÃO NÃO SE APLICA À 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w:t>
      </w:r>
      <w:r w:rsidR="00310464" w:rsidRPr="00B579AC">
        <w:rPr>
          <w:lang w:val="pt-BR"/>
        </w:rPr>
        <w:t>“</w:t>
      </w:r>
      <w:r w:rsidRPr="00B579AC">
        <w:rPr>
          <w:lang w:val="pt-BR"/>
        </w:rPr>
        <w:t>DEFESA CONTRA VIOLAÇÃO, APROPRIAÇÃO INDÉBITA E REQUERIMENTOS JUDICIAIS OU EXTRAJUDICIAIS DE TERCEIROS</w:t>
      </w:r>
      <w:r w:rsidR="00310464" w:rsidRPr="00B579AC">
        <w:rPr>
          <w:lang w:val="pt-BR"/>
        </w:rPr>
        <w:t>”</w:t>
      </w:r>
      <w:r w:rsidRPr="00B579AC">
        <w:rPr>
          <w:lang w:val="pt-BR"/>
        </w:rPr>
        <w:t xml:space="preserve"> OU OBRIGAÇÕES DO CLIENTE DE ACORDO COM A SEÇÃO DOS TERMOS COMPLEMENTARES INTITULADA </w:t>
      </w:r>
      <w:r w:rsidR="00310464" w:rsidRPr="00B579AC">
        <w:rPr>
          <w:lang w:val="pt-BR"/>
        </w:rPr>
        <w:t>“</w:t>
      </w:r>
      <w:r w:rsidRPr="00B579AC">
        <w:rPr>
          <w:lang w:val="pt-BR"/>
        </w:rPr>
        <w:t>COMPROMISSO DE PROTEÇÃO DO CLIENTE</w:t>
      </w:r>
      <w:r w:rsidR="00310464" w:rsidRPr="00B579AC">
        <w:rPr>
          <w:lang w:val="pt-BR"/>
        </w:rPr>
        <w:t>”</w:t>
      </w:r>
      <w:r w:rsidRPr="00B579AC">
        <w:rPr>
          <w:lang w:val="pt-BR"/>
        </w:rPr>
        <w:t>.</w:t>
      </w:r>
    </w:p>
    <w:p w:rsidR="00F3669D" w:rsidRPr="00B579AC" w:rsidRDefault="00F3669D" w:rsidP="00F3669D">
      <w:pPr>
        <w:pStyle w:val="ProductList-Body"/>
        <w:rPr>
          <w:lang w:val="pt-BR"/>
        </w:rPr>
      </w:pPr>
    </w:p>
    <w:p w:rsidR="00F3669D" w:rsidRPr="00B579AC" w:rsidRDefault="00F3669D" w:rsidP="00F3669D">
      <w:pPr>
        <w:pStyle w:val="ProductList-Body"/>
        <w:rPr>
          <w:lang w:val="pt-BR"/>
        </w:rPr>
      </w:pPr>
      <w:r w:rsidRPr="00B579AC">
        <w:rPr>
          <w:b/>
          <w:color w:val="00188F"/>
          <w:lang w:val="pt-BR"/>
        </w:rPr>
        <w:t>Subcontratados</w:t>
      </w:r>
    </w:p>
    <w:p w:rsidR="00FA00BF" w:rsidRPr="00B579AC" w:rsidRDefault="00F3669D" w:rsidP="00F3669D">
      <w:pPr>
        <w:pStyle w:val="ProductList-Body"/>
        <w:rPr>
          <w:lang w:val="pt-BR"/>
        </w:rPr>
      </w:pPr>
      <w:r w:rsidRPr="00B579AC">
        <w:rPr>
          <w:lang w:val="pt-BR"/>
        </w:rPr>
        <w:t>A Microsoft usará Prestadores de Serviços para dar suporte aos Serviços Online.</w:t>
      </w:r>
      <w:r w:rsidR="00C17937" w:rsidRPr="00B579AC">
        <w:rPr>
          <w:lang w:val="pt-BR"/>
        </w:rPr>
        <w:t xml:space="preserve"> </w:t>
      </w:r>
      <w:r w:rsidRPr="00B579AC">
        <w:rPr>
          <w:lang w:val="pt-BR"/>
        </w:rPr>
        <w:t>A Microsoft se responsabiliza pelo desempenho deles, sujeitos aos termos do contrato de Licenciamento por Volume do Cliente.</w:t>
      </w:r>
    </w:p>
    <w:p w:rsidR="006B2591" w:rsidRPr="00B579AC" w:rsidRDefault="006B2591" w:rsidP="004F3C6D">
      <w:pPr>
        <w:pStyle w:val="ProductList-Body"/>
        <w:rPr>
          <w:lang w:val="pt-BR"/>
        </w:rPr>
      </w:pPr>
    </w:p>
    <w:p w:rsidR="006B2591" w:rsidRPr="00B579AC" w:rsidRDefault="006B2591" w:rsidP="004F3C6D">
      <w:pPr>
        <w:pStyle w:val="ProductList-Body"/>
        <w:rPr>
          <w:lang w:val="pt-BR"/>
        </w:rPr>
      </w:pPr>
    </w:p>
    <w:p w:rsidR="006B2591" w:rsidRPr="00B579AC" w:rsidRDefault="006B2591" w:rsidP="004F3C6D">
      <w:pPr>
        <w:pStyle w:val="ProductList-Body"/>
        <w:rPr>
          <w:lang w:val="pt-BR"/>
        </w:rPr>
        <w:sectPr w:rsidR="006B2591" w:rsidRPr="00B579AC" w:rsidSect="00F20AFE">
          <w:footerReference w:type="default" r:id="rId66"/>
          <w:pgSz w:w="12240" w:h="15840"/>
          <w:pgMar w:top="1440" w:right="720" w:bottom="1440" w:left="720" w:header="720" w:footer="720" w:gutter="0"/>
          <w:cols w:space="720"/>
          <w:docGrid w:linePitch="360"/>
        </w:sectPr>
      </w:pPr>
    </w:p>
    <w:p w:rsidR="006B2591" w:rsidRPr="00B579AC" w:rsidRDefault="006B2591" w:rsidP="00661180">
      <w:pPr>
        <w:pStyle w:val="ProductList-SectionHeading"/>
        <w:outlineLvl w:val="0"/>
        <w:rPr>
          <w:lang w:val="pt-BR"/>
        </w:rPr>
      </w:pPr>
      <w:bookmarkStart w:id="1778" w:name="AppendixB"/>
      <w:bookmarkStart w:id="1779" w:name="_Toc378147692"/>
      <w:bookmarkStart w:id="1780" w:name="_Toc378151589"/>
      <w:bookmarkStart w:id="1781" w:name="_Toc379797468"/>
      <w:bookmarkStart w:id="1782" w:name="_Toc380513504"/>
      <w:bookmarkStart w:id="1783" w:name="_Toc380655553"/>
      <w:bookmarkStart w:id="1784" w:name="_Toc389048845"/>
      <w:r w:rsidRPr="00B579AC">
        <w:rPr>
          <w:lang w:val="pt-BR"/>
        </w:rPr>
        <w:lastRenderedPageBreak/>
        <w:t>Apêndice B – Promoções de Produtos</w:t>
      </w:r>
      <w:bookmarkEnd w:id="1778"/>
      <w:bookmarkEnd w:id="1779"/>
      <w:bookmarkEnd w:id="1780"/>
      <w:bookmarkEnd w:id="1781"/>
      <w:bookmarkEnd w:id="1782"/>
      <w:bookmarkEnd w:id="1783"/>
      <w:bookmarkEnd w:id="1784"/>
    </w:p>
    <w:p w:rsidR="006B2591" w:rsidRPr="00B579AC" w:rsidRDefault="00FA00BF" w:rsidP="002E202B">
      <w:pPr>
        <w:pStyle w:val="ProductList-Offering1Heading"/>
        <w:outlineLvl w:val="1"/>
        <w:rPr>
          <w:lang w:val="pt-BR"/>
        </w:rPr>
      </w:pPr>
      <w:bookmarkStart w:id="1785" w:name="_Toc378147693"/>
      <w:bookmarkStart w:id="1786" w:name="_Toc378151590"/>
      <w:bookmarkStart w:id="1787" w:name="_Toc379797469"/>
      <w:bookmarkStart w:id="1788" w:name="_Toc380513505"/>
      <w:bookmarkStart w:id="1789" w:name="_Toc380655554"/>
      <w:bookmarkStart w:id="1790" w:name="_Toc389048846"/>
      <w:r w:rsidRPr="00B579AC">
        <w:rPr>
          <w:lang w:val="pt-BR"/>
        </w:rPr>
        <w:t>Visual Studio Test Pro com Promoção do MSDN</w:t>
      </w:r>
      <w:bookmarkEnd w:id="1785"/>
      <w:bookmarkEnd w:id="1786"/>
      <w:bookmarkEnd w:id="1787"/>
      <w:bookmarkEnd w:id="1788"/>
      <w:bookmarkEnd w:id="1789"/>
      <w:bookmarkEnd w:id="1790"/>
    </w:p>
    <w:p w:rsidR="006B2591" w:rsidRPr="00B579AC" w:rsidRDefault="00165F81" w:rsidP="004F3C6D">
      <w:pPr>
        <w:pStyle w:val="ProductList-Body"/>
        <w:rPr>
          <w:lang w:val="pt-BR"/>
        </w:rPr>
      </w:pPr>
      <w:r w:rsidRPr="00B579AC">
        <w:rPr>
          <w:lang w:val="pt-BR"/>
        </w:rPr>
        <w:t>Entre 1º de outubro de 2013 e 30 de junho de 2014, a Microsoft oferecerá um desconto de 35% no Visual Studio 2013 Test Pro com MSDN aos clientes que comprarem esses Produtos por meio do Licenciamento por Volume Corporativo.</w:t>
      </w:r>
      <w:r w:rsidR="00C17937" w:rsidRPr="00B579AC">
        <w:rPr>
          <w:lang w:val="pt-BR"/>
        </w:rPr>
        <w:t xml:space="preserve"> </w:t>
      </w:r>
      <w:r w:rsidRPr="00B579AC">
        <w:rPr>
          <w:lang w:val="pt-BR"/>
        </w:rPr>
        <w:t>Esta oferta só se aplicará às novas compras e estará disponível aos clientes por meio dos programas EA, EAP, Select Plus e Open Value. Os segmentos de clientes escolhidos incluem EPG Commercial, Contas Comerciais SMS&amp;P e Government.</w:t>
      </w:r>
    </w:p>
    <w:p w:rsidR="006B2591" w:rsidRPr="00B579AC" w:rsidRDefault="006B2591" w:rsidP="004F3C6D">
      <w:pPr>
        <w:pStyle w:val="ProductList-Body"/>
        <w:rPr>
          <w:lang w:val="pt-BR"/>
        </w:rPr>
      </w:pPr>
    </w:p>
    <w:p w:rsidR="00FA00BF" w:rsidRPr="00B579AC" w:rsidRDefault="00356011" w:rsidP="002E202B">
      <w:pPr>
        <w:pStyle w:val="ProductList-Offering1Heading"/>
        <w:outlineLvl w:val="1"/>
        <w:rPr>
          <w:lang w:val="pt-BR"/>
        </w:rPr>
      </w:pPr>
      <w:bookmarkStart w:id="1791" w:name="_Toc378147694"/>
      <w:bookmarkStart w:id="1792" w:name="_Toc378151591"/>
      <w:bookmarkStart w:id="1793" w:name="_Toc379797470"/>
      <w:bookmarkStart w:id="1794" w:name="_Toc380513506"/>
      <w:bookmarkStart w:id="1795" w:name="_Toc380655555"/>
      <w:bookmarkStart w:id="1796" w:name="_Toc389048847"/>
      <w:r w:rsidRPr="00B579AC">
        <w:rPr>
          <w:lang w:val="pt-BR"/>
        </w:rPr>
        <w:t>Aceleração e Adoção do Microsoft Azure</w:t>
      </w:r>
      <w:bookmarkEnd w:id="1791"/>
      <w:bookmarkEnd w:id="1792"/>
      <w:bookmarkEnd w:id="1793"/>
      <w:bookmarkEnd w:id="1794"/>
      <w:bookmarkEnd w:id="1795"/>
      <w:bookmarkEnd w:id="1796"/>
    </w:p>
    <w:p w:rsidR="00DB5001" w:rsidRPr="00B579AC" w:rsidRDefault="00DB5001" w:rsidP="00DB5001">
      <w:pPr>
        <w:pStyle w:val="ProductList-Body"/>
        <w:rPr>
          <w:lang w:val="pt-BR"/>
        </w:rPr>
      </w:pPr>
      <w:r w:rsidRPr="00B579AC">
        <w:rPr>
          <w:lang w:val="pt-BR"/>
        </w:rPr>
        <w:t>Entre 1º de novembro de 2013 e 30 de junho de 2014, a Microsoft oferecerá três Créditos de Compromisso Monetário promocionais para os clientes que atingirem um determinado limite de Compromisso Monetário adiantado:</w:t>
      </w:r>
      <w:r w:rsidR="00C17937" w:rsidRPr="00B579AC">
        <w:rPr>
          <w:lang w:val="pt-BR"/>
        </w:rPr>
        <w:t xml:space="preserve"> </w:t>
      </w:r>
    </w:p>
    <w:p w:rsidR="00DB5001" w:rsidRPr="00B579AC" w:rsidRDefault="00F37CAF" w:rsidP="00863A3F">
      <w:pPr>
        <w:pStyle w:val="ProductList-Body"/>
        <w:numPr>
          <w:ilvl w:val="0"/>
          <w:numId w:val="14"/>
        </w:numPr>
        <w:ind w:left="450" w:hanging="270"/>
        <w:rPr>
          <w:lang w:val="pt-BR"/>
        </w:rPr>
      </w:pPr>
      <w:r w:rsidRPr="00B579AC">
        <w:rPr>
          <w:lang w:val="pt-BR"/>
        </w:rPr>
        <w:t>Quantidade 1 do ‘25 SKUs de Crédito Promocional das Unidades de Compromisso Monetário’, com base na compra antecipada do compromisso do valor equivalente em moeda local de 42 unidades de SKUs de Compromisso Monetário (3H9-00001) por um período de 12</w:t>
      </w:r>
      <w:r w:rsidR="00863A3F">
        <w:rPr>
          <w:lang w:val="pt-BR"/>
        </w:rPr>
        <w:t> </w:t>
      </w:r>
      <w:r w:rsidRPr="00B579AC">
        <w:rPr>
          <w:lang w:val="pt-BR"/>
        </w:rPr>
        <w:t>meses</w:t>
      </w:r>
    </w:p>
    <w:p w:rsidR="00DB5001" w:rsidRPr="00B579AC" w:rsidRDefault="00F37CAF" w:rsidP="00863A3F">
      <w:pPr>
        <w:pStyle w:val="ProductList-Body"/>
        <w:numPr>
          <w:ilvl w:val="0"/>
          <w:numId w:val="14"/>
        </w:numPr>
        <w:ind w:left="450" w:hanging="270"/>
        <w:rPr>
          <w:lang w:val="pt-BR"/>
        </w:rPr>
      </w:pPr>
      <w:r w:rsidRPr="00B579AC">
        <w:rPr>
          <w:lang w:val="pt-BR"/>
        </w:rPr>
        <w:t>Quantidade 1 do ‘50 SKUs de Crédito Promocional das Unidades de Compromisso Monetário’, com base na compra antecipada do compromisso do valor equivalente em moeda local de 84 unidades de SKUs de Compromisso Monetário (3H9-00002) por um período de 12</w:t>
      </w:r>
      <w:r w:rsidR="00863A3F">
        <w:rPr>
          <w:lang w:val="pt-BR"/>
        </w:rPr>
        <w:t> </w:t>
      </w:r>
      <w:r w:rsidRPr="00B579AC">
        <w:rPr>
          <w:lang w:val="pt-BR"/>
        </w:rPr>
        <w:t>meses</w:t>
      </w:r>
    </w:p>
    <w:p w:rsidR="00DB5001" w:rsidRPr="00B579AC" w:rsidRDefault="00F37CAF" w:rsidP="00863A3F">
      <w:pPr>
        <w:pStyle w:val="ProductList-Body"/>
        <w:numPr>
          <w:ilvl w:val="0"/>
          <w:numId w:val="14"/>
        </w:numPr>
        <w:ind w:left="450" w:hanging="270"/>
        <w:rPr>
          <w:lang w:val="pt-BR"/>
        </w:rPr>
      </w:pPr>
      <w:r w:rsidRPr="00B579AC">
        <w:rPr>
          <w:lang w:val="pt-BR"/>
        </w:rPr>
        <w:t>Quantidade 1 do ‘80 SKUs de Crédito Promocional das Unidades de Compromisso Monetário’, com base na compra antecipada do compromisso do valor equivalente em moeda local de 167 unidades de SKUs de Compromisso Monetário (3H9-00003) por um período de 12</w:t>
      </w:r>
      <w:r w:rsidR="00863A3F">
        <w:rPr>
          <w:lang w:val="pt-BR"/>
        </w:rPr>
        <w:t> </w:t>
      </w:r>
      <w:r w:rsidRPr="00B579AC">
        <w:rPr>
          <w:lang w:val="pt-BR"/>
        </w:rPr>
        <w:t>meses</w:t>
      </w:r>
    </w:p>
    <w:p w:rsidR="00F37CAF" w:rsidRPr="00B579AC" w:rsidRDefault="00F37CAF" w:rsidP="00DB5001">
      <w:pPr>
        <w:pStyle w:val="ProductList-Body"/>
        <w:rPr>
          <w:lang w:val="pt-BR"/>
        </w:rPr>
      </w:pPr>
      <w:r w:rsidRPr="00B579AC">
        <w:rPr>
          <w:lang w:val="pt-BR"/>
        </w:rPr>
        <w:t xml:space="preserve">Este crédito monetário incremental está sendo habilitado pela SKU adicional no CPS que tem </w:t>
      </w:r>
      <w:r w:rsidR="003A6872" w:rsidRPr="00B579AC">
        <w:rPr>
          <w:lang w:val="pt-BR"/>
        </w:rPr>
        <w:t>“</w:t>
      </w:r>
      <w:r w:rsidRPr="00B579AC">
        <w:rPr>
          <w:lang w:val="pt-BR"/>
        </w:rPr>
        <w:t>promo</w:t>
      </w:r>
      <w:r w:rsidR="003A6872" w:rsidRPr="00B579AC">
        <w:rPr>
          <w:lang w:val="pt-BR"/>
        </w:rPr>
        <w:t>”</w:t>
      </w:r>
      <w:r w:rsidRPr="00B579AC">
        <w:rPr>
          <w:lang w:val="pt-BR"/>
        </w:rPr>
        <w:t xml:space="preserve"> na descrição da SKU.</w:t>
      </w:r>
      <w:r w:rsidR="00C17937" w:rsidRPr="00B579AC">
        <w:rPr>
          <w:lang w:val="pt-BR"/>
        </w:rPr>
        <w:t xml:space="preserve"> </w:t>
      </w:r>
      <w:r w:rsidRPr="00B579AC">
        <w:rPr>
          <w:lang w:val="pt-BR"/>
        </w:rPr>
        <w:t>O Crédito do Compromisso Monetário em moeda local correspondente estará disponível no Portal Corporativo do Microsoft Azure.</w:t>
      </w:r>
    </w:p>
    <w:p w:rsidR="00F37CAF" w:rsidRPr="00B579AC" w:rsidRDefault="00F37CAF" w:rsidP="00DB5001">
      <w:pPr>
        <w:pStyle w:val="ProductList-Body"/>
        <w:rPr>
          <w:lang w:val="pt-BR"/>
        </w:rPr>
      </w:pPr>
    </w:p>
    <w:p w:rsidR="006B2591" w:rsidRPr="00B579AC" w:rsidRDefault="00DB5001" w:rsidP="00DB5001">
      <w:pPr>
        <w:pStyle w:val="ProductList-Body"/>
        <w:rPr>
          <w:lang w:val="pt-BR"/>
        </w:rPr>
      </w:pPr>
      <w:r w:rsidRPr="00B579AC">
        <w:rPr>
          <w:lang w:val="pt-BR"/>
        </w:rPr>
        <w:t>Os clientes não podem acumular essas ofertas promocionais para se qualificar para créditos adicionais.</w:t>
      </w:r>
      <w:r w:rsidR="00C17937" w:rsidRPr="00B579AC">
        <w:rPr>
          <w:lang w:val="pt-BR"/>
        </w:rPr>
        <w:t xml:space="preserve"> </w:t>
      </w:r>
      <w:r w:rsidRPr="00B579AC">
        <w:rPr>
          <w:lang w:val="pt-BR"/>
        </w:rPr>
        <w:t>Todo o crédito de compromisso monetário promocional será adicionado ao saldo da conta de Compromisso Monetário EA do cliente à medida que a Tabela de Preços ao Cliente é processada com o SKU de crédito promocional apropriado e a compra do Compromisso Monetário adiantado correspondente.</w:t>
      </w:r>
      <w:r w:rsidR="00C17937" w:rsidRPr="00B579AC">
        <w:rPr>
          <w:lang w:val="pt-BR"/>
        </w:rPr>
        <w:t xml:space="preserve"> </w:t>
      </w:r>
      <w:r w:rsidRPr="00B579AC">
        <w:rPr>
          <w:lang w:val="pt-BR"/>
        </w:rPr>
        <w:t>Esta Oferta estará disponível aos clientes por meio dos programas EA, EAS, EAP, EWA e o futuro SCE.</w:t>
      </w:r>
    </w:p>
    <w:p w:rsidR="00993957" w:rsidRPr="00B579AC" w:rsidRDefault="00993957" w:rsidP="004F3C6D">
      <w:pPr>
        <w:pStyle w:val="ProductList-Body"/>
        <w:rPr>
          <w:lang w:val="pt-BR"/>
        </w:rPr>
      </w:pPr>
    </w:p>
    <w:p w:rsidR="006B2591" w:rsidRPr="00B579AC" w:rsidRDefault="006B2591" w:rsidP="004F3C6D">
      <w:pPr>
        <w:pStyle w:val="ProductList-Body"/>
        <w:rPr>
          <w:lang w:val="pt-BR"/>
        </w:rPr>
      </w:pPr>
    </w:p>
    <w:p w:rsidR="006B2591" w:rsidRPr="00B579AC" w:rsidRDefault="006B2591" w:rsidP="004F3C6D">
      <w:pPr>
        <w:pStyle w:val="ProductList-Body"/>
        <w:rPr>
          <w:lang w:val="pt-BR"/>
        </w:rPr>
        <w:sectPr w:rsidR="006B2591" w:rsidRPr="00B579AC" w:rsidSect="00F20AFE">
          <w:footerReference w:type="default" r:id="rId67"/>
          <w:pgSz w:w="12240" w:h="15840"/>
          <w:pgMar w:top="1440" w:right="720" w:bottom="1440" w:left="720" w:header="720" w:footer="720" w:gutter="0"/>
          <w:cols w:space="720"/>
          <w:docGrid w:linePitch="360"/>
        </w:sectPr>
      </w:pPr>
    </w:p>
    <w:p w:rsidR="006B2591" w:rsidRPr="00B579AC" w:rsidRDefault="00EF0970" w:rsidP="00472FC6">
      <w:pPr>
        <w:pStyle w:val="ProductList-SectionHeading"/>
        <w:spacing w:after="0"/>
        <w:outlineLvl w:val="0"/>
        <w:rPr>
          <w:lang w:val="pt-BR"/>
        </w:rPr>
      </w:pPr>
      <w:bookmarkStart w:id="1797" w:name="Index"/>
      <w:bookmarkStart w:id="1798" w:name="_Toc378147695"/>
      <w:bookmarkStart w:id="1799" w:name="_Toc378151592"/>
      <w:bookmarkStart w:id="1800" w:name="_Toc379797471"/>
      <w:bookmarkStart w:id="1801" w:name="_Toc380513507"/>
      <w:bookmarkStart w:id="1802" w:name="_Toc380655556"/>
      <w:bookmarkStart w:id="1803" w:name="_Toc389048848"/>
      <w:r w:rsidRPr="00B579AC">
        <w:rPr>
          <w:lang w:val="pt-BR"/>
        </w:rPr>
        <w:lastRenderedPageBreak/>
        <w:t>Índice do Produto</w:t>
      </w:r>
      <w:bookmarkEnd w:id="1797"/>
      <w:bookmarkEnd w:id="1798"/>
      <w:bookmarkEnd w:id="1799"/>
      <w:bookmarkEnd w:id="1800"/>
      <w:bookmarkEnd w:id="1801"/>
      <w:bookmarkEnd w:id="1802"/>
      <w:bookmarkEnd w:id="1803"/>
    </w:p>
    <w:p w:rsidR="005C73AC" w:rsidRDefault="00BB73DC" w:rsidP="00956AFC">
      <w:pPr>
        <w:pStyle w:val="ProductList-Body"/>
        <w:rPr>
          <w:noProof/>
          <w:color w:val="000000" w:themeColor="text1"/>
        </w:rPr>
        <w:sectPr w:rsidR="005C73AC" w:rsidSect="005C73AC">
          <w:footerReference w:type="default" r:id="rId68"/>
          <w:pgSz w:w="12240" w:h="15840"/>
          <w:pgMar w:top="1440" w:right="720" w:bottom="1440" w:left="720" w:header="720" w:footer="720" w:gutter="0"/>
          <w:cols w:space="720"/>
          <w:docGrid w:linePitch="360"/>
        </w:sectPr>
      </w:pPr>
      <w:r w:rsidRPr="00E02FBB">
        <w:rPr>
          <w:color w:val="000000" w:themeColor="text1"/>
        </w:rPr>
        <w:fldChar w:fldCharType="begin"/>
      </w:r>
      <w:r w:rsidR="002967A3" w:rsidRPr="00E02FBB">
        <w:rPr>
          <w:color w:val="000000" w:themeColor="text1"/>
        </w:rPr>
        <w:instrText xml:space="preserve"> INDEX \c "2" \z "1033" </w:instrText>
      </w:r>
      <w:r w:rsidRPr="00E02FBB">
        <w:rPr>
          <w:color w:val="000000" w:themeColor="text1"/>
        </w:rPr>
        <w:fldChar w:fldCharType="separate"/>
      </w:r>
    </w:p>
    <w:p w:rsidR="005C73AC" w:rsidRDefault="005C73AC">
      <w:pPr>
        <w:pStyle w:val="Index1"/>
        <w:tabs>
          <w:tab w:val="right" w:pos="5030"/>
        </w:tabs>
        <w:rPr>
          <w:noProof/>
        </w:rPr>
      </w:pPr>
      <w:r>
        <w:rPr>
          <w:noProof/>
        </w:rPr>
        <w:lastRenderedPageBreak/>
        <w:t>Access 2013, 22, 68</w:t>
      </w:r>
    </w:p>
    <w:p w:rsidR="005C73AC" w:rsidRDefault="005C73AC">
      <w:pPr>
        <w:pStyle w:val="Index1"/>
        <w:tabs>
          <w:tab w:val="right" w:pos="5030"/>
        </w:tabs>
        <w:rPr>
          <w:noProof/>
        </w:rPr>
      </w:pPr>
      <w:r w:rsidRPr="00EB2872">
        <w:rPr>
          <w:noProof/>
          <w:lang w:val="pt-BR"/>
        </w:rPr>
        <w:t>Active Directory Premium do Microsoft Azure</w:t>
      </w:r>
      <w:r>
        <w:rPr>
          <w:noProof/>
        </w:rPr>
        <w:t>, 62, 64</w:t>
      </w:r>
    </w:p>
    <w:p w:rsidR="005C73AC" w:rsidRDefault="005C73AC">
      <w:pPr>
        <w:pStyle w:val="Index1"/>
        <w:tabs>
          <w:tab w:val="right" w:pos="5030"/>
        </w:tabs>
        <w:rPr>
          <w:noProof/>
        </w:rPr>
      </w:pPr>
      <w:r w:rsidRPr="00EB2872">
        <w:rPr>
          <w:noProof/>
          <w:lang w:val="en-IN"/>
        </w:rPr>
        <w:t>Antigen</w:t>
      </w:r>
      <w:r>
        <w:rPr>
          <w:noProof/>
        </w:rPr>
        <w:t>, 16, 17</w:t>
      </w:r>
    </w:p>
    <w:p w:rsidR="005C73AC" w:rsidRDefault="005C73AC">
      <w:pPr>
        <w:pStyle w:val="Index1"/>
        <w:tabs>
          <w:tab w:val="right" w:pos="5030"/>
        </w:tabs>
        <w:rPr>
          <w:noProof/>
        </w:rPr>
      </w:pPr>
      <w:r w:rsidRPr="00EB2872">
        <w:rPr>
          <w:noProof/>
          <w:lang w:val="en-IN"/>
        </w:rPr>
        <w:t>Antigen para Serviço de Mensagens Instantâneas</w:t>
      </w:r>
      <w:r>
        <w:rPr>
          <w:noProof/>
        </w:rPr>
        <w:t>, 16</w:t>
      </w:r>
    </w:p>
    <w:p w:rsidR="005C73AC" w:rsidRDefault="005C73AC">
      <w:pPr>
        <w:pStyle w:val="Index1"/>
        <w:tabs>
          <w:tab w:val="right" w:pos="5030"/>
        </w:tabs>
        <w:rPr>
          <w:noProof/>
        </w:rPr>
      </w:pPr>
      <w:r w:rsidRPr="00EB2872">
        <w:rPr>
          <w:noProof/>
          <w:lang w:val="pt-BR"/>
        </w:rPr>
        <w:t>API do Tradutor da Microsoft</w:t>
      </w:r>
      <w:r>
        <w:rPr>
          <w:noProof/>
        </w:rPr>
        <w:t>, 63</w:t>
      </w:r>
    </w:p>
    <w:p w:rsidR="005C73AC" w:rsidRDefault="005C73AC">
      <w:pPr>
        <w:pStyle w:val="Index1"/>
        <w:tabs>
          <w:tab w:val="right" w:pos="5030"/>
        </w:tabs>
        <w:rPr>
          <w:noProof/>
        </w:rPr>
      </w:pPr>
      <w:r w:rsidRPr="00EB2872">
        <w:rPr>
          <w:noProof/>
          <w:lang w:val="pt-BR"/>
        </w:rPr>
        <w:t>Armazenamento Adicional Complementar para Microsoft Dynamics CRM Online</w:t>
      </w:r>
      <w:r>
        <w:rPr>
          <w:noProof/>
        </w:rPr>
        <w:t>, 47</w:t>
      </w:r>
    </w:p>
    <w:p w:rsidR="005C73AC" w:rsidRDefault="005C73AC">
      <w:pPr>
        <w:pStyle w:val="Index1"/>
        <w:tabs>
          <w:tab w:val="right" w:pos="5030"/>
        </w:tabs>
        <w:rPr>
          <w:noProof/>
        </w:rPr>
      </w:pPr>
      <w:r w:rsidRPr="00EB2872">
        <w:rPr>
          <w:noProof/>
          <w:lang w:val="pt-BR"/>
        </w:rPr>
        <w:t>Armazenamento Extra Complementar de 1 GB de SL do Usuário do Windows Intune</w:t>
      </w:r>
      <w:r>
        <w:rPr>
          <w:noProof/>
        </w:rPr>
        <w:t>, 59</w:t>
      </w:r>
    </w:p>
    <w:p w:rsidR="005C73AC" w:rsidRDefault="005C73AC">
      <w:pPr>
        <w:pStyle w:val="Index1"/>
        <w:tabs>
          <w:tab w:val="right" w:pos="5030"/>
        </w:tabs>
        <w:rPr>
          <w:noProof/>
        </w:rPr>
      </w:pPr>
      <w:r w:rsidRPr="00EB2872">
        <w:rPr>
          <w:noProof/>
          <w:lang w:val="pt-BR"/>
        </w:rPr>
        <w:t>Armazenamento Extra de 1 GB do SharePoint Online</w:t>
      </w:r>
      <w:r>
        <w:rPr>
          <w:noProof/>
        </w:rPr>
        <w:t>, 56</w:t>
      </w:r>
    </w:p>
    <w:p w:rsidR="005C73AC" w:rsidRDefault="005C73AC">
      <w:pPr>
        <w:pStyle w:val="Index1"/>
        <w:tabs>
          <w:tab w:val="right" w:pos="5030"/>
        </w:tabs>
        <w:rPr>
          <w:noProof/>
        </w:rPr>
      </w:pPr>
      <w:r w:rsidRPr="00EB2872">
        <w:rPr>
          <w:noProof/>
          <w:lang w:val="pt-BR"/>
        </w:rPr>
        <w:t>Armazenamento Extra do SharePoint Online de 1 GB A</w:t>
      </w:r>
      <w:r>
        <w:rPr>
          <w:noProof/>
        </w:rPr>
        <w:t>, 56</w:t>
      </w:r>
    </w:p>
    <w:p w:rsidR="005C73AC" w:rsidRDefault="005C73AC">
      <w:pPr>
        <w:pStyle w:val="Index1"/>
        <w:tabs>
          <w:tab w:val="right" w:pos="5030"/>
        </w:tabs>
        <w:rPr>
          <w:noProof/>
        </w:rPr>
      </w:pPr>
      <w:r w:rsidRPr="00EB2872">
        <w:rPr>
          <w:noProof/>
          <w:lang w:val="pt-BR"/>
        </w:rPr>
        <w:t>Arquivamento do Exchange Online para Exchange Online</w:t>
      </w:r>
      <w:r>
        <w:rPr>
          <w:noProof/>
        </w:rPr>
        <w:t>, 49</w:t>
      </w:r>
    </w:p>
    <w:p w:rsidR="005C73AC" w:rsidRDefault="005C73AC">
      <w:pPr>
        <w:pStyle w:val="Index1"/>
        <w:tabs>
          <w:tab w:val="right" w:pos="5030"/>
        </w:tabs>
        <w:rPr>
          <w:noProof/>
        </w:rPr>
      </w:pPr>
      <w:r w:rsidRPr="00EB2872">
        <w:rPr>
          <w:noProof/>
          <w:lang w:val="pt-BR"/>
        </w:rPr>
        <w:t>Arquivamento do Exchange Online para Exchange Online A</w:t>
      </w:r>
      <w:r>
        <w:rPr>
          <w:noProof/>
        </w:rPr>
        <w:t>, 49</w:t>
      </w:r>
    </w:p>
    <w:p w:rsidR="005C73AC" w:rsidRDefault="005C73AC">
      <w:pPr>
        <w:pStyle w:val="Index1"/>
        <w:tabs>
          <w:tab w:val="right" w:pos="5030"/>
        </w:tabs>
        <w:rPr>
          <w:noProof/>
        </w:rPr>
      </w:pPr>
      <w:r w:rsidRPr="00EB2872">
        <w:rPr>
          <w:noProof/>
          <w:lang w:val="pt-BR"/>
        </w:rPr>
        <w:t>Arquivamento do Exchange Online para Exchange Online G</w:t>
      </w:r>
      <w:r>
        <w:rPr>
          <w:noProof/>
        </w:rPr>
        <w:t>, 49</w:t>
      </w:r>
    </w:p>
    <w:p w:rsidR="005C73AC" w:rsidRDefault="005C73AC">
      <w:pPr>
        <w:pStyle w:val="Index1"/>
        <w:tabs>
          <w:tab w:val="right" w:pos="5030"/>
        </w:tabs>
        <w:rPr>
          <w:noProof/>
        </w:rPr>
      </w:pPr>
      <w:r w:rsidRPr="00EB2872">
        <w:rPr>
          <w:noProof/>
          <w:lang w:val="pt-BR"/>
        </w:rPr>
        <w:t>Arquivamento do Exchange Online para Exchange Server</w:t>
      </w:r>
      <w:r>
        <w:rPr>
          <w:noProof/>
        </w:rPr>
        <w:t>, 15, 45, 49, 50</w:t>
      </w:r>
    </w:p>
    <w:p w:rsidR="005C73AC" w:rsidRDefault="005C73AC">
      <w:pPr>
        <w:pStyle w:val="Index1"/>
        <w:tabs>
          <w:tab w:val="right" w:pos="5030"/>
        </w:tabs>
        <w:rPr>
          <w:noProof/>
        </w:rPr>
      </w:pPr>
      <w:r w:rsidRPr="00EB2872">
        <w:rPr>
          <w:noProof/>
          <w:lang w:val="pt-BR"/>
        </w:rPr>
        <w:t>Arquivamento do Exchange Online para Exchange Server A</w:t>
      </w:r>
      <w:r>
        <w:rPr>
          <w:noProof/>
        </w:rPr>
        <w:t>, 49, 50</w:t>
      </w:r>
    </w:p>
    <w:p w:rsidR="005C73AC" w:rsidRDefault="005C73AC">
      <w:pPr>
        <w:pStyle w:val="Index1"/>
        <w:tabs>
          <w:tab w:val="right" w:pos="5030"/>
        </w:tabs>
        <w:rPr>
          <w:noProof/>
        </w:rPr>
      </w:pPr>
      <w:r w:rsidRPr="00EB2872">
        <w:rPr>
          <w:noProof/>
          <w:lang w:val="pt-BR"/>
        </w:rPr>
        <w:t>Arquivamento do Exchange Online para Exchange Server G</w:t>
      </w:r>
      <w:r>
        <w:rPr>
          <w:noProof/>
        </w:rPr>
        <w:t>, 49</w:t>
      </w:r>
    </w:p>
    <w:p w:rsidR="005C73AC" w:rsidRDefault="005C73AC">
      <w:pPr>
        <w:pStyle w:val="Index1"/>
        <w:tabs>
          <w:tab w:val="right" w:pos="5030"/>
        </w:tabs>
        <w:rPr>
          <w:noProof/>
        </w:rPr>
      </w:pPr>
      <w:r>
        <w:rPr>
          <w:noProof/>
        </w:rPr>
        <w:t>Assinatura do Windows Companion, 35, 67, 71, 79</w:t>
      </w:r>
    </w:p>
    <w:p w:rsidR="005C73AC" w:rsidRDefault="005C73AC">
      <w:pPr>
        <w:pStyle w:val="Index1"/>
        <w:tabs>
          <w:tab w:val="right" w:pos="5030"/>
        </w:tabs>
        <w:rPr>
          <w:noProof/>
        </w:rPr>
      </w:pPr>
      <w:r w:rsidRPr="00EB2872">
        <w:rPr>
          <w:noProof/>
          <w:lang w:val="pt-BR"/>
        </w:rPr>
        <w:t>Assinatura Mensal de 100 mil Transações de Uso de Site Público do Bing Maps</w:t>
      </w:r>
      <w:r>
        <w:rPr>
          <w:noProof/>
        </w:rPr>
        <w:t>, 60</w:t>
      </w:r>
    </w:p>
    <w:p w:rsidR="005C73AC" w:rsidRDefault="005C73AC">
      <w:pPr>
        <w:pStyle w:val="Index1"/>
        <w:tabs>
          <w:tab w:val="right" w:pos="5030"/>
        </w:tabs>
        <w:rPr>
          <w:noProof/>
        </w:rPr>
      </w:pPr>
      <w:r w:rsidRPr="00EB2872">
        <w:rPr>
          <w:noProof/>
          <w:lang w:val="pt-BR"/>
        </w:rPr>
        <w:t>Assinatura Mensal de 420 Mil (e valores superiores) Transações de Uso de Site Público do Bing Maps</w:t>
      </w:r>
      <w:r>
        <w:rPr>
          <w:noProof/>
        </w:rPr>
        <w:t>, 60</w:t>
      </w:r>
    </w:p>
    <w:p w:rsidR="005C73AC" w:rsidRDefault="005C73AC">
      <w:pPr>
        <w:pStyle w:val="Index1"/>
        <w:tabs>
          <w:tab w:val="right" w:pos="5030"/>
        </w:tabs>
        <w:rPr>
          <w:noProof/>
        </w:rPr>
      </w:pPr>
      <w:r w:rsidRPr="00EB2872">
        <w:rPr>
          <w:noProof/>
          <w:lang w:val="pt-BR"/>
        </w:rPr>
        <w:t>Assinatura Mensal de Tarifa por Plataforma de Gerenciamento de Ativos Móveis do Bing Maps</w:t>
      </w:r>
      <w:r>
        <w:rPr>
          <w:noProof/>
        </w:rPr>
        <w:t>, 60</w:t>
      </w:r>
    </w:p>
    <w:p w:rsidR="005C73AC" w:rsidRDefault="005C73AC">
      <w:pPr>
        <w:pStyle w:val="Index1"/>
        <w:tabs>
          <w:tab w:val="right" w:pos="5030"/>
        </w:tabs>
        <w:rPr>
          <w:noProof/>
        </w:rPr>
      </w:pPr>
      <w:r>
        <w:rPr>
          <w:noProof/>
        </w:rPr>
        <w:t>Atualização do Windows 8.1 Enterprise, 35</w:t>
      </w:r>
    </w:p>
    <w:p w:rsidR="005C73AC" w:rsidRDefault="005C73AC">
      <w:pPr>
        <w:pStyle w:val="Index1"/>
        <w:tabs>
          <w:tab w:val="right" w:pos="5030"/>
        </w:tabs>
        <w:rPr>
          <w:noProof/>
        </w:rPr>
      </w:pPr>
      <w:r w:rsidRPr="00EB2872">
        <w:rPr>
          <w:noProof/>
          <w:lang w:val="pt-BR"/>
        </w:rPr>
        <w:t>Atualização do Windows 8.1 Enterprise e SA</w:t>
      </w:r>
      <w:r>
        <w:rPr>
          <w:noProof/>
        </w:rPr>
        <w:t>, 35</w:t>
      </w:r>
    </w:p>
    <w:p w:rsidR="005C73AC" w:rsidRDefault="005C73AC">
      <w:pPr>
        <w:pStyle w:val="Index1"/>
        <w:tabs>
          <w:tab w:val="right" w:pos="5030"/>
        </w:tabs>
        <w:rPr>
          <w:noProof/>
        </w:rPr>
      </w:pPr>
      <w:r w:rsidRPr="00EB2872">
        <w:rPr>
          <w:noProof/>
          <w:lang w:val="pt-BR"/>
        </w:rPr>
        <w:t>Atualização do Windows 8.1 Enterprise e SA com MDOP</w:t>
      </w:r>
      <w:r>
        <w:rPr>
          <w:noProof/>
        </w:rPr>
        <w:t>, 35</w:t>
      </w:r>
    </w:p>
    <w:p w:rsidR="005C73AC" w:rsidRDefault="005C73AC">
      <w:pPr>
        <w:pStyle w:val="Index1"/>
        <w:tabs>
          <w:tab w:val="right" w:pos="5030"/>
        </w:tabs>
        <w:rPr>
          <w:noProof/>
        </w:rPr>
      </w:pPr>
      <w:r>
        <w:rPr>
          <w:noProof/>
        </w:rPr>
        <w:t>Atualização do Windows 8.1 Pro, 35</w:t>
      </w:r>
    </w:p>
    <w:p w:rsidR="005C73AC" w:rsidRDefault="005C73AC">
      <w:pPr>
        <w:pStyle w:val="Index1"/>
        <w:tabs>
          <w:tab w:val="right" w:pos="5030"/>
        </w:tabs>
        <w:rPr>
          <w:noProof/>
        </w:rPr>
      </w:pPr>
      <w:r>
        <w:rPr>
          <w:noProof/>
        </w:rPr>
        <w:t>Atualização do Windows Embedded 8.1 Industry Enterprise, 39</w:t>
      </w:r>
    </w:p>
    <w:p w:rsidR="005C73AC" w:rsidRDefault="005C73AC">
      <w:pPr>
        <w:pStyle w:val="Index1"/>
        <w:tabs>
          <w:tab w:val="right" w:pos="5030"/>
        </w:tabs>
        <w:rPr>
          <w:noProof/>
        </w:rPr>
      </w:pPr>
      <w:r>
        <w:rPr>
          <w:noProof/>
        </w:rPr>
        <w:t>Atualização do Windows Embedded 8.1 Industry Enterprise (Std, POSR, Ind Retail), 39</w:t>
      </w:r>
    </w:p>
    <w:p w:rsidR="005C73AC" w:rsidRDefault="005C73AC">
      <w:pPr>
        <w:pStyle w:val="Index1"/>
        <w:tabs>
          <w:tab w:val="right" w:pos="5030"/>
        </w:tabs>
        <w:rPr>
          <w:noProof/>
        </w:rPr>
      </w:pPr>
      <w:r>
        <w:rPr>
          <w:noProof/>
        </w:rPr>
        <w:t>Atualização do Windows Embedded 8.1 Industry Enterprise para SA (Std, POSR, Ind Retail), 39</w:t>
      </w:r>
    </w:p>
    <w:p w:rsidR="005C73AC" w:rsidRDefault="005C73AC">
      <w:pPr>
        <w:pStyle w:val="Index1"/>
        <w:tabs>
          <w:tab w:val="right" w:pos="5030"/>
        </w:tabs>
        <w:rPr>
          <w:noProof/>
        </w:rPr>
      </w:pPr>
      <w:r w:rsidRPr="00EB2872">
        <w:rPr>
          <w:noProof/>
          <w:lang w:val="pt-BR"/>
        </w:rPr>
        <w:t>Atualização do Windows Enterprise e SA para Parceiros na Aprendizagem</w:t>
      </w:r>
      <w:r>
        <w:rPr>
          <w:noProof/>
        </w:rPr>
        <w:t>, 35</w:t>
      </w:r>
    </w:p>
    <w:p w:rsidR="005C73AC" w:rsidRDefault="005C73AC">
      <w:pPr>
        <w:pStyle w:val="Index1"/>
        <w:tabs>
          <w:tab w:val="right" w:pos="5030"/>
        </w:tabs>
        <w:rPr>
          <w:noProof/>
        </w:rPr>
      </w:pPr>
      <w:r>
        <w:rPr>
          <w:noProof/>
        </w:rPr>
        <w:t>AutoRoute 2013, 12</w:t>
      </w:r>
    </w:p>
    <w:p w:rsidR="005C73AC" w:rsidRDefault="005C73AC">
      <w:pPr>
        <w:pStyle w:val="Index1"/>
        <w:tabs>
          <w:tab w:val="right" w:pos="5030"/>
        </w:tabs>
        <w:rPr>
          <w:noProof/>
        </w:rPr>
      </w:pPr>
      <w:r w:rsidRPr="00EB2872">
        <w:rPr>
          <w:noProof/>
          <w:lang w:val="pt-BR"/>
        </w:rPr>
        <w:t>Azure Rights Management</w:t>
      </w:r>
      <w:r>
        <w:rPr>
          <w:noProof/>
        </w:rPr>
        <w:t>, 54, 60</w:t>
      </w:r>
    </w:p>
    <w:p w:rsidR="005C73AC" w:rsidRDefault="005C73AC">
      <w:pPr>
        <w:pStyle w:val="Index1"/>
        <w:tabs>
          <w:tab w:val="right" w:pos="5030"/>
        </w:tabs>
        <w:rPr>
          <w:noProof/>
        </w:rPr>
      </w:pPr>
      <w:r w:rsidRPr="00EB2872">
        <w:rPr>
          <w:noProof/>
          <w:lang w:val="pt-BR"/>
        </w:rPr>
        <w:t>Azure Rights Management A</w:t>
      </w:r>
      <w:r>
        <w:rPr>
          <w:noProof/>
        </w:rPr>
        <w:t>, 60</w:t>
      </w:r>
    </w:p>
    <w:p w:rsidR="005C73AC" w:rsidRDefault="005C73AC">
      <w:pPr>
        <w:pStyle w:val="Index1"/>
        <w:tabs>
          <w:tab w:val="right" w:pos="5030"/>
        </w:tabs>
        <w:rPr>
          <w:noProof/>
        </w:rPr>
      </w:pPr>
      <w:r w:rsidRPr="00EB2872">
        <w:rPr>
          <w:noProof/>
          <w:lang w:val="pt-BR"/>
        </w:rPr>
        <w:t>Bing Maps Consumer Controlado por Assinatura Mensal de Ativos</w:t>
      </w:r>
      <w:r>
        <w:rPr>
          <w:noProof/>
        </w:rPr>
        <w:t>, 60</w:t>
      </w:r>
    </w:p>
    <w:p w:rsidR="005C73AC" w:rsidRDefault="005C73AC">
      <w:pPr>
        <w:pStyle w:val="Index1"/>
        <w:tabs>
          <w:tab w:val="right" w:pos="5030"/>
        </w:tabs>
        <w:rPr>
          <w:noProof/>
        </w:rPr>
      </w:pPr>
      <w:r w:rsidRPr="00EB2872">
        <w:rPr>
          <w:noProof/>
          <w:lang w:val="pt-BR"/>
        </w:rPr>
        <w:t>Bing Maps Light Conhecido por Assinatura Mensal de Usuários</w:t>
      </w:r>
      <w:r>
        <w:rPr>
          <w:noProof/>
        </w:rPr>
        <w:t>, 60</w:t>
      </w:r>
    </w:p>
    <w:p w:rsidR="005C73AC" w:rsidRDefault="005C73AC">
      <w:pPr>
        <w:pStyle w:val="Index1"/>
        <w:tabs>
          <w:tab w:val="right" w:pos="5030"/>
        </w:tabs>
        <w:rPr>
          <w:noProof/>
        </w:rPr>
      </w:pPr>
      <w:r w:rsidRPr="00EB2872">
        <w:rPr>
          <w:noProof/>
          <w:lang w:val="pt-BR"/>
        </w:rPr>
        <w:t>Bing Maps Light por Assinatura Mensal de 5 mil Usuários Conhecidos</w:t>
      </w:r>
      <w:r>
        <w:rPr>
          <w:noProof/>
        </w:rPr>
        <w:t>, 60</w:t>
      </w:r>
    </w:p>
    <w:p w:rsidR="005C73AC" w:rsidRDefault="005C73AC">
      <w:pPr>
        <w:pStyle w:val="Index1"/>
        <w:tabs>
          <w:tab w:val="right" w:pos="5030"/>
        </w:tabs>
        <w:rPr>
          <w:noProof/>
        </w:rPr>
      </w:pPr>
      <w:r w:rsidRPr="00EB2872">
        <w:rPr>
          <w:noProof/>
          <w:lang w:val="pt-BR"/>
        </w:rPr>
        <w:t>Bing Maps por Assinatura Mensal de 5 mil Usuários Conhecidos</w:t>
      </w:r>
      <w:r>
        <w:rPr>
          <w:noProof/>
        </w:rPr>
        <w:t>, 60</w:t>
      </w:r>
    </w:p>
    <w:p w:rsidR="005C73AC" w:rsidRDefault="005C73AC">
      <w:pPr>
        <w:pStyle w:val="Index1"/>
        <w:tabs>
          <w:tab w:val="right" w:pos="5030"/>
        </w:tabs>
        <w:rPr>
          <w:noProof/>
        </w:rPr>
      </w:pPr>
      <w:r w:rsidRPr="00EB2872">
        <w:rPr>
          <w:noProof/>
          <w:lang w:val="pt-BR"/>
        </w:rPr>
        <w:t>Bing Maps por Assinatura Mensal de Usuários Conhecidos</w:t>
      </w:r>
      <w:r>
        <w:rPr>
          <w:noProof/>
        </w:rPr>
        <w:t>, 60</w:t>
      </w:r>
    </w:p>
    <w:p w:rsidR="005C73AC" w:rsidRDefault="005C73AC">
      <w:pPr>
        <w:pStyle w:val="Index1"/>
        <w:tabs>
          <w:tab w:val="right" w:pos="5030"/>
        </w:tabs>
        <w:rPr>
          <w:noProof/>
        </w:rPr>
      </w:pPr>
      <w:r>
        <w:rPr>
          <w:noProof/>
        </w:rPr>
        <w:t>BizTalk Server 2010, 12, 13</w:t>
      </w:r>
    </w:p>
    <w:p w:rsidR="005C73AC" w:rsidRDefault="005C73AC">
      <w:pPr>
        <w:pStyle w:val="Index1"/>
        <w:tabs>
          <w:tab w:val="right" w:pos="5030"/>
        </w:tabs>
        <w:rPr>
          <w:noProof/>
        </w:rPr>
      </w:pPr>
      <w:r>
        <w:rPr>
          <w:noProof/>
        </w:rPr>
        <w:t>BizTalk Server 2013 R2 Branch Edition, 12</w:t>
      </w:r>
    </w:p>
    <w:p w:rsidR="005C73AC" w:rsidRDefault="005C73AC">
      <w:pPr>
        <w:pStyle w:val="Index1"/>
        <w:tabs>
          <w:tab w:val="right" w:pos="5030"/>
        </w:tabs>
        <w:rPr>
          <w:noProof/>
        </w:rPr>
      </w:pPr>
      <w:r>
        <w:rPr>
          <w:noProof/>
        </w:rPr>
        <w:t>BizTalk Server 2013 R2 Branch IDC, 12</w:t>
      </w:r>
    </w:p>
    <w:p w:rsidR="005C73AC" w:rsidRDefault="005C73AC">
      <w:pPr>
        <w:pStyle w:val="Index1"/>
        <w:tabs>
          <w:tab w:val="right" w:pos="5030"/>
        </w:tabs>
        <w:rPr>
          <w:noProof/>
        </w:rPr>
      </w:pPr>
      <w:r>
        <w:rPr>
          <w:noProof/>
        </w:rPr>
        <w:t>BizTalk Server 2013 R2 Developer, 12</w:t>
      </w:r>
    </w:p>
    <w:p w:rsidR="005C73AC" w:rsidRDefault="005C73AC">
      <w:pPr>
        <w:pStyle w:val="Index1"/>
        <w:tabs>
          <w:tab w:val="right" w:pos="5030"/>
        </w:tabs>
        <w:rPr>
          <w:noProof/>
        </w:rPr>
      </w:pPr>
      <w:r>
        <w:rPr>
          <w:noProof/>
        </w:rPr>
        <w:t>BizTalk Server 2013 R2 Enterprise Edition, 12</w:t>
      </w:r>
    </w:p>
    <w:p w:rsidR="005C73AC" w:rsidRDefault="005C73AC">
      <w:pPr>
        <w:pStyle w:val="Index1"/>
        <w:tabs>
          <w:tab w:val="right" w:pos="5030"/>
        </w:tabs>
        <w:rPr>
          <w:noProof/>
        </w:rPr>
      </w:pPr>
      <w:r>
        <w:rPr>
          <w:noProof/>
        </w:rPr>
        <w:t>BizTalk Server 2013 R2 Standard Edition, 12</w:t>
      </w:r>
    </w:p>
    <w:p w:rsidR="005C73AC" w:rsidRDefault="005C73AC">
      <w:pPr>
        <w:pStyle w:val="Index1"/>
        <w:tabs>
          <w:tab w:val="right" w:pos="5030"/>
        </w:tabs>
        <w:rPr>
          <w:noProof/>
        </w:rPr>
      </w:pPr>
      <w:r>
        <w:rPr>
          <w:noProof/>
        </w:rPr>
        <w:t>BizTalk Server 2013 R2 Standard Edition IDC, 12</w:t>
      </w:r>
    </w:p>
    <w:p w:rsidR="005C73AC" w:rsidRDefault="005C73AC">
      <w:pPr>
        <w:pStyle w:val="Index1"/>
        <w:tabs>
          <w:tab w:val="right" w:pos="5030"/>
        </w:tabs>
        <w:rPr>
          <w:noProof/>
        </w:rPr>
      </w:pPr>
      <w:r w:rsidRPr="00EB2872">
        <w:rPr>
          <w:noProof/>
          <w:lang w:val="pt-BR"/>
        </w:rPr>
        <w:t>Bridge do Pacote de CALs Empresariais para Office 365</w:t>
      </w:r>
      <w:r>
        <w:rPr>
          <w:noProof/>
        </w:rPr>
        <w:t>, 15, 16, 80</w:t>
      </w:r>
    </w:p>
    <w:p w:rsidR="005C73AC" w:rsidRDefault="005C73AC">
      <w:pPr>
        <w:pStyle w:val="Index1"/>
        <w:tabs>
          <w:tab w:val="right" w:pos="5030"/>
        </w:tabs>
        <w:rPr>
          <w:noProof/>
        </w:rPr>
      </w:pPr>
      <w:r w:rsidRPr="00EB2872">
        <w:rPr>
          <w:noProof/>
          <w:lang w:val="pt-BR"/>
        </w:rPr>
        <w:t>Bridge do Pacote de CALs Empresariais para Office 365 e Windows Intune</w:t>
      </w:r>
      <w:r>
        <w:rPr>
          <w:noProof/>
        </w:rPr>
        <w:t>, 15, 16</w:t>
      </w:r>
    </w:p>
    <w:p w:rsidR="005C73AC" w:rsidRDefault="005C73AC">
      <w:pPr>
        <w:pStyle w:val="Index1"/>
        <w:tabs>
          <w:tab w:val="right" w:pos="5030"/>
        </w:tabs>
        <w:rPr>
          <w:noProof/>
        </w:rPr>
      </w:pPr>
      <w:r w:rsidRPr="00EB2872">
        <w:rPr>
          <w:noProof/>
          <w:lang w:val="pt-BR"/>
        </w:rPr>
        <w:t>Bridge do Pacote de CALs Empresariais para Windows Intune</w:t>
      </w:r>
      <w:r>
        <w:rPr>
          <w:noProof/>
        </w:rPr>
        <w:t>, 15, 16</w:t>
      </w:r>
    </w:p>
    <w:p w:rsidR="005C73AC" w:rsidRDefault="005C73AC">
      <w:pPr>
        <w:pStyle w:val="Index1"/>
        <w:tabs>
          <w:tab w:val="right" w:pos="5030"/>
        </w:tabs>
        <w:rPr>
          <w:noProof/>
        </w:rPr>
      </w:pPr>
      <w:r w:rsidRPr="00EB2872">
        <w:rPr>
          <w:noProof/>
          <w:lang w:val="pt-BR"/>
        </w:rPr>
        <w:t>Bridge do Pacote de CALs Principais para Office 365</w:t>
      </w:r>
      <w:r>
        <w:rPr>
          <w:noProof/>
        </w:rPr>
        <w:t>, 14, 16, 80</w:t>
      </w:r>
    </w:p>
    <w:p w:rsidR="005C73AC" w:rsidRDefault="005C73AC">
      <w:pPr>
        <w:pStyle w:val="Index1"/>
        <w:tabs>
          <w:tab w:val="right" w:pos="5030"/>
        </w:tabs>
        <w:rPr>
          <w:noProof/>
        </w:rPr>
      </w:pPr>
      <w:r w:rsidRPr="00EB2872">
        <w:rPr>
          <w:noProof/>
          <w:lang w:val="pt-BR"/>
        </w:rPr>
        <w:t>Bridge do Pacote de CALs Principais para Office 365 e Windows Intune</w:t>
      </w:r>
      <w:r>
        <w:rPr>
          <w:noProof/>
        </w:rPr>
        <w:t>, 14, 16</w:t>
      </w:r>
    </w:p>
    <w:p w:rsidR="005C73AC" w:rsidRDefault="005C73AC">
      <w:pPr>
        <w:pStyle w:val="Index1"/>
        <w:tabs>
          <w:tab w:val="right" w:pos="5030"/>
        </w:tabs>
        <w:rPr>
          <w:noProof/>
        </w:rPr>
      </w:pPr>
      <w:r w:rsidRPr="00EB2872">
        <w:rPr>
          <w:noProof/>
          <w:lang w:val="pt-BR"/>
        </w:rPr>
        <w:t>Business Intelligence Appliance 2012</w:t>
      </w:r>
      <w:r>
        <w:rPr>
          <w:noProof/>
        </w:rPr>
        <w:t>, 28</w:t>
      </w:r>
    </w:p>
    <w:p w:rsidR="005C73AC" w:rsidRDefault="005C73AC">
      <w:pPr>
        <w:pStyle w:val="Index1"/>
        <w:tabs>
          <w:tab w:val="right" w:pos="5030"/>
        </w:tabs>
        <w:rPr>
          <w:noProof/>
        </w:rPr>
      </w:pPr>
      <w:r>
        <w:rPr>
          <w:noProof/>
        </w:rPr>
        <w:t>Business Intelligence Appliance 2013, 28</w:t>
      </w:r>
    </w:p>
    <w:p w:rsidR="005C73AC" w:rsidRDefault="005C73AC">
      <w:pPr>
        <w:pStyle w:val="Index1"/>
        <w:tabs>
          <w:tab w:val="right" w:pos="5030"/>
        </w:tabs>
        <w:rPr>
          <w:noProof/>
        </w:rPr>
      </w:pPr>
      <w:r w:rsidRPr="00EB2872">
        <w:rPr>
          <w:noProof/>
          <w:lang w:val="pt-BR"/>
        </w:rPr>
        <w:t>CAL Adicional de Tarefa do Microsoft Dynamics AX 2012 R3</w:t>
      </w:r>
      <w:r>
        <w:rPr>
          <w:noProof/>
        </w:rPr>
        <w:t>, 18</w:t>
      </w:r>
    </w:p>
    <w:p w:rsidR="005C73AC" w:rsidRDefault="005C73AC">
      <w:pPr>
        <w:pStyle w:val="Index1"/>
        <w:tabs>
          <w:tab w:val="right" w:pos="5030"/>
        </w:tabs>
        <w:rPr>
          <w:noProof/>
        </w:rPr>
      </w:pPr>
      <w:r w:rsidRPr="00EB2872">
        <w:rPr>
          <w:noProof/>
          <w:lang w:val="pt-BR"/>
        </w:rPr>
        <w:t>CAL Adicional de Uso Básico para Microsoft Dynamics CRM</w:t>
      </w:r>
      <w:r>
        <w:rPr>
          <w:noProof/>
        </w:rPr>
        <w:t>, 20</w:t>
      </w:r>
    </w:p>
    <w:p w:rsidR="005C73AC" w:rsidRDefault="005C73AC">
      <w:pPr>
        <w:pStyle w:val="Index1"/>
        <w:tabs>
          <w:tab w:val="right" w:pos="5030"/>
        </w:tabs>
        <w:rPr>
          <w:noProof/>
        </w:rPr>
      </w:pPr>
      <w:r w:rsidRPr="00EB2872">
        <w:rPr>
          <w:noProof/>
          <w:lang w:val="pt-BR"/>
        </w:rPr>
        <w:t>CAL Adicional de Uso Profissional para Microsoft Dynamics CRM</w:t>
      </w:r>
      <w:r>
        <w:rPr>
          <w:noProof/>
        </w:rPr>
        <w:t>, 20</w:t>
      </w:r>
    </w:p>
    <w:p w:rsidR="005C73AC" w:rsidRDefault="005C73AC">
      <w:pPr>
        <w:pStyle w:val="Index1"/>
        <w:tabs>
          <w:tab w:val="right" w:pos="5030"/>
        </w:tabs>
        <w:rPr>
          <w:noProof/>
        </w:rPr>
      </w:pPr>
      <w:r w:rsidRPr="00EB2872">
        <w:rPr>
          <w:noProof/>
          <w:lang w:val="pt-BR"/>
        </w:rPr>
        <w:t>CAL Adicional Empresarial do Microsoft Dynamics AX 2012 R3</w:t>
      </w:r>
      <w:r>
        <w:rPr>
          <w:noProof/>
        </w:rPr>
        <w:t>, 18</w:t>
      </w:r>
    </w:p>
    <w:p w:rsidR="005C73AC" w:rsidRDefault="005C73AC">
      <w:pPr>
        <w:pStyle w:val="Index1"/>
        <w:tabs>
          <w:tab w:val="right" w:pos="5030"/>
        </w:tabs>
        <w:rPr>
          <w:noProof/>
        </w:rPr>
      </w:pPr>
      <w:r w:rsidRPr="00EB2872">
        <w:rPr>
          <w:noProof/>
          <w:lang w:val="pt-BR"/>
        </w:rPr>
        <w:t>CAL Adicional Funcional do Microsoft Dynamics AX 2012 R3</w:t>
      </w:r>
      <w:r>
        <w:rPr>
          <w:noProof/>
        </w:rPr>
        <w:t>, 18</w:t>
      </w:r>
    </w:p>
    <w:p w:rsidR="005C73AC" w:rsidRDefault="005C73AC">
      <w:pPr>
        <w:pStyle w:val="Index1"/>
        <w:tabs>
          <w:tab w:val="right" w:pos="5030"/>
        </w:tabs>
        <w:rPr>
          <w:noProof/>
        </w:rPr>
      </w:pPr>
      <w:r w:rsidRPr="00EB2872">
        <w:rPr>
          <w:noProof/>
          <w:lang w:val="pt-BR"/>
        </w:rPr>
        <w:t>CAL Básica do Microsoft Dynamics CRM</w:t>
      </w:r>
      <w:r>
        <w:rPr>
          <w:noProof/>
        </w:rPr>
        <w:t>, 20</w:t>
      </w:r>
    </w:p>
    <w:p w:rsidR="005C73AC" w:rsidRDefault="005C73AC">
      <w:pPr>
        <w:pStyle w:val="Index1"/>
        <w:tabs>
          <w:tab w:val="right" w:pos="5030"/>
        </w:tabs>
        <w:rPr>
          <w:noProof/>
        </w:rPr>
      </w:pPr>
      <w:r w:rsidRPr="00EB2872">
        <w:rPr>
          <w:noProof/>
          <w:lang w:val="pt-BR"/>
        </w:rPr>
        <w:lastRenderedPageBreak/>
        <w:t>CAL de Autoatendimento do Microsoft Dynamics AX 2012 R3</w:t>
      </w:r>
      <w:r>
        <w:rPr>
          <w:noProof/>
        </w:rPr>
        <w:t>, 18</w:t>
      </w:r>
    </w:p>
    <w:p w:rsidR="005C73AC" w:rsidRDefault="005C73AC">
      <w:pPr>
        <w:pStyle w:val="Index1"/>
        <w:tabs>
          <w:tab w:val="right" w:pos="5030"/>
        </w:tabs>
        <w:rPr>
          <w:noProof/>
        </w:rPr>
      </w:pPr>
      <w:r w:rsidRPr="00EB2872">
        <w:rPr>
          <w:noProof/>
          <w:lang w:val="pt-BR"/>
        </w:rPr>
        <w:t>CAL de SQL Server 2014</w:t>
      </w:r>
      <w:r>
        <w:rPr>
          <w:noProof/>
        </w:rPr>
        <w:t>, 28</w:t>
      </w:r>
    </w:p>
    <w:p w:rsidR="005C73AC" w:rsidRDefault="005C73AC">
      <w:pPr>
        <w:pStyle w:val="Index1"/>
        <w:tabs>
          <w:tab w:val="right" w:pos="5030"/>
        </w:tabs>
        <w:rPr>
          <w:noProof/>
        </w:rPr>
      </w:pPr>
      <w:r w:rsidRPr="00EB2872">
        <w:rPr>
          <w:noProof/>
          <w:lang w:val="pt-BR"/>
        </w:rPr>
        <w:t>CAL de Tarefa do Microsoft Dynamics AX 2012 R3</w:t>
      </w:r>
      <w:r>
        <w:rPr>
          <w:noProof/>
        </w:rPr>
        <w:t>, 18</w:t>
      </w:r>
    </w:p>
    <w:p w:rsidR="005C73AC" w:rsidRDefault="005C73AC">
      <w:pPr>
        <w:pStyle w:val="Index1"/>
        <w:tabs>
          <w:tab w:val="right" w:pos="5030"/>
        </w:tabs>
        <w:rPr>
          <w:noProof/>
        </w:rPr>
      </w:pPr>
      <w:r>
        <w:rPr>
          <w:noProof/>
        </w:rPr>
        <w:t>CAL do Exchange Server 2007 Standard for Small Business, 24</w:t>
      </w:r>
    </w:p>
    <w:p w:rsidR="005C73AC" w:rsidRDefault="005C73AC">
      <w:pPr>
        <w:pStyle w:val="Index1"/>
        <w:tabs>
          <w:tab w:val="right" w:pos="5030"/>
        </w:tabs>
        <w:rPr>
          <w:noProof/>
        </w:rPr>
      </w:pPr>
      <w:r w:rsidRPr="00EB2872">
        <w:rPr>
          <w:noProof/>
          <w:lang w:val="pt-BR"/>
        </w:rPr>
        <w:t>CAL do Exchange Server 2010 Enterprise 2013</w:t>
      </w:r>
      <w:r>
        <w:rPr>
          <w:noProof/>
        </w:rPr>
        <w:t>, 24</w:t>
      </w:r>
    </w:p>
    <w:p w:rsidR="005C73AC" w:rsidRDefault="005C73AC">
      <w:pPr>
        <w:pStyle w:val="Index1"/>
        <w:tabs>
          <w:tab w:val="right" w:pos="5030"/>
        </w:tabs>
        <w:rPr>
          <w:noProof/>
        </w:rPr>
      </w:pPr>
      <w:r w:rsidRPr="00EB2872">
        <w:rPr>
          <w:noProof/>
          <w:lang w:val="pt-BR"/>
        </w:rPr>
        <w:t>CAL do Exchange Server Standard 2013</w:t>
      </w:r>
      <w:r>
        <w:rPr>
          <w:noProof/>
        </w:rPr>
        <w:t>, 24</w:t>
      </w:r>
    </w:p>
    <w:p w:rsidR="005C73AC" w:rsidRDefault="005C73AC">
      <w:pPr>
        <w:pStyle w:val="Index1"/>
        <w:tabs>
          <w:tab w:val="right" w:pos="5030"/>
        </w:tabs>
        <w:rPr>
          <w:noProof/>
        </w:rPr>
      </w:pPr>
      <w:r w:rsidRPr="00EB2872">
        <w:rPr>
          <w:noProof/>
          <w:lang w:val="pt-BR"/>
        </w:rPr>
        <w:t>CAL do Forefront Identity Manager 2010 R2</w:t>
      </w:r>
      <w:r>
        <w:rPr>
          <w:noProof/>
        </w:rPr>
        <w:t>, 17</w:t>
      </w:r>
    </w:p>
    <w:p w:rsidR="005C73AC" w:rsidRDefault="005C73AC">
      <w:pPr>
        <w:pStyle w:val="Index1"/>
        <w:tabs>
          <w:tab w:val="right" w:pos="5030"/>
        </w:tabs>
        <w:rPr>
          <w:noProof/>
        </w:rPr>
      </w:pPr>
      <w:r w:rsidRPr="00EB2872">
        <w:rPr>
          <w:noProof/>
          <w:lang w:val="pt-BR"/>
        </w:rPr>
        <w:t>CAL do Lync Server 2013 Enterprise</w:t>
      </w:r>
      <w:r>
        <w:rPr>
          <w:noProof/>
        </w:rPr>
        <w:t>, 25</w:t>
      </w:r>
    </w:p>
    <w:p w:rsidR="005C73AC" w:rsidRDefault="005C73AC">
      <w:pPr>
        <w:pStyle w:val="Index1"/>
        <w:tabs>
          <w:tab w:val="right" w:pos="5030"/>
        </w:tabs>
        <w:rPr>
          <w:noProof/>
        </w:rPr>
      </w:pPr>
      <w:r w:rsidRPr="00EB2872">
        <w:rPr>
          <w:noProof/>
          <w:lang w:val="pt-BR"/>
        </w:rPr>
        <w:t>CAL do Lync Server 2013 Plus</w:t>
      </w:r>
      <w:r>
        <w:rPr>
          <w:noProof/>
        </w:rPr>
        <w:t>, 25</w:t>
      </w:r>
    </w:p>
    <w:p w:rsidR="005C73AC" w:rsidRDefault="005C73AC">
      <w:pPr>
        <w:pStyle w:val="Index1"/>
        <w:tabs>
          <w:tab w:val="right" w:pos="5030"/>
        </w:tabs>
        <w:rPr>
          <w:noProof/>
        </w:rPr>
      </w:pPr>
      <w:r w:rsidRPr="00EB2872">
        <w:rPr>
          <w:noProof/>
          <w:lang w:val="pt-BR"/>
        </w:rPr>
        <w:t>CAL do Lync Server 2013 Standard</w:t>
      </w:r>
      <w:r>
        <w:rPr>
          <w:noProof/>
        </w:rPr>
        <w:t>, 25</w:t>
      </w:r>
    </w:p>
    <w:p w:rsidR="005C73AC" w:rsidRDefault="005C73AC">
      <w:pPr>
        <w:pStyle w:val="Index1"/>
        <w:tabs>
          <w:tab w:val="right" w:pos="5030"/>
        </w:tabs>
        <w:rPr>
          <w:noProof/>
        </w:rPr>
      </w:pPr>
      <w:r w:rsidRPr="00EB2872">
        <w:rPr>
          <w:noProof/>
          <w:lang w:val="pt-BR"/>
        </w:rPr>
        <w:t>CAL do Microsoft Dynamics CRM Essentials</w:t>
      </w:r>
      <w:r>
        <w:rPr>
          <w:noProof/>
        </w:rPr>
        <w:t>, 20</w:t>
      </w:r>
    </w:p>
    <w:p w:rsidR="005C73AC" w:rsidRDefault="005C73AC">
      <w:pPr>
        <w:pStyle w:val="Index1"/>
        <w:tabs>
          <w:tab w:val="right" w:pos="5030"/>
        </w:tabs>
        <w:rPr>
          <w:noProof/>
        </w:rPr>
      </w:pPr>
      <w:r w:rsidRPr="00EB2872">
        <w:rPr>
          <w:noProof/>
          <w:lang w:val="pt-BR"/>
        </w:rPr>
        <w:t>CAL do Microsoft Dynamics CRM Professional</w:t>
      </w:r>
      <w:r>
        <w:rPr>
          <w:noProof/>
        </w:rPr>
        <w:t>, 20</w:t>
      </w:r>
    </w:p>
    <w:p w:rsidR="005C73AC" w:rsidRDefault="005C73AC">
      <w:pPr>
        <w:pStyle w:val="Index1"/>
        <w:tabs>
          <w:tab w:val="right" w:pos="5030"/>
        </w:tabs>
        <w:rPr>
          <w:noProof/>
        </w:rPr>
      </w:pPr>
      <w:r w:rsidRPr="00EB2872">
        <w:rPr>
          <w:noProof/>
          <w:lang w:val="pt-BR"/>
        </w:rPr>
        <w:t>CAL do Project Server 2013</w:t>
      </w:r>
      <w:r>
        <w:rPr>
          <w:noProof/>
        </w:rPr>
        <w:t>, 25</w:t>
      </w:r>
    </w:p>
    <w:p w:rsidR="005C73AC" w:rsidRDefault="005C73AC">
      <w:pPr>
        <w:pStyle w:val="Index1"/>
        <w:tabs>
          <w:tab w:val="right" w:pos="5030"/>
        </w:tabs>
        <w:rPr>
          <w:noProof/>
        </w:rPr>
      </w:pPr>
      <w:r w:rsidRPr="00EB2872">
        <w:rPr>
          <w:noProof/>
          <w:lang w:val="pt-BR"/>
        </w:rPr>
        <w:t>CAL do SharePoint Server 2013 Enterprise</w:t>
      </w:r>
      <w:r>
        <w:rPr>
          <w:noProof/>
        </w:rPr>
        <w:t>, 26</w:t>
      </w:r>
    </w:p>
    <w:p w:rsidR="005C73AC" w:rsidRDefault="005C73AC">
      <w:pPr>
        <w:pStyle w:val="Index1"/>
        <w:tabs>
          <w:tab w:val="right" w:pos="5030"/>
        </w:tabs>
        <w:rPr>
          <w:noProof/>
        </w:rPr>
      </w:pPr>
      <w:r w:rsidRPr="00EB2872">
        <w:rPr>
          <w:noProof/>
          <w:lang w:val="pt-BR"/>
        </w:rPr>
        <w:t>CAL do SharePoint Server 2013 Standard</w:t>
      </w:r>
      <w:r>
        <w:rPr>
          <w:noProof/>
        </w:rPr>
        <w:t>, 15, 26</w:t>
      </w:r>
    </w:p>
    <w:p w:rsidR="005C73AC" w:rsidRDefault="005C73AC">
      <w:pPr>
        <w:pStyle w:val="Index1"/>
        <w:tabs>
          <w:tab w:val="right" w:pos="5030"/>
        </w:tabs>
        <w:rPr>
          <w:noProof/>
        </w:rPr>
      </w:pPr>
      <w:r w:rsidRPr="00EB2872">
        <w:rPr>
          <w:noProof/>
          <w:lang w:val="pt-BR"/>
        </w:rPr>
        <w:t>CAL do Visual Studio Team Foundation Server 2013</w:t>
      </w:r>
      <w:r>
        <w:rPr>
          <w:noProof/>
        </w:rPr>
        <w:t>, 35</w:t>
      </w:r>
    </w:p>
    <w:p w:rsidR="005C73AC" w:rsidRDefault="005C73AC">
      <w:pPr>
        <w:pStyle w:val="Index1"/>
        <w:tabs>
          <w:tab w:val="right" w:pos="5030"/>
        </w:tabs>
        <w:rPr>
          <w:noProof/>
        </w:rPr>
      </w:pPr>
      <w:r w:rsidRPr="00EB2872">
        <w:rPr>
          <w:noProof/>
          <w:lang w:val="pt-BR"/>
        </w:rPr>
        <w:t>CAL do Windows MultiPoint Server 2012</w:t>
      </w:r>
      <w:r>
        <w:rPr>
          <w:noProof/>
        </w:rPr>
        <w:t>, 42</w:t>
      </w:r>
    </w:p>
    <w:p w:rsidR="005C73AC" w:rsidRDefault="005C73AC">
      <w:pPr>
        <w:pStyle w:val="Index1"/>
        <w:tabs>
          <w:tab w:val="right" w:pos="5030"/>
        </w:tabs>
        <w:rPr>
          <w:noProof/>
        </w:rPr>
      </w:pPr>
      <w:r w:rsidRPr="00EB2872">
        <w:rPr>
          <w:noProof/>
          <w:lang w:val="pt-BR"/>
        </w:rPr>
        <w:t>CAL do Windows MultiPoint Server 2012 com CAL do Windows Server 2012</w:t>
      </w:r>
      <w:r>
        <w:rPr>
          <w:noProof/>
        </w:rPr>
        <w:t>, 42</w:t>
      </w:r>
    </w:p>
    <w:p w:rsidR="005C73AC" w:rsidRDefault="005C73AC">
      <w:pPr>
        <w:pStyle w:val="Index1"/>
        <w:tabs>
          <w:tab w:val="right" w:pos="5030"/>
        </w:tabs>
        <w:rPr>
          <w:noProof/>
        </w:rPr>
      </w:pPr>
      <w:r w:rsidRPr="00EB2872">
        <w:rPr>
          <w:noProof/>
          <w:lang w:val="pt-BR"/>
        </w:rPr>
        <w:t>CAL do Windows Server 2010</w:t>
      </w:r>
      <w:r>
        <w:rPr>
          <w:noProof/>
        </w:rPr>
        <w:t>, 42</w:t>
      </w:r>
    </w:p>
    <w:p w:rsidR="005C73AC" w:rsidRDefault="005C73AC">
      <w:pPr>
        <w:pStyle w:val="Index1"/>
        <w:tabs>
          <w:tab w:val="right" w:pos="5030"/>
        </w:tabs>
        <w:rPr>
          <w:noProof/>
        </w:rPr>
      </w:pPr>
      <w:r w:rsidRPr="00EB2872">
        <w:rPr>
          <w:noProof/>
          <w:lang w:val="pt-BR"/>
        </w:rPr>
        <w:t>CAL do Windows Server 2012</w:t>
      </w:r>
      <w:r>
        <w:rPr>
          <w:noProof/>
        </w:rPr>
        <w:t>, 15</w:t>
      </w:r>
    </w:p>
    <w:p w:rsidR="005C73AC" w:rsidRDefault="005C73AC">
      <w:pPr>
        <w:pStyle w:val="Index1"/>
        <w:tabs>
          <w:tab w:val="right" w:pos="5030"/>
        </w:tabs>
        <w:rPr>
          <w:noProof/>
        </w:rPr>
      </w:pPr>
      <w:r w:rsidRPr="00EB2872">
        <w:rPr>
          <w:noProof/>
          <w:lang w:val="pt-BR"/>
        </w:rPr>
        <w:t>CAL dos Serviços de Área de Trabalho Remota do Windows Server 2012</w:t>
      </w:r>
      <w:r>
        <w:rPr>
          <w:noProof/>
        </w:rPr>
        <w:t>, 42</w:t>
      </w:r>
    </w:p>
    <w:p w:rsidR="005C73AC" w:rsidRDefault="005C73AC">
      <w:pPr>
        <w:pStyle w:val="Index1"/>
        <w:tabs>
          <w:tab w:val="right" w:pos="5030"/>
        </w:tabs>
        <w:rPr>
          <w:noProof/>
        </w:rPr>
      </w:pPr>
      <w:r w:rsidRPr="00EB2872">
        <w:rPr>
          <w:noProof/>
          <w:lang w:val="pt-BR"/>
        </w:rPr>
        <w:t>CAL dos Serviços de Gerenciamento de Direitos do Active Directory do Windows Server 2010</w:t>
      </w:r>
      <w:r>
        <w:rPr>
          <w:noProof/>
        </w:rPr>
        <w:t>, 42</w:t>
      </w:r>
    </w:p>
    <w:p w:rsidR="005C73AC" w:rsidRDefault="005C73AC">
      <w:pPr>
        <w:pStyle w:val="Index1"/>
        <w:tabs>
          <w:tab w:val="right" w:pos="5030"/>
        </w:tabs>
        <w:rPr>
          <w:noProof/>
        </w:rPr>
      </w:pPr>
      <w:r w:rsidRPr="00EB2872">
        <w:rPr>
          <w:noProof/>
          <w:lang w:val="pt-BR"/>
        </w:rPr>
        <w:t>CAL Empresarial do Microsoft Dynamics AX 2012 R3</w:t>
      </w:r>
      <w:r>
        <w:rPr>
          <w:noProof/>
        </w:rPr>
        <w:t>, 18</w:t>
      </w:r>
    </w:p>
    <w:p w:rsidR="005C73AC" w:rsidRDefault="005C73AC">
      <w:pPr>
        <w:pStyle w:val="Index1"/>
        <w:tabs>
          <w:tab w:val="right" w:pos="5030"/>
        </w:tabs>
        <w:rPr>
          <w:noProof/>
        </w:rPr>
      </w:pPr>
      <w:r w:rsidRPr="00EB2872">
        <w:rPr>
          <w:noProof/>
          <w:lang w:val="pt-BR"/>
        </w:rPr>
        <w:t>CAL Funcional do Microsoft Dynamics AX 2012 R3</w:t>
      </w:r>
      <w:r>
        <w:rPr>
          <w:noProof/>
        </w:rPr>
        <w:t>, 18</w:t>
      </w:r>
    </w:p>
    <w:p w:rsidR="005C73AC" w:rsidRDefault="005C73AC">
      <w:pPr>
        <w:pStyle w:val="Index1"/>
        <w:tabs>
          <w:tab w:val="right" w:pos="5030"/>
        </w:tabs>
        <w:rPr>
          <w:noProof/>
        </w:rPr>
      </w:pPr>
      <w:r w:rsidRPr="00EB2872">
        <w:rPr>
          <w:noProof/>
          <w:lang w:val="pt-BR"/>
        </w:rPr>
        <w:t>Communicator para Mac 2011</w:t>
      </w:r>
      <w:r>
        <w:rPr>
          <w:noProof/>
        </w:rPr>
        <w:t>, 24</w:t>
      </w:r>
    </w:p>
    <w:p w:rsidR="005C73AC" w:rsidRDefault="005C73AC">
      <w:pPr>
        <w:pStyle w:val="Index1"/>
        <w:tabs>
          <w:tab w:val="right" w:pos="5030"/>
        </w:tabs>
        <w:rPr>
          <w:noProof/>
        </w:rPr>
      </w:pPr>
      <w:r w:rsidRPr="00EB2872">
        <w:rPr>
          <w:noProof/>
          <w:lang w:val="pt-BR"/>
        </w:rPr>
        <w:t>Complemento do Azure Rights Management</w:t>
      </w:r>
      <w:r>
        <w:rPr>
          <w:noProof/>
        </w:rPr>
        <w:t>, 60</w:t>
      </w:r>
    </w:p>
    <w:p w:rsidR="005C73AC" w:rsidRDefault="005C73AC">
      <w:pPr>
        <w:pStyle w:val="Index1"/>
        <w:tabs>
          <w:tab w:val="right" w:pos="5030"/>
        </w:tabs>
        <w:rPr>
          <w:noProof/>
        </w:rPr>
      </w:pPr>
      <w:r w:rsidRPr="00EB2872">
        <w:rPr>
          <w:noProof/>
          <w:lang w:val="pt-BR"/>
        </w:rPr>
        <w:t>Complemento do Exchange Online Plano 1</w:t>
      </w:r>
      <w:r>
        <w:rPr>
          <w:noProof/>
        </w:rPr>
        <w:t>, 49, 54</w:t>
      </w:r>
    </w:p>
    <w:p w:rsidR="005C73AC" w:rsidRDefault="005C73AC">
      <w:pPr>
        <w:pStyle w:val="Index1"/>
        <w:tabs>
          <w:tab w:val="right" w:pos="5030"/>
        </w:tabs>
        <w:rPr>
          <w:noProof/>
        </w:rPr>
      </w:pPr>
      <w:r w:rsidRPr="00EB2872">
        <w:rPr>
          <w:noProof/>
          <w:lang w:val="pt-BR"/>
        </w:rPr>
        <w:t>Complemento do Lync Online Plano 1</w:t>
      </w:r>
      <w:r>
        <w:rPr>
          <w:noProof/>
        </w:rPr>
        <w:t>, 50, 54</w:t>
      </w:r>
    </w:p>
    <w:p w:rsidR="005C73AC" w:rsidRDefault="005C73AC">
      <w:pPr>
        <w:pStyle w:val="Index1"/>
        <w:tabs>
          <w:tab w:val="right" w:pos="5030"/>
        </w:tabs>
        <w:rPr>
          <w:noProof/>
        </w:rPr>
      </w:pPr>
      <w:r w:rsidRPr="00EB2872">
        <w:rPr>
          <w:noProof/>
          <w:lang w:val="pt-BR"/>
        </w:rPr>
        <w:t>Complemento do Office 365 Education A3, A4</w:t>
      </w:r>
      <w:r>
        <w:rPr>
          <w:noProof/>
        </w:rPr>
        <w:t>, 52</w:t>
      </w:r>
    </w:p>
    <w:p w:rsidR="005C73AC" w:rsidRDefault="005C73AC">
      <w:pPr>
        <w:pStyle w:val="Index1"/>
        <w:tabs>
          <w:tab w:val="right" w:pos="5030"/>
        </w:tabs>
        <w:rPr>
          <w:noProof/>
        </w:rPr>
      </w:pPr>
      <w:r w:rsidRPr="00EB2872">
        <w:rPr>
          <w:noProof/>
          <w:lang w:val="pt-BR"/>
        </w:rPr>
        <w:t>Complemento do Office 365 Enterprise E1, E3, E4</w:t>
      </w:r>
      <w:r>
        <w:rPr>
          <w:noProof/>
        </w:rPr>
        <w:t>, 53</w:t>
      </w:r>
    </w:p>
    <w:p w:rsidR="005C73AC" w:rsidRDefault="005C73AC">
      <w:pPr>
        <w:pStyle w:val="Index1"/>
        <w:tabs>
          <w:tab w:val="right" w:pos="5030"/>
        </w:tabs>
        <w:rPr>
          <w:noProof/>
        </w:rPr>
      </w:pPr>
      <w:r w:rsidRPr="00EB2872">
        <w:rPr>
          <w:noProof/>
          <w:lang w:val="pt-BR"/>
        </w:rPr>
        <w:t>Complemento do Office 365 Government G1, G3, G4</w:t>
      </w:r>
      <w:r>
        <w:rPr>
          <w:noProof/>
        </w:rPr>
        <w:t>, 53</w:t>
      </w:r>
    </w:p>
    <w:p w:rsidR="005C73AC" w:rsidRDefault="005C73AC">
      <w:pPr>
        <w:pStyle w:val="Index1"/>
        <w:tabs>
          <w:tab w:val="right" w:pos="5030"/>
        </w:tabs>
        <w:rPr>
          <w:noProof/>
        </w:rPr>
      </w:pPr>
      <w:r w:rsidRPr="00EB2872">
        <w:rPr>
          <w:noProof/>
          <w:lang w:val="pt-BR"/>
        </w:rPr>
        <w:t>Complemento do SharePoint Online Plano 1</w:t>
      </w:r>
      <w:r>
        <w:rPr>
          <w:noProof/>
        </w:rPr>
        <w:t>, 57</w:t>
      </w:r>
    </w:p>
    <w:p w:rsidR="005C73AC" w:rsidRDefault="005C73AC">
      <w:pPr>
        <w:pStyle w:val="Index1"/>
        <w:tabs>
          <w:tab w:val="right" w:pos="5030"/>
        </w:tabs>
        <w:rPr>
          <w:noProof/>
        </w:rPr>
      </w:pPr>
      <w:r>
        <w:rPr>
          <w:noProof/>
        </w:rPr>
        <w:t>Complemento do Windows Intune para System Center Configuration Manager e System Center Endpoint Protection, 59</w:t>
      </w:r>
    </w:p>
    <w:p w:rsidR="005C73AC" w:rsidRDefault="005C73AC">
      <w:pPr>
        <w:pStyle w:val="Index1"/>
        <w:tabs>
          <w:tab w:val="right" w:pos="5030"/>
        </w:tabs>
        <w:rPr>
          <w:noProof/>
        </w:rPr>
      </w:pPr>
      <w:r w:rsidRPr="00EB2872">
        <w:rPr>
          <w:noProof/>
          <w:lang w:val="pt-BR"/>
        </w:rPr>
        <w:t>Conector Externo para Microsoft Dynamics CRM 2011</w:t>
      </w:r>
      <w:r>
        <w:rPr>
          <w:noProof/>
        </w:rPr>
        <w:t>, 20</w:t>
      </w:r>
    </w:p>
    <w:p w:rsidR="005C73AC" w:rsidRDefault="005C73AC">
      <w:pPr>
        <w:pStyle w:val="Index1"/>
        <w:tabs>
          <w:tab w:val="right" w:pos="5030"/>
        </w:tabs>
        <w:rPr>
          <w:noProof/>
        </w:rPr>
      </w:pPr>
      <w:r w:rsidRPr="00EB2872">
        <w:rPr>
          <w:noProof/>
          <w:lang w:val="pt-BR"/>
        </w:rPr>
        <w:t>Conector Externo para Serviços de Área de Trabalho Remota do Windows Server 2012</w:t>
      </w:r>
      <w:r>
        <w:rPr>
          <w:noProof/>
        </w:rPr>
        <w:t>, 42</w:t>
      </w:r>
    </w:p>
    <w:p w:rsidR="005C73AC" w:rsidRDefault="005C73AC">
      <w:pPr>
        <w:pStyle w:val="Index1"/>
        <w:tabs>
          <w:tab w:val="right" w:pos="5030"/>
        </w:tabs>
        <w:rPr>
          <w:noProof/>
        </w:rPr>
      </w:pPr>
      <w:r w:rsidRPr="00EB2872">
        <w:rPr>
          <w:noProof/>
          <w:lang w:val="pt-BR"/>
        </w:rPr>
        <w:t>Conector Externo para Windows Server 2012</w:t>
      </w:r>
      <w:r>
        <w:rPr>
          <w:noProof/>
        </w:rPr>
        <w:t>, 43</w:t>
      </w:r>
    </w:p>
    <w:p w:rsidR="005C73AC" w:rsidRDefault="005C73AC">
      <w:pPr>
        <w:pStyle w:val="Index1"/>
        <w:tabs>
          <w:tab w:val="right" w:pos="5030"/>
        </w:tabs>
        <w:rPr>
          <w:noProof/>
        </w:rPr>
      </w:pPr>
      <w:r w:rsidRPr="00EB2872">
        <w:rPr>
          <w:noProof/>
          <w:lang w:val="pt-BR"/>
        </w:rPr>
        <w:t>Configuration Manager 2007 R3</w:t>
      </w:r>
      <w:r>
        <w:rPr>
          <w:noProof/>
        </w:rPr>
        <w:t>, 33</w:t>
      </w:r>
    </w:p>
    <w:p w:rsidR="005C73AC" w:rsidRDefault="005C73AC">
      <w:pPr>
        <w:pStyle w:val="Index1"/>
        <w:tabs>
          <w:tab w:val="right" w:pos="5030"/>
        </w:tabs>
        <w:rPr>
          <w:noProof/>
        </w:rPr>
      </w:pPr>
      <w:r w:rsidRPr="00EB2872">
        <w:rPr>
          <w:noProof/>
          <w:lang w:val="fr-CA"/>
        </w:rPr>
        <w:t>Core Infrastructure Server Suite Datacenter</w:t>
      </w:r>
      <w:r>
        <w:rPr>
          <w:noProof/>
        </w:rPr>
        <w:t>, 13, 80</w:t>
      </w:r>
    </w:p>
    <w:p w:rsidR="005C73AC" w:rsidRDefault="005C73AC">
      <w:pPr>
        <w:pStyle w:val="Index1"/>
        <w:tabs>
          <w:tab w:val="right" w:pos="5030"/>
        </w:tabs>
        <w:rPr>
          <w:noProof/>
        </w:rPr>
      </w:pPr>
      <w:r w:rsidRPr="00EB2872">
        <w:rPr>
          <w:noProof/>
          <w:lang w:val="fr-CA"/>
        </w:rPr>
        <w:t>Core Infrastructure Server Suite Enterprise</w:t>
      </w:r>
      <w:r>
        <w:rPr>
          <w:noProof/>
        </w:rPr>
        <w:t>, 13, 14</w:t>
      </w:r>
    </w:p>
    <w:p w:rsidR="005C73AC" w:rsidRDefault="005C73AC">
      <w:pPr>
        <w:pStyle w:val="Index1"/>
        <w:tabs>
          <w:tab w:val="right" w:pos="5030"/>
        </w:tabs>
        <w:rPr>
          <w:noProof/>
        </w:rPr>
      </w:pPr>
      <w:r w:rsidRPr="00EB2872">
        <w:rPr>
          <w:noProof/>
          <w:lang w:val="fr-CA"/>
        </w:rPr>
        <w:t>Core Infrastructure Server Suite Standard</w:t>
      </w:r>
      <w:r>
        <w:rPr>
          <w:noProof/>
        </w:rPr>
        <w:t>, 13, 14, 80</w:t>
      </w:r>
    </w:p>
    <w:p w:rsidR="005C73AC" w:rsidRDefault="005C73AC">
      <w:pPr>
        <w:pStyle w:val="Index1"/>
        <w:tabs>
          <w:tab w:val="right" w:pos="5030"/>
        </w:tabs>
        <w:rPr>
          <w:noProof/>
        </w:rPr>
      </w:pPr>
      <w:r w:rsidRPr="00EB2872">
        <w:rPr>
          <w:noProof/>
          <w:lang w:val="pt-BR"/>
        </w:rPr>
        <w:t>Data Protection Manager 2010</w:t>
      </w:r>
      <w:r>
        <w:rPr>
          <w:noProof/>
        </w:rPr>
        <w:t>, 31, 33</w:t>
      </w:r>
    </w:p>
    <w:p w:rsidR="005C73AC" w:rsidRDefault="005C73AC">
      <w:pPr>
        <w:pStyle w:val="Index1"/>
        <w:tabs>
          <w:tab w:val="right" w:pos="5030"/>
        </w:tabs>
        <w:rPr>
          <w:noProof/>
        </w:rPr>
      </w:pPr>
      <w:r w:rsidRPr="00EB2872">
        <w:rPr>
          <w:noProof/>
          <w:lang w:val="pt-BR"/>
        </w:rPr>
        <w:t>Direitos de Locação para Office Professional</w:t>
      </w:r>
      <w:r>
        <w:rPr>
          <w:noProof/>
        </w:rPr>
        <w:t>, 27</w:t>
      </w:r>
    </w:p>
    <w:p w:rsidR="005C73AC" w:rsidRDefault="005C73AC">
      <w:pPr>
        <w:pStyle w:val="Index1"/>
        <w:tabs>
          <w:tab w:val="right" w:pos="5030"/>
        </w:tabs>
        <w:rPr>
          <w:noProof/>
        </w:rPr>
      </w:pPr>
      <w:r w:rsidRPr="00EB2872">
        <w:rPr>
          <w:noProof/>
          <w:lang w:val="pt-BR"/>
        </w:rPr>
        <w:t>Direitos de Locação para Office Standard</w:t>
      </w:r>
      <w:r>
        <w:rPr>
          <w:noProof/>
        </w:rPr>
        <w:t>, 27</w:t>
      </w:r>
    </w:p>
    <w:p w:rsidR="005C73AC" w:rsidRDefault="005C73AC">
      <w:pPr>
        <w:pStyle w:val="Index1"/>
        <w:tabs>
          <w:tab w:val="right" w:pos="5030"/>
        </w:tabs>
        <w:rPr>
          <w:noProof/>
        </w:rPr>
      </w:pPr>
      <w:r w:rsidRPr="00EB2872">
        <w:rPr>
          <w:noProof/>
          <w:lang w:val="pt-BR"/>
        </w:rPr>
        <w:t>Direitos de Locação para Windows</w:t>
      </w:r>
      <w:r>
        <w:rPr>
          <w:noProof/>
        </w:rPr>
        <w:t>, 27</w:t>
      </w:r>
    </w:p>
    <w:p w:rsidR="005C73AC" w:rsidRDefault="005C73AC">
      <w:pPr>
        <w:pStyle w:val="Index1"/>
        <w:tabs>
          <w:tab w:val="right" w:pos="5030"/>
        </w:tabs>
        <w:rPr>
          <w:noProof/>
        </w:rPr>
      </w:pPr>
      <w:r w:rsidRPr="00EB2872">
        <w:rPr>
          <w:noProof/>
          <w:lang w:val="pt-BR"/>
        </w:rPr>
        <w:t>Enterprise Sideloading para Windows Embedded 8.1</w:t>
      </w:r>
      <w:r>
        <w:rPr>
          <w:noProof/>
        </w:rPr>
        <w:t>, 71</w:t>
      </w:r>
    </w:p>
    <w:p w:rsidR="005C73AC" w:rsidRDefault="005C73AC">
      <w:pPr>
        <w:pStyle w:val="Index1"/>
        <w:tabs>
          <w:tab w:val="right" w:pos="5030"/>
        </w:tabs>
        <w:rPr>
          <w:noProof/>
        </w:rPr>
      </w:pPr>
      <w:r>
        <w:rPr>
          <w:noProof/>
        </w:rPr>
        <w:t>Excel 2013, 22, 68</w:t>
      </w:r>
    </w:p>
    <w:p w:rsidR="005C73AC" w:rsidRDefault="005C73AC">
      <w:pPr>
        <w:pStyle w:val="Index1"/>
        <w:tabs>
          <w:tab w:val="right" w:pos="5030"/>
        </w:tabs>
        <w:rPr>
          <w:noProof/>
        </w:rPr>
      </w:pPr>
      <w:r>
        <w:rPr>
          <w:noProof/>
        </w:rPr>
        <w:t>Excel para Mac 2011, 23, 68</w:t>
      </w:r>
    </w:p>
    <w:p w:rsidR="005C73AC" w:rsidRDefault="005C73AC">
      <w:pPr>
        <w:pStyle w:val="Index1"/>
        <w:tabs>
          <w:tab w:val="right" w:pos="5030"/>
        </w:tabs>
        <w:rPr>
          <w:noProof/>
        </w:rPr>
      </w:pPr>
      <w:r w:rsidRPr="00EB2872">
        <w:rPr>
          <w:noProof/>
          <w:lang w:val="pt-BR"/>
        </w:rPr>
        <w:t>Exchange Hosted Archive</w:t>
      </w:r>
      <w:r>
        <w:rPr>
          <w:noProof/>
        </w:rPr>
        <w:t>, 50</w:t>
      </w:r>
    </w:p>
    <w:p w:rsidR="005C73AC" w:rsidRDefault="005C73AC">
      <w:pPr>
        <w:pStyle w:val="Index1"/>
        <w:tabs>
          <w:tab w:val="right" w:pos="5030"/>
        </w:tabs>
        <w:rPr>
          <w:noProof/>
        </w:rPr>
      </w:pPr>
      <w:r w:rsidRPr="00EB2872">
        <w:rPr>
          <w:noProof/>
          <w:lang w:val="da-DK"/>
        </w:rPr>
        <w:t>Exchange Hosted Encryption</w:t>
      </w:r>
      <w:r>
        <w:rPr>
          <w:noProof/>
        </w:rPr>
        <w:t>, 49, 50</w:t>
      </w:r>
    </w:p>
    <w:p w:rsidR="005C73AC" w:rsidRDefault="005C73AC">
      <w:pPr>
        <w:pStyle w:val="Index1"/>
        <w:tabs>
          <w:tab w:val="right" w:pos="5030"/>
        </w:tabs>
        <w:rPr>
          <w:noProof/>
        </w:rPr>
      </w:pPr>
      <w:r w:rsidRPr="00EB2872">
        <w:rPr>
          <w:noProof/>
          <w:lang w:val="en-IN"/>
        </w:rPr>
        <w:t>Exchange Hosted Filtering</w:t>
      </w:r>
      <w:r>
        <w:rPr>
          <w:noProof/>
        </w:rPr>
        <w:t>, 16, 62</w:t>
      </w:r>
    </w:p>
    <w:p w:rsidR="005C73AC" w:rsidRDefault="005C73AC">
      <w:pPr>
        <w:pStyle w:val="Index1"/>
        <w:tabs>
          <w:tab w:val="right" w:pos="5030"/>
        </w:tabs>
        <w:rPr>
          <w:noProof/>
        </w:rPr>
      </w:pPr>
      <w:r w:rsidRPr="00EB2872">
        <w:rPr>
          <w:noProof/>
          <w:lang w:val="pt-BR"/>
        </w:rPr>
        <w:t>Exchange Online Plan 1 A para Alunos</w:t>
      </w:r>
      <w:r>
        <w:rPr>
          <w:noProof/>
        </w:rPr>
        <w:t>, 49</w:t>
      </w:r>
    </w:p>
    <w:p w:rsidR="005C73AC" w:rsidRDefault="005C73AC">
      <w:pPr>
        <w:pStyle w:val="Index1"/>
        <w:tabs>
          <w:tab w:val="right" w:pos="5030"/>
        </w:tabs>
        <w:rPr>
          <w:noProof/>
        </w:rPr>
      </w:pPr>
      <w:r w:rsidRPr="00EB2872">
        <w:rPr>
          <w:noProof/>
          <w:lang w:val="pt-BR"/>
        </w:rPr>
        <w:t>Exchange Online Plano 1</w:t>
      </w:r>
      <w:r>
        <w:rPr>
          <w:noProof/>
        </w:rPr>
        <w:t>, 49, 54</w:t>
      </w:r>
    </w:p>
    <w:p w:rsidR="005C73AC" w:rsidRDefault="005C73AC">
      <w:pPr>
        <w:pStyle w:val="Index1"/>
        <w:tabs>
          <w:tab w:val="right" w:pos="5030"/>
        </w:tabs>
        <w:rPr>
          <w:noProof/>
        </w:rPr>
      </w:pPr>
      <w:r w:rsidRPr="00EB2872">
        <w:rPr>
          <w:noProof/>
          <w:lang w:val="pt-BR"/>
        </w:rPr>
        <w:t>Exchange Online Plano 1 A</w:t>
      </w:r>
      <w:r>
        <w:rPr>
          <w:noProof/>
        </w:rPr>
        <w:t>, 49</w:t>
      </w:r>
    </w:p>
    <w:p w:rsidR="005C73AC" w:rsidRDefault="005C73AC">
      <w:pPr>
        <w:pStyle w:val="Index1"/>
        <w:tabs>
          <w:tab w:val="right" w:pos="5030"/>
        </w:tabs>
        <w:rPr>
          <w:noProof/>
        </w:rPr>
      </w:pPr>
      <w:r w:rsidRPr="00EB2872">
        <w:rPr>
          <w:noProof/>
          <w:lang w:val="pt-BR"/>
        </w:rPr>
        <w:t>Exchange Online Plano 1G</w:t>
      </w:r>
      <w:r>
        <w:rPr>
          <w:noProof/>
        </w:rPr>
        <w:t>, 49</w:t>
      </w:r>
    </w:p>
    <w:p w:rsidR="005C73AC" w:rsidRDefault="005C73AC">
      <w:pPr>
        <w:pStyle w:val="Index1"/>
        <w:tabs>
          <w:tab w:val="right" w:pos="5030"/>
        </w:tabs>
        <w:rPr>
          <w:noProof/>
        </w:rPr>
      </w:pPr>
      <w:r w:rsidRPr="00EB2872">
        <w:rPr>
          <w:noProof/>
          <w:lang w:val="pt-BR"/>
        </w:rPr>
        <w:t>Exchange Online Plano 2</w:t>
      </w:r>
      <w:r>
        <w:rPr>
          <w:noProof/>
        </w:rPr>
        <w:t>, 49</w:t>
      </w:r>
    </w:p>
    <w:p w:rsidR="005C73AC" w:rsidRDefault="005C73AC">
      <w:pPr>
        <w:pStyle w:val="Index1"/>
        <w:tabs>
          <w:tab w:val="right" w:pos="5030"/>
        </w:tabs>
        <w:rPr>
          <w:noProof/>
        </w:rPr>
      </w:pPr>
      <w:r w:rsidRPr="00EB2872">
        <w:rPr>
          <w:noProof/>
          <w:lang w:val="pt-BR"/>
        </w:rPr>
        <w:t>Exchange Online Plano 2A</w:t>
      </w:r>
      <w:r>
        <w:rPr>
          <w:noProof/>
        </w:rPr>
        <w:t>, 49</w:t>
      </w:r>
    </w:p>
    <w:p w:rsidR="005C73AC" w:rsidRDefault="005C73AC">
      <w:pPr>
        <w:pStyle w:val="Index1"/>
        <w:tabs>
          <w:tab w:val="right" w:pos="5030"/>
        </w:tabs>
        <w:rPr>
          <w:noProof/>
        </w:rPr>
      </w:pPr>
      <w:r w:rsidRPr="00EB2872">
        <w:rPr>
          <w:noProof/>
          <w:lang w:val="pt-BR"/>
        </w:rPr>
        <w:t>Exchange Online Plano 2G</w:t>
      </w:r>
      <w:r>
        <w:rPr>
          <w:noProof/>
        </w:rPr>
        <w:t>, 49</w:t>
      </w:r>
    </w:p>
    <w:p w:rsidR="005C73AC" w:rsidRDefault="005C73AC">
      <w:pPr>
        <w:pStyle w:val="Index1"/>
        <w:tabs>
          <w:tab w:val="right" w:pos="5030"/>
        </w:tabs>
        <w:rPr>
          <w:noProof/>
        </w:rPr>
      </w:pPr>
      <w:r w:rsidRPr="00EB2872">
        <w:rPr>
          <w:noProof/>
          <w:lang w:val="pt-BR"/>
        </w:rPr>
        <w:t>Exchange Online Protection</w:t>
      </w:r>
      <w:r>
        <w:rPr>
          <w:noProof/>
        </w:rPr>
        <w:t>, 15, 24, 49, 50</w:t>
      </w:r>
    </w:p>
    <w:p w:rsidR="005C73AC" w:rsidRDefault="005C73AC">
      <w:pPr>
        <w:pStyle w:val="Index1"/>
        <w:tabs>
          <w:tab w:val="right" w:pos="5030"/>
        </w:tabs>
        <w:rPr>
          <w:noProof/>
        </w:rPr>
      </w:pPr>
      <w:r>
        <w:rPr>
          <w:noProof/>
        </w:rPr>
        <w:t>Exchange Online Protection A, 49</w:t>
      </w:r>
    </w:p>
    <w:p w:rsidR="005C73AC" w:rsidRDefault="005C73AC">
      <w:pPr>
        <w:pStyle w:val="Index1"/>
        <w:tabs>
          <w:tab w:val="right" w:pos="5030"/>
        </w:tabs>
        <w:rPr>
          <w:noProof/>
        </w:rPr>
      </w:pPr>
      <w:r>
        <w:rPr>
          <w:noProof/>
        </w:rPr>
        <w:lastRenderedPageBreak/>
        <w:t>Exchange Online Protection G, 49</w:t>
      </w:r>
    </w:p>
    <w:p w:rsidR="005C73AC" w:rsidRDefault="005C73AC">
      <w:pPr>
        <w:pStyle w:val="Index1"/>
        <w:tabs>
          <w:tab w:val="right" w:pos="5030"/>
        </w:tabs>
        <w:rPr>
          <w:noProof/>
        </w:rPr>
      </w:pPr>
      <w:r>
        <w:rPr>
          <w:noProof/>
        </w:rPr>
        <w:t>Exchange Server 2007 Standard for Small Business, 24</w:t>
      </w:r>
    </w:p>
    <w:p w:rsidR="005C73AC" w:rsidRDefault="005C73AC">
      <w:pPr>
        <w:pStyle w:val="Index1"/>
        <w:tabs>
          <w:tab w:val="right" w:pos="5030"/>
        </w:tabs>
        <w:rPr>
          <w:noProof/>
        </w:rPr>
      </w:pPr>
      <w:r>
        <w:rPr>
          <w:noProof/>
        </w:rPr>
        <w:t>Exchange Server Enterprise 2013, 24</w:t>
      </w:r>
    </w:p>
    <w:p w:rsidR="005C73AC" w:rsidRDefault="005C73AC">
      <w:pPr>
        <w:pStyle w:val="Index1"/>
        <w:tabs>
          <w:tab w:val="right" w:pos="5030"/>
        </w:tabs>
        <w:rPr>
          <w:noProof/>
        </w:rPr>
      </w:pPr>
      <w:r>
        <w:rPr>
          <w:noProof/>
        </w:rPr>
        <w:t>Exchange Server Standard 2013, 24</w:t>
      </w:r>
    </w:p>
    <w:p w:rsidR="005C73AC" w:rsidRDefault="005C73AC">
      <w:pPr>
        <w:pStyle w:val="Index1"/>
        <w:tabs>
          <w:tab w:val="right" w:pos="5030"/>
        </w:tabs>
        <w:rPr>
          <w:noProof/>
        </w:rPr>
      </w:pPr>
      <w:r w:rsidRPr="00EB2872">
        <w:rPr>
          <w:noProof/>
          <w:lang w:val="en-IN"/>
        </w:rPr>
        <w:t>Expression Studio Ultimate 4</w:t>
      </w:r>
      <w:r>
        <w:rPr>
          <w:noProof/>
        </w:rPr>
        <w:t>, 34</w:t>
      </w:r>
    </w:p>
    <w:p w:rsidR="005C73AC" w:rsidRDefault="005C73AC">
      <w:pPr>
        <w:pStyle w:val="Index1"/>
        <w:tabs>
          <w:tab w:val="right" w:pos="5030"/>
        </w:tabs>
        <w:rPr>
          <w:noProof/>
        </w:rPr>
      </w:pPr>
      <w:r w:rsidRPr="00EB2872">
        <w:rPr>
          <w:noProof/>
          <w:lang w:val="pt-BR"/>
        </w:rPr>
        <w:t>External Connector do Exchange Server 2010</w:t>
      </w:r>
      <w:r>
        <w:rPr>
          <w:noProof/>
        </w:rPr>
        <w:t>, 24</w:t>
      </w:r>
    </w:p>
    <w:p w:rsidR="005C73AC" w:rsidRDefault="005C73AC">
      <w:pPr>
        <w:pStyle w:val="Index1"/>
        <w:tabs>
          <w:tab w:val="right" w:pos="5030"/>
        </w:tabs>
        <w:rPr>
          <w:noProof/>
        </w:rPr>
      </w:pPr>
      <w:r w:rsidRPr="00EB2872">
        <w:rPr>
          <w:noProof/>
          <w:lang w:val="pt-BR"/>
        </w:rPr>
        <w:t>External Connectors dos Serviços de Gerenciamento de Direitos do Active Directory do Windows Server 2012</w:t>
      </w:r>
      <w:r>
        <w:rPr>
          <w:noProof/>
        </w:rPr>
        <w:t>, 43</w:t>
      </w:r>
    </w:p>
    <w:p w:rsidR="005C73AC" w:rsidRDefault="005C73AC">
      <w:pPr>
        <w:pStyle w:val="Index1"/>
        <w:tabs>
          <w:tab w:val="right" w:pos="5030"/>
        </w:tabs>
        <w:rPr>
          <w:noProof/>
        </w:rPr>
      </w:pPr>
      <w:r w:rsidRPr="00EB2872">
        <w:rPr>
          <w:noProof/>
          <w:lang w:val="pt-BR"/>
        </w:rPr>
        <w:t>FAST Search Server</w:t>
      </w:r>
      <w:r>
        <w:rPr>
          <w:noProof/>
        </w:rPr>
        <w:t>, 26</w:t>
      </w:r>
    </w:p>
    <w:p w:rsidR="005C73AC" w:rsidRDefault="005C73AC">
      <w:pPr>
        <w:pStyle w:val="Index1"/>
        <w:tabs>
          <w:tab w:val="right" w:pos="5030"/>
        </w:tabs>
        <w:rPr>
          <w:noProof/>
        </w:rPr>
      </w:pPr>
      <w:r w:rsidRPr="00EB2872">
        <w:rPr>
          <w:noProof/>
          <w:lang w:val="en-IN"/>
        </w:rPr>
        <w:t>Forefront Identity Manager 2010 – Windows Live Edition</w:t>
      </w:r>
      <w:r>
        <w:rPr>
          <w:noProof/>
        </w:rPr>
        <w:t>, 17</w:t>
      </w:r>
    </w:p>
    <w:p w:rsidR="005C73AC" w:rsidRDefault="005C73AC">
      <w:pPr>
        <w:pStyle w:val="Index1"/>
        <w:tabs>
          <w:tab w:val="right" w:pos="5030"/>
        </w:tabs>
        <w:rPr>
          <w:noProof/>
        </w:rPr>
      </w:pPr>
      <w:r>
        <w:rPr>
          <w:noProof/>
        </w:rPr>
        <w:t>Forefront Identity Manager 2010 R2 External Connector, 17</w:t>
      </w:r>
    </w:p>
    <w:p w:rsidR="005C73AC" w:rsidRDefault="005C73AC">
      <w:pPr>
        <w:pStyle w:val="Index1"/>
        <w:tabs>
          <w:tab w:val="right" w:pos="5030"/>
        </w:tabs>
        <w:rPr>
          <w:noProof/>
        </w:rPr>
      </w:pPr>
      <w:r>
        <w:rPr>
          <w:noProof/>
        </w:rPr>
        <w:t>Forefront Identity Manager 2010 R2 Server, 17</w:t>
      </w:r>
    </w:p>
    <w:p w:rsidR="005C73AC" w:rsidRDefault="005C73AC">
      <w:pPr>
        <w:pStyle w:val="Index1"/>
        <w:tabs>
          <w:tab w:val="right" w:pos="5030"/>
        </w:tabs>
        <w:rPr>
          <w:noProof/>
        </w:rPr>
      </w:pPr>
      <w:r>
        <w:rPr>
          <w:noProof/>
        </w:rPr>
        <w:t>Forefront Identity Manager 2012 R2 Windows Live Edition, 17</w:t>
      </w:r>
    </w:p>
    <w:p w:rsidR="005C73AC" w:rsidRDefault="005C73AC">
      <w:pPr>
        <w:pStyle w:val="Index1"/>
        <w:tabs>
          <w:tab w:val="right" w:pos="5030"/>
        </w:tabs>
        <w:rPr>
          <w:noProof/>
        </w:rPr>
      </w:pPr>
      <w:r w:rsidRPr="00EB2872">
        <w:rPr>
          <w:noProof/>
          <w:lang w:val="en-IN"/>
        </w:rPr>
        <w:t>Forefront Online Protection for Exchange</w:t>
      </w:r>
      <w:r>
        <w:rPr>
          <w:noProof/>
        </w:rPr>
        <w:t>, 16, 62</w:t>
      </w:r>
    </w:p>
    <w:p w:rsidR="005C73AC" w:rsidRDefault="005C73AC">
      <w:pPr>
        <w:pStyle w:val="Index1"/>
        <w:tabs>
          <w:tab w:val="right" w:pos="5030"/>
        </w:tabs>
        <w:rPr>
          <w:noProof/>
        </w:rPr>
      </w:pPr>
      <w:r w:rsidRPr="00EB2872">
        <w:rPr>
          <w:noProof/>
          <w:lang w:val="pt-BR"/>
        </w:rPr>
        <w:t>Forefront Online Security for Exchange</w:t>
      </w:r>
      <w:r>
        <w:rPr>
          <w:noProof/>
        </w:rPr>
        <w:t>, 62</w:t>
      </w:r>
    </w:p>
    <w:p w:rsidR="005C73AC" w:rsidRDefault="005C73AC">
      <w:pPr>
        <w:pStyle w:val="Index1"/>
        <w:tabs>
          <w:tab w:val="right" w:pos="5030"/>
        </w:tabs>
        <w:rPr>
          <w:noProof/>
        </w:rPr>
      </w:pPr>
      <w:r w:rsidRPr="00EB2872">
        <w:rPr>
          <w:noProof/>
          <w:lang w:val="en-IN"/>
        </w:rPr>
        <w:t>Forefront para Office Communications Server</w:t>
      </w:r>
      <w:r>
        <w:rPr>
          <w:noProof/>
        </w:rPr>
        <w:t>, 16</w:t>
      </w:r>
    </w:p>
    <w:p w:rsidR="005C73AC" w:rsidRDefault="005C73AC">
      <w:pPr>
        <w:pStyle w:val="Index1"/>
        <w:tabs>
          <w:tab w:val="right" w:pos="5030"/>
        </w:tabs>
        <w:rPr>
          <w:noProof/>
        </w:rPr>
      </w:pPr>
      <w:r w:rsidRPr="00EB2872">
        <w:rPr>
          <w:noProof/>
          <w:lang w:val="en-IN"/>
        </w:rPr>
        <w:t>Forefront Protection 2010 para Exchange Server</w:t>
      </w:r>
      <w:r>
        <w:rPr>
          <w:noProof/>
        </w:rPr>
        <w:t>, 16, 17</w:t>
      </w:r>
    </w:p>
    <w:p w:rsidR="005C73AC" w:rsidRDefault="005C73AC">
      <w:pPr>
        <w:pStyle w:val="Index1"/>
        <w:tabs>
          <w:tab w:val="right" w:pos="5030"/>
        </w:tabs>
        <w:rPr>
          <w:noProof/>
        </w:rPr>
      </w:pPr>
      <w:r w:rsidRPr="00EB2872">
        <w:rPr>
          <w:noProof/>
          <w:lang w:val="en-IN"/>
        </w:rPr>
        <w:t>Forefront Protection 2010 para SharePoint</w:t>
      </w:r>
      <w:r>
        <w:rPr>
          <w:noProof/>
        </w:rPr>
        <w:t>, 16, 17, 62</w:t>
      </w:r>
    </w:p>
    <w:p w:rsidR="005C73AC" w:rsidRDefault="005C73AC">
      <w:pPr>
        <w:pStyle w:val="Index1"/>
        <w:tabs>
          <w:tab w:val="right" w:pos="5030"/>
        </w:tabs>
        <w:rPr>
          <w:noProof/>
        </w:rPr>
      </w:pPr>
      <w:r w:rsidRPr="00EB2872">
        <w:rPr>
          <w:noProof/>
          <w:lang w:val="fr-CA"/>
        </w:rPr>
        <w:t>Forefront Protection 2010 para SharePoint para Sites</w:t>
      </w:r>
      <w:r>
        <w:rPr>
          <w:noProof/>
        </w:rPr>
        <w:t>, 62</w:t>
      </w:r>
    </w:p>
    <w:p w:rsidR="005C73AC" w:rsidRDefault="005C73AC">
      <w:pPr>
        <w:pStyle w:val="Index1"/>
        <w:tabs>
          <w:tab w:val="right" w:pos="5030"/>
        </w:tabs>
        <w:rPr>
          <w:noProof/>
        </w:rPr>
      </w:pPr>
      <w:r w:rsidRPr="00EB2872">
        <w:rPr>
          <w:noProof/>
          <w:lang w:val="en-IN"/>
        </w:rPr>
        <w:t>Forefront Protection 2010 para SharePoint Server</w:t>
      </w:r>
      <w:r>
        <w:rPr>
          <w:noProof/>
        </w:rPr>
        <w:t>, 16</w:t>
      </w:r>
    </w:p>
    <w:p w:rsidR="005C73AC" w:rsidRDefault="005C73AC">
      <w:pPr>
        <w:pStyle w:val="Index1"/>
        <w:tabs>
          <w:tab w:val="right" w:pos="5030"/>
        </w:tabs>
        <w:rPr>
          <w:noProof/>
        </w:rPr>
      </w:pPr>
      <w:r w:rsidRPr="00EB2872">
        <w:rPr>
          <w:noProof/>
          <w:lang w:val="fr-CA"/>
        </w:rPr>
        <w:t>Forefront Protection 2010 para Sites</w:t>
      </w:r>
      <w:r>
        <w:rPr>
          <w:noProof/>
        </w:rPr>
        <w:t>, 17</w:t>
      </w:r>
    </w:p>
    <w:p w:rsidR="005C73AC" w:rsidRDefault="005C73AC">
      <w:pPr>
        <w:pStyle w:val="Index1"/>
        <w:tabs>
          <w:tab w:val="right" w:pos="5030"/>
        </w:tabs>
        <w:rPr>
          <w:noProof/>
        </w:rPr>
      </w:pPr>
      <w:r w:rsidRPr="00EB2872">
        <w:rPr>
          <w:noProof/>
          <w:lang w:val="en-IN"/>
        </w:rPr>
        <w:t>Forefront Threat Management Gateway Web Protection Service</w:t>
      </w:r>
      <w:r>
        <w:rPr>
          <w:noProof/>
        </w:rPr>
        <w:t>, 16</w:t>
      </w:r>
    </w:p>
    <w:p w:rsidR="005C73AC" w:rsidRDefault="005C73AC">
      <w:pPr>
        <w:pStyle w:val="Index1"/>
        <w:tabs>
          <w:tab w:val="right" w:pos="5030"/>
        </w:tabs>
        <w:rPr>
          <w:noProof/>
        </w:rPr>
      </w:pPr>
      <w:r w:rsidRPr="00EB2872">
        <w:rPr>
          <w:noProof/>
          <w:lang w:val="pt-BR"/>
        </w:rPr>
        <w:t>Forefront Unified Access Gateway</w:t>
      </w:r>
      <w:r>
        <w:rPr>
          <w:noProof/>
        </w:rPr>
        <w:t>, 16, 17</w:t>
      </w:r>
    </w:p>
    <w:p w:rsidR="005C73AC" w:rsidRDefault="005C73AC">
      <w:pPr>
        <w:pStyle w:val="Index1"/>
        <w:tabs>
          <w:tab w:val="right" w:pos="5030"/>
        </w:tabs>
        <w:rPr>
          <w:noProof/>
        </w:rPr>
      </w:pPr>
      <w:r w:rsidRPr="00EB2872">
        <w:rPr>
          <w:noProof/>
          <w:lang w:val="pt-BR"/>
        </w:rPr>
        <w:t>Gerenciamento de Ativos Móveis do Bing Maps (Europa)</w:t>
      </w:r>
      <w:r>
        <w:rPr>
          <w:noProof/>
        </w:rPr>
        <w:t>, 60</w:t>
      </w:r>
    </w:p>
    <w:p w:rsidR="005C73AC" w:rsidRDefault="005C73AC">
      <w:pPr>
        <w:pStyle w:val="Index1"/>
        <w:tabs>
          <w:tab w:val="right" w:pos="5030"/>
        </w:tabs>
        <w:rPr>
          <w:noProof/>
        </w:rPr>
      </w:pPr>
      <w:r>
        <w:rPr>
          <w:noProof/>
        </w:rPr>
        <w:t>HPC Pack 2008 R2 Enterprise, 43</w:t>
      </w:r>
    </w:p>
    <w:p w:rsidR="005C73AC" w:rsidRDefault="005C73AC">
      <w:pPr>
        <w:pStyle w:val="Index1"/>
        <w:tabs>
          <w:tab w:val="right" w:pos="5030"/>
        </w:tabs>
        <w:rPr>
          <w:noProof/>
        </w:rPr>
      </w:pPr>
      <w:r w:rsidRPr="00EB2872">
        <w:rPr>
          <w:noProof/>
          <w:lang w:val="en-IN"/>
        </w:rPr>
        <w:t>Identity Lifecycle Manager 2007 – Windows Live Edition</w:t>
      </w:r>
      <w:r>
        <w:rPr>
          <w:noProof/>
        </w:rPr>
        <w:t>, 17</w:t>
      </w:r>
    </w:p>
    <w:p w:rsidR="005C73AC" w:rsidRDefault="005C73AC">
      <w:pPr>
        <w:pStyle w:val="Index1"/>
        <w:tabs>
          <w:tab w:val="right" w:pos="5030"/>
        </w:tabs>
        <w:rPr>
          <w:noProof/>
        </w:rPr>
      </w:pPr>
      <w:r>
        <w:rPr>
          <w:noProof/>
        </w:rPr>
        <w:t>InfoPath 2013, 22, 68</w:t>
      </w:r>
    </w:p>
    <w:p w:rsidR="005C73AC" w:rsidRDefault="005C73AC">
      <w:pPr>
        <w:pStyle w:val="Index1"/>
        <w:tabs>
          <w:tab w:val="right" w:pos="5030"/>
        </w:tabs>
        <w:rPr>
          <w:noProof/>
        </w:rPr>
      </w:pPr>
      <w:r w:rsidRPr="00EB2872">
        <w:rPr>
          <w:noProof/>
          <w:lang w:val="pt-BR"/>
        </w:rPr>
        <w:t>Instância de Não Produção do Microsoft Dynamics CRM Online</w:t>
      </w:r>
      <w:r>
        <w:rPr>
          <w:noProof/>
        </w:rPr>
        <w:t>, 47</w:t>
      </w:r>
    </w:p>
    <w:p w:rsidR="005C73AC" w:rsidRDefault="005C73AC">
      <w:pPr>
        <w:pStyle w:val="Index1"/>
        <w:tabs>
          <w:tab w:val="right" w:pos="5030"/>
        </w:tabs>
        <w:rPr>
          <w:noProof/>
        </w:rPr>
      </w:pPr>
      <w:r w:rsidRPr="00EB2872">
        <w:rPr>
          <w:noProof/>
          <w:lang w:val="pt-BR"/>
        </w:rPr>
        <w:t>Instância de Produção Complementar do Microsoft Dynamics CRM Online</w:t>
      </w:r>
      <w:r>
        <w:rPr>
          <w:noProof/>
        </w:rPr>
        <w:t>, 47</w:t>
      </w:r>
    </w:p>
    <w:p w:rsidR="005C73AC" w:rsidRDefault="005C73AC">
      <w:pPr>
        <w:pStyle w:val="Index1"/>
        <w:tabs>
          <w:tab w:val="right" w:pos="5030"/>
        </w:tabs>
        <w:rPr>
          <w:noProof/>
        </w:rPr>
      </w:pPr>
      <w:r w:rsidRPr="00EB2872">
        <w:rPr>
          <w:noProof/>
          <w:lang w:val="pt-BR"/>
        </w:rPr>
        <w:t>Licença de Gerenciamento de Cliente (ML de Cliente) do System Center Service Manager 2010 por OSE</w:t>
      </w:r>
      <w:r>
        <w:rPr>
          <w:noProof/>
        </w:rPr>
        <w:t>, 33</w:t>
      </w:r>
    </w:p>
    <w:p w:rsidR="005C73AC" w:rsidRDefault="005C73AC">
      <w:pPr>
        <w:pStyle w:val="Index1"/>
        <w:tabs>
          <w:tab w:val="right" w:pos="5030"/>
        </w:tabs>
        <w:rPr>
          <w:noProof/>
        </w:rPr>
      </w:pPr>
      <w:r w:rsidRPr="00EB2872">
        <w:rPr>
          <w:noProof/>
          <w:lang w:val="pt-BR"/>
        </w:rPr>
        <w:t>Licença de Gerenciamento de Cliente (ML de Cliente) do System Center Service Manager 2010 por Usuário</w:t>
      </w:r>
      <w:r>
        <w:rPr>
          <w:noProof/>
        </w:rPr>
        <w:t>, 33</w:t>
      </w:r>
    </w:p>
    <w:p w:rsidR="005C73AC" w:rsidRDefault="005C73AC">
      <w:pPr>
        <w:pStyle w:val="Index1"/>
        <w:tabs>
          <w:tab w:val="right" w:pos="5030"/>
        </w:tabs>
        <w:rPr>
          <w:noProof/>
        </w:rPr>
      </w:pPr>
      <w:r w:rsidRPr="00EB2872">
        <w:rPr>
          <w:noProof/>
          <w:lang w:val="pt-BR"/>
        </w:rPr>
        <w:t>Licença de Gerenciamento de Cliente do System Center 2012 R2 Configuration Manager</w:t>
      </w:r>
      <w:r>
        <w:rPr>
          <w:noProof/>
        </w:rPr>
        <w:t>, 30</w:t>
      </w:r>
    </w:p>
    <w:p w:rsidR="005C73AC" w:rsidRDefault="005C73AC">
      <w:pPr>
        <w:pStyle w:val="Index1"/>
        <w:tabs>
          <w:tab w:val="right" w:pos="5030"/>
        </w:tabs>
        <w:rPr>
          <w:noProof/>
        </w:rPr>
      </w:pPr>
      <w:r w:rsidRPr="00EB2872">
        <w:rPr>
          <w:noProof/>
          <w:lang w:val="pt-BR"/>
        </w:rPr>
        <w:t>Licença de Gerenciamento de Cliente do System Center 2012 R2 Configuration Manager por OSE</w:t>
      </w:r>
      <w:r>
        <w:rPr>
          <w:noProof/>
        </w:rPr>
        <w:t>, 30</w:t>
      </w:r>
    </w:p>
    <w:p w:rsidR="005C73AC" w:rsidRDefault="005C73AC">
      <w:pPr>
        <w:pStyle w:val="Index1"/>
        <w:tabs>
          <w:tab w:val="right" w:pos="5030"/>
        </w:tabs>
        <w:rPr>
          <w:noProof/>
        </w:rPr>
      </w:pPr>
      <w:r w:rsidRPr="00EB2872">
        <w:rPr>
          <w:noProof/>
          <w:lang w:val="pt-BR"/>
        </w:rPr>
        <w:t>Licença de Gerenciamento de Cliente do System Center 2012 R2 Configuration Manager por Usuário</w:t>
      </w:r>
      <w:r>
        <w:rPr>
          <w:noProof/>
        </w:rPr>
        <w:t>, 30</w:t>
      </w:r>
    </w:p>
    <w:p w:rsidR="005C73AC" w:rsidRDefault="005C73AC">
      <w:pPr>
        <w:pStyle w:val="Index1"/>
        <w:tabs>
          <w:tab w:val="right" w:pos="5030"/>
        </w:tabs>
        <w:rPr>
          <w:noProof/>
        </w:rPr>
      </w:pPr>
      <w:r w:rsidRPr="00EB2872">
        <w:rPr>
          <w:noProof/>
          <w:lang w:val="pt-BR"/>
        </w:rPr>
        <w:t>Licença de Gerenciamento de Cliente do System Center Operations Manager 2007 R2 por OSE</w:t>
      </w:r>
      <w:r>
        <w:rPr>
          <w:noProof/>
        </w:rPr>
        <w:t>, 31</w:t>
      </w:r>
    </w:p>
    <w:p w:rsidR="005C73AC" w:rsidRDefault="005C73AC">
      <w:pPr>
        <w:pStyle w:val="Index1"/>
        <w:tabs>
          <w:tab w:val="right" w:pos="5030"/>
        </w:tabs>
        <w:rPr>
          <w:noProof/>
        </w:rPr>
      </w:pPr>
      <w:r w:rsidRPr="00EB2872">
        <w:rPr>
          <w:noProof/>
          <w:lang w:val="pt-BR"/>
        </w:rPr>
        <w:t>Licença de Gerenciamento de Cliente do System Center Operations Manager 2007 R2 por Usuário</w:t>
      </w:r>
      <w:r>
        <w:rPr>
          <w:noProof/>
        </w:rPr>
        <w:t>, 31</w:t>
      </w:r>
    </w:p>
    <w:p w:rsidR="005C73AC" w:rsidRDefault="005C73AC">
      <w:pPr>
        <w:pStyle w:val="Index1"/>
        <w:tabs>
          <w:tab w:val="right" w:pos="5030"/>
        </w:tabs>
        <w:rPr>
          <w:noProof/>
        </w:rPr>
      </w:pPr>
      <w:r w:rsidRPr="00EB2872">
        <w:rPr>
          <w:noProof/>
          <w:lang w:val="pt-BR"/>
        </w:rPr>
        <w:t>Licença de Gerenciamento de Servidor (ML de Servidor) do System Center Service Manager 2010 por OSE</w:t>
      </w:r>
      <w:r>
        <w:rPr>
          <w:noProof/>
        </w:rPr>
        <w:t>, 33</w:t>
      </w:r>
    </w:p>
    <w:p w:rsidR="005C73AC" w:rsidRDefault="005C73AC">
      <w:pPr>
        <w:pStyle w:val="Index1"/>
        <w:tabs>
          <w:tab w:val="right" w:pos="5030"/>
        </w:tabs>
        <w:rPr>
          <w:noProof/>
        </w:rPr>
      </w:pPr>
      <w:r w:rsidRPr="00EB2872">
        <w:rPr>
          <w:noProof/>
          <w:lang w:val="pt-BR"/>
        </w:rPr>
        <w:t>Licença de Gerenciamento de Servidor Enterprise do System Center Configuration Manager 2007 R3</w:t>
      </w:r>
      <w:r>
        <w:rPr>
          <w:noProof/>
        </w:rPr>
        <w:t>, 30</w:t>
      </w:r>
    </w:p>
    <w:p w:rsidR="005C73AC" w:rsidRDefault="005C73AC">
      <w:pPr>
        <w:pStyle w:val="Index1"/>
        <w:tabs>
          <w:tab w:val="right" w:pos="5030"/>
        </w:tabs>
        <w:rPr>
          <w:noProof/>
        </w:rPr>
      </w:pPr>
      <w:r w:rsidRPr="00EB2872">
        <w:rPr>
          <w:noProof/>
          <w:lang w:val="pt-BR"/>
        </w:rPr>
        <w:t>Licença de Gerenciamento de Servidor Enterprise do System Center Data Protection Manager 2010</w:t>
      </w:r>
      <w:r>
        <w:rPr>
          <w:noProof/>
        </w:rPr>
        <w:t>, 31</w:t>
      </w:r>
    </w:p>
    <w:p w:rsidR="005C73AC" w:rsidRDefault="005C73AC">
      <w:pPr>
        <w:pStyle w:val="Index1"/>
        <w:tabs>
          <w:tab w:val="right" w:pos="5030"/>
        </w:tabs>
        <w:rPr>
          <w:noProof/>
        </w:rPr>
      </w:pPr>
      <w:r w:rsidRPr="00EB2872">
        <w:rPr>
          <w:noProof/>
          <w:lang w:val="pt-BR"/>
        </w:rPr>
        <w:t>Licença de Gerenciamento de Servidor Enterprise do System Center Operations Manager 2007 R2</w:t>
      </w:r>
      <w:r>
        <w:rPr>
          <w:noProof/>
        </w:rPr>
        <w:t>, 31</w:t>
      </w:r>
    </w:p>
    <w:p w:rsidR="005C73AC" w:rsidRDefault="005C73AC">
      <w:pPr>
        <w:pStyle w:val="Index1"/>
        <w:tabs>
          <w:tab w:val="right" w:pos="5030"/>
        </w:tabs>
        <w:rPr>
          <w:noProof/>
        </w:rPr>
      </w:pPr>
      <w:r w:rsidRPr="00EB2872">
        <w:rPr>
          <w:noProof/>
          <w:lang w:val="pt-BR"/>
        </w:rPr>
        <w:t>Licença de Gerenciamento de Servidor Standard do System Center Configuration Manager 2007 R3</w:t>
      </w:r>
      <w:r>
        <w:rPr>
          <w:noProof/>
        </w:rPr>
        <w:t>, 30</w:t>
      </w:r>
    </w:p>
    <w:p w:rsidR="005C73AC" w:rsidRDefault="005C73AC">
      <w:pPr>
        <w:pStyle w:val="Index1"/>
        <w:tabs>
          <w:tab w:val="right" w:pos="5030"/>
        </w:tabs>
        <w:rPr>
          <w:noProof/>
        </w:rPr>
      </w:pPr>
      <w:r w:rsidRPr="00EB2872">
        <w:rPr>
          <w:noProof/>
          <w:lang w:val="pt-BR"/>
        </w:rPr>
        <w:t>Licença de Gerenciamento de Servidor Standard do System Center Data Protection Manager 2010</w:t>
      </w:r>
      <w:r>
        <w:rPr>
          <w:noProof/>
        </w:rPr>
        <w:t>, 31</w:t>
      </w:r>
    </w:p>
    <w:p w:rsidR="005C73AC" w:rsidRDefault="005C73AC">
      <w:pPr>
        <w:pStyle w:val="Index1"/>
        <w:tabs>
          <w:tab w:val="right" w:pos="5030"/>
        </w:tabs>
        <w:rPr>
          <w:noProof/>
        </w:rPr>
      </w:pPr>
      <w:r w:rsidRPr="00EB2872">
        <w:rPr>
          <w:noProof/>
          <w:lang w:val="pt-BR"/>
        </w:rPr>
        <w:t>Licença de Gerenciamento de Servidor Standard do System Center Operations Manager 2007 R2</w:t>
      </w:r>
      <w:r>
        <w:rPr>
          <w:noProof/>
        </w:rPr>
        <w:t>, 31</w:t>
      </w:r>
    </w:p>
    <w:p w:rsidR="005C73AC" w:rsidRDefault="005C73AC">
      <w:pPr>
        <w:pStyle w:val="Index1"/>
        <w:tabs>
          <w:tab w:val="right" w:pos="5030"/>
        </w:tabs>
        <w:rPr>
          <w:noProof/>
        </w:rPr>
      </w:pPr>
      <w:r w:rsidRPr="00EB2872">
        <w:rPr>
          <w:noProof/>
          <w:lang w:val="pt-BR"/>
        </w:rPr>
        <w:t>Licença de Gerenciamento do System Center 2012 R2 Datacenter Server</w:t>
      </w:r>
      <w:r>
        <w:rPr>
          <w:noProof/>
        </w:rPr>
        <w:t>, 32</w:t>
      </w:r>
    </w:p>
    <w:p w:rsidR="005C73AC" w:rsidRDefault="005C73AC">
      <w:pPr>
        <w:pStyle w:val="Index1"/>
        <w:tabs>
          <w:tab w:val="right" w:pos="5030"/>
        </w:tabs>
        <w:rPr>
          <w:noProof/>
        </w:rPr>
      </w:pPr>
      <w:r w:rsidRPr="00EB2872">
        <w:rPr>
          <w:noProof/>
          <w:lang w:val="pt-BR"/>
        </w:rPr>
        <w:t>Licença de Gerenciamento do System Center 2012 R2 Standard Server</w:t>
      </w:r>
      <w:r>
        <w:rPr>
          <w:noProof/>
        </w:rPr>
        <w:t>, 32</w:t>
      </w:r>
    </w:p>
    <w:p w:rsidR="005C73AC" w:rsidRDefault="005C73AC">
      <w:pPr>
        <w:pStyle w:val="Index1"/>
        <w:tabs>
          <w:tab w:val="right" w:pos="5030"/>
        </w:tabs>
        <w:rPr>
          <w:noProof/>
        </w:rPr>
      </w:pPr>
      <w:r>
        <w:rPr>
          <w:noProof/>
        </w:rPr>
        <w:t>Lync 2013, 22, 51, 53, 68</w:t>
      </w:r>
    </w:p>
    <w:p w:rsidR="005C73AC" w:rsidRDefault="005C73AC">
      <w:pPr>
        <w:pStyle w:val="Index1"/>
        <w:tabs>
          <w:tab w:val="right" w:pos="5030"/>
        </w:tabs>
        <w:rPr>
          <w:noProof/>
        </w:rPr>
      </w:pPr>
      <w:r w:rsidRPr="00EB2872">
        <w:rPr>
          <w:noProof/>
          <w:lang w:val="pt-BR"/>
        </w:rPr>
        <w:t>Lync Online Plano 1</w:t>
      </w:r>
      <w:r>
        <w:rPr>
          <w:noProof/>
        </w:rPr>
        <w:t>, 50, 51, 53, 54</w:t>
      </w:r>
    </w:p>
    <w:p w:rsidR="005C73AC" w:rsidRDefault="005C73AC">
      <w:pPr>
        <w:pStyle w:val="Index1"/>
        <w:tabs>
          <w:tab w:val="right" w:pos="5030"/>
        </w:tabs>
        <w:rPr>
          <w:noProof/>
        </w:rPr>
      </w:pPr>
      <w:r w:rsidRPr="00EB2872">
        <w:rPr>
          <w:noProof/>
          <w:lang w:val="pt-BR"/>
        </w:rPr>
        <w:t>Lync Online Plano 1G</w:t>
      </w:r>
      <w:r>
        <w:rPr>
          <w:noProof/>
        </w:rPr>
        <w:t>, 50</w:t>
      </w:r>
    </w:p>
    <w:p w:rsidR="005C73AC" w:rsidRDefault="005C73AC">
      <w:pPr>
        <w:pStyle w:val="Index1"/>
        <w:tabs>
          <w:tab w:val="right" w:pos="5030"/>
        </w:tabs>
        <w:rPr>
          <w:noProof/>
        </w:rPr>
      </w:pPr>
      <w:r w:rsidRPr="00EB2872">
        <w:rPr>
          <w:noProof/>
          <w:lang w:val="pt-BR"/>
        </w:rPr>
        <w:t>Lync Online Plano 2</w:t>
      </w:r>
      <w:r>
        <w:rPr>
          <w:noProof/>
        </w:rPr>
        <w:t>, 50</w:t>
      </w:r>
    </w:p>
    <w:p w:rsidR="005C73AC" w:rsidRDefault="005C73AC">
      <w:pPr>
        <w:pStyle w:val="Index1"/>
        <w:tabs>
          <w:tab w:val="right" w:pos="5030"/>
        </w:tabs>
        <w:rPr>
          <w:noProof/>
        </w:rPr>
      </w:pPr>
      <w:r w:rsidRPr="00EB2872">
        <w:rPr>
          <w:noProof/>
          <w:lang w:val="pt-BR"/>
        </w:rPr>
        <w:t>Lync Online Plano 2G</w:t>
      </w:r>
      <w:r>
        <w:rPr>
          <w:noProof/>
        </w:rPr>
        <w:t>, 50</w:t>
      </w:r>
    </w:p>
    <w:p w:rsidR="005C73AC" w:rsidRDefault="005C73AC">
      <w:pPr>
        <w:pStyle w:val="Index1"/>
        <w:tabs>
          <w:tab w:val="right" w:pos="5030"/>
        </w:tabs>
        <w:rPr>
          <w:noProof/>
        </w:rPr>
      </w:pPr>
      <w:r>
        <w:rPr>
          <w:noProof/>
        </w:rPr>
        <w:t>Lync para Mac 2011, 23, 24, 51, 53, 68</w:t>
      </w:r>
    </w:p>
    <w:p w:rsidR="005C73AC" w:rsidRDefault="005C73AC">
      <w:pPr>
        <w:pStyle w:val="Index1"/>
        <w:tabs>
          <w:tab w:val="right" w:pos="5030"/>
        </w:tabs>
        <w:rPr>
          <w:noProof/>
        </w:rPr>
      </w:pPr>
      <w:r>
        <w:rPr>
          <w:noProof/>
        </w:rPr>
        <w:t>Lync Server 2010, 25</w:t>
      </w:r>
    </w:p>
    <w:p w:rsidR="005C73AC" w:rsidRDefault="005C73AC">
      <w:pPr>
        <w:pStyle w:val="Index1"/>
        <w:tabs>
          <w:tab w:val="right" w:pos="5030"/>
        </w:tabs>
        <w:rPr>
          <w:noProof/>
        </w:rPr>
      </w:pPr>
      <w:r w:rsidRPr="00EB2872">
        <w:rPr>
          <w:noProof/>
          <w:lang w:val="pt-BR"/>
        </w:rPr>
        <w:lastRenderedPageBreak/>
        <w:t>Lync Server 2013</w:t>
      </w:r>
      <w:r>
        <w:rPr>
          <w:noProof/>
        </w:rPr>
        <w:t>, 15, 25</w:t>
      </w:r>
    </w:p>
    <w:p w:rsidR="005C73AC" w:rsidRDefault="005C73AC">
      <w:pPr>
        <w:pStyle w:val="Index1"/>
        <w:tabs>
          <w:tab w:val="right" w:pos="5030"/>
        </w:tabs>
        <w:rPr>
          <w:noProof/>
        </w:rPr>
      </w:pPr>
      <w:r>
        <w:rPr>
          <w:noProof/>
        </w:rPr>
        <w:t>MapPoint 2013 para Windows, 18</w:t>
      </w:r>
    </w:p>
    <w:p w:rsidR="005C73AC" w:rsidRDefault="005C73AC">
      <w:pPr>
        <w:pStyle w:val="Index1"/>
        <w:tabs>
          <w:tab w:val="right" w:pos="5030"/>
        </w:tabs>
        <w:rPr>
          <w:noProof/>
        </w:rPr>
      </w:pPr>
      <w:r>
        <w:rPr>
          <w:noProof/>
        </w:rPr>
        <w:t>MapPoint Fleet Edition 2013, 18</w:t>
      </w:r>
    </w:p>
    <w:p w:rsidR="005C73AC" w:rsidRDefault="005C73AC">
      <w:pPr>
        <w:pStyle w:val="Index1"/>
        <w:tabs>
          <w:tab w:val="right" w:pos="5030"/>
        </w:tabs>
        <w:rPr>
          <w:noProof/>
        </w:rPr>
      </w:pPr>
      <w:r w:rsidRPr="00EB2872">
        <w:rPr>
          <w:noProof/>
          <w:lang w:val="pt-BR"/>
        </w:rPr>
        <w:t>MDOP</w:t>
      </w:r>
      <w:r>
        <w:rPr>
          <w:noProof/>
        </w:rPr>
        <w:t>, 9, 18, 33, 35, 59, 67, 79</w:t>
      </w:r>
    </w:p>
    <w:p w:rsidR="005C73AC" w:rsidRDefault="005C73AC">
      <w:pPr>
        <w:pStyle w:val="Index1"/>
        <w:tabs>
          <w:tab w:val="right" w:pos="5030"/>
        </w:tabs>
        <w:rPr>
          <w:noProof/>
        </w:rPr>
      </w:pPr>
      <w:r>
        <w:rPr>
          <w:noProof/>
        </w:rPr>
        <w:t>Microsoft Desktop Optimization Pack para SA, 18, 79</w:t>
      </w:r>
    </w:p>
    <w:p w:rsidR="005C73AC" w:rsidRDefault="005C73AC">
      <w:pPr>
        <w:pStyle w:val="Index1"/>
        <w:tabs>
          <w:tab w:val="right" w:pos="5030"/>
        </w:tabs>
        <w:rPr>
          <w:noProof/>
        </w:rPr>
      </w:pPr>
      <w:r w:rsidRPr="00EB2872">
        <w:rPr>
          <w:noProof/>
          <w:lang w:val="pt-BR"/>
        </w:rPr>
        <w:t>Microsoft Dynamics AX 2012 R3 Server</w:t>
      </w:r>
      <w:r>
        <w:rPr>
          <w:noProof/>
        </w:rPr>
        <w:t>, 18</w:t>
      </w:r>
    </w:p>
    <w:p w:rsidR="005C73AC" w:rsidRDefault="005C73AC">
      <w:pPr>
        <w:pStyle w:val="Index1"/>
        <w:tabs>
          <w:tab w:val="right" w:pos="5030"/>
        </w:tabs>
        <w:rPr>
          <w:noProof/>
        </w:rPr>
      </w:pPr>
      <w:r>
        <w:rPr>
          <w:noProof/>
        </w:rPr>
        <w:t>Microsoft Dynamics CRM Online Basic, 46</w:t>
      </w:r>
    </w:p>
    <w:p w:rsidR="005C73AC" w:rsidRDefault="005C73AC">
      <w:pPr>
        <w:pStyle w:val="Index1"/>
        <w:tabs>
          <w:tab w:val="right" w:pos="5030"/>
        </w:tabs>
        <w:rPr>
          <w:noProof/>
        </w:rPr>
      </w:pPr>
      <w:r w:rsidRPr="00EB2872">
        <w:rPr>
          <w:noProof/>
          <w:lang w:val="pt-BR"/>
        </w:rPr>
        <w:t>Microsoft Dynamics CRM Online Basic para SA</w:t>
      </w:r>
      <w:r>
        <w:rPr>
          <w:noProof/>
        </w:rPr>
        <w:t>, 46</w:t>
      </w:r>
    </w:p>
    <w:p w:rsidR="005C73AC" w:rsidRDefault="005C73AC">
      <w:pPr>
        <w:pStyle w:val="Index1"/>
        <w:tabs>
          <w:tab w:val="right" w:pos="5030"/>
        </w:tabs>
        <w:rPr>
          <w:noProof/>
        </w:rPr>
      </w:pPr>
      <w:r w:rsidRPr="00EB2872">
        <w:rPr>
          <w:noProof/>
          <w:lang w:val="pt-BR"/>
        </w:rPr>
        <w:t>Microsoft Dynamics CRM Online Essential</w:t>
      </w:r>
      <w:r>
        <w:rPr>
          <w:noProof/>
        </w:rPr>
        <w:t>, 46, 47</w:t>
      </w:r>
    </w:p>
    <w:p w:rsidR="005C73AC" w:rsidRDefault="005C73AC">
      <w:pPr>
        <w:pStyle w:val="Index1"/>
        <w:tabs>
          <w:tab w:val="right" w:pos="5030"/>
        </w:tabs>
        <w:rPr>
          <w:noProof/>
        </w:rPr>
      </w:pPr>
      <w:r w:rsidRPr="00EB2872">
        <w:rPr>
          <w:noProof/>
          <w:lang w:val="pt-BR"/>
        </w:rPr>
        <w:t>Microsoft Dynamics CRM Online Essential para SA</w:t>
      </w:r>
      <w:r>
        <w:rPr>
          <w:noProof/>
        </w:rPr>
        <w:t>, 47</w:t>
      </w:r>
    </w:p>
    <w:p w:rsidR="005C73AC" w:rsidRDefault="005C73AC">
      <w:pPr>
        <w:pStyle w:val="Index1"/>
        <w:tabs>
          <w:tab w:val="right" w:pos="5030"/>
        </w:tabs>
        <w:rPr>
          <w:noProof/>
        </w:rPr>
      </w:pPr>
      <w:r>
        <w:rPr>
          <w:noProof/>
        </w:rPr>
        <w:t>Microsoft Dynamics CRM Online Professional, 46, 47, 48</w:t>
      </w:r>
    </w:p>
    <w:p w:rsidR="005C73AC" w:rsidRDefault="005C73AC">
      <w:pPr>
        <w:pStyle w:val="Index1"/>
        <w:tabs>
          <w:tab w:val="right" w:pos="5030"/>
        </w:tabs>
        <w:rPr>
          <w:noProof/>
        </w:rPr>
      </w:pPr>
      <w:r w:rsidRPr="00EB2872">
        <w:rPr>
          <w:noProof/>
          <w:lang w:val="pt-BR"/>
        </w:rPr>
        <w:t>Microsoft Dynamics CRM Online Professional para SA</w:t>
      </w:r>
      <w:r>
        <w:rPr>
          <w:noProof/>
        </w:rPr>
        <w:t>, 47, 48</w:t>
      </w:r>
    </w:p>
    <w:p w:rsidR="005C73AC" w:rsidRDefault="005C73AC">
      <w:pPr>
        <w:pStyle w:val="Index1"/>
        <w:tabs>
          <w:tab w:val="right" w:pos="5030"/>
        </w:tabs>
        <w:rPr>
          <w:noProof/>
        </w:rPr>
      </w:pPr>
      <w:r>
        <w:rPr>
          <w:noProof/>
        </w:rPr>
        <w:t>Microsoft Dynamics CRM Server 2013, 20, 69, 70</w:t>
      </w:r>
    </w:p>
    <w:p w:rsidR="005C73AC" w:rsidRDefault="005C73AC">
      <w:pPr>
        <w:pStyle w:val="Index1"/>
        <w:tabs>
          <w:tab w:val="right" w:pos="5030"/>
        </w:tabs>
        <w:rPr>
          <w:noProof/>
        </w:rPr>
      </w:pPr>
      <w:r>
        <w:rPr>
          <w:noProof/>
        </w:rPr>
        <w:t>Microsoft Dynamics CRM Workgroup Server 2013, 20</w:t>
      </w:r>
    </w:p>
    <w:p w:rsidR="005C73AC" w:rsidRDefault="005C73AC">
      <w:pPr>
        <w:pStyle w:val="Index1"/>
        <w:tabs>
          <w:tab w:val="right" w:pos="5030"/>
        </w:tabs>
        <w:rPr>
          <w:noProof/>
        </w:rPr>
      </w:pPr>
      <w:r w:rsidRPr="00EB2872">
        <w:rPr>
          <w:noProof/>
          <w:spacing w:val="-2"/>
        </w:rPr>
        <w:t>Microsoft Learning E-Reference Library</w:t>
      </w:r>
      <w:r>
        <w:rPr>
          <w:noProof/>
        </w:rPr>
        <w:t>, 63</w:t>
      </w:r>
    </w:p>
    <w:p w:rsidR="005C73AC" w:rsidRDefault="005C73AC">
      <w:pPr>
        <w:pStyle w:val="Index1"/>
        <w:tabs>
          <w:tab w:val="right" w:pos="5030"/>
        </w:tabs>
        <w:rPr>
          <w:noProof/>
        </w:rPr>
      </w:pPr>
      <w:r>
        <w:rPr>
          <w:noProof/>
        </w:rPr>
        <w:t>Microsoft Learning IT Academy, 63</w:t>
      </w:r>
    </w:p>
    <w:p w:rsidR="005C73AC" w:rsidRDefault="005C73AC">
      <w:pPr>
        <w:pStyle w:val="Index1"/>
        <w:tabs>
          <w:tab w:val="right" w:pos="5030"/>
        </w:tabs>
        <w:rPr>
          <w:noProof/>
        </w:rPr>
      </w:pPr>
      <w:r w:rsidRPr="00EB2872">
        <w:rPr>
          <w:noProof/>
          <w:lang w:val="pt-BR"/>
        </w:rPr>
        <w:t>Microsoft Learning MCP</w:t>
      </w:r>
      <w:r>
        <w:rPr>
          <w:noProof/>
        </w:rPr>
        <w:t>, 63</w:t>
      </w:r>
    </w:p>
    <w:p w:rsidR="005C73AC" w:rsidRDefault="005C73AC">
      <w:pPr>
        <w:pStyle w:val="Index1"/>
        <w:tabs>
          <w:tab w:val="right" w:pos="5030"/>
        </w:tabs>
        <w:rPr>
          <w:noProof/>
        </w:rPr>
      </w:pPr>
      <w:r w:rsidRPr="00EB2872">
        <w:rPr>
          <w:noProof/>
          <w:lang w:val="pt-BR"/>
        </w:rPr>
        <w:t>Microsoft Learning MOS</w:t>
      </w:r>
      <w:r>
        <w:rPr>
          <w:noProof/>
        </w:rPr>
        <w:t>, 63</w:t>
      </w:r>
    </w:p>
    <w:p w:rsidR="005C73AC" w:rsidRDefault="005C73AC">
      <w:pPr>
        <w:pStyle w:val="Index1"/>
        <w:tabs>
          <w:tab w:val="right" w:pos="5030"/>
        </w:tabs>
        <w:rPr>
          <w:noProof/>
        </w:rPr>
      </w:pPr>
      <w:r w:rsidRPr="00EB2872">
        <w:rPr>
          <w:noProof/>
          <w:lang w:val="pt-BR"/>
        </w:rPr>
        <w:t>Microsoft Learning MTA</w:t>
      </w:r>
      <w:r>
        <w:rPr>
          <w:noProof/>
        </w:rPr>
        <w:t>, 63</w:t>
      </w:r>
    </w:p>
    <w:p w:rsidR="005C73AC" w:rsidRDefault="005C73AC">
      <w:pPr>
        <w:pStyle w:val="Index1"/>
        <w:tabs>
          <w:tab w:val="right" w:pos="5030"/>
        </w:tabs>
        <w:rPr>
          <w:noProof/>
        </w:rPr>
      </w:pPr>
      <w:r>
        <w:rPr>
          <w:noProof/>
        </w:rPr>
        <w:t>Microsoft Office Audit and Control Management Server, 25</w:t>
      </w:r>
    </w:p>
    <w:p w:rsidR="005C73AC" w:rsidRDefault="005C73AC">
      <w:pPr>
        <w:pStyle w:val="Index1"/>
        <w:tabs>
          <w:tab w:val="right" w:pos="5030"/>
        </w:tabs>
        <w:rPr>
          <w:noProof/>
        </w:rPr>
      </w:pPr>
      <w:r w:rsidRPr="00EB2872">
        <w:rPr>
          <w:noProof/>
          <w:lang w:val="pt-BR"/>
        </w:rPr>
        <w:t>Microsoft Social Listening Professional (SL de Usuário)</w:t>
      </w:r>
      <w:r>
        <w:rPr>
          <w:noProof/>
        </w:rPr>
        <w:t>, 48</w:t>
      </w:r>
    </w:p>
    <w:p w:rsidR="005C73AC" w:rsidRDefault="005C73AC">
      <w:pPr>
        <w:pStyle w:val="Index1"/>
        <w:tabs>
          <w:tab w:val="right" w:pos="5030"/>
        </w:tabs>
        <w:rPr>
          <w:noProof/>
        </w:rPr>
      </w:pPr>
      <w:r>
        <w:rPr>
          <w:noProof/>
        </w:rPr>
        <w:t>Microsoft Social Listening Professional Education (SL de Usuário), 48</w:t>
      </w:r>
    </w:p>
    <w:p w:rsidR="005C73AC" w:rsidRDefault="005C73AC">
      <w:pPr>
        <w:pStyle w:val="Index1"/>
        <w:tabs>
          <w:tab w:val="right" w:pos="5030"/>
        </w:tabs>
        <w:rPr>
          <w:noProof/>
        </w:rPr>
      </w:pPr>
      <w:r w:rsidRPr="00EB2872">
        <w:rPr>
          <w:noProof/>
          <w:lang w:val="pt-BR"/>
        </w:rPr>
        <w:t>Microsoft Social Listening Professional Education para CAL Profissional do Microsoft Dynamics CRM (Dispositivo e Usuário)</w:t>
      </w:r>
      <w:r>
        <w:rPr>
          <w:noProof/>
        </w:rPr>
        <w:t>, 48</w:t>
      </w:r>
    </w:p>
    <w:p w:rsidR="005C73AC" w:rsidRDefault="005C73AC">
      <w:pPr>
        <w:pStyle w:val="Index1"/>
        <w:tabs>
          <w:tab w:val="right" w:pos="5030"/>
        </w:tabs>
        <w:rPr>
          <w:noProof/>
        </w:rPr>
      </w:pPr>
      <w:r>
        <w:rPr>
          <w:noProof/>
        </w:rPr>
        <w:t>MSDN Operating Systems, 34</w:t>
      </w:r>
    </w:p>
    <w:p w:rsidR="005C73AC" w:rsidRDefault="005C73AC">
      <w:pPr>
        <w:pStyle w:val="Index1"/>
        <w:tabs>
          <w:tab w:val="right" w:pos="5030"/>
        </w:tabs>
        <w:rPr>
          <w:noProof/>
        </w:rPr>
      </w:pPr>
      <w:r>
        <w:rPr>
          <w:noProof/>
        </w:rPr>
        <w:t>Office 365 Education A2, 52, 53</w:t>
      </w:r>
    </w:p>
    <w:p w:rsidR="005C73AC" w:rsidRDefault="005C73AC">
      <w:pPr>
        <w:pStyle w:val="Index1"/>
        <w:tabs>
          <w:tab w:val="right" w:pos="5030"/>
        </w:tabs>
        <w:rPr>
          <w:noProof/>
        </w:rPr>
      </w:pPr>
      <w:r>
        <w:rPr>
          <w:noProof/>
        </w:rPr>
        <w:t>Office 365 Education A3, 52, 54</w:t>
      </w:r>
    </w:p>
    <w:p w:rsidR="005C73AC" w:rsidRDefault="005C73AC">
      <w:pPr>
        <w:pStyle w:val="Index1"/>
        <w:tabs>
          <w:tab w:val="right" w:pos="5030"/>
        </w:tabs>
        <w:rPr>
          <w:noProof/>
        </w:rPr>
      </w:pPr>
      <w:r>
        <w:rPr>
          <w:noProof/>
        </w:rPr>
        <w:t>Office 365 Education A4, 52</w:t>
      </w:r>
    </w:p>
    <w:p w:rsidR="005C73AC" w:rsidRDefault="005C73AC">
      <w:pPr>
        <w:pStyle w:val="Index1"/>
        <w:tabs>
          <w:tab w:val="right" w:pos="5030"/>
        </w:tabs>
        <w:rPr>
          <w:noProof/>
        </w:rPr>
      </w:pPr>
      <w:r w:rsidRPr="00EB2872">
        <w:rPr>
          <w:noProof/>
          <w:lang w:val="pt-BR"/>
        </w:rPr>
        <w:t>Office 365 Enterprise A2, A3, A4 sem Complemento do Office Pro Plus</w:t>
      </w:r>
      <w:r>
        <w:rPr>
          <w:noProof/>
        </w:rPr>
        <w:t>, 52</w:t>
      </w:r>
    </w:p>
    <w:p w:rsidR="005C73AC" w:rsidRDefault="005C73AC">
      <w:pPr>
        <w:pStyle w:val="Index1"/>
        <w:tabs>
          <w:tab w:val="right" w:pos="5030"/>
        </w:tabs>
        <w:rPr>
          <w:noProof/>
        </w:rPr>
      </w:pPr>
      <w:r w:rsidRPr="00EB2872">
        <w:rPr>
          <w:noProof/>
          <w:lang w:val="fr-CA"/>
        </w:rPr>
        <w:t>Office 365 Enterprise E1</w:t>
      </w:r>
      <w:r>
        <w:rPr>
          <w:noProof/>
        </w:rPr>
        <w:t>, 16, 52, 53, 54</w:t>
      </w:r>
    </w:p>
    <w:p w:rsidR="005C73AC" w:rsidRDefault="005C73AC">
      <w:pPr>
        <w:pStyle w:val="Index1"/>
        <w:tabs>
          <w:tab w:val="right" w:pos="5030"/>
        </w:tabs>
        <w:rPr>
          <w:noProof/>
        </w:rPr>
      </w:pPr>
      <w:r w:rsidRPr="00EB2872">
        <w:rPr>
          <w:noProof/>
          <w:lang w:val="pt-BR"/>
        </w:rPr>
        <w:t>Office 365 Enterprise E1, E3, E4 sem Complemento do Office Pro Plus</w:t>
      </w:r>
      <w:r>
        <w:rPr>
          <w:noProof/>
        </w:rPr>
        <w:t>, 53</w:t>
      </w:r>
    </w:p>
    <w:p w:rsidR="005C73AC" w:rsidRDefault="005C73AC">
      <w:pPr>
        <w:pStyle w:val="Index1"/>
        <w:tabs>
          <w:tab w:val="right" w:pos="5030"/>
        </w:tabs>
        <w:rPr>
          <w:noProof/>
        </w:rPr>
      </w:pPr>
      <w:r w:rsidRPr="00EB2872">
        <w:rPr>
          <w:noProof/>
          <w:lang w:val="fr-CA"/>
        </w:rPr>
        <w:t>Office 365 Enterprise E3</w:t>
      </w:r>
      <w:r>
        <w:rPr>
          <w:noProof/>
        </w:rPr>
        <w:t>, 16, 52, 54</w:t>
      </w:r>
    </w:p>
    <w:p w:rsidR="005C73AC" w:rsidRDefault="005C73AC">
      <w:pPr>
        <w:pStyle w:val="Index1"/>
        <w:tabs>
          <w:tab w:val="right" w:pos="5030"/>
        </w:tabs>
        <w:rPr>
          <w:noProof/>
        </w:rPr>
      </w:pPr>
      <w:r>
        <w:rPr>
          <w:noProof/>
        </w:rPr>
        <w:t>Office 365 Enterprise E4, 16, 52, 54</w:t>
      </w:r>
    </w:p>
    <w:p w:rsidR="005C73AC" w:rsidRDefault="005C73AC">
      <w:pPr>
        <w:pStyle w:val="Index1"/>
        <w:tabs>
          <w:tab w:val="right" w:pos="5030"/>
        </w:tabs>
        <w:rPr>
          <w:noProof/>
        </w:rPr>
      </w:pPr>
      <w:r w:rsidRPr="00EB2872">
        <w:rPr>
          <w:noProof/>
          <w:lang w:val="pt-BR"/>
        </w:rPr>
        <w:t>Office 365 Enterprise K1</w:t>
      </w:r>
      <w:r>
        <w:rPr>
          <w:noProof/>
        </w:rPr>
        <w:t>, 45, 53, 55</w:t>
      </w:r>
    </w:p>
    <w:p w:rsidR="005C73AC" w:rsidRDefault="005C73AC">
      <w:pPr>
        <w:pStyle w:val="Index1"/>
        <w:tabs>
          <w:tab w:val="right" w:pos="5030"/>
        </w:tabs>
        <w:rPr>
          <w:noProof/>
        </w:rPr>
      </w:pPr>
      <w:r>
        <w:rPr>
          <w:noProof/>
        </w:rPr>
        <w:t>Office 365 Government G1, G3, G4, 53</w:t>
      </w:r>
    </w:p>
    <w:p w:rsidR="005C73AC" w:rsidRDefault="005C73AC">
      <w:pPr>
        <w:pStyle w:val="Index1"/>
        <w:tabs>
          <w:tab w:val="right" w:pos="5030"/>
        </w:tabs>
        <w:rPr>
          <w:noProof/>
        </w:rPr>
      </w:pPr>
      <w:r w:rsidRPr="00EB2872">
        <w:rPr>
          <w:noProof/>
          <w:lang w:val="pt-BR"/>
        </w:rPr>
        <w:t>Office 365 Government G1, G3, G4 sem Complemento do Office Pro Plus</w:t>
      </w:r>
      <w:r>
        <w:rPr>
          <w:noProof/>
        </w:rPr>
        <w:t>, 53</w:t>
      </w:r>
    </w:p>
    <w:p w:rsidR="005C73AC" w:rsidRDefault="005C73AC">
      <w:pPr>
        <w:pStyle w:val="Index1"/>
        <w:tabs>
          <w:tab w:val="right" w:pos="5030"/>
        </w:tabs>
        <w:rPr>
          <w:noProof/>
        </w:rPr>
      </w:pPr>
      <w:r>
        <w:rPr>
          <w:noProof/>
        </w:rPr>
        <w:t>Office 365 Midsize Business, 53, 54</w:t>
      </w:r>
    </w:p>
    <w:p w:rsidR="005C73AC" w:rsidRDefault="005C73AC">
      <w:pPr>
        <w:pStyle w:val="Index1"/>
        <w:tabs>
          <w:tab w:val="right" w:pos="5030"/>
        </w:tabs>
        <w:rPr>
          <w:noProof/>
        </w:rPr>
      </w:pPr>
      <w:r w:rsidRPr="00EB2872">
        <w:rPr>
          <w:noProof/>
          <w:lang w:val="fr-CA"/>
        </w:rPr>
        <w:t>Office 365 ProPlus</w:t>
      </w:r>
      <w:r>
        <w:rPr>
          <w:noProof/>
        </w:rPr>
        <w:t>, 51, 52, 53, 55</w:t>
      </w:r>
    </w:p>
    <w:p w:rsidR="005C73AC" w:rsidRDefault="005C73AC">
      <w:pPr>
        <w:pStyle w:val="Index1"/>
        <w:tabs>
          <w:tab w:val="right" w:pos="5030"/>
        </w:tabs>
        <w:rPr>
          <w:noProof/>
        </w:rPr>
      </w:pPr>
      <w:r w:rsidRPr="00EB2872">
        <w:rPr>
          <w:noProof/>
          <w:lang w:val="pt-BR"/>
        </w:rPr>
        <w:t>Office 365 ProPlus A</w:t>
      </w:r>
      <w:r>
        <w:rPr>
          <w:noProof/>
        </w:rPr>
        <w:t>, 51</w:t>
      </w:r>
    </w:p>
    <w:p w:rsidR="005C73AC" w:rsidRDefault="005C73AC">
      <w:pPr>
        <w:pStyle w:val="Index1"/>
        <w:tabs>
          <w:tab w:val="right" w:pos="5030"/>
        </w:tabs>
        <w:rPr>
          <w:noProof/>
        </w:rPr>
      </w:pPr>
      <w:r>
        <w:rPr>
          <w:noProof/>
        </w:rPr>
        <w:t>Office 365 ProPlus Government G, 51</w:t>
      </w:r>
    </w:p>
    <w:p w:rsidR="005C73AC" w:rsidRDefault="005C73AC">
      <w:pPr>
        <w:pStyle w:val="Index1"/>
        <w:tabs>
          <w:tab w:val="right" w:pos="5030"/>
        </w:tabs>
        <w:rPr>
          <w:noProof/>
        </w:rPr>
      </w:pPr>
      <w:r>
        <w:rPr>
          <w:noProof/>
        </w:rPr>
        <w:t>Office Multi Language Pack 2013, 22</w:t>
      </w:r>
    </w:p>
    <w:p w:rsidR="005C73AC" w:rsidRDefault="005C73AC">
      <w:pPr>
        <w:pStyle w:val="Index1"/>
        <w:tabs>
          <w:tab w:val="right" w:pos="5030"/>
        </w:tabs>
        <w:rPr>
          <w:noProof/>
        </w:rPr>
      </w:pPr>
      <w:r>
        <w:rPr>
          <w:noProof/>
        </w:rPr>
        <w:t>Office para Mac Standard 2011, 23, 24, 51, 68, 73</w:t>
      </w:r>
    </w:p>
    <w:p w:rsidR="005C73AC" w:rsidRDefault="005C73AC">
      <w:pPr>
        <w:pStyle w:val="Index1"/>
        <w:tabs>
          <w:tab w:val="right" w:pos="5030"/>
        </w:tabs>
        <w:rPr>
          <w:noProof/>
        </w:rPr>
      </w:pPr>
      <w:r w:rsidRPr="00EB2872">
        <w:rPr>
          <w:noProof/>
          <w:lang w:val="pt-BR"/>
        </w:rPr>
        <w:t>Office Professional 2010</w:t>
      </w:r>
      <w:r>
        <w:rPr>
          <w:noProof/>
        </w:rPr>
        <w:t>, 22</w:t>
      </w:r>
    </w:p>
    <w:p w:rsidR="005C73AC" w:rsidRDefault="005C73AC">
      <w:pPr>
        <w:pStyle w:val="Index1"/>
        <w:tabs>
          <w:tab w:val="right" w:pos="5030"/>
        </w:tabs>
        <w:rPr>
          <w:noProof/>
        </w:rPr>
      </w:pPr>
      <w:r w:rsidRPr="00EB2872">
        <w:rPr>
          <w:noProof/>
          <w:lang w:val="pt-BR"/>
        </w:rPr>
        <w:t>Office Professional Plus 2010</w:t>
      </w:r>
      <w:r>
        <w:rPr>
          <w:noProof/>
        </w:rPr>
        <w:t>, 22, 27, 51, 73</w:t>
      </w:r>
    </w:p>
    <w:p w:rsidR="005C73AC" w:rsidRDefault="005C73AC">
      <w:pPr>
        <w:pStyle w:val="Index1"/>
        <w:tabs>
          <w:tab w:val="right" w:pos="5030"/>
        </w:tabs>
        <w:rPr>
          <w:noProof/>
        </w:rPr>
      </w:pPr>
      <w:r>
        <w:rPr>
          <w:noProof/>
        </w:rPr>
        <w:t>Office Professional Plus 2013, 22, 23, 27, 51, 52, 53, 68, 73</w:t>
      </w:r>
    </w:p>
    <w:p w:rsidR="005C73AC" w:rsidRDefault="005C73AC">
      <w:pPr>
        <w:pStyle w:val="Index1"/>
        <w:tabs>
          <w:tab w:val="right" w:pos="5030"/>
        </w:tabs>
        <w:rPr>
          <w:noProof/>
        </w:rPr>
      </w:pPr>
      <w:r>
        <w:rPr>
          <w:noProof/>
        </w:rPr>
        <w:t>Office Standard 2013, 22, 23, 27, 65, 68</w:t>
      </w:r>
    </w:p>
    <w:p w:rsidR="005C73AC" w:rsidRDefault="005C73AC">
      <w:pPr>
        <w:pStyle w:val="Index1"/>
        <w:tabs>
          <w:tab w:val="right" w:pos="5030"/>
        </w:tabs>
        <w:rPr>
          <w:noProof/>
        </w:rPr>
      </w:pPr>
      <w:r w:rsidRPr="00EB2872">
        <w:rPr>
          <w:noProof/>
          <w:lang w:val="pt-BR"/>
        </w:rPr>
        <w:t>Office Web Apps Server 2013</w:t>
      </w:r>
      <w:r>
        <w:rPr>
          <w:noProof/>
        </w:rPr>
        <w:t>, 22, 23</w:t>
      </w:r>
    </w:p>
    <w:p w:rsidR="005C73AC" w:rsidRDefault="005C73AC">
      <w:pPr>
        <w:pStyle w:val="Index1"/>
        <w:tabs>
          <w:tab w:val="right" w:pos="5030"/>
        </w:tabs>
        <w:rPr>
          <w:noProof/>
        </w:rPr>
      </w:pPr>
      <w:r w:rsidRPr="00EB2872">
        <w:rPr>
          <w:noProof/>
          <w:lang w:val="pt-BR"/>
        </w:rPr>
        <w:t>OneDrive para Business</w:t>
      </w:r>
      <w:r>
        <w:rPr>
          <w:noProof/>
        </w:rPr>
        <w:t>, 56</w:t>
      </w:r>
    </w:p>
    <w:p w:rsidR="005C73AC" w:rsidRDefault="005C73AC">
      <w:pPr>
        <w:pStyle w:val="Index1"/>
        <w:tabs>
          <w:tab w:val="right" w:pos="5030"/>
        </w:tabs>
        <w:rPr>
          <w:noProof/>
        </w:rPr>
      </w:pPr>
      <w:r>
        <w:rPr>
          <w:noProof/>
        </w:rPr>
        <w:t>OneDrive para Business com Office Online (SL de Usuário), 56</w:t>
      </w:r>
    </w:p>
    <w:p w:rsidR="005C73AC" w:rsidRDefault="005C73AC">
      <w:pPr>
        <w:pStyle w:val="Index1"/>
        <w:tabs>
          <w:tab w:val="right" w:pos="5030"/>
        </w:tabs>
        <w:rPr>
          <w:noProof/>
        </w:rPr>
      </w:pPr>
      <w:r w:rsidRPr="00EB2872">
        <w:rPr>
          <w:noProof/>
          <w:lang w:val="pt-BR"/>
        </w:rPr>
        <w:t>OneDrive para Business com Office Online G (SL de Usuário)</w:t>
      </w:r>
      <w:r>
        <w:rPr>
          <w:noProof/>
        </w:rPr>
        <w:t>, 56</w:t>
      </w:r>
    </w:p>
    <w:p w:rsidR="005C73AC" w:rsidRDefault="005C73AC">
      <w:pPr>
        <w:pStyle w:val="Index1"/>
        <w:tabs>
          <w:tab w:val="right" w:pos="5030"/>
        </w:tabs>
        <w:rPr>
          <w:noProof/>
        </w:rPr>
      </w:pPr>
      <w:r>
        <w:rPr>
          <w:noProof/>
        </w:rPr>
        <w:t>OneNote 2013, 22, 68</w:t>
      </w:r>
    </w:p>
    <w:p w:rsidR="005C73AC" w:rsidRDefault="005C73AC">
      <w:pPr>
        <w:pStyle w:val="Index1"/>
        <w:tabs>
          <w:tab w:val="right" w:pos="5030"/>
        </w:tabs>
        <w:rPr>
          <w:noProof/>
        </w:rPr>
      </w:pPr>
      <w:r w:rsidRPr="00EB2872">
        <w:rPr>
          <w:noProof/>
          <w:lang w:val="pt-BR"/>
        </w:rPr>
        <w:t>Operations Manager 2007 R2</w:t>
      </w:r>
      <w:r>
        <w:rPr>
          <w:noProof/>
        </w:rPr>
        <w:t>, 31, 33</w:t>
      </w:r>
    </w:p>
    <w:p w:rsidR="005C73AC" w:rsidRDefault="005C73AC">
      <w:pPr>
        <w:pStyle w:val="Index1"/>
        <w:tabs>
          <w:tab w:val="right" w:pos="5030"/>
        </w:tabs>
        <w:rPr>
          <w:noProof/>
        </w:rPr>
      </w:pPr>
      <w:r>
        <w:rPr>
          <w:noProof/>
        </w:rPr>
        <w:t>Outlook 2013, 22, 68</w:t>
      </w:r>
    </w:p>
    <w:p w:rsidR="005C73AC" w:rsidRDefault="005C73AC">
      <w:pPr>
        <w:pStyle w:val="Index1"/>
        <w:tabs>
          <w:tab w:val="right" w:pos="5030"/>
        </w:tabs>
        <w:rPr>
          <w:noProof/>
        </w:rPr>
      </w:pPr>
      <w:r>
        <w:rPr>
          <w:noProof/>
        </w:rPr>
        <w:t>Outlook para Mac 2011, 24, 68</w:t>
      </w:r>
    </w:p>
    <w:p w:rsidR="005C73AC" w:rsidRDefault="005C73AC">
      <w:pPr>
        <w:pStyle w:val="Index1"/>
        <w:tabs>
          <w:tab w:val="right" w:pos="5030"/>
        </w:tabs>
        <w:rPr>
          <w:noProof/>
        </w:rPr>
      </w:pPr>
      <w:r>
        <w:rPr>
          <w:noProof/>
        </w:rPr>
        <w:t>Pacote de CALs do Complemento do Windows Small Business Server (2011) Premium, 43</w:t>
      </w:r>
    </w:p>
    <w:p w:rsidR="005C73AC" w:rsidRDefault="005C73AC">
      <w:pPr>
        <w:pStyle w:val="Index1"/>
        <w:tabs>
          <w:tab w:val="right" w:pos="5030"/>
        </w:tabs>
        <w:rPr>
          <w:noProof/>
        </w:rPr>
      </w:pPr>
      <w:r w:rsidRPr="00EB2872">
        <w:rPr>
          <w:noProof/>
          <w:lang w:val="pt-BR"/>
        </w:rPr>
        <w:t>Pacote de CALs Empresariais</w:t>
      </w:r>
      <w:r>
        <w:rPr>
          <w:noProof/>
        </w:rPr>
        <w:t>, 9, 15, 16, 50, 59, 69, 70, 80</w:t>
      </w:r>
    </w:p>
    <w:p w:rsidR="005C73AC" w:rsidRDefault="005C73AC">
      <w:pPr>
        <w:pStyle w:val="Index1"/>
        <w:tabs>
          <w:tab w:val="right" w:pos="5030"/>
        </w:tabs>
        <w:rPr>
          <w:noProof/>
        </w:rPr>
      </w:pPr>
      <w:r w:rsidRPr="00EB2872">
        <w:rPr>
          <w:noProof/>
          <w:lang w:val="pt-BR"/>
        </w:rPr>
        <w:t>Pacote de CALs Principais</w:t>
      </w:r>
      <w:r>
        <w:rPr>
          <w:noProof/>
        </w:rPr>
        <w:t>, 9, 14, 15, 16, 69, 70, 80</w:t>
      </w:r>
    </w:p>
    <w:p w:rsidR="005C73AC" w:rsidRDefault="005C73AC">
      <w:pPr>
        <w:pStyle w:val="Index1"/>
        <w:tabs>
          <w:tab w:val="right" w:pos="5030"/>
        </w:tabs>
        <w:rPr>
          <w:noProof/>
        </w:rPr>
      </w:pPr>
      <w:r w:rsidRPr="00EB2872">
        <w:rPr>
          <w:noProof/>
          <w:lang w:val="pt-BR"/>
        </w:rPr>
        <w:t>Pacote de CALs Principais para Windows Intune</w:t>
      </w:r>
      <w:r>
        <w:rPr>
          <w:noProof/>
        </w:rPr>
        <w:t>, 14</w:t>
      </w:r>
    </w:p>
    <w:p w:rsidR="005C73AC" w:rsidRDefault="005C73AC">
      <w:pPr>
        <w:pStyle w:val="Index1"/>
        <w:tabs>
          <w:tab w:val="right" w:pos="5030"/>
        </w:tabs>
        <w:rPr>
          <w:noProof/>
        </w:rPr>
      </w:pPr>
      <w:r w:rsidRPr="00EB2872">
        <w:rPr>
          <w:noProof/>
          <w:lang w:val="pt-BR"/>
        </w:rPr>
        <w:t>Pacote de Mobilidade Corporativa</w:t>
      </w:r>
      <w:r>
        <w:rPr>
          <w:noProof/>
        </w:rPr>
        <w:t>, 61, 62</w:t>
      </w:r>
    </w:p>
    <w:p w:rsidR="005C73AC" w:rsidRDefault="005C73AC">
      <w:pPr>
        <w:pStyle w:val="Index1"/>
        <w:tabs>
          <w:tab w:val="right" w:pos="5030"/>
        </w:tabs>
        <w:rPr>
          <w:noProof/>
        </w:rPr>
      </w:pPr>
      <w:r>
        <w:rPr>
          <w:noProof/>
        </w:rPr>
        <w:t>Plataformas MSDN, 34</w:t>
      </w:r>
    </w:p>
    <w:p w:rsidR="005C73AC" w:rsidRDefault="005C73AC">
      <w:pPr>
        <w:pStyle w:val="Index1"/>
        <w:tabs>
          <w:tab w:val="right" w:pos="5030"/>
        </w:tabs>
        <w:rPr>
          <w:noProof/>
        </w:rPr>
      </w:pPr>
      <w:r w:rsidRPr="00EB2872">
        <w:rPr>
          <w:noProof/>
          <w:lang w:val="pt-BR"/>
        </w:rPr>
        <w:t>Power BI para Office 365</w:t>
      </w:r>
      <w:r>
        <w:rPr>
          <w:noProof/>
        </w:rPr>
        <w:t>, 56</w:t>
      </w:r>
    </w:p>
    <w:p w:rsidR="005C73AC" w:rsidRDefault="005C73AC">
      <w:pPr>
        <w:pStyle w:val="Index1"/>
        <w:tabs>
          <w:tab w:val="right" w:pos="5030"/>
        </w:tabs>
        <w:rPr>
          <w:noProof/>
        </w:rPr>
      </w:pPr>
      <w:r>
        <w:rPr>
          <w:noProof/>
        </w:rPr>
        <w:t>Power BI para Office 365 A, 56</w:t>
      </w:r>
    </w:p>
    <w:p w:rsidR="005C73AC" w:rsidRDefault="005C73AC">
      <w:pPr>
        <w:pStyle w:val="Index1"/>
        <w:tabs>
          <w:tab w:val="right" w:pos="5030"/>
        </w:tabs>
        <w:rPr>
          <w:noProof/>
        </w:rPr>
      </w:pPr>
      <w:r>
        <w:rPr>
          <w:noProof/>
        </w:rPr>
        <w:t>PowerPoint 2013, 22, 68</w:t>
      </w:r>
    </w:p>
    <w:p w:rsidR="005C73AC" w:rsidRDefault="005C73AC">
      <w:pPr>
        <w:pStyle w:val="Index1"/>
        <w:tabs>
          <w:tab w:val="right" w:pos="5030"/>
        </w:tabs>
        <w:rPr>
          <w:noProof/>
        </w:rPr>
      </w:pPr>
      <w:r>
        <w:rPr>
          <w:noProof/>
        </w:rPr>
        <w:t>PowerPoint para Mac 2011, 24, 68</w:t>
      </w:r>
    </w:p>
    <w:p w:rsidR="005C73AC" w:rsidRDefault="005C73AC">
      <w:pPr>
        <w:pStyle w:val="Index1"/>
        <w:tabs>
          <w:tab w:val="right" w:pos="5030"/>
        </w:tabs>
        <w:rPr>
          <w:noProof/>
        </w:rPr>
      </w:pPr>
      <w:r>
        <w:rPr>
          <w:noProof/>
        </w:rPr>
        <w:t>Project Lite, 56</w:t>
      </w:r>
    </w:p>
    <w:p w:rsidR="005C73AC" w:rsidRDefault="005C73AC">
      <w:pPr>
        <w:pStyle w:val="Index1"/>
        <w:tabs>
          <w:tab w:val="right" w:pos="5030"/>
        </w:tabs>
        <w:rPr>
          <w:noProof/>
        </w:rPr>
      </w:pPr>
      <w:r w:rsidRPr="00EB2872">
        <w:rPr>
          <w:noProof/>
          <w:lang w:val="pt-BR"/>
        </w:rPr>
        <w:lastRenderedPageBreak/>
        <w:t>Project Online</w:t>
      </w:r>
      <w:r>
        <w:rPr>
          <w:noProof/>
        </w:rPr>
        <w:t>, 51, 56</w:t>
      </w:r>
    </w:p>
    <w:p w:rsidR="005C73AC" w:rsidRDefault="005C73AC">
      <w:pPr>
        <w:pStyle w:val="Index1"/>
        <w:tabs>
          <w:tab w:val="right" w:pos="5030"/>
        </w:tabs>
        <w:rPr>
          <w:noProof/>
        </w:rPr>
      </w:pPr>
      <w:r>
        <w:rPr>
          <w:noProof/>
        </w:rPr>
        <w:t>Project Online A, 56</w:t>
      </w:r>
    </w:p>
    <w:p w:rsidR="005C73AC" w:rsidRDefault="005C73AC">
      <w:pPr>
        <w:pStyle w:val="Index1"/>
        <w:tabs>
          <w:tab w:val="right" w:pos="5030"/>
        </w:tabs>
        <w:rPr>
          <w:noProof/>
        </w:rPr>
      </w:pPr>
      <w:r w:rsidRPr="00EB2872">
        <w:rPr>
          <w:noProof/>
          <w:lang w:val="pt-BR"/>
        </w:rPr>
        <w:t>Project Online com Project Pro para Offices 365</w:t>
      </w:r>
      <w:r>
        <w:rPr>
          <w:noProof/>
        </w:rPr>
        <w:t>, 51</w:t>
      </w:r>
    </w:p>
    <w:p w:rsidR="005C73AC" w:rsidRDefault="005C73AC">
      <w:pPr>
        <w:pStyle w:val="Index1"/>
        <w:tabs>
          <w:tab w:val="right" w:pos="5030"/>
        </w:tabs>
        <w:rPr>
          <w:noProof/>
        </w:rPr>
      </w:pPr>
      <w:r>
        <w:rPr>
          <w:noProof/>
        </w:rPr>
        <w:t>Project Pro para Office 365, 51</w:t>
      </w:r>
    </w:p>
    <w:p w:rsidR="005C73AC" w:rsidRDefault="005C73AC">
      <w:pPr>
        <w:pStyle w:val="Index1"/>
        <w:tabs>
          <w:tab w:val="right" w:pos="5030"/>
        </w:tabs>
        <w:rPr>
          <w:noProof/>
        </w:rPr>
      </w:pPr>
      <w:r>
        <w:rPr>
          <w:noProof/>
        </w:rPr>
        <w:t>Project Pro para Office 365 A, 51</w:t>
      </w:r>
    </w:p>
    <w:p w:rsidR="005C73AC" w:rsidRDefault="005C73AC">
      <w:pPr>
        <w:pStyle w:val="Index1"/>
        <w:tabs>
          <w:tab w:val="right" w:pos="5030"/>
        </w:tabs>
        <w:rPr>
          <w:noProof/>
        </w:rPr>
      </w:pPr>
      <w:r>
        <w:rPr>
          <w:noProof/>
        </w:rPr>
        <w:t>Project Professional 2013, 22, 23, 68</w:t>
      </w:r>
    </w:p>
    <w:p w:rsidR="005C73AC" w:rsidRDefault="005C73AC">
      <w:pPr>
        <w:pStyle w:val="Index1"/>
        <w:tabs>
          <w:tab w:val="right" w:pos="5030"/>
        </w:tabs>
        <w:rPr>
          <w:noProof/>
        </w:rPr>
      </w:pPr>
      <w:r w:rsidRPr="00EB2872">
        <w:rPr>
          <w:noProof/>
          <w:lang w:val="pt-BR"/>
        </w:rPr>
        <w:t>Project Server 2013</w:t>
      </w:r>
      <w:r>
        <w:rPr>
          <w:noProof/>
        </w:rPr>
        <w:t>, 23, 25</w:t>
      </w:r>
    </w:p>
    <w:p w:rsidR="005C73AC" w:rsidRDefault="005C73AC">
      <w:pPr>
        <w:pStyle w:val="Index1"/>
        <w:tabs>
          <w:tab w:val="right" w:pos="5030"/>
        </w:tabs>
        <w:rPr>
          <w:noProof/>
        </w:rPr>
      </w:pPr>
      <w:r>
        <w:rPr>
          <w:noProof/>
        </w:rPr>
        <w:t>Project Standard 2013, 22, 23, 68, 73</w:t>
      </w:r>
    </w:p>
    <w:p w:rsidR="005C73AC" w:rsidRDefault="005C73AC">
      <w:pPr>
        <w:pStyle w:val="Index1"/>
        <w:tabs>
          <w:tab w:val="right" w:pos="5030"/>
        </w:tabs>
        <w:rPr>
          <w:noProof/>
        </w:rPr>
      </w:pPr>
      <w:r w:rsidRPr="00EB2872">
        <w:rPr>
          <w:noProof/>
          <w:lang w:val="pt-BR"/>
        </w:rPr>
        <w:t>Publicações Adicionais do Microsoft Social Listening Professional (SL Complementar)</w:t>
      </w:r>
      <w:r>
        <w:rPr>
          <w:noProof/>
        </w:rPr>
        <w:t>, 48</w:t>
      </w:r>
    </w:p>
    <w:p w:rsidR="005C73AC" w:rsidRDefault="005C73AC">
      <w:pPr>
        <w:pStyle w:val="Index1"/>
        <w:tabs>
          <w:tab w:val="right" w:pos="5030"/>
        </w:tabs>
        <w:rPr>
          <w:noProof/>
        </w:rPr>
      </w:pPr>
      <w:r w:rsidRPr="00EB2872">
        <w:rPr>
          <w:noProof/>
          <w:lang w:val="pt-BR"/>
        </w:rPr>
        <w:t>Publicações Adicionais do Microsoft Social Listening Professional Education (SL Complementar)</w:t>
      </w:r>
      <w:r>
        <w:rPr>
          <w:noProof/>
        </w:rPr>
        <w:t>, 48</w:t>
      </w:r>
    </w:p>
    <w:p w:rsidR="005C73AC" w:rsidRDefault="005C73AC">
      <w:pPr>
        <w:pStyle w:val="Index1"/>
        <w:tabs>
          <w:tab w:val="right" w:pos="5030"/>
        </w:tabs>
        <w:rPr>
          <w:noProof/>
        </w:rPr>
      </w:pPr>
      <w:r>
        <w:rPr>
          <w:noProof/>
        </w:rPr>
        <w:t>Publisher 2013, 22, 68</w:t>
      </w:r>
    </w:p>
    <w:p w:rsidR="005C73AC" w:rsidRDefault="005C73AC">
      <w:pPr>
        <w:pStyle w:val="Index1"/>
        <w:tabs>
          <w:tab w:val="right" w:pos="5030"/>
        </w:tabs>
        <w:rPr>
          <w:noProof/>
        </w:rPr>
      </w:pPr>
      <w:r w:rsidRPr="00EB2872">
        <w:rPr>
          <w:noProof/>
          <w:lang w:val="pt-BR"/>
        </w:rPr>
        <w:t>Quiosque do Exchange Online</w:t>
      </w:r>
      <w:r>
        <w:rPr>
          <w:noProof/>
        </w:rPr>
        <w:t>, 45, 49</w:t>
      </w:r>
    </w:p>
    <w:p w:rsidR="005C73AC" w:rsidRDefault="005C73AC">
      <w:pPr>
        <w:pStyle w:val="Index1"/>
        <w:tabs>
          <w:tab w:val="right" w:pos="5030"/>
        </w:tabs>
        <w:rPr>
          <w:noProof/>
        </w:rPr>
      </w:pPr>
      <w:r w:rsidRPr="00EB2872">
        <w:rPr>
          <w:noProof/>
          <w:lang w:val="pt-BR"/>
        </w:rPr>
        <w:t>Quiosque do Exchange Online G</w:t>
      </w:r>
      <w:r>
        <w:rPr>
          <w:noProof/>
        </w:rPr>
        <w:t>, 49</w:t>
      </w:r>
    </w:p>
    <w:p w:rsidR="005C73AC" w:rsidRDefault="005C73AC">
      <w:pPr>
        <w:pStyle w:val="Index1"/>
        <w:tabs>
          <w:tab w:val="right" w:pos="5030"/>
        </w:tabs>
        <w:rPr>
          <w:noProof/>
        </w:rPr>
      </w:pPr>
      <w:r w:rsidRPr="00EB2872">
        <w:rPr>
          <w:noProof/>
          <w:lang w:val="pt-BR"/>
        </w:rPr>
        <w:t>R2 do Windows Server 2008</w:t>
      </w:r>
      <w:r>
        <w:rPr>
          <w:noProof/>
        </w:rPr>
        <w:t>, 14, 43</w:t>
      </w:r>
    </w:p>
    <w:p w:rsidR="005C73AC" w:rsidRDefault="005C73AC">
      <w:pPr>
        <w:pStyle w:val="Index1"/>
        <w:tabs>
          <w:tab w:val="right" w:pos="5030"/>
        </w:tabs>
        <w:rPr>
          <w:noProof/>
        </w:rPr>
      </w:pPr>
      <w:r w:rsidRPr="00EB2872">
        <w:rPr>
          <w:noProof/>
          <w:lang w:val="pt-BR"/>
        </w:rPr>
        <w:t>Search Server</w:t>
      </w:r>
      <w:r>
        <w:rPr>
          <w:noProof/>
        </w:rPr>
        <w:t>, 26</w:t>
      </w:r>
    </w:p>
    <w:p w:rsidR="005C73AC" w:rsidRDefault="005C73AC">
      <w:pPr>
        <w:pStyle w:val="Index1"/>
        <w:tabs>
          <w:tab w:val="right" w:pos="5030"/>
        </w:tabs>
        <w:rPr>
          <w:noProof/>
        </w:rPr>
      </w:pPr>
      <w:r w:rsidRPr="00EB2872">
        <w:rPr>
          <w:noProof/>
          <w:lang w:val="pt-BR"/>
        </w:rPr>
        <w:t>Service Manager 2010</w:t>
      </w:r>
      <w:r>
        <w:rPr>
          <w:noProof/>
        </w:rPr>
        <w:t>, 33</w:t>
      </w:r>
    </w:p>
    <w:p w:rsidR="005C73AC" w:rsidRDefault="005C73AC">
      <w:pPr>
        <w:pStyle w:val="Index1"/>
        <w:tabs>
          <w:tab w:val="right" w:pos="5030"/>
        </w:tabs>
        <w:rPr>
          <w:noProof/>
        </w:rPr>
      </w:pPr>
      <w:r w:rsidRPr="00EB2872">
        <w:rPr>
          <w:noProof/>
          <w:lang w:val="pt-BR"/>
        </w:rPr>
        <w:t>Serviços do Microsoft Azure</w:t>
      </w:r>
      <w:r>
        <w:rPr>
          <w:noProof/>
        </w:rPr>
        <w:t>, 46, 57</w:t>
      </w:r>
    </w:p>
    <w:p w:rsidR="005C73AC" w:rsidRDefault="005C73AC">
      <w:pPr>
        <w:pStyle w:val="Index1"/>
        <w:tabs>
          <w:tab w:val="right" w:pos="5030"/>
        </w:tabs>
        <w:rPr>
          <w:noProof/>
        </w:rPr>
      </w:pPr>
      <w:r>
        <w:rPr>
          <w:noProof/>
        </w:rPr>
        <w:t>SharePoint Online Plano 1, 54, 56, 57</w:t>
      </w:r>
    </w:p>
    <w:p w:rsidR="005C73AC" w:rsidRDefault="005C73AC">
      <w:pPr>
        <w:pStyle w:val="Index1"/>
        <w:tabs>
          <w:tab w:val="right" w:pos="5030"/>
        </w:tabs>
        <w:rPr>
          <w:noProof/>
        </w:rPr>
      </w:pPr>
      <w:r w:rsidRPr="00EB2872">
        <w:rPr>
          <w:noProof/>
          <w:lang w:val="pt-BR"/>
        </w:rPr>
        <w:t>SharePoint Online Plano 1 com Complemento Yammer</w:t>
      </w:r>
      <w:r>
        <w:rPr>
          <w:noProof/>
        </w:rPr>
        <w:t>, 57</w:t>
      </w:r>
    </w:p>
    <w:p w:rsidR="005C73AC" w:rsidRDefault="005C73AC">
      <w:pPr>
        <w:pStyle w:val="Index1"/>
        <w:tabs>
          <w:tab w:val="right" w:pos="5030"/>
        </w:tabs>
        <w:rPr>
          <w:noProof/>
        </w:rPr>
      </w:pPr>
      <w:r w:rsidRPr="00EB2872">
        <w:rPr>
          <w:noProof/>
          <w:lang w:val="pt-BR"/>
        </w:rPr>
        <w:t>SharePoint Online Plano 1G</w:t>
      </w:r>
      <w:r>
        <w:rPr>
          <w:noProof/>
        </w:rPr>
        <w:t>, 57</w:t>
      </w:r>
    </w:p>
    <w:p w:rsidR="005C73AC" w:rsidRDefault="005C73AC">
      <w:pPr>
        <w:pStyle w:val="Index1"/>
        <w:tabs>
          <w:tab w:val="right" w:pos="5030"/>
        </w:tabs>
        <w:rPr>
          <w:noProof/>
        </w:rPr>
      </w:pPr>
      <w:r w:rsidRPr="00EB2872">
        <w:rPr>
          <w:noProof/>
          <w:lang w:val="pt-BR"/>
        </w:rPr>
        <w:t>SharePoint Online Plano 2</w:t>
      </w:r>
      <w:r>
        <w:rPr>
          <w:noProof/>
        </w:rPr>
        <w:t>, 57</w:t>
      </w:r>
    </w:p>
    <w:p w:rsidR="005C73AC" w:rsidRDefault="005C73AC">
      <w:pPr>
        <w:pStyle w:val="Index1"/>
        <w:tabs>
          <w:tab w:val="right" w:pos="5030"/>
        </w:tabs>
        <w:rPr>
          <w:noProof/>
        </w:rPr>
      </w:pPr>
      <w:r w:rsidRPr="00EB2872">
        <w:rPr>
          <w:noProof/>
          <w:lang w:val="pt-BR"/>
        </w:rPr>
        <w:t>SharePoint Online Plano 2G</w:t>
      </w:r>
      <w:r>
        <w:rPr>
          <w:noProof/>
        </w:rPr>
        <w:t>, 57</w:t>
      </w:r>
    </w:p>
    <w:p w:rsidR="005C73AC" w:rsidRDefault="005C73AC">
      <w:pPr>
        <w:pStyle w:val="Index1"/>
        <w:tabs>
          <w:tab w:val="right" w:pos="5030"/>
        </w:tabs>
        <w:rPr>
          <w:noProof/>
        </w:rPr>
      </w:pPr>
      <w:r>
        <w:rPr>
          <w:noProof/>
        </w:rPr>
        <w:t>SharePoint Server 2010, 26, 28</w:t>
      </w:r>
    </w:p>
    <w:p w:rsidR="005C73AC" w:rsidRDefault="005C73AC">
      <w:pPr>
        <w:pStyle w:val="Index1"/>
        <w:tabs>
          <w:tab w:val="right" w:pos="5030"/>
        </w:tabs>
        <w:rPr>
          <w:noProof/>
        </w:rPr>
      </w:pPr>
      <w:r w:rsidRPr="00EB2872">
        <w:rPr>
          <w:noProof/>
          <w:lang w:val="pt-BR"/>
        </w:rPr>
        <w:t>SharePoint Server 2013</w:t>
      </w:r>
      <w:r>
        <w:rPr>
          <w:noProof/>
        </w:rPr>
        <w:t>, 15, 26</w:t>
      </w:r>
    </w:p>
    <w:p w:rsidR="005C73AC" w:rsidRDefault="005C73AC">
      <w:pPr>
        <w:pStyle w:val="Index1"/>
        <w:tabs>
          <w:tab w:val="right" w:pos="5030"/>
        </w:tabs>
        <w:rPr>
          <w:noProof/>
        </w:rPr>
      </w:pPr>
      <w:r w:rsidRPr="00EB2872">
        <w:rPr>
          <w:noProof/>
          <w:lang w:val="pt-BR"/>
        </w:rPr>
        <w:t>SharePoint Server para Sites da Internet</w:t>
      </w:r>
      <w:r>
        <w:rPr>
          <w:noProof/>
        </w:rPr>
        <w:t>, 26</w:t>
      </w:r>
    </w:p>
    <w:p w:rsidR="005C73AC" w:rsidRDefault="005C73AC">
      <w:pPr>
        <w:pStyle w:val="Index1"/>
        <w:tabs>
          <w:tab w:val="right" w:pos="5030"/>
        </w:tabs>
        <w:rPr>
          <w:noProof/>
        </w:rPr>
      </w:pPr>
      <w:r w:rsidRPr="00EB2872">
        <w:rPr>
          <w:noProof/>
          <w:lang w:val="pt-BR"/>
        </w:rPr>
        <w:t>SQL Server 2008 R2</w:t>
      </w:r>
      <w:r>
        <w:rPr>
          <w:noProof/>
        </w:rPr>
        <w:t>, 28, 29</w:t>
      </w:r>
    </w:p>
    <w:p w:rsidR="005C73AC" w:rsidRDefault="005C73AC">
      <w:pPr>
        <w:pStyle w:val="Index1"/>
        <w:tabs>
          <w:tab w:val="right" w:pos="5030"/>
        </w:tabs>
        <w:rPr>
          <w:noProof/>
        </w:rPr>
      </w:pPr>
      <w:r>
        <w:rPr>
          <w:noProof/>
        </w:rPr>
        <w:t>SQL Server 2012 Parallel Data Warehouse, 28, 29, 34</w:t>
      </w:r>
    </w:p>
    <w:p w:rsidR="005C73AC" w:rsidRDefault="005C73AC">
      <w:pPr>
        <w:pStyle w:val="Index1"/>
        <w:tabs>
          <w:tab w:val="right" w:pos="5030"/>
        </w:tabs>
        <w:rPr>
          <w:noProof/>
        </w:rPr>
      </w:pPr>
      <w:r>
        <w:rPr>
          <w:noProof/>
        </w:rPr>
        <w:t>SQL Server 2012 Parallel Data Warehouse Developer, 28, 34</w:t>
      </w:r>
    </w:p>
    <w:p w:rsidR="005C73AC" w:rsidRDefault="005C73AC">
      <w:pPr>
        <w:pStyle w:val="Index1"/>
        <w:tabs>
          <w:tab w:val="right" w:pos="5030"/>
        </w:tabs>
        <w:rPr>
          <w:noProof/>
        </w:rPr>
      </w:pPr>
      <w:r>
        <w:rPr>
          <w:noProof/>
        </w:rPr>
        <w:t>SQL Server 2014 Business Intelligence, 28</w:t>
      </w:r>
    </w:p>
    <w:p w:rsidR="005C73AC" w:rsidRDefault="005C73AC">
      <w:pPr>
        <w:pStyle w:val="Index1"/>
        <w:tabs>
          <w:tab w:val="right" w:pos="5030"/>
        </w:tabs>
        <w:rPr>
          <w:noProof/>
        </w:rPr>
      </w:pPr>
      <w:r>
        <w:rPr>
          <w:noProof/>
        </w:rPr>
        <w:t>SQL Server 2014 Developer, 28</w:t>
      </w:r>
    </w:p>
    <w:p w:rsidR="005C73AC" w:rsidRDefault="005C73AC">
      <w:pPr>
        <w:pStyle w:val="Index1"/>
        <w:tabs>
          <w:tab w:val="right" w:pos="5030"/>
        </w:tabs>
        <w:rPr>
          <w:noProof/>
        </w:rPr>
      </w:pPr>
      <w:r>
        <w:rPr>
          <w:noProof/>
        </w:rPr>
        <w:t>SQL Server 2014 Enterprise, 28</w:t>
      </w:r>
    </w:p>
    <w:p w:rsidR="005C73AC" w:rsidRDefault="005C73AC">
      <w:pPr>
        <w:pStyle w:val="Index1"/>
        <w:tabs>
          <w:tab w:val="right" w:pos="5030"/>
        </w:tabs>
        <w:rPr>
          <w:noProof/>
        </w:rPr>
      </w:pPr>
      <w:r w:rsidRPr="00EB2872">
        <w:rPr>
          <w:noProof/>
          <w:lang w:val="pt-BR"/>
        </w:rPr>
        <w:t>SQL Server 2014 Enterprise Core</w:t>
      </w:r>
      <w:r>
        <w:rPr>
          <w:noProof/>
        </w:rPr>
        <w:t>, 28</w:t>
      </w:r>
    </w:p>
    <w:p w:rsidR="005C73AC" w:rsidRDefault="005C73AC">
      <w:pPr>
        <w:pStyle w:val="Index1"/>
        <w:tabs>
          <w:tab w:val="right" w:pos="5030"/>
        </w:tabs>
        <w:rPr>
          <w:noProof/>
        </w:rPr>
      </w:pPr>
      <w:r>
        <w:rPr>
          <w:noProof/>
        </w:rPr>
        <w:t>SQL Server 2014 Standard, 28</w:t>
      </w:r>
    </w:p>
    <w:p w:rsidR="005C73AC" w:rsidRDefault="005C73AC">
      <w:pPr>
        <w:pStyle w:val="Index1"/>
        <w:tabs>
          <w:tab w:val="right" w:pos="5030"/>
        </w:tabs>
        <w:rPr>
          <w:noProof/>
        </w:rPr>
      </w:pPr>
      <w:r w:rsidRPr="00EB2872">
        <w:rPr>
          <w:noProof/>
          <w:lang w:val="pt-BR"/>
        </w:rPr>
        <w:t>SQL Server 2014 Standard Core</w:t>
      </w:r>
      <w:r>
        <w:rPr>
          <w:noProof/>
        </w:rPr>
        <w:t>, 28</w:t>
      </w:r>
    </w:p>
    <w:p w:rsidR="005C73AC" w:rsidRDefault="005C73AC">
      <w:pPr>
        <w:pStyle w:val="Index1"/>
        <w:tabs>
          <w:tab w:val="right" w:pos="5030"/>
        </w:tabs>
        <w:rPr>
          <w:noProof/>
        </w:rPr>
      </w:pPr>
      <w:r>
        <w:rPr>
          <w:noProof/>
        </w:rPr>
        <w:t>Street and Trips 2013, 30</w:t>
      </w:r>
    </w:p>
    <w:p w:rsidR="005C73AC" w:rsidRDefault="005C73AC">
      <w:pPr>
        <w:pStyle w:val="Index1"/>
        <w:tabs>
          <w:tab w:val="right" w:pos="5030"/>
        </w:tabs>
        <w:rPr>
          <w:noProof/>
        </w:rPr>
      </w:pPr>
      <w:r w:rsidRPr="00EB2872">
        <w:rPr>
          <w:noProof/>
          <w:lang w:val="pt-BR"/>
        </w:rPr>
        <w:t>Suporte Aprimorado do Microsoft Dynamics CRM Online</w:t>
      </w:r>
      <w:r>
        <w:rPr>
          <w:noProof/>
        </w:rPr>
        <w:t>, 46</w:t>
      </w:r>
    </w:p>
    <w:p w:rsidR="005C73AC" w:rsidRDefault="005C73AC">
      <w:pPr>
        <w:pStyle w:val="Index1"/>
        <w:tabs>
          <w:tab w:val="right" w:pos="5030"/>
        </w:tabs>
        <w:rPr>
          <w:noProof/>
        </w:rPr>
      </w:pPr>
      <w:r w:rsidRPr="00EB2872">
        <w:rPr>
          <w:noProof/>
          <w:lang w:val="pt-BR"/>
        </w:rPr>
        <w:t>Suporte Direto ao Microsoft Dynamics CRM Online Professional</w:t>
      </w:r>
      <w:r>
        <w:rPr>
          <w:noProof/>
        </w:rPr>
        <w:t>, 47</w:t>
      </w:r>
    </w:p>
    <w:p w:rsidR="005C73AC" w:rsidRDefault="005C73AC">
      <w:pPr>
        <w:pStyle w:val="Index1"/>
        <w:tabs>
          <w:tab w:val="right" w:pos="5030"/>
        </w:tabs>
        <w:rPr>
          <w:noProof/>
        </w:rPr>
      </w:pPr>
      <w:r w:rsidRPr="00EB2872">
        <w:rPr>
          <w:noProof/>
          <w:lang w:val="pt-BR"/>
        </w:rPr>
        <w:t>Suporte Padrão para Microsoft Azure</w:t>
      </w:r>
      <w:r>
        <w:rPr>
          <w:noProof/>
        </w:rPr>
        <w:t>, 57</w:t>
      </w:r>
    </w:p>
    <w:p w:rsidR="005C73AC" w:rsidRDefault="005C73AC">
      <w:pPr>
        <w:pStyle w:val="Index1"/>
        <w:tabs>
          <w:tab w:val="right" w:pos="5030"/>
        </w:tabs>
        <w:rPr>
          <w:noProof/>
        </w:rPr>
      </w:pPr>
      <w:r w:rsidRPr="00EB2872">
        <w:rPr>
          <w:noProof/>
          <w:lang w:val="pt-BR"/>
        </w:rPr>
        <w:t>Suporte Profissional Direto para Microsoft Azure</w:t>
      </w:r>
      <w:r>
        <w:rPr>
          <w:noProof/>
        </w:rPr>
        <w:t>, 57</w:t>
      </w:r>
    </w:p>
    <w:p w:rsidR="005C73AC" w:rsidRDefault="005C73AC">
      <w:pPr>
        <w:pStyle w:val="Index1"/>
        <w:tabs>
          <w:tab w:val="right" w:pos="5030"/>
        </w:tabs>
        <w:rPr>
          <w:noProof/>
        </w:rPr>
      </w:pPr>
      <w:r w:rsidRPr="00EB2872">
        <w:rPr>
          <w:noProof/>
          <w:lang w:val="pt-BR"/>
        </w:rPr>
        <w:t>System Center 2012 Datacenter</w:t>
      </w:r>
      <w:r>
        <w:rPr>
          <w:noProof/>
        </w:rPr>
        <w:t>, 69, 70</w:t>
      </w:r>
    </w:p>
    <w:p w:rsidR="005C73AC" w:rsidRDefault="005C73AC">
      <w:pPr>
        <w:pStyle w:val="Index1"/>
        <w:tabs>
          <w:tab w:val="right" w:pos="5030"/>
        </w:tabs>
        <w:rPr>
          <w:noProof/>
        </w:rPr>
      </w:pPr>
      <w:r w:rsidRPr="00EB2872">
        <w:rPr>
          <w:noProof/>
          <w:lang w:val="pt-BR"/>
        </w:rPr>
        <w:t>System Center 2012 Endpoint Protection</w:t>
      </w:r>
      <w:r>
        <w:rPr>
          <w:noProof/>
        </w:rPr>
        <w:t>, 15, 16, 63, 64</w:t>
      </w:r>
    </w:p>
    <w:p w:rsidR="005C73AC" w:rsidRDefault="005C73AC">
      <w:pPr>
        <w:pStyle w:val="Index1"/>
        <w:tabs>
          <w:tab w:val="right" w:pos="5030"/>
        </w:tabs>
        <w:rPr>
          <w:noProof/>
        </w:rPr>
      </w:pPr>
      <w:r w:rsidRPr="00EB2872">
        <w:rPr>
          <w:noProof/>
          <w:lang w:val="fr-CA"/>
        </w:rPr>
        <w:t>System Center 2012 R2 Client Management Suite (ML de Cliente) por OSE</w:t>
      </w:r>
      <w:r>
        <w:rPr>
          <w:noProof/>
        </w:rPr>
        <w:t>, 30</w:t>
      </w:r>
    </w:p>
    <w:p w:rsidR="005C73AC" w:rsidRDefault="005C73AC">
      <w:pPr>
        <w:pStyle w:val="Index1"/>
        <w:tabs>
          <w:tab w:val="right" w:pos="5030"/>
        </w:tabs>
        <w:rPr>
          <w:noProof/>
        </w:rPr>
      </w:pPr>
      <w:r w:rsidRPr="00EB2872">
        <w:rPr>
          <w:noProof/>
          <w:lang w:val="fr-CA"/>
        </w:rPr>
        <w:t>System Center 2012 R2 Client Management Suite (ML de Cliente) por Usuário</w:t>
      </w:r>
      <w:r>
        <w:rPr>
          <w:noProof/>
        </w:rPr>
        <w:t>, 30</w:t>
      </w:r>
    </w:p>
    <w:p w:rsidR="005C73AC" w:rsidRDefault="005C73AC">
      <w:pPr>
        <w:pStyle w:val="Index1"/>
        <w:tabs>
          <w:tab w:val="right" w:pos="5030"/>
        </w:tabs>
        <w:rPr>
          <w:noProof/>
        </w:rPr>
      </w:pPr>
      <w:r w:rsidRPr="00EB2872">
        <w:rPr>
          <w:noProof/>
          <w:lang w:val="pt-BR"/>
        </w:rPr>
        <w:t>System Center 2012 R2 Endpoint Protection</w:t>
      </w:r>
      <w:r>
        <w:rPr>
          <w:noProof/>
        </w:rPr>
        <w:t>, 63, 64</w:t>
      </w:r>
    </w:p>
    <w:p w:rsidR="005C73AC" w:rsidRDefault="005C73AC">
      <w:pPr>
        <w:pStyle w:val="Index1"/>
        <w:tabs>
          <w:tab w:val="right" w:pos="5030"/>
        </w:tabs>
        <w:rPr>
          <w:noProof/>
        </w:rPr>
      </w:pPr>
      <w:r w:rsidRPr="00EB2872">
        <w:rPr>
          <w:noProof/>
          <w:lang w:val="fr-CA"/>
        </w:rPr>
        <w:t>System Center 2012 Standard</w:t>
      </w:r>
      <w:r>
        <w:rPr>
          <w:noProof/>
        </w:rPr>
        <w:t>, 13, 29, 69, 70, 79</w:t>
      </w:r>
    </w:p>
    <w:p w:rsidR="005C73AC" w:rsidRDefault="005C73AC">
      <w:pPr>
        <w:pStyle w:val="Index1"/>
        <w:tabs>
          <w:tab w:val="right" w:pos="5030"/>
        </w:tabs>
        <w:rPr>
          <w:noProof/>
        </w:rPr>
      </w:pPr>
      <w:r w:rsidRPr="00EB2872">
        <w:rPr>
          <w:noProof/>
          <w:lang w:val="pt-BR"/>
        </w:rPr>
        <w:t>System Center Configuration Manager 2007 R3</w:t>
      </w:r>
      <w:r>
        <w:rPr>
          <w:noProof/>
        </w:rPr>
        <w:t>, 30, 31, 32, 33</w:t>
      </w:r>
    </w:p>
    <w:p w:rsidR="005C73AC" w:rsidRDefault="005C73AC">
      <w:pPr>
        <w:pStyle w:val="Index1"/>
        <w:tabs>
          <w:tab w:val="right" w:pos="5030"/>
        </w:tabs>
        <w:rPr>
          <w:noProof/>
        </w:rPr>
      </w:pPr>
      <w:r>
        <w:rPr>
          <w:noProof/>
        </w:rPr>
        <w:t>System Center Essentials 2010, 32</w:t>
      </w:r>
    </w:p>
    <w:p w:rsidR="005C73AC" w:rsidRDefault="005C73AC">
      <w:pPr>
        <w:pStyle w:val="Index1"/>
        <w:tabs>
          <w:tab w:val="right" w:pos="5030"/>
        </w:tabs>
        <w:rPr>
          <w:noProof/>
        </w:rPr>
      </w:pPr>
      <w:r>
        <w:rPr>
          <w:noProof/>
        </w:rPr>
        <w:t>System Center Reporting Manager 2006, 32</w:t>
      </w:r>
    </w:p>
    <w:p w:rsidR="005C73AC" w:rsidRDefault="005C73AC">
      <w:pPr>
        <w:pStyle w:val="Index1"/>
        <w:tabs>
          <w:tab w:val="right" w:pos="5030"/>
        </w:tabs>
        <w:rPr>
          <w:noProof/>
        </w:rPr>
      </w:pPr>
      <w:r>
        <w:rPr>
          <w:noProof/>
        </w:rPr>
        <w:t>System Center Server Management Suite Datacenter, 32, 33</w:t>
      </w:r>
    </w:p>
    <w:p w:rsidR="005C73AC" w:rsidRDefault="005C73AC">
      <w:pPr>
        <w:pStyle w:val="Index1"/>
        <w:tabs>
          <w:tab w:val="right" w:pos="5030"/>
        </w:tabs>
        <w:rPr>
          <w:noProof/>
        </w:rPr>
      </w:pPr>
      <w:r w:rsidRPr="00EB2872">
        <w:rPr>
          <w:noProof/>
          <w:lang w:val="fr-CA"/>
        </w:rPr>
        <w:t>System Center Server Management Suite Enterprise</w:t>
      </w:r>
      <w:r>
        <w:rPr>
          <w:noProof/>
        </w:rPr>
        <w:t>, 32, 33</w:t>
      </w:r>
    </w:p>
    <w:p w:rsidR="005C73AC" w:rsidRDefault="005C73AC">
      <w:pPr>
        <w:pStyle w:val="Index1"/>
        <w:tabs>
          <w:tab w:val="right" w:pos="5030"/>
        </w:tabs>
        <w:rPr>
          <w:noProof/>
        </w:rPr>
      </w:pPr>
      <w:r w:rsidRPr="00EB2872">
        <w:rPr>
          <w:noProof/>
          <w:lang w:val="pt-BR"/>
        </w:rPr>
        <w:t>Transição de SA do Office 365 ProPlus</w:t>
      </w:r>
      <w:r>
        <w:rPr>
          <w:noProof/>
        </w:rPr>
        <w:t>, 51</w:t>
      </w:r>
    </w:p>
    <w:p w:rsidR="005C73AC" w:rsidRDefault="005C73AC">
      <w:pPr>
        <w:pStyle w:val="Index1"/>
        <w:tabs>
          <w:tab w:val="right" w:pos="5030"/>
        </w:tabs>
        <w:rPr>
          <w:noProof/>
        </w:rPr>
      </w:pPr>
      <w:r>
        <w:rPr>
          <w:noProof/>
        </w:rPr>
        <w:lastRenderedPageBreak/>
        <w:t>Uso Comercial do Office Home &amp; Student 2013 RT, 22</w:t>
      </w:r>
    </w:p>
    <w:p w:rsidR="005C73AC" w:rsidRDefault="005C73AC">
      <w:pPr>
        <w:pStyle w:val="Index1"/>
        <w:tabs>
          <w:tab w:val="right" w:pos="5030"/>
        </w:tabs>
        <w:rPr>
          <w:noProof/>
        </w:rPr>
      </w:pPr>
      <w:r w:rsidRPr="00EB2872">
        <w:rPr>
          <w:noProof/>
          <w:lang w:val="pt-BR"/>
        </w:rPr>
        <w:t>Uso Comercial do Office Home and Student RT 2013</w:t>
      </w:r>
      <w:r>
        <w:rPr>
          <w:noProof/>
        </w:rPr>
        <w:t>, 22, 23, 24</w:t>
      </w:r>
    </w:p>
    <w:p w:rsidR="005C73AC" w:rsidRDefault="005C73AC">
      <w:pPr>
        <w:pStyle w:val="Index1"/>
        <w:tabs>
          <w:tab w:val="right" w:pos="5030"/>
        </w:tabs>
        <w:rPr>
          <w:noProof/>
        </w:rPr>
      </w:pPr>
      <w:r w:rsidRPr="00EB2872">
        <w:rPr>
          <w:noProof/>
          <w:lang w:val="pt-BR"/>
        </w:rPr>
        <w:t>Uso do Site Interno do Bing Maps</w:t>
      </w:r>
      <w:r>
        <w:rPr>
          <w:noProof/>
        </w:rPr>
        <w:t>, 60, 61</w:t>
      </w:r>
    </w:p>
    <w:p w:rsidR="005C73AC" w:rsidRDefault="005C73AC">
      <w:pPr>
        <w:pStyle w:val="Index1"/>
        <w:tabs>
          <w:tab w:val="right" w:pos="5030"/>
        </w:tabs>
        <w:rPr>
          <w:noProof/>
        </w:rPr>
      </w:pPr>
      <w:r w:rsidRPr="00EB2872">
        <w:rPr>
          <w:noProof/>
          <w:lang w:val="pt-BR"/>
        </w:rPr>
        <w:t>Valor da Assinatura Mensal do Bing Maps Enterprise</w:t>
      </w:r>
      <w:r>
        <w:rPr>
          <w:noProof/>
        </w:rPr>
        <w:t>, 60</w:t>
      </w:r>
    </w:p>
    <w:p w:rsidR="005C73AC" w:rsidRDefault="005C73AC">
      <w:pPr>
        <w:pStyle w:val="Index1"/>
        <w:tabs>
          <w:tab w:val="right" w:pos="5030"/>
        </w:tabs>
        <w:rPr>
          <w:noProof/>
        </w:rPr>
      </w:pPr>
      <w:r>
        <w:rPr>
          <w:noProof/>
        </w:rPr>
        <w:t>VDI Suite, 33</w:t>
      </w:r>
    </w:p>
    <w:p w:rsidR="005C73AC" w:rsidRDefault="005C73AC">
      <w:pPr>
        <w:pStyle w:val="Index1"/>
        <w:tabs>
          <w:tab w:val="right" w:pos="5030"/>
        </w:tabs>
        <w:rPr>
          <w:noProof/>
        </w:rPr>
      </w:pPr>
      <w:r>
        <w:rPr>
          <w:noProof/>
        </w:rPr>
        <w:t>VDI Suite com MDOP, 33</w:t>
      </w:r>
    </w:p>
    <w:p w:rsidR="005C73AC" w:rsidRDefault="005C73AC">
      <w:pPr>
        <w:pStyle w:val="Index1"/>
        <w:tabs>
          <w:tab w:val="right" w:pos="5030"/>
        </w:tabs>
        <w:rPr>
          <w:noProof/>
        </w:rPr>
      </w:pPr>
      <w:r w:rsidRPr="00EB2872">
        <w:rPr>
          <w:noProof/>
          <w:lang w:val="pt-BR"/>
        </w:rPr>
        <w:t>Virtual Machine Manager 2008 R2</w:t>
      </w:r>
      <w:r>
        <w:rPr>
          <w:noProof/>
        </w:rPr>
        <w:t>, 33</w:t>
      </w:r>
    </w:p>
    <w:p w:rsidR="005C73AC" w:rsidRDefault="005C73AC">
      <w:pPr>
        <w:pStyle w:val="Index1"/>
        <w:tabs>
          <w:tab w:val="right" w:pos="5030"/>
        </w:tabs>
        <w:rPr>
          <w:noProof/>
        </w:rPr>
      </w:pPr>
      <w:r>
        <w:rPr>
          <w:noProof/>
        </w:rPr>
        <w:t>Visio 2013 Professional, 22</w:t>
      </w:r>
    </w:p>
    <w:p w:rsidR="005C73AC" w:rsidRDefault="005C73AC">
      <w:pPr>
        <w:pStyle w:val="Index1"/>
        <w:tabs>
          <w:tab w:val="right" w:pos="5030"/>
        </w:tabs>
        <w:rPr>
          <w:noProof/>
        </w:rPr>
      </w:pPr>
      <w:r>
        <w:rPr>
          <w:noProof/>
        </w:rPr>
        <w:t>Visio 2013 Standard, 22</w:t>
      </w:r>
    </w:p>
    <w:p w:rsidR="005C73AC" w:rsidRDefault="005C73AC">
      <w:pPr>
        <w:pStyle w:val="Index1"/>
        <w:tabs>
          <w:tab w:val="right" w:pos="5030"/>
        </w:tabs>
        <w:rPr>
          <w:noProof/>
        </w:rPr>
      </w:pPr>
      <w:r w:rsidRPr="00EB2872">
        <w:rPr>
          <w:noProof/>
          <w:lang w:val="pt-BR"/>
        </w:rPr>
        <w:t>Visio Premium 2010</w:t>
      </w:r>
      <w:r>
        <w:rPr>
          <w:noProof/>
        </w:rPr>
        <w:t>, 23</w:t>
      </w:r>
    </w:p>
    <w:p w:rsidR="005C73AC" w:rsidRDefault="005C73AC">
      <w:pPr>
        <w:pStyle w:val="Index1"/>
        <w:tabs>
          <w:tab w:val="right" w:pos="5030"/>
        </w:tabs>
        <w:rPr>
          <w:noProof/>
        </w:rPr>
      </w:pPr>
      <w:r>
        <w:rPr>
          <w:noProof/>
        </w:rPr>
        <w:t>Visio Pro para Office 365, 51</w:t>
      </w:r>
    </w:p>
    <w:p w:rsidR="005C73AC" w:rsidRDefault="005C73AC">
      <w:pPr>
        <w:pStyle w:val="Index1"/>
        <w:tabs>
          <w:tab w:val="right" w:pos="5030"/>
        </w:tabs>
        <w:rPr>
          <w:noProof/>
        </w:rPr>
      </w:pPr>
      <w:r>
        <w:rPr>
          <w:noProof/>
        </w:rPr>
        <w:t>Visio Pro para Office 365 A, 51</w:t>
      </w:r>
    </w:p>
    <w:p w:rsidR="005C73AC" w:rsidRDefault="005C73AC">
      <w:pPr>
        <w:pStyle w:val="Index1"/>
        <w:tabs>
          <w:tab w:val="right" w:pos="5030"/>
        </w:tabs>
        <w:rPr>
          <w:noProof/>
        </w:rPr>
      </w:pPr>
      <w:r>
        <w:rPr>
          <w:noProof/>
        </w:rPr>
        <w:t>Visio Professional 2013, 23, 68, 73</w:t>
      </w:r>
    </w:p>
    <w:p w:rsidR="005C73AC" w:rsidRDefault="005C73AC">
      <w:pPr>
        <w:pStyle w:val="Index1"/>
        <w:tabs>
          <w:tab w:val="right" w:pos="5030"/>
        </w:tabs>
        <w:rPr>
          <w:noProof/>
        </w:rPr>
      </w:pPr>
      <w:r>
        <w:rPr>
          <w:noProof/>
        </w:rPr>
        <w:t>Visio Standard 2013, 23, 68</w:t>
      </w:r>
    </w:p>
    <w:p w:rsidR="005C73AC" w:rsidRDefault="005C73AC">
      <w:pPr>
        <w:pStyle w:val="Index1"/>
        <w:tabs>
          <w:tab w:val="right" w:pos="5030"/>
        </w:tabs>
        <w:rPr>
          <w:noProof/>
        </w:rPr>
      </w:pPr>
      <w:r>
        <w:rPr>
          <w:noProof/>
        </w:rPr>
        <w:t>Visual Studio Deployment 2013 Datacenter, 34</w:t>
      </w:r>
    </w:p>
    <w:p w:rsidR="005C73AC" w:rsidRDefault="005C73AC">
      <w:pPr>
        <w:pStyle w:val="Index1"/>
        <w:tabs>
          <w:tab w:val="right" w:pos="5030"/>
        </w:tabs>
        <w:rPr>
          <w:noProof/>
        </w:rPr>
      </w:pPr>
      <w:r>
        <w:rPr>
          <w:noProof/>
        </w:rPr>
        <w:t>Visual Studio Deployment 2013 Standard, 34</w:t>
      </w:r>
    </w:p>
    <w:p w:rsidR="005C73AC" w:rsidRDefault="005C73AC">
      <w:pPr>
        <w:pStyle w:val="Index1"/>
        <w:tabs>
          <w:tab w:val="right" w:pos="5030"/>
        </w:tabs>
        <w:rPr>
          <w:noProof/>
        </w:rPr>
      </w:pPr>
      <w:r w:rsidRPr="00EB2872">
        <w:rPr>
          <w:noProof/>
          <w:lang w:val="en-IN"/>
        </w:rPr>
        <w:t>Visual Studio LightSwitch 2011</w:t>
      </w:r>
      <w:r>
        <w:rPr>
          <w:noProof/>
        </w:rPr>
        <w:t>, 34</w:t>
      </w:r>
    </w:p>
    <w:p w:rsidR="005C73AC" w:rsidRDefault="005C73AC">
      <w:pPr>
        <w:pStyle w:val="Index1"/>
        <w:tabs>
          <w:tab w:val="right" w:pos="5030"/>
        </w:tabs>
        <w:rPr>
          <w:noProof/>
        </w:rPr>
      </w:pPr>
      <w:r w:rsidRPr="00EB2872">
        <w:rPr>
          <w:noProof/>
          <w:lang w:val="pt-BR"/>
        </w:rPr>
        <w:t>Visual Studio Premium 2013 com MSDN</w:t>
      </w:r>
      <w:r>
        <w:rPr>
          <w:noProof/>
        </w:rPr>
        <w:t>, 34</w:t>
      </w:r>
    </w:p>
    <w:p w:rsidR="005C73AC" w:rsidRDefault="005C73AC">
      <w:pPr>
        <w:pStyle w:val="Index1"/>
        <w:tabs>
          <w:tab w:val="right" w:pos="5030"/>
        </w:tabs>
        <w:rPr>
          <w:noProof/>
        </w:rPr>
      </w:pPr>
      <w:r w:rsidRPr="00EB2872">
        <w:rPr>
          <w:noProof/>
          <w:lang w:val="pt-BR"/>
        </w:rPr>
        <w:t>Visual Studio Professional 2012</w:t>
      </w:r>
      <w:r>
        <w:rPr>
          <w:noProof/>
        </w:rPr>
        <w:t>, 34</w:t>
      </w:r>
    </w:p>
    <w:p w:rsidR="005C73AC" w:rsidRDefault="005C73AC">
      <w:pPr>
        <w:pStyle w:val="Index1"/>
        <w:tabs>
          <w:tab w:val="right" w:pos="5030"/>
        </w:tabs>
        <w:rPr>
          <w:noProof/>
        </w:rPr>
      </w:pPr>
      <w:r>
        <w:rPr>
          <w:noProof/>
        </w:rPr>
        <w:t>Visual Studio Professional 2013, 34</w:t>
      </w:r>
    </w:p>
    <w:p w:rsidR="005C73AC" w:rsidRDefault="005C73AC">
      <w:pPr>
        <w:pStyle w:val="Index1"/>
        <w:tabs>
          <w:tab w:val="right" w:pos="5030"/>
        </w:tabs>
        <w:rPr>
          <w:noProof/>
        </w:rPr>
      </w:pPr>
      <w:r w:rsidRPr="00EB2872">
        <w:rPr>
          <w:noProof/>
          <w:lang w:val="pt-BR"/>
        </w:rPr>
        <w:t>Visual Studio Professional 2013 com MSDN</w:t>
      </w:r>
      <w:r>
        <w:rPr>
          <w:noProof/>
        </w:rPr>
        <w:t>, 34</w:t>
      </w:r>
    </w:p>
    <w:p w:rsidR="005C73AC" w:rsidRDefault="005C73AC">
      <w:pPr>
        <w:pStyle w:val="Index1"/>
        <w:tabs>
          <w:tab w:val="right" w:pos="5030"/>
        </w:tabs>
        <w:rPr>
          <w:noProof/>
        </w:rPr>
      </w:pPr>
      <w:r>
        <w:rPr>
          <w:noProof/>
        </w:rPr>
        <w:t>Visual Studio Team Foundation Server 2013 com Tecnologia SQL Server 2010, 35</w:t>
      </w:r>
    </w:p>
    <w:p w:rsidR="005C73AC" w:rsidRDefault="005C73AC">
      <w:pPr>
        <w:pStyle w:val="Index1"/>
        <w:tabs>
          <w:tab w:val="right" w:pos="5030"/>
        </w:tabs>
        <w:rPr>
          <w:noProof/>
        </w:rPr>
      </w:pPr>
      <w:r>
        <w:rPr>
          <w:noProof/>
        </w:rPr>
        <w:t>Visual Studio Test Professional 2013 com MSDN, 34</w:t>
      </w:r>
    </w:p>
    <w:p w:rsidR="005C73AC" w:rsidRDefault="005C73AC">
      <w:pPr>
        <w:pStyle w:val="Index1"/>
        <w:tabs>
          <w:tab w:val="right" w:pos="5030"/>
        </w:tabs>
        <w:rPr>
          <w:noProof/>
        </w:rPr>
      </w:pPr>
      <w:r w:rsidRPr="00EB2872">
        <w:rPr>
          <w:noProof/>
          <w:lang w:val="pt-BR"/>
        </w:rPr>
        <w:t>Visual Studio Ultimate 2013 com MSDN</w:t>
      </w:r>
      <w:r>
        <w:rPr>
          <w:noProof/>
        </w:rPr>
        <w:t>, 34</w:t>
      </w:r>
    </w:p>
    <w:p w:rsidR="005C73AC" w:rsidRDefault="005C73AC">
      <w:pPr>
        <w:pStyle w:val="Index1"/>
        <w:tabs>
          <w:tab w:val="right" w:pos="5030"/>
        </w:tabs>
        <w:rPr>
          <w:noProof/>
        </w:rPr>
      </w:pPr>
      <w:r>
        <w:rPr>
          <w:noProof/>
        </w:rPr>
        <w:t>Windows 8.1 Enterprise Sideloading, 35</w:t>
      </w:r>
    </w:p>
    <w:p w:rsidR="005C73AC" w:rsidRDefault="005C73AC">
      <w:pPr>
        <w:pStyle w:val="Index1"/>
        <w:tabs>
          <w:tab w:val="right" w:pos="5030"/>
        </w:tabs>
        <w:rPr>
          <w:noProof/>
        </w:rPr>
      </w:pPr>
      <w:r w:rsidRPr="00EB2872">
        <w:rPr>
          <w:noProof/>
          <w:lang w:val="pt-BR"/>
        </w:rPr>
        <w:t>Windows 8.1 Pro</w:t>
      </w:r>
      <w:r>
        <w:rPr>
          <w:noProof/>
        </w:rPr>
        <w:t>, 41</w:t>
      </w:r>
    </w:p>
    <w:p w:rsidR="005C73AC" w:rsidRDefault="005C73AC">
      <w:pPr>
        <w:pStyle w:val="Index1"/>
        <w:tabs>
          <w:tab w:val="right" w:pos="5030"/>
        </w:tabs>
        <w:rPr>
          <w:noProof/>
        </w:rPr>
      </w:pPr>
      <w:r>
        <w:rPr>
          <w:noProof/>
        </w:rPr>
        <w:t>Windows Embedded 8 Standard Enterprise Kit, 39, 40</w:t>
      </w:r>
    </w:p>
    <w:p w:rsidR="005C73AC" w:rsidRDefault="005C73AC">
      <w:pPr>
        <w:pStyle w:val="Index1"/>
        <w:tabs>
          <w:tab w:val="right" w:pos="5030"/>
        </w:tabs>
        <w:rPr>
          <w:noProof/>
        </w:rPr>
      </w:pPr>
      <w:r>
        <w:rPr>
          <w:noProof/>
        </w:rPr>
        <w:t>Windows Embedded 8.1 Industry Enterprise para SA, 39</w:t>
      </w:r>
    </w:p>
    <w:p w:rsidR="005C73AC" w:rsidRDefault="005C73AC">
      <w:pPr>
        <w:pStyle w:val="Index1"/>
        <w:tabs>
          <w:tab w:val="right" w:pos="5030"/>
        </w:tabs>
        <w:rPr>
          <w:noProof/>
        </w:rPr>
      </w:pPr>
      <w:r>
        <w:rPr>
          <w:noProof/>
        </w:rPr>
        <w:t>Windows Embedded 8.1 Industry Pro, 39, 40, 41, 71</w:t>
      </w:r>
    </w:p>
    <w:p w:rsidR="005C73AC" w:rsidRDefault="005C73AC">
      <w:pPr>
        <w:pStyle w:val="Index1"/>
        <w:tabs>
          <w:tab w:val="right" w:pos="5030"/>
        </w:tabs>
        <w:rPr>
          <w:noProof/>
        </w:rPr>
      </w:pPr>
      <w:r>
        <w:rPr>
          <w:noProof/>
        </w:rPr>
        <w:t>Windows Embedded Device Manager 2011, 32</w:t>
      </w:r>
    </w:p>
    <w:p w:rsidR="005C73AC" w:rsidRDefault="005C73AC">
      <w:pPr>
        <w:pStyle w:val="Index1"/>
        <w:tabs>
          <w:tab w:val="right" w:pos="5030"/>
        </w:tabs>
        <w:rPr>
          <w:noProof/>
        </w:rPr>
      </w:pPr>
      <w:r>
        <w:rPr>
          <w:noProof/>
        </w:rPr>
        <w:t>Windows HPC Server 2008 R2 Suite, 43</w:t>
      </w:r>
    </w:p>
    <w:p w:rsidR="005C73AC" w:rsidRDefault="005C73AC">
      <w:pPr>
        <w:pStyle w:val="Index1"/>
        <w:tabs>
          <w:tab w:val="right" w:pos="5030"/>
        </w:tabs>
        <w:rPr>
          <w:noProof/>
        </w:rPr>
      </w:pPr>
      <w:r>
        <w:rPr>
          <w:noProof/>
        </w:rPr>
        <w:t>Windows Intune, 16, 45, 59, 85</w:t>
      </w:r>
    </w:p>
    <w:p w:rsidR="005C73AC" w:rsidRDefault="005C73AC">
      <w:pPr>
        <w:pStyle w:val="Index1"/>
        <w:tabs>
          <w:tab w:val="right" w:pos="5030"/>
        </w:tabs>
        <w:rPr>
          <w:noProof/>
        </w:rPr>
      </w:pPr>
      <w:r w:rsidRPr="00EB2872">
        <w:rPr>
          <w:noProof/>
          <w:lang w:val="pt-BR"/>
        </w:rPr>
        <w:t>Windows Intune Complementar</w:t>
      </w:r>
      <w:r>
        <w:rPr>
          <w:noProof/>
        </w:rPr>
        <w:t>, 59</w:t>
      </w:r>
    </w:p>
    <w:p w:rsidR="005C73AC" w:rsidRDefault="005C73AC">
      <w:pPr>
        <w:pStyle w:val="Index1"/>
        <w:tabs>
          <w:tab w:val="right" w:pos="5030"/>
        </w:tabs>
        <w:rPr>
          <w:noProof/>
        </w:rPr>
      </w:pPr>
      <w:r>
        <w:rPr>
          <w:noProof/>
        </w:rPr>
        <w:t>Windows MultiPoint Server 2012 Premium, 42</w:t>
      </w:r>
    </w:p>
    <w:p w:rsidR="005C73AC" w:rsidRDefault="005C73AC">
      <w:pPr>
        <w:pStyle w:val="Index1"/>
        <w:tabs>
          <w:tab w:val="right" w:pos="5030"/>
        </w:tabs>
        <w:rPr>
          <w:noProof/>
        </w:rPr>
      </w:pPr>
      <w:r w:rsidRPr="00EB2872">
        <w:rPr>
          <w:noProof/>
          <w:lang w:val="pt-BR"/>
        </w:rPr>
        <w:t>Windows MultiPoint Server 2012 Premium com CAL do Windows MultiPoint Server</w:t>
      </w:r>
      <w:r>
        <w:rPr>
          <w:noProof/>
        </w:rPr>
        <w:t>, 42</w:t>
      </w:r>
    </w:p>
    <w:p w:rsidR="005C73AC" w:rsidRDefault="005C73AC">
      <w:pPr>
        <w:pStyle w:val="Index1"/>
        <w:tabs>
          <w:tab w:val="right" w:pos="5030"/>
        </w:tabs>
        <w:rPr>
          <w:noProof/>
        </w:rPr>
      </w:pPr>
      <w:r w:rsidRPr="00EB2872">
        <w:rPr>
          <w:noProof/>
          <w:lang w:val="pt-BR"/>
        </w:rPr>
        <w:t>Windows MultiPoint Server 2012 Premium com CAL do Windows MultiPoint Server 2012 (5 clientes) com CAL do Windows Server 2010</w:t>
      </w:r>
      <w:r>
        <w:rPr>
          <w:noProof/>
        </w:rPr>
        <w:t>, 42</w:t>
      </w:r>
    </w:p>
    <w:p w:rsidR="005C73AC" w:rsidRDefault="005C73AC">
      <w:pPr>
        <w:pStyle w:val="Index1"/>
        <w:tabs>
          <w:tab w:val="right" w:pos="5030"/>
        </w:tabs>
        <w:rPr>
          <w:noProof/>
        </w:rPr>
      </w:pPr>
      <w:r>
        <w:rPr>
          <w:noProof/>
        </w:rPr>
        <w:t>Windows MultiPoint Server 2012 Standard, 42</w:t>
      </w:r>
    </w:p>
    <w:p w:rsidR="005C73AC" w:rsidRDefault="005C73AC">
      <w:pPr>
        <w:pStyle w:val="Index1"/>
        <w:tabs>
          <w:tab w:val="right" w:pos="5030"/>
        </w:tabs>
        <w:rPr>
          <w:noProof/>
        </w:rPr>
      </w:pPr>
      <w:r>
        <w:rPr>
          <w:noProof/>
        </w:rPr>
        <w:t>Windows Server 2012 R2 Datacenter, 43</w:t>
      </w:r>
    </w:p>
    <w:p w:rsidR="005C73AC" w:rsidRDefault="005C73AC">
      <w:pPr>
        <w:pStyle w:val="Index1"/>
        <w:tabs>
          <w:tab w:val="right" w:pos="5030"/>
        </w:tabs>
        <w:rPr>
          <w:noProof/>
        </w:rPr>
      </w:pPr>
      <w:r>
        <w:rPr>
          <w:noProof/>
        </w:rPr>
        <w:t>Windows Server 2012 R2 Essentials, 43</w:t>
      </w:r>
    </w:p>
    <w:p w:rsidR="005C73AC" w:rsidRDefault="005C73AC">
      <w:pPr>
        <w:pStyle w:val="Index1"/>
        <w:tabs>
          <w:tab w:val="right" w:pos="5030"/>
        </w:tabs>
        <w:rPr>
          <w:noProof/>
        </w:rPr>
      </w:pPr>
      <w:r>
        <w:rPr>
          <w:noProof/>
        </w:rPr>
        <w:t>Windows Server 2012 R2 Standard, 43</w:t>
      </w:r>
    </w:p>
    <w:p w:rsidR="005C73AC" w:rsidRDefault="005C73AC">
      <w:pPr>
        <w:pStyle w:val="Index1"/>
        <w:tabs>
          <w:tab w:val="right" w:pos="5030"/>
        </w:tabs>
        <w:rPr>
          <w:noProof/>
        </w:rPr>
      </w:pPr>
      <w:r>
        <w:rPr>
          <w:noProof/>
        </w:rPr>
        <w:t>Windows Server 2012 Standard, 13</w:t>
      </w:r>
    </w:p>
    <w:p w:rsidR="005C73AC" w:rsidRDefault="005C73AC">
      <w:pPr>
        <w:pStyle w:val="Index1"/>
        <w:tabs>
          <w:tab w:val="right" w:pos="5030"/>
        </w:tabs>
        <w:rPr>
          <w:noProof/>
        </w:rPr>
      </w:pPr>
      <w:r>
        <w:rPr>
          <w:noProof/>
        </w:rPr>
        <w:t>Windows Small Business Server 2008, 43</w:t>
      </w:r>
    </w:p>
    <w:p w:rsidR="005C73AC" w:rsidRDefault="005C73AC">
      <w:pPr>
        <w:pStyle w:val="Index1"/>
        <w:tabs>
          <w:tab w:val="right" w:pos="5030"/>
        </w:tabs>
        <w:rPr>
          <w:noProof/>
        </w:rPr>
      </w:pPr>
      <w:r>
        <w:rPr>
          <w:noProof/>
        </w:rPr>
        <w:t>Windows Small Business Server 2011, 43</w:t>
      </w:r>
    </w:p>
    <w:p w:rsidR="005C73AC" w:rsidRDefault="005C73AC">
      <w:pPr>
        <w:pStyle w:val="Index1"/>
        <w:tabs>
          <w:tab w:val="right" w:pos="5030"/>
        </w:tabs>
        <w:rPr>
          <w:noProof/>
        </w:rPr>
      </w:pPr>
      <w:r w:rsidRPr="00EB2872">
        <w:rPr>
          <w:noProof/>
          <w:lang w:val="pt-BR"/>
        </w:rPr>
        <w:t>Windows Small Business Server 2011 CAL Suite</w:t>
      </w:r>
      <w:r>
        <w:rPr>
          <w:noProof/>
        </w:rPr>
        <w:t>, 43</w:t>
      </w:r>
    </w:p>
    <w:p w:rsidR="005C73AC" w:rsidRDefault="005C73AC">
      <w:pPr>
        <w:pStyle w:val="Index1"/>
        <w:tabs>
          <w:tab w:val="right" w:pos="5030"/>
        </w:tabs>
        <w:rPr>
          <w:noProof/>
        </w:rPr>
      </w:pPr>
      <w:r w:rsidRPr="00EB2872">
        <w:rPr>
          <w:noProof/>
          <w:lang w:val="pt-BR"/>
        </w:rPr>
        <w:t>Windows Virtual Desktop Access</w:t>
      </w:r>
      <w:r>
        <w:rPr>
          <w:noProof/>
        </w:rPr>
        <w:t>, 18, 35, 67, 79, 80, 85</w:t>
      </w:r>
    </w:p>
    <w:p w:rsidR="005C73AC" w:rsidRDefault="005C73AC">
      <w:pPr>
        <w:pStyle w:val="Index1"/>
        <w:tabs>
          <w:tab w:val="right" w:pos="5030"/>
        </w:tabs>
        <w:rPr>
          <w:noProof/>
        </w:rPr>
      </w:pPr>
      <w:r>
        <w:rPr>
          <w:noProof/>
        </w:rPr>
        <w:t>Word 2013, 22, 68</w:t>
      </w:r>
    </w:p>
    <w:p w:rsidR="005C73AC" w:rsidRDefault="005C73AC">
      <w:pPr>
        <w:pStyle w:val="Index1"/>
        <w:tabs>
          <w:tab w:val="right" w:pos="5030"/>
        </w:tabs>
        <w:rPr>
          <w:noProof/>
        </w:rPr>
      </w:pPr>
      <w:r>
        <w:rPr>
          <w:noProof/>
        </w:rPr>
        <w:t>Word para Mac 2011, 24, 68</w:t>
      </w:r>
    </w:p>
    <w:p w:rsidR="005C73AC" w:rsidRDefault="005C73AC">
      <w:pPr>
        <w:pStyle w:val="Index1"/>
        <w:tabs>
          <w:tab w:val="right" w:pos="5030"/>
        </w:tabs>
        <w:rPr>
          <w:noProof/>
        </w:rPr>
      </w:pPr>
      <w:r>
        <w:rPr>
          <w:noProof/>
        </w:rPr>
        <w:t>Work at Home para Mac 2011, 24</w:t>
      </w:r>
    </w:p>
    <w:p w:rsidR="005C73AC" w:rsidRDefault="005C73AC">
      <w:pPr>
        <w:pStyle w:val="Index1"/>
        <w:tabs>
          <w:tab w:val="right" w:pos="5030"/>
        </w:tabs>
        <w:rPr>
          <w:noProof/>
        </w:rPr>
      </w:pPr>
      <w:r>
        <w:rPr>
          <w:noProof/>
        </w:rPr>
        <w:t>Work At Home para Office Professional Plus 2013, 22</w:t>
      </w:r>
    </w:p>
    <w:p w:rsidR="005C73AC" w:rsidRDefault="005C73AC">
      <w:pPr>
        <w:pStyle w:val="Index1"/>
        <w:tabs>
          <w:tab w:val="right" w:pos="5030"/>
        </w:tabs>
        <w:rPr>
          <w:noProof/>
        </w:rPr>
      </w:pPr>
      <w:r>
        <w:rPr>
          <w:noProof/>
        </w:rPr>
        <w:t>Work at Home para Office Standard 2013, 22</w:t>
      </w:r>
    </w:p>
    <w:p w:rsidR="005C73AC" w:rsidRDefault="005C73AC">
      <w:pPr>
        <w:pStyle w:val="Index1"/>
        <w:tabs>
          <w:tab w:val="right" w:pos="5030"/>
        </w:tabs>
        <w:rPr>
          <w:noProof/>
        </w:rPr>
      </w:pPr>
      <w:r w:rsidRPr="00EB2872">
        <w:rPr>
          <w:noProof/>
          <w:lang w:val="pt-BR"/>
        </w:rPr>
        <w:t>Yammer Enterprise</w:t>
      </w:r>
      <w:r>
        <w:rPr>
          <w:noProof/>
        </w:rPr>
        <w:t>, 21, 64</w:t>
      </w:r>
    </w:p>
    <w:p w:rsidR="005C73AC" w:rsidRDefault="005C73AC" w:rsidP="00956AFC">
      <w:pPr>
        <w:pStyle w:val="ProductList-Body"/>
        <w:rPr>
          <w:noProof/>
          <w:color w:val="000000" w:themeColor="text1"/>
        </w:rPr>
        <w:sectPr w:rsidR="005C73AC" w:rsidSect="005C73AC">
          <w:type w:val="continuous"/>
          <w:pgSz w:w="12240" w:h="15840"/>
          <w:pgMar w:top="1440" w:right="720" w:bottom="1440" w:left="720" w:header="720" w:footer="720" w:gutter="0"/>
          <w:cols w:num="2" w:space="720"/>
          <w:docGrid w:linePitch="360"/>
        </w:sectPr>
      </w:pPr>
    </w:p>
    <w:p w:rsidR="00956AFC" w:rsidRPr="00E02FBB" w:rsidRDefault="00BB73DC" w:rsidP="00956AFC">
      <w:pPr>
        <w:pStyle w:val="ProductList-Body"/>
      </w:pPr>
      <w:r w:rsidRPr="00E02FBB">
        <w:lastRenderedPageBreak/>
        <w:fldChar w:fldCharType="end"/>
      </w:r>
    </w:p>
    <w:p w:rsidR="00956AFC" w:rsidRPr="00E02FBB" w:rsidRDefault="00956AFC" w:rsidP="00956AFC">
      <w:pPr>
        <w:pStyle w:val="ProductList-Body"/>
      </w:pPr>
    </w:p>
    <w:sectPr w:rsidR="00956AFC" w:rsidRPr="00E02FBB" w:rsidSect="005C73AC">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1390" w:rsidRDefault="009B1390" w:rsidP="009A573F">
      <w:pPr>
        <w:spacing w:after="0" w:line="240" w:lineRule="auto"/>
      </w:pPr>
      <w:r>
        <w:separator/>
      </w:r>
    </w:p>
  </w:endnote>
  <w:endnote w:type="continuationSeparator" w:id="0">
    <w:p w:rsidR="009B1390" w:rsidRDefault="009B1390" w:rsidP="009A573F">
      <w:pPr>
        <w:spacing w:after="0" w:line="240" w:lineRule="auto"/>
      </w:pPr>
      <w:r>
        <w:continuationSeparator/>
      </w:r>
    </w:p>
  </w:endnote>
  <w:endnote w:type="continuationNotice" w:id="1">
    <w:p w:rsidR="009B1390" w:rsidRDefault="009B139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5A1D" w:rsidRDefault="00B55A1D">
    <w:pPr>
      <w:pStyle w:val="Footer"/>
    </w:pPr>
    <w:r>
      <w:rPr>
        <w:noProof/>
      </w:rPr>
      <w:drawing>
        <wp:inline distT="0" distB="0" distL="0" distR="0" wp14:anchorId="3C2F83DF" wp14:editId="05E2DB2E">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55A1D" w:rsidRPr="00C76DF3" w:rsidTr="00064523">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55A1D" w:rsidRPr="00C76DF3" w:rsidRDefault="009B1390" w:rsidP="002203AF">
          <w:pPr>
            <w:pStyle w:val="ProductList-OfferingBody"/>
            <w:ind w:left="-77" w:right="-73"/>
            <w:jc w:val="center"/>
            <w:rPr>
              <w:color w:val="808080" w:themeColor="background1" w:themeShade="80"/>
              <w:sz w:val="14"/>
              <w:szCs w:val="14"/>
            </w:rPr>
          </w:pPr>
          <w:hyperlink w:anchor="Sumário" w:history="1">
            <w:r w:rsidR="00B55A1D">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2203AF">
          <w:pPr>
            <w:pStyle w:val="ProductList-OfferingBody"/>
            <w:ind w:left="-72" w:right="-74"/>
            <w:jc w:val="center"/>
            <w:rPr>
              <w:color w:val="808080" w:themeColor="background1" w:themeShade="80"/>
              <w:sz w:val="14"/>
              <w:szCs w:val="14"/>
            </w:rPr>
          </w:pPr>
          <w:hyperlink w:anchor="Introdução" w:history="1">
            <w:r w:rsidR="00B55A1D">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3B4047">
          <w:pPr>
            <w:pStyle w:val="ProductList-OfferingBody"/>
            <w:ind w:left="-72" w:right="-75"/>
            <w:jc w:val="center"/>
            <w:rPr>
              <w:color w:val="808080" w:themeColor="background1" w:themeShade="80"/>
              <w:sz w:val="14"/>
              <w:szCs w:val="14"/>
            </w:rPr>
          </w:pPr>
          <w:hyperlink w:anchor="SoftwareProducts" w:history="1">
            <w:r w:rsidR="00B55A1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2203AF">
          <w:pPr>
            <w:pStyle w:val="ProductList-OfferingBody"/>
            <w:ind w:left="-72" w:right="-77"/>
            <w:jc w:val="center"/>
            <w:rPr>
              <w:color w:val="808080" w:themeColor="background1" w:themeShade="80"/>
              <w:sz w:val="14"/>
              <w:szCs w:val="14"/>
            </w:rPr>
          </w:pPr>
          <w:hyperlink w:anchor="OnlineServices" w:history="1">
            <w:r w:rsidR="00B55A1D">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2203AF">
          <w:pPr>
            <w:pStyle w:val="ProductList-OfferingBody"/>
            <w:ind w:left="-72" w:right="-77"/>
            <w:jc w:val="center"/>
            <w:rPr>
              <w:color w:val="808080" w:themeColor="background1" w:themeShade="80"/>
              <w:sz w:val="14"/>
              <w:szCs w:val="14"/>
            </w:rPr>
          </w:pPr>
          <w:hyperlink w:anchor="SoftwareAssurance" w:history="1">
            <w:r w:rsidR="00B55A1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2203AF">
          <w:pPr>
            <w:pStyle w:val="ProductList-OfferingBody"/>
            <w:ind w:left="-72" w:right="-76"/>
            <w:jc w:val="center"/>
            <w:rPr>
              <w:color w:val="808080" w:themeColor="background1" w:themeShade="80"/>
              <w:sz w:val="14"/>
              <w:szCs w:val="14"/>
            </w:rPr>
          </w:pPr>
          <w:hyperlink w:anchor="Serviços" w:history="1">
            <w:r w:rsidR="00B55A1D">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2203AF">
          <w:pPr>
            <w:pStyle w:val="ProductList-OfferingBody"/>
            <w:ind w:left="-72" w:right="-74"/>
            <w:jc w:val="center"/>
            <w:rPr>
              <w:color w:val="808080" w:themeColor="background1" w:themeShade="80"/>
              <w:sz w:val="14"/>
              <w:szCs w:val="14"/>
            </w:rPr>
          </w:pPr>
          <w:hyperlink w:anchor="AppendixA" w:history="1">
            <w:r w:rsidR="00B55A1D">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2203AF">
          <w:pPr>
            <w:pStyle w:val="ProductList-OfferingBody"/>
            <w:ind w:left="-72" w:right="-87"/>
            <w:jc w:val="center"/>
            <w:rPr>
              <w:color w:val="808080" w:themeColor="background1" w:themeShade="80"/>
              <w:sz w:val="14"/>
              <w:szCs w:val="14"/>
            </w:rPr>
          </w:pPr>
          <w:hyperlink w:anchor="Índice" w:history="1">
            <w:r w:rsidR="00B55A1D">
              <w:rPr>
                <w:rStyle w:val="Hyperlink"/>
                <w:color w:val="023160" w:themeColor="hyperlink" w:themeShade="80"/>
                <w:sz w:val="14"/>
                <w:szCs w:val="14"/>
              </w:rPr>
              <w:t>Índice</w:t>
            </w:r>
          </w:hyperlink>
        </w:p>
      </w:tc>
    </w:tr>
  </w:tbl>
  <w:p w:rsidR="00B55A1D" w:rsidRPr="00FF08DB" w:rsidRDefault="00B55A1D"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55A1D" w:rsidRPr="00C76DF3" w:rsidTr="00064523">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7" w:right="-73"/>
            <w:jc w:val="center"/>
            <w:rPr>
              <w:color w:val="808080" w:themeColor="background1" w:themeShade="80"/>
              <w:sz w:val="14"/>
              <w:szCs w:val="14"/>
            </w:rPr>
          </w:pPr>
          <w:hyperlink w:anchor="Sumário" w:history="1">
            <w:r w:rsidR="00B55A1D">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55A1D" w:rsidRPr="00C76DF3" w:rsidRDefault="009B1390" w:rsidP="00CB3D69">
          <w:pPr>
            <w:pStyle w:val="ProductList-OfferingBody"/>
            <w:ind w:left="-72" w:right="-74"/>
            <w:jc w:val="center"/>
            <w:rPr>
              <w:color w:val="808080" w:themeColor="background1" w:themeShade="80"/>
              <w:sz w:val="14"/>
              <w:szCs w:val="14"/>
            </w:rPr>
          </w:pPr>
          <w:hyperlink w:anchor="Introdução" w:history="1">
            <w:r w:rsidR="00B55A1D">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3B4047">
          <w:pPr>
            <w:pStyle w:val="ProductList-OfferingBody"/>
            <w:ind w:left="-72" w:right="-75"/>
            <w:jc w:val="center"/>
            <w:rPr>
              <w:color w:val="808080" w:themeColor="background1" w:themeShade="80"/>
              <w:sz w:val="14"/>
              <w:szCs w:val="14"/>
            </w:rPr>
          </w:pPr>
          <w:hyperlink w:anchor="SoftwareProducts" w:history="1">
            <w:r w:rsidR="00B55A1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7"/>
            <w:jc w:val="center"/>
            <w:rPr>
              <w:color w:val="808080" w:themeColor="background1" w:themeShade="80"/>
              <w:sz w:val="14"/>
              <w:szCs w:val="14"/>
            </w:rPr>
          </w:pPr>
          <w:hyperlink w:anchor="OnlineServices" w:history="1">
            <w:r w:rsidR="00B55A1D">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7"/>
            <w:jc w:val="center"/>
            <w:rPr>
              <w:color w:val="808080" w:themeColor="background1" w:themeShade="80"/>
              <w:sz w:val="14"/>
              <w:szCs w:val="14"/>
            </w:rPr>
          </w:pPr>
          <w:hyperlink w:anchor="SoftwareAssurance" w:history="1">
            <w:r w:rsidR="00B55A1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6"/>
            <w:jc w:val="center"/>
            <w:rPr>
              <w:color w:val="808080" w:themeColor="background1" w:themeShade="80"/>
              <w:sz w:val="14"/>
              <w:szCs w:val="14"/>
            </w:rPr>
          </w:pPr>
          <w:hyperlink w:anchor="Serviços" w:history="1">
            <w:r w:rsidR="00B55A1D">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4"/>
            <w:jc w:val="center"/>
            <w:rPr>
              <w:color w:val="808080" w:themeColor="background1" w:themeShade="80"/>
              <w:sz w:val="14"/>
              <w:szCs w:val="14"/>
            </w:rPr>
          </w:pPr>
          <w:hyperlink w:anchor="AppendixA" w:history="1">
            <w:r w:rsidR="00B55A1D">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87"/>
            <w:jc w:val="center"/>
            <w:rPr>
              <w:color w:val="808080" w:themeColor="background1" w:themeShade="80"/>
              <w:sz w:val="14"/>
              <w:szCs w:val="14"/>
            </w:rPr>
          </w:pPr>
          <w:hyperlink w:anchor="Índice" w:history="1">
            <w:r w:rsidR="00B55A1D">
              <w:rPr>
                <w:rStyle w:val="Hyperlink"/>
                <w:color w:val="023160" w:themeColor="hyperlink" w:themeShade="80"/>
                <w:sz w:val="14"/>
                <w:szCs w:val="14"/>
              </w:rPr>
              <w:t>Índice</w:t>
            </w:r>
          </w:hyperlink>
        </w:p>
      </w:tc>
    </w:tr>
  </w:tbl>
  <w:p w:rsidR="00B55A1D" w:rsidRPr="00FF08DB" w:rsidRDefault="00B55A1D"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55A1D" w:rsidRPr="00C76DF3" w:rsidTr="00064523">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7" w:right="-73"/>
            <w:jc w:val="center"/>
            <w:rPr>
              <w:color w:val="808080" w:themeColor="background1" w:themeShade="80"/>
              <w:sz w:val="14"/>
              <w:szCs w:val="14"/>
            </w:rPr>
          </w:pPr>
          <w:hyperlink w:anchor="Sumário" w:history="1">
            <w:r w:rsidR="00B55A1D">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4"/>
            <w:jc w:val="center"/>
            <w:rPr>
              <w:color w:val="808080" w:themeColor="background1" w:themeShade="80"/>
              <w:sz w:val="14"/>
              <w:szCs w:val="14"/>
            </w:rPr>
          </w:pPr>
          <w:hyperlink w:anchor="Introdução" w:history="1">
            <w:r w:rsidR="00B55A1D">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55A1D" w:rsidRPr="00C76DF3" w:rsidRDefault="009B1390" w:rsidP="003B4047">
          <w:pPr>
            <w:pStyle w:val="ProductList-OfferingBody"/>
            <w:ind w:left="-72" w:right="-75"/>
            <w:jc w:val="center"/>
            <w:rPr>
              <w:color w:val="808080" w:themeColor="background1" w:themeShade="80"/>
              <w:sz w:val="14"/>
              <w:szCs w:val="14"/>
            </w:rPr>
          </w:pPr>
          <w:hyperlink w:anchor="SoftwareProducts" w:history="1">
            <w:r w:rsidR="00B55A1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7"/>
            <w:jc w:val="center"/>
            <w:rPr>
              <w:color w:val="808080" w:themeColor="background1" w:themeShade="80"/>
              <w:sz w:val="14"/>
              <w:szCs w:val="14"/>
            </w:rPr>
          </w:pPr>
          <w:hyperlink w:anchor="OnlineServices" w:history="1">
            <w:r w:rsidR="00B55A1D">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7"/>
            <w:jc w:val="center"/>
            <w:rPr>
              <w:color w:val="808080" w:themeColor="background1" w:themeShade="80"/>
              <w:sz w:val="14"/>
              <w:szCs w:val="14"/>
            </w:rPr>
          </w:pPr>
          <w:hyperlink w:anchor="SoftwareAssurance" w:history="1">
            <w:r w:rsidR="00B55A1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6"/>
            <w:jc w:val="center"/>
            <w:rPr>
              <w:color w:val="808080" w:themeColor="background1" w:themeShade="80"/>
              <w:sz w:val="14"/>
              <w:szCs w:val="14"/>
            </w:rPr>
          </w:pPr>
          <w:hyperlink w:anchor="Serviços" w:history="1">
            <w:r w:rsidR="00B55A1D">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4"/>
            <w:jc w:val="center"/>
            <w:rPr>
              <w:color w:val="808080" w:themeColor="background1" w:themeShade="80"/>
              <w:sz w:val="14"/>
              <w:szCs w:val="14"/>
            </w:rPr>
          </w:pPr>
          <w:hyperlink w:anchor="AppendixA" w:history="1">
            <w:r w:rsidR="00B55A1D">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87"/>
            <w:jc w:val="center"/>
            <w:rPr>
              <w:color w:val="808080" w:themeColor="background1" w:themeShade="80"/>
              <w:sz w:val="14"/>
              <w:szCs w:val="14"/>
            </w:rPr>
          </w:pPr>
          <w:hyperlink w:anchor="Índice" w:history="1">
            <w:r w:rsidR="00B55A1D">
              <w:rPr>
                <w:rStyle w:val="Hyperlink"/>
                <w:color w:val="023160" w:themeColor="hyperlink" w:themeShade="80"/>
                <w:sz w:val="14"/>
                <w:szCs w:val="14"/>
              </w:rPr>
              <w:t>Índice</w:t>
            </w:r>
          </w:hyperlink>
        </w:p>
      </w:tc>
    </w:tr>
  </w:tbl>
  <w:p w:rsidR="00B55A1D" w:rsidRPr="00FF08DB" w:rsidRDefault="00B55A1D"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55A1D" w:rsidRPr="00C76DF3" w:rsidTr="00064523">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7" w:right="-73"/>
            <w:jc w:val="center"/>
            <w:rPr>
              <w:color w:val="808080" w:themeColor="background1" w:themeShade="80"/>
              <w:sz w:val="14"/>
              <w:szCs w:val="14"/>
            </w:rPr>
          </w:pPr>
          <w:hyperlink w:anchor="Sumário" w:history="1">
            <w:r w:rsidR="00B55A1D">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4"/>
            <w:jc w:val="center"/>
            <w:rPr>
              <w:color w:val="808080" w:themeColor="background1" w:themeShade="80"/>
              <w:sz w:val="14"/>
              <w:szCs w:val="14"/>
            </w:rPr>
          </w:pPr>
          <w:hyperlink w:anchor="Introdução" w:history="1">
            <w:r w:rsidR="00B55A1D">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3B4047">
          <w:pPr>
            <w:pStyle w:val="ProductList-OfferingBody"/>
            <w:ind w:left="-72" w:right="-75"/>
            <w:jc w:val="center"/>
            <w:rPr>
              <w:color w:val="808080" w:themeColor="background1" w:themeShade="80"/>
              <w:sz w:val="14"/>
              <w:szCs w:val="14"/>
            </w:rPr>
          </w:pPr>
          <w:hyperlink w:anchor="SoftwareProducts" w:history="1">
            <w:r w:rsidR="00B55A1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55A1D" w:rsidRPr="00C76DF3" w:rsidRDefault="009B1390" w:rsidP="00CB3D69">
          <w:pPr>
            <w:pStyle w:val="ProductList-OfferingBody"/>
            <w:ind w:left="-72" w:right="-77"/>
            <w:jc w:val="center"/>
            <w:rPr>
              <w:color w:val="808080" w:themeColor="background1" w:themeShade="80"/>
              <w:sz w:val="14"/>
              <w:szCs w:val="14"/>
            </w:rPr>
          </w:pPr>
          <w:hyperlink w:anchor="OnlineServices" w:history="1">
            <w:r w:rsidR="00B55A1D">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7"/>
            <w:jc w:val="center"/>
            <w:rPr>
              <w:color w:val="808080" w:themeColor="background1" w:themeShade="80"/>
              <w:sz w:val="14"/>
              <w:szCs w:val="14"/>
            </w:rPr>
          </w:pPr>
          <w:hyperlink w:anchor="SoftwareAssurance" w:history="1">
            <w:r w:rsidR="00B55A1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6"/>
            <w:jc w:val="center"/>
            <w:rPr>
              <w:color w:val="808080" w:themeColor="background1" w:themeShade="80"/>
              <w:sz w:val="14"/>
              <w:szCs w:val="14"/>
            </w:rPr>
          </w:pPr>
          <w:hyperlink w:anchor="Serviços" w:history="1">
            <w:r w:rsidR="00B55A1D">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4"/>
            <w:jc w:val="center"/>
            <w:rPr>
              <w:color w:val="808080" w:themeColor="background1" w:themeShade="80"/>
              <w:sz w:val="14"/>
              <w:szCs w:val="14"/>
            </w:rPr>
          </w:pPr>
          <w:hyperlink w:anchor="AppendixA" w:history="1">
            <w:r w:rsidR="00B55A1D">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87"/>
            <w:jc w:val="center"/>
            <w:rPr>
              <w:color w:val="808080" w:themeColor="background1" w:themeShade="80"/>
              <w:sz w:val="14"/>
              <w:szCs w:val="14"/>
            </w:rPr>
          </w:pPr>
          <w:hyperlink w:anchor="Índice" w:history="1">
            <w:r w:rsidR="00B55A1D">
              <w:rPr>
                <w:rStyle w:val="Hyperlink"/>
                <w:color w:val="023160" w:themeColor="hyperlink" w:themeShade="80"/>
                <w:sz w:val="14"/>
                <w:szCs w:val="14"/>
              </w:rPr>
              <w:t>Índice</w:t>
            </w:r>
          </w:hyperlink>
        </w:p>
      </w:tc>
    </w:tr>
  </w:tbl>
  <w:p w:rsidR="00B55A1D" w:rsidRPr="00FF08DB" w:rsidRDefault="00B55A1D"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53"/>
    </w:tblGrid>
    <w:tr w:rsidR="00B55A1D" w:rsidRPr="00C76DF3" w:rsidTr="00064523">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7" w:right="-73"/>
            <w:jc w:val="center"/>
            <w:rPr>
              <w:color w:val="808080" w:themeColor="background1" w:themeShade="80"/>
              <w:sz w:val="14"/>
              <w:szCs w:val="14"/>
            </w:rPr>
          </w:pPr>
          <w:hyperlink w:anchor="Sumário" w:history="1">
            <w:r w:rsidR="00B55A1D">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4"/>
            <w:jc w:val="center"/>
            <w:rPr>
              <w:color w:val="808080" w:themeColor="background1" w:themeShade="80"/>
              <w:sz w:val="14"/>
              <w:szCs w:val="14"/>
            </w:rPr>
          </w:pPr>
          <w:hyperlink w:anchor="Introdução" w:history="1">
            <w:r w:rsidR="00B55A1D">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3B4047">
          <w:pPr>
            <w:pStyle w:val="ProductList-OfferingBody"/>
            <w:ind w:left="-72" w:right="-75"/>
            <w:jc w:val="center"/>
            <w:rPr>
              <w:color w:val="808080" w:themeColor="background1" w:themeShade="80"/>
              <w:sz w:val="14"/>
              <w:szCs w:val="14"/>
            </w:rPr>
          </w:pPr>
          <w:hyperlink w:anchor="SoftwareProducts" w:history="1">
            <w:r w:rsidR="00B55A1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7"/>
            <w:jc w:val="center"/>
            <w:rPr>
              <w:color w:val="808080" w:themeColor="background1" w:themeShade="80"/>
              <w:sz w:val="14"/>
              <w:szCs w:val="14"/>
            </w:rPr>
          </w:pPr>
          <w:hyperlink w:anchor="OnlineServices" w:history="1">
            <w:r w:rsidR="00B55A1D">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55A1D" w:rsidRPr="00C76DF3" w:rsidRDefault="009B1390" w:rsidP="00CB3D69">
          <w:pPr>
            <w:pStyle w:val="ProductList-OfferingBody"/>
            <w:ind w:left="-72" w:right="-77"/>
            <w:jc w:val="center"/>
            <w:rPr>
              <w:color w:val="808080" w:themeColor="background1" w:themeShade="80"/>
              <w:sz w:val="14"/>
              <w:szCs w:val="14"/>
            </w:rPr>
          </w:pPr>
          <w:hyperlink w:anchor="SoftwareAssurance" w:history="1">
            <w:r w:rsidR="00B55A1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6"/>
            <w:jc w:val="center"/>
            <w:rPr>
              <w:color w:val="808080" w:themeColor="background1" w:themeShade="80"/>
              <w:sz w:val="14"/>
              <w:szCs w:val="14"/>
            </w:rPr>
          </w:pPr>
          <w:hyperlink w:anchor="Serviços" w:history="1">
            <w:r w:rsidR="00B55A1D">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4"/>
            <w:jc w:val="center"/>
            <w:rPr>
              <w:color w:val="808080" w:themeColor="background1" w:themeShade="80"/>
              <w:sz w:val="14"/>
              <w:szCs w:val="14"/>
            </w:rPr>
          </w:pPr>
          <w:hyperlink w:anchor="AppendixA" w:history="1">
            <w:r w:rsidR="00B55A1D">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87"/>
            <w:jc w:val="center"/>
            <w:rPr>
              <w:color w:val="808080" w:themeColor="background1" w:themeShade="80"/>
              <w:sz w:val="14"/>
              <w:szCs w:val="14"/>
            </w:rPr>
          </w:pPr>
          <w:hyperlink w:anchor="Índice" w:history="1">
            <w:r w:rsidR="00B55A1D">
              <w:rPr>
                <w:rStyle w:val="Hyperlink"/>
                <w:color w:val="023160" w:themeColor="hyperlink" w:themeShade="80"/>
                <w:sz w:val="14"/>
                <w:szCs w:val="14"/>
              </w:rPr>
              <w:t>Índice</w:t>
            </w:r>
          </w:hyperlink>
        </w:p>
      </w:tc>
    </w:tr>
  </w:tbl>
  <w:p w:rsidR="00B55A1D" w:rsidRPr="00FF08DB" w:rsidRDefault="00B55A1D"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55A1D" w:rsidRPr="00C76DF3" w:rsidTr="00A04E3E">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7" w:right="-73"/>
            <w:jc w:val="center"/>
            <w:rPr>
              <w:color w:val="808080" w:themeColor="background1" w:themeShade="80"/>
              <w:sz w:val="14"/>
              <w:szCs w:val="14"/>
            </w:rPr>
          </w:pPr>
          <w:hyperlink w:anchor="Sumário" w:history="1">
            <w:r w:rsidR="00B55A1D">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4"/>
            <w:jc w:val="center"/>
            <w:rPr>
              <w:color w:val="808080" w:themeColor="background1" w:themeShade="80"/>
              <w:sz w:val="14"/>
              <w:szCs w:val="14"/>
            </w:rPr>
          </w:pPr>
          <w:hyperlink w:anchor="Introdução" w:history="1">
            <w:r w:rsidR="00B55A1D">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3B4047">
          <w:pPr>
            <w:pStyle w:val="ProductList-OfferingBody"/>
            <w:ind w:left="-72" w:right="-75"/>
            <w:jc w:val="center"/>
            <w:rPr>
              <w:color w:val="808080" w:themeColor="background1" w:themeShade="80"/>
              <w:sz w:val="14"/>
              <w:szCs w:val="14"/>
            </w:rPr>
          </w:pPr>
          <w:hyperlink w:anchor="SoftwareProducts" w:history="1">
            <w:r w:rsidR="00B55A1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7"/>
            <w:jc w:val="center"/>
            <w:rPr>
              <w:color w:val="808080" w:themeColor="background1" w:themeShade="80"/>
              <w:sz w:val="14"/>
              <w:szCs w:val="14"/>
            </w:rPr>
          </w:pPr>
          <w:hyperlink w:anchor="OnlineServices" w:history="1">
            <w:r w:rsidR="00B55A1D">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7"/>
            <w:jc w:val="center"/>
            <w:rPr>
              <w:color w:val="808080" w:themeColor="background1" w:themeShade="80"/>
              <w:sz w:val="14"/>
              <w:szCs w:val="14"/>
            </w:rPr>
          </w:pPr>
          <w:hyperlink w:anchor="SoftwareAssurance" w:history="1">
            <w:r w:rsidR="00B55A1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55A1D" w:rsidRPr="00C76DF3" w:rsidRDefault="009B1390" w:rsidP="00CB3D69">
          <w:pPr>
            <w:pStyle w:val="ProductList-OfferingBody"/>
            <w:ind w:left="-72" w:right="-76"/>
            <w:jc w:val="center"/>
            <w:rPr>
              <w:color w:val="808080" w:themeColor="background1" w:themeShade="80"/>
              <w:sz w:val="14"/>
              <w:szCs w:val="14"/>
            </w:rPr>
          </w:pPr>
          <w:hyperlink w:anchor="Serviços" w:history="1">
            <w:r w:rsidR="00B55A1D">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4"/>
            <w:jc w:val="center"/>
            <w:rPr>
              <w:color w:val="808080" w:themeColor="background1" w:themeShade="80"/>
              <w:sz w:val="14"/>
              <w:szCs w:val="14"/>
            </w:rPr>
          </w:pPr>
          <w:hyperlink w:anchor="AppendixA" w:history="1">
            <w:r w:rsidR="00B55A1D">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87"/>
            <w:jc w:val="center"/>
            <w:rPr>
              <w:color w:val="808080" w:themeColor="background1" w:themeShade="80"/>
              <w:sz w:val="14"/>
              <w:szCs w:val="14"/>
            </w:rPr>
          </w:pPr>
          <w:hyperlink w:anchor="Índice" w:history="1">
            <w:r w:rsidR="00B55A1D">
              <w:rPr>
                <w:rStyle w:val="Hyperlink"/>
                <w:color w:val="023160" w:themeColor="hyperlink" w:themeShade="80"/>
                <w:sz w:val="14"/>
                <w:szCs w:val="14"/>
              </w:rPr>
              <w:t>Índice</w:t>
            </w:r>
          </w:hyperlink>
        </w:p>
      </w:tc>
    </w:tr>
  </w:tbl>
  <w:p w:rsidR="00B55A1D" w:rsidRPr="00FF08DB" w:rsidRDefault="00B55A1D"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B55A1D" w:rsidRPr="00C76DF3" w:rsidTr="00A04E3E">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7" w:right="-73"/>
            <w:jc w:val="center"/>
            <w:rPr>
              <w:color w:val="808080" w:themeColor="background1" w:themeShade="80"/>
              <w:sz w:val="14"/>
              <w:szCs w:val="14"/>
            </w:rPr>
          </w:pPr>
          <w:hyperlink w:anchor="Sumário" w:history="1">
            <w:r w:rsidR="00B55A1D">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4"/>
            <w:jc w:val="center"/>
            <w:rPr>
              <w:color w:val="808080" w:themeColor="background1" w:themeShade="80"/>
              <w:sz w:val="14"/>
              <w:szCs w:val="14"/>
            </w:rPr>
          </w:pPr>
          <w:hyperlink w:anchor="Introdução" w:history="1">
            <w:r w:rsidR="00B55A1D">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3B4047">
          <w:pPr>
            <w:pStyle w:val="ProductList-OfferingBody"/>
            <w:ind w:left="-72" w:right="-75"/>
            <w:jc w:val="center"/>
            <w:rPr>
              <w:color w:val="808080" w:themeColor="background1" w:themeShade="80"/>
              <w:sz w:val="14"/>
              <w:szCs w:val="14"/>
            </w:rPr>
          </w:pPr>
          <w:hyperlink w:anchor="SoftwareProducts" w:history="1">
            <w:r w:rsidR="00B55A1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7"/>
            <w:jc w:val="center"/>
            <w:rPr>
              <w:color w:val="808080" w:themeColor="background1" w:themeShade="80"/>
              <w:sz w:val="14"/>
              <w:szCs w:val="14"/>
            </w:rPr>
          </w:pPr>
          <w:hyperlink w:anchor="OnlineServices" w:history="1">
            <w:r w:rsidR="00B55A1D">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7"/>
            <w:jc w:val="center"/>
            <w:rPr>
              <w:color w:val="808080" w:themeColor="background1" w:themeShade="80"/>
              <w:sz w:val="14"/>
              <w:szCs w:val="14"/>
            </w:rPr>
          </w:pPr>
          <w:hyperlink w:anchor="SoftwareAssurance" w:history="1">
            <w:r w:rsidR="00B55A1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6"/>
            <w:jc w:val="center"/>
            <w:rPr>
              <w:color w:val="808080" w:themeColor="background1" w:themeShade="80"/>
              <w:sz w:val="14"/>
              <w:szCs w:val="14"/>
            </w:rPr>
          </w:pPr>
          <w:hyperlink w:anchor="Serviços" w:history="1">
            <w:r w:rsidR="00B55A1D">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55A1D" w:rsidRPr="00C76DF3" w:rsidRDefault="009B1390" w:rsidP="00CB3D69">
          <w:pPr>
            <w:pStyle w:val="ProductList-OfferingBody"/>
            <w:ind w:left="-72" w:right="-74"/>
            <w:jc w:val="center"/>
            <w:rPr>
              <w:color w:val="808080" w:themeColor="background1" w:themeShade="80"/>
              <w:sz w:val="14"/>
              <w:szCs w:val="14"/>
            </w:rPr>
          </w:pPr>
          <w:hyperlink w:anchor="AppendixA" w:history="1">
            <w:r w:rsidR="00B55A1D">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87"/>
            <w:jc w:val="center"/>
            <w:rPr>
              <w:color w:val="808080" w:themeColor="background1" w:themeShade="80"/>
              <w:sz w:val="14"/>
              <w:szCs w:val="14"/>
            </w:rPr>
          </w:pPr>
          <w:hyperlink w:anchor="Índice" w:history="1">
            <w:r w:rsidR="00B55A1D">
              <w:rPr>
                <w:rStyle w:val="Hyperlink"/>
                <w:color w:val="023160" w:themeColor="hyperlink" w:themeShade="80"/>
                <w:sz w:val="14"/>
                <w:szCs w:val="14"/>
              </w:rPr>
              <w:t>Índice</w:t>
            </w:r>
          </w:hyperlink>
        </w:p>
      </w:tc>
    </w:tr>
  </w:tbl>
  <w:p w:rsidR="00B55A1D" w:rsidRPr="00FF08DB" w:rsidRDefault="00B55A1D"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55A1D" w:rsidRPr="00C76DF3" w:rsidTr="00901510">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7" w:right="-73"/>
            <w:jc w:val="center"/>
            <w:rPr>
              <w:color w:val="808080" w:themeColor="background1" w:themeShade="80"/>
              <w:sz w:val="14"/>
              <w:szCs w:val="14"/>
            </w:rPr>
          </w:pPr>
          <w:hyperlink w:anchor="Sumário" w:history="1">
            <w:r w:rsidR="00B55A1D">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4"/>
            <w:jc w:val="center"/>
            <w:rPr>
              <w:color w:val="808080" w:themeColor="background1" w:themeShade="80"/>
              <w:sz w:val="14"/>
              <w:szCs w:val="14"/>
            </w:rPr>
          </w:pPr>
          <w:hyperlink w:anchor="Introdução" w:history="1">
            <w:r w:rsidR="00B55A1D">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3B4047">
          <w:pPr>
            <w:pStyle w:val="ProductList-OfferingBody"/>
            <w:ind w:left="-72" w:right="-75"/>
            <w:jc w:val="center"/>
            <w:rPr>
              <w:color w:val="808080" w:themeColor="background1" w:themeShade="80"/>
              <w:sz w:val="14"/>
              <w:szCs w:val="14"/>
            </w:rPr>
          </w:pPr>
          <w:hyperlink w:anchor="SoftwareProducts" w:history="1">
            <w:r w:rsidR="00B55A1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7"/>
            <w:jc w:val="center"/>
            <w:rPr>
              <w:color w:val="808080" w:themeColor="background1" w:themeShade="80"/>
              <w:sz w:val="14"/>
              <w:szCs w:val="14"/>
            </w:rPr>
          </w:pPr>
          <w:hyperlink w:anchor="OnlineServices" w:history="1">
            <w:r w:rsidR="00B55A1D">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7"/>
            <w:jc w:val="center"/>
            <w:rPr>
              <w:color w:val="808080" w:themeColor="background1" w:themeShade="80"/>
              <w:sz w:val="14"/>
              <w:szCs w:val="14"/>
            </w:rPr>
          </w:pPr>
          <w:hyperlink w:anchor="SoftwareAssurance" w:history="1">
            <w:r w:rsidR="00B55A1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6"/>
            <w:jc w:val="center"/>
            <w:rPr>
              <w:color w:val="808080" w:themeColor="background1" w:themeShade="80"/>
              <w:sz w:val="14"/>
              <w:szCs w:val="14"/>
            </w:rPr>
          </w:pPr>
          <w:hyperlink w:anchor="Serviços" w:history="1">
            <w:r w:rsidR="00B55A1D">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55A1D" w:rsidRPr="00C76DF3" w:rsidRDefault="009B1390" w:rsidP="00CB3D69">
          <w:pPr>
            <w:pStyle w:val="ProductList-OfferingBody"/>
            <w:ind w:left="-72" w:right="-74"/>
            <w:jc w:val="center"/>
            <w:rPr>
              <w:color w:val="808080" w:themeColor="background1" w:themeShade="80"/>
              <w:sz w:val="14"/>
              <w:szCs w:val="14"/>
            </w:rPr>
          </w:pPr>
          <w:hyperlink w:anchor="AppendixA" w:history="1">
            <w:r w:rsidR="00B55A1D">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87"/>
            <w:jc w:val="center"/>
            <w:rPr>
              <w:color w:val="808080" w:themeColor="background1" w:themeShade="80"/>
              <w:sz w:val="14"/>
              <w:szCs w:val="14"/>
            </w:rPr>
          </w:pPr>
          <w:hyperlink w:anchor="Índice" w:history="1">
            <w:r w:rsidR="00B55A1D">
              <w:rPr>
                <w:rStyle w:val="Hyperlink"/>
                <w:color w:val="023160" w:themeColor="hyperlink" w:themeShade="80"/>
                <w:sz w:val="14"/>
                <w:szCs w:val="14"/>
              </w:rPr>
              <w:t>Índice</w:t>
            </w:r>
          </w:hyperlink>
        </w:p>
      </w:tc>
    </w:tr>
  </w:tbl>
  <w:p w:rsidR="00B55A1D" w:rsidRPr="00FF08DB" w:rsidRDefault="00B55A1D"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55A1D" w:rsidRPr="00C76DF3" w:rsidTr="00901510">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7" w:right="-73"/>
            <w:jc w:val="center"/>
            <w:rPr>
              <w:color w:val="808080" w:themeColor="background1" w:themeShade="80"/>
              <w:sz w:val="14"/>
              <w:szCs w:val="14"/>
            </w:rPr>
          </w:pPr>
          <w:hyperlink w:anchor="Sumário" w:history="1">
            <w:r w:rsidR="00B55A1D">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4"/>
            <w:jc w:val="center"/>
            <w:rPr>
              <w:color w:val="808080" w:themeColor="background1" w:themeShade="80"/>
              <w:sz w:val="14"/>
              <w:szCs w:val="14"/>
            </w:rPr>
          </w:pPr>
          <w:hyperlink w:anchor="Introdução" w:history="1">
            <w:r w:rsidR="00B55A1D">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3B4047">
          <w:pPr>
            <w:pStyle w:val="ProductList-OfferingBody"/>
            <w:ind w:left="-72" w:right="-75"/>
            <w:jc w:val="center"/>
            <w:rPr>
              <w:color w:val="808080" w:themeColor="background1" w:themeShade="80"/>
              <w:sz w:val="14"/>
              <w:szCs w:val="14"/>
            </w:rPr>
          </w:pPr>
          <w:hyperlink w:anchor="SoftwareProducts" w:history="1">
            <w:r w:rsidR="00B55A1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7"/>
            <w:jc w:val="center"/>
            <w:rPr>
              <w:color w:val="808080" w:themeColor="background1" w:themeShade="80"/>
              <w:sz w:val="14"/>
              <w:szCs w:val="14"/>
            </w:rPr>
          </w:pPr>
          <w:hyperlink w:anchor="OnlineServices" w:history="1">
            <w:r w:rsidR="00B55A1D">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7"/>
            <w:jc w:val="center"/>
            <w:rPr>
              <w:color w:val="808080" w:themeColor="background1" w:themeShade="80"/>
              <w:sz w:val="14"/>
              <w:szCs w:val="14"/>
            </w:rPr>
          </w:pPr>
          <w:hyperlink w:anchor="SoftwareAssurance" w:history="1">
            <w:r w:rsidR="00B55A1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6"/>
            <w:jc w:val="center"/>
            <w:rPr>
              <w:color w:val="808080" w:themeColor="background1" w:themeShade="80"/>
              <w:sz w:val="14"/>
              <w:szCs w:val="14"/>
            </w:rPr>
          </w:pPr>
          <w:hyperlink w:anchor="Serviços" w:history="1">
            <w:r w:rsidR="00B55A1D">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55A1D" w:rsidRPr="00C76DF3" w:rsidRDefault="009B1390" w:rsidP="00CB3D69">
          <w:pPr>
            <w:pStyle w:val="ProductList-OfferingBody"/>
            <w:ind w:left="-72" w:right="-74"/>
            <w:jc w:val="center"/>
            <w:rPr>
              <w:color w:val="808080" w:themeColor="background1" w:themeShade="80"/>
              <w:sz w:val="14"/>
              <w:szCs w:val="14"/>
            </w:rPr>
          </w:pPr>
          <w:hyperlink w:anchor="AppendixA" w:history="1">
            <w:r w:rsidR="00B55A1D">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55A1D" w:rsidRPr="00C76DF3" w:rsidRDefault="00B55A1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55A1D" w:rsidRPr="00C76DF3" w:rsidRDefault="009B1390" w:rsidP="00CB3D69">
          <w:pPr>
            <w:pStyle w:val="ProductList-OfferingBody"/>
            <w:ind w:left="-72" w:right="-87"/>
            <w:jc w:val="center"/>
            <w:rPr>
              <w:color w:val="808080" w:themeColor="background1" w:themeShade="80"/>
              <w:sz w:val="14"/>
              <w:szCs w:val="14"/>
            </w:rPr>
          </w:pPr>
          <w:hyperlink w:anchor="Índice" w:history="1">
            <w:r w:rsidR="00B55A1D">
              <w:rPr>
                <w:rStyle w:val="Hyperlink"/>
                <w:color w:val="023160" w:themeColor="hyperlink" w:themeShade="80"/>
                <w:sz w:val="14"/>
                <w:szCs w:val="14"/>
              </w:rPr>
              <w:t>Índice</w:t>
            </w:r>
          </w:hyperlink>
        </w:p>
      </w:tc>
    </w:tr>
  </w:tbl>
  <w:p w:rsidR="00B55A1D" w:rsidRPr="00FF08DB" w:rsidRDefault="00B55A1D"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1390" w:rsidRDefault="009B1390" w:rsidP="009A573F">
      <w:pPr>
        <w:spacing w:after="0" w:line="240" w:lineRule="auto"/>
      </w:pPr>
      <w:r>
        <w:separator/>
      </w:r>
    </w:p>
  </w:footnote>
  <w:footnote w:type="continuationSeparator" w:id="0">
    <w:p w:rsidR="009B1390" w:rsidRDefault="009B1390" w:rsidP="009A573F">
      <w:pPr>
        <w:spacing w:after="0" w:line="240" w:lineRule="auto"/>
      </w:pPr>
      <w:r>
        <w:continuationSeparator/>
      </w:r>
    </w:p>
  </w:footnote>
  <w:footnote w:type="continuationNotice" w:id="1">
    <w:p w:rsidR="009B1390" w:rsidRDefault="009B139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B55A1D" w:rsidRPr="00B579AC" w:rsidRDefault="00B55A1D" w:rsidP="009A573F">
        <w:pPr>
          <w:pStyle w:val="ProductList-Offering1"/>
          <w:tabs>
            <w:tab w:val="right" w:pos="10890"/>
          </w:tabs>
          <w:rPr>
            <w:rStyle w:val="ProductList-Offering1Char"/>
            <w:color w:val="404040" w:themeColor="text1" w:themeTint="BF"/>
            <w:lang w:val="pt-BR"/>
          </w:rPr>
        </w:pPr>
        <w:r w:rsidRPr="00B579AC">
          <w:rPr>
            <w:color w:val="404040" w:themeColor="text1" w:themeTint="BF"/>
            <w:lang w:val="pt-BR"/>
          </w:rPr>
          <w:t>Lista de Produtos de Licenciamento por Volume da Microsoft (Português do Brasil, junho de 2014)</w:t>
        </w:r>
        <w:r w:rsidRPr="00B579AC">
          <w:rPr>
            <w:color w:val="404040" w:themeColor="text1" w:themeTint="BF"/>
            <w:lang w:val="pt-BR"/>
          </w:rPr>
          <w:tab/>
        </w:r>
        <w:r>
          <w:rPr>
            <w:rStyle w:val="ProductList-Offering1Char"/>
            <w:color w:val="404040" w:themeColor="text1" w:themeTint="BF"/>
          </w:rPr>
          <w:fldChar w:fldCharType="begin"/>
        </w:r>
        <w:r w:rsidRPr="00B579AC">
          <w:rPr>
            <w:rStyle w:val="ProductList-Offering1Char"/>
            <w:color w:val="404040" w:themeColor="text1" w:themeTint="BF"/>
            <w:lang w:val="pt-BR"/>
          </w:rPr>
          <w:instrText xml:space="preserve"> PAGE   \* MERGEFORMAT </w:instrText>
        </w:r>
        <w:r>
          <w:rPr>
            <w:rStyle w:val="ProductList-Offering1Char"/>
            <w:color w:val="404040" w:themeColor="text1" w:themeTint="BF"/>
          </w:rPr>
          <w:fldChar w:fldCharType="separate"/>
        </w:r>
        <w:r w:rsidR="00C16E7B">
          <w:rPr>
            <w:rStyle w:val="ProductList-Offering1Char"/>
            <w:noProof/>
            <w:color w:val="404040" w:themeColor="text1" w:themeTint="BF"/>
            <w:lang w:val="pt-BR"/>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hideSpellingErrors/>
  <w:documentProtection w:edit="readOnly" w:enforcement="1" w:cryptProviderType="rsaAES" w:cryptAlgorithmClass="hash" w:cryptAlgorithmType="typeAny" w:cryptAlgorithmSid="14" w:cryptSpinCount="100000" w:hash="ctdMBNUUFjd+6+EyLm5nQIADHJMWczfWNW+2Xcidy+elZMZawCNwRSqz4zwTceLbptc5PcE/jX+gIJsEsW9+RA==" w:salt="+3pn5iihVGtdfHufCRnRY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325C"/>
    <w:rsid w:val="00014F86"/>
    <w:rsid w:val="000218CA"/>
    <w:rsid w:val="00024B72"/>
    <w:rsid w:val="0002605D"/>
    <w:rsid w:val="00026DDE"/>
    <w:rsid w:val="0002719C"/>
    <w:rsid w:val="00031223"/>
    <w:rsid w:val="000346AC"/>
    <w:rsid w:val="00035C90"/>
    <w:rsid w:val="00035F22"/>
    <w:rsid w:val="00036242"/>
    <w:rsid w:val="0003651D"/>
    <w:rsid w:val="000412BE"/>
    <w:rsid w:val="00043BAC"/>
    <w:rsid w:val="000469DE"/>
    <w:rsid w:val="000476AA"/>
    <w:rsid w:val="00050BC6"/>
    <w:rsid w:val="00055772"/>
    <w:rsid w:val="00056522"/>
    <w:rsid w:val="00056D6F"/>
    <w:rsid w:val="00056FAF"/>
    <w:rsid w:val="00060A6C"/>
    <w:rsid w:val="00061F6E"/>
    <w:rsid w:val="00064523"/>
    <w:rsid w:val="00064B69"/>
    <w:rsid w:val="00067B4B"/>
    <w:rsid w:val="000702B0"/>
    <w:rsid w:val="00071A79"/>
    <w:rsid w:val="00071C2C"/>
    <w:rsid w:val="0007363B"/>
    <w:rsid w:val="0007491F"/>
    <w:rsid w:val="0007551D"/>
    <w:rsid w:val="000756A2"/>
    <w:rsid w:val="00077A6B"/>
    <w:rsid w:val="00081149"/>
    <w:rsid w:val="00081380"/>
    <w:rsid w:val="00081426"/>
    <w:rsid w:val="00081CA7"/>
    <w:rsid w:val="0008307A"/>
    <w:rsid w:val="00083209"/>
    <w:rsid w:val="00083FE8"/>
    <w:rsid w:val="00085D21"/>
    <w:rsid w:val="000872EB"/>
    <w:rsid w:val="00087BC2"/>
    <w:rsid w:val="0009164C"/>
    <w:rsid w:val="000953A4"/>
    <w:rsid w:val="0009588E"/>
    <w:rsid w:val="000A03D2"/>
    <w:rsid w:val="000A0CD9"/>
    <w:rsid w:val="000A2E8E"/>
    <w:rsid w:val="000A3996"/>
    <w:rsid w:val="000A5DC6"/>
    <w:rsid w:val="000A5FA1"/>
    <w:rsid w:val="000A640B"/>
    <w:rsid w:val="000B02C9"/>
    <w:rsid w:val="000B1561"/>
    <w:rsid w:val="000B1ACE"/>
    <w:rsid w:val="000B23BB"/>
    <w:rsid w:val="000C0ACA"/>
    <w:rsid w:val="000C1BDC"/>
    <w:rsid w:val="000C33F2"/>
    <w:rsid w:val="000C457F"/>
    <w:rsid w:val="000C4BD0"/>
    <w:rsid w:val="000C6732"/>
    <w:rsid w:val="000D0140"/>
    <w:rsid w:val="000D5752"/>
    <w:rsid w:val="000D6060"/>
    <w:rsid w:val="000D6C9B"/>
    <w:rsid w:val="000E08C0"/>
    <w:rsid w:val="000E1DEC"/>
    <w:rsid w:val="000F0057"/>
    <w:rsid w:val="000F032B"/>
    <w:rsid w:val="000F31C5"/>
    <w:rsid w:val="000F56C8"/>
    <w:rsid w:val="00101E9B"/>
    <w:rsid w:val="00104DBC"/>
    <w:rsid w:val="0010587C"/>
    <w:rsid w:val="00105B4C"/>
    <w:rsid w:val="00107F31"/>
    <w:rsid w:val="0011028E"/>
    <w:rsid w:val="00116D42"/>
    <w:rsid w:val="001242BA"/>
    <w:rsid w:val="00125581"/>
    <w:rsid w:val="00125CBE"/>
    <w:rsid w:val="0012723A"/>
    <w:rsid w:val="00127C5F"/>
    <w:rsid w:val="001320C2"/>
    <w:rsid w:val="00132A99"/>
    <w:rsid w:val="00133877"/>
    <w:rsid w:val="00134DA1"/>
    <w:rsid w:val="00134EF8"/>
    <w:rsid w:val="00135786"/>
    <w:rsid w:val="00136452"/>
    <w:rsid w:val="00137E59"/>
    <w:rsid w:val="00140900"/>
    <w:rsid w:val="0014192B"/>
    <w:rsid w:val="00141936"/>
    <w:rsid w:val="00142C6B"/>
    <w:rsid w:val="001439A4"/>
    <w:rsid w:val="00143F3E"/>
    <w:rsid w:val="001472FC"/>
    <w:rsid w:val="00150F54"/>
    <w:rsid w:val="001517E0"/>
    <w:rsid w:val="00156C1C"/>
    <w:rsid w:val="001602AC"/>
    <w:rsid w:val="001602F8"/>
    <w:rsid w:val="0016375D"/>
    <w:rsid w:val="00165F81"/>
    <w:rsid w:val="00166039"/>
    <w:rsid w:val="00166E9D"/>
    <w:rsid w:val="00167128"/>
    <w:rsid w:val="00167443"/>
    <w:rsid w:val="00167C50"/>
    <w:rsid w:val="00171506"/>
    <w:rsid w:val="00173B13"/>
    <w:rsid w:val="00174C82"/>
    <w:rsid w:val="0017786C"/>
    <w:rsid w:val="001801F0"/>
    <w:rsid w:val="00183069"/>
    <w:rsid w:val="00183408"/>
    <w:rsid w:val="001838D6"/>
    <w:rsid w:val="00184617"/>
    <w:rsid w:val="00197C46"/>
    <w:rsid w:val="001A0977"/>
    <w:rsid w:val="001A1DCF"/>
    <w:rsid w:val="001A7484"/>
    <w:rsid w:val="001B02CF"/>
    <w:rsid w:val="001B07B6"/>
    <w:rsid w:val="001B25E0"/>
    <w:rsid w:val="001B351E"/>
    <w:rsid w:val="001B44F9"/>
    <w:rsid w:val="001B4F20"/>
    <w:rsid w:val="001B787D"/>
    <w:rsid w:val="001C09BD"/>
    <w:rsid w:val="001C3EDC"/>
    <w:rsid w:val="001C3F2C"/>
    <w:rsid w:val="001C4F0B"/>
    <w:rsid w:val="001C50F2"/>
    <w:rsid w:val="001D0765"/>
    <w:rsid w:val="001D0B44"/>
    <w:rsid w:val="001D1AA6"/>
    <w:rsid w:val="001D2A76"/>
    <w:rsid w:val="001D3BA8"/>
    <w:rsid w:val="001D494D"/>
    <w:rsid w:val="001D5D8D"/>
    <w:rsid w:val="001D7C37"/>
    <w:rsid w:val="001E32A0"/>
    <w:rsid w:val="001E3855"/>
    <w:rsid w:val="001E3AA7"/>
    <w:rsid w:val="001E5012"/>
    <w:rsid w:val="001F243D"/>
    <w:rsid w:val="001F294B"/>
    <w:rsid w:val="001F2DDF"/>
    <w:rsid w:val="001F3F1F"/>
    <w:rsid w:val="001F4069"/>
    <w:rsid w:val="001F474F"/>
    <w:rsid w:val="001F47DC"/>
    <w:rsid w:val="001F4A2A"/>
    <w:rsid w:val="0020319C"/>
    <w:rsid w:val="00205A59"/>
    <w:rsid w:val="00206897"/>
    <w:rsid w:val="00206C82"/>
    <w:rsid w:val="00210530"/>
    <w:rsid w:val="0021184A"/>
    <w:rsid w:val="00211D62"/>
    <w:rsid w:val="002128DB"/>
    <w:rsid w:val="00212A48"/>
    <w:rsid w:val="00215536"/>
    <w:rsid w:val="002160E0"/>
    <w:rsid w:val="00216B4F"/>
    <w:rsid w:val="00217724"/>
    <w:rsid w:val="002203AF"/>
    <w:rsid w:val="00221CBE"/>
    <w:rsid w:val="0022213A"/>
    <w:rsid w:val="002346B6"/>
    <w:rsid w:val="00235556"/>
    <w:rsid w:val="00236AEC"/>
    <w:rsid w:val="00236C92"/>
    <w:rsid w:val="00237725"/>
    <w:rsid w:val="00241D62"/>
    <w:rsid w:val="00241F8F"/>
    <w:rsid w:val="00241FA0"/>
    <w:rsid w:val="00242A7E"/>
    <w:rsid w:val="002449E9"/>
    <w:rsid w:val="0024542E"/>
    <w:rsid w:val="00245C71"/>
    <w:rsid w:val="002502BF"/>
    <w:rsid w:val="0025267B"/>
    <w:rsid w:val="00252924"/>
    <w:rsid w:val="00254CA5"/>
    <w:rsid w:val="00256F64"/>
    <w:rsid w:val="002634DC"/>
    <w:rsid w:val="002647B9"/>
    <w:rsid w:val="00266EE8"/>
    <w:rsid w:val="00270CD4"/>
    <w:rsid w:val="00271353"/>
    <w:rsid w:val="002731FA"/>
    <w:rsid w:val="00273364"/>
    <w:rsid w:val="002743C4"/>
    <w:rsid w:val="00274A9F"/>
    <w:rsid w:val="0027518C"/>
    <w:rsid w:val="0028263A"/>
    <w:rsid w:val="0028299B"/>
    <w:rsid w:val="00285240"/>
    <w:rsid w:val="00287117"/>
    <w:rsid w:val="002879FE"/>
    <w:rsid w:val="00291105"/>
    <w:rsid w:val="002949FD"/>
    <w:rsid w:val="002967A3"/>
    <w:rsid w:val="002967C1"/>
    <w:rsid w:val="00297098"/>
    <w:rsid w:val="0029712D"/>
    <w:rsid w:val="002A1100"/>
    <w:rsid w:val="002A23FB"/>
    <w:rsid w:val="002A35C6"/>
    <w:rsid w:val="002A393E"/>
    <w:rsid w:val="002B123C"/>
    <w:rsid w:val="002B48BF"/>
    <w:rsid w:val="002B4B19"/>
    <w:rsid w:val="002B4C4F"/>
    <w:rsid w:val="002B686B"/>
    <w:rsid w:val="002B780B"/>
    <w:rsid w:val="002B789A"/>
    <w:rsid w:val="002C0221"/>
    <w:rsid w:val="002C13FB"/>
    <w:rsid w:val="002C2D16"/>
    <w:rsid w:val="002C3399"/>
    <w:rsid w:val="002C393D"/>
    <w:rsid w:val="002C4B47"/>
    <w:rsid w:val="002D0E98"/>
    <w:rsid w:val="002D224E"/>
    <w:rsid w:val="002D3658"/>
    <w:rsid w:val="002D36C3"/>
    <w:rsid w:val="002D77A2"/>
    <w:rsid w:val="002D7FDC"/>
    <w:rsid w:val="002E028F"/>
    <w:rsid w:val="002E1F83"/>
    <w:rsid w:val="002E202B"/>
    <w:rsid w:val="002E402E"/>
    <w:rsid w:val="002E6E58"/>
    <w:rsid w:val="002E7154"/>
    <w:rsid w:val="002F06B0"/>
    <w:rsid w:val="002F0E74"/>
    <w:rsid w:val="002F275E"/>
    <w:rsid w:val="002F3019"/>
    <w:rsid w:val="002F3FF6"/>
    <w:rsid w:val="002F4687"/>
    <w:rsid w:val="002F6407"/>
    <w:rsid w:val="00301068"/>
    <w:rsid w:val="003035AD"/>
    <w:rsid w:val="00304376"/>
    <w:rsid w:val="003050BE"/>
    <w:rsid w:val="00305488"/>
    <w:rsid w:val="00306B0E"/>
    <w:rsid w:val="00307930"/>
    <w:rsid w:val="00307E17"/>
    <w:rsid w:val="00310464"/>
    <w:rsid w:val="00310BA7"/>
    <w:rsid w:val="003118A7"/>
    <w:rsid w:val="00312DB2"/>
    <w:rsid w:val="003134A1"/>
    <w:rsid w:val="0031516B"/>
    <w:rsid w:val="0031737B"/>
    <w:rsid w:val="00321BDB"/>
    <w:rsid w:val="00332075"/>
    <w:rsid w:val="00332DA2"/>
    <w:rsid w:val="003349EF"/>
    <w:rsid w:val="00342C66"/>
    <w:rsid w:val="00342F95"/>
    <w:rsid w:val="00343417"/>
    <w:rsid w:val="00344A11"/>
    <w:rsid w:val="00344E69"/>
    <w:rsid w:val="003454D1"/>
    <w:rsid w:val="00353E4C"/>
    <w:rsid w:val="00354D09"/>
    <w:rsid w:val="0035512D"/>
    <w:rsid w:val="00356011"/>
    <w:rsid w:val="00362758"/>
    <w:rsid w:val="003632D9"/>
    <w:rsid w:val="0036338D"/>
    <w:rsid w:val="00364AC8"/>
    <w:rsid w:val="0036780D"/>
    <w:rsid w:val="003702A6"/>
    <w:rsid w:val="00371CE9"/>
    <w:rsid w:val="0037484F"/>
    <w:rsid w:val="00374F83"/>
    <w:rsid w:val="0037743E"/>
    <w:rsid w:val="003871D7"/>
    <w:rsid w:val="0038794D"/>
    <w:rsid w:val="003904F0"/>
    <w:rsid w:val="003918DC"/>
    <w:rsid w:val="00392282"/>
    <w:rsid w:val="00395CB2"/>
    <w:rsid w:val="00395D5F"/>
    <w:rsid w:val="0039784E"/>
    <w:rsid w:val="00397EB0"/>
    <w:rsid w:val="003A0DB6"/>
    <w:rsid w:val="003A35A1"/>
    <w:rsid w:val="003A53F8"/>
    <w:rsid w:val="003A61BC"/>
    <w:rsid w:val="003A6872"/>
    <w:rsid w:val="003B0439"/>
    <w:rsid w:val="003B3EBC"/>
    <w:rsid w:val="003B4047"/>
    <w:rsid w:val="003B6E91"/>
    <w:rsid w:val="003B7A21"/>
    <w:rsid w:val="003C399B"/>
    <w:rsid w:val="003C3B94"/>
    <w:rsid w:val="003C6993"/>
    <w:rsid w:val="003C75FF"/>
    <w:rsid w:val="003D0497"/>
    <w:rsid w:val="003D1789"/>
    <w:rsid w:val="003D2E9B"/>
    <w:rsid w:val="003D396A"/>
    <w:rsid w:val="003D66C9"/>
    <w:rsid w:val="003D7A21"/>
    <w:rsid w:val="003E1568"/>
    <w:rsid w:val="003E258F"/>
    <w:rsid w:val="003E3526"/>
    <w:rsid w:val="003E50F1"/>
    <w:rsid w:val="003F2F03"/>
    <w:rsid w:val="003F3B43"/>
    <w:rsid w:val="003F4281"/>
    <w:rsid w:val="003F6A8B"/>
    <w:rsid w:val="003F6BD4"/>
    <w:rsid w:val="004011CE"/>
    <w:rsid w:val="0040275F"/>
    <w:rsid w:val="0040364C"/>
    <w:rsid w:val="00404154"/>
    <w:rsid w:val="00405189"/>
    <w:rsid w:val="00407104"/>
    <w:rsid w:val="0040715C"/>
    <w:rsid w:val="00407597"/>
    <w:rsid w:val="00407E60"/>
    <w:rsid w:val="00407FC9"/>
    <w:rsid w:val="004126E0"/>
    <w:rsid w:val="004132FA"/>
    <w:rsid w:val="00413DD7"/>
    <w:rsid w:val="0041760F"/>
    <w:rsid w:val="004204F9"/>
    <w:rsid w:val="00422587"/>
    <w:rsid w:val="00430C94"/>
    <w:rsid w:val="00432379"/>
    <w:rsid w:val="00433C9D"/>
    <w:rsid w:val="00434274"/>
    <w:rsid w:val="00434445"/>
    <w:rsid w:val="00434502"/>
    <w:rsid w:val="00434703"/>
    <w:rsid w:val="0043598B"/>
    <w:rsid w:val="0043674F"/>
    <w:rsid w:val="00442B9A"/>
    <w:rsid w:val="00442E97"/>
    <w:rsid w:val="004456F3"/>
    <w:rsid w:val="00447F7F"/>
    <w:rsid w:val="0045030D"/>
    <w:rsid w:val="00450BEA"/>
    <w:rsid w:val="00450EF0"/>
    <w:rsid w:val="004513EE"/>
    <w:rsid w:val="00452717"/>
    <w:rsid w:val="00454BBA"/>
    <w:rsid w:val="00456898"/>
    <w:rsid w:val="0045702C"/>
    <w:rsid w:val="004605BC"/>
    <w:rsid w:val="00460BEB"/>
    <w:rsid w:val="00461F02"/>
    <w:rsid w:val="00462987"/>
    <w:rsid w:val="00462C59"/>
    <w:rsid w:val="00466857"/>
    <w:rsid w:val="00467C95"/>
    <w:rsid w:val="00472FC6"/>
    <w:rsid w:val="00476830"/>
    <w:rsid w:val="00476BCD"/>
    <w:rsid w:val="00477621"/>
    <w:rsid w:val="00481542"/>
    <w:rsid w:val="0048316B"/>
    <w:rsid w:val="004925A1"/>
    <w:rsid w:val="004932B0"/>
    <w:rsid w:val="00493578"/>
    <w:rsid w:val="0049363D"/>
    <w:rsid w:val="004947AF"/>
    <w:rsid w:val="004947FD"/>
    <w:rsid w:val="004949B3"/>
    <w:rsid w:val="00495DD9"/>
    <w:rsid w:val="004A3FA6"/>
    <w:rsid w:val="004A5441"/>
    <w:rsid w:val="004A6CAA"/>
    <w:rsid w:val="004A72B1"/>
    <w:rsid w:val="004B6DAB"/>
    <w:rsid w:val="004C12EC"/>
    <w:rsid w:val="004C1D7D"/>
    <w:rsid w:val="004C3350"/>
    <w:rsid w:val="004C49FB"/>
    <w:rsid w:val="004C523B"/>
    <w:rsid w:val="004D0ACF"/>
    <w:rsid w:val="004D0D35"/>
    <w:rsid w:val="004D2043"/>
    <w:rsid w:val="004D35A3"/>
    <w:rsid w:val="004D4312"/>
    <w:rsid w:val="004D4D91"/>
    <w:rsid w:val="004D4DBB"/>
    <w:rsid w:val="004E0118"/>
    <w:rsid w:val="004E53FA"/>
    <w:rsid w:val="004F1FA7"/>
    <w:rsid w:val="004F2172"/>
    <w:rsid w:val="004F2EBE"/>
    <w:rsid w:val="004F36CE"/>
    <w:rsid w:val="004F3C6D"/>
    <w:rsid w:val="004F6093"/>
    <w:rsid w:val="004F681E"/>
    <w:rsid w:val="004F774C"/>
    <w:rsid w:val="005002CF"/>
    <w:rsid w:val="00501CBA"/>
    <w:rsid w:val="00502BC6"/>
    <w:rsid w:val="00502E27"/>
    <w:rsid w:val="00504084"/>
    <w:rsid w:val="00504547"/>
    <w:rsid w:val="00506F90"/>
    <w:rsid w:val="00507D7B"/>
    <w:rsid w:val="00510119"/>
    <w:rsid w:val="0051055C"/>
    <w:rsid w:val="00514A8B"/>
    <w:rsid w:val="00516278"/>
    <w:rsid w:val="0052020C"/>
    <w:rsid w:val="0052131B"/>
    <w:rsid w:val="00527DC0"/>
    <w:rsid w:val="00530493"/>
    <w:rsid w:val="0053069E"/>
    <w:rsid w:val="005328B4"/>
    <w:rsid w:val="00533DD5"/>
    <w:rsid w:val="0053420D"/>
    <w:rsid w:val="0053726B"/>
    <w:rsid w:val="005403A3"/>
    <w:rsid w:val="005414D1"/>
    <w:rsid w:val="005417DB"/>
    <w:rsid w:val="00541963"/>
    <w:rsid w:val="00541ADC"/>
    <w:rsid w:val="00541C3A"/>
    <w:rsid w:val="0054282A"/>
    <w:rsid w:val="00543682"/>
    <w:rsid w:val="00544156"/>
    <w:rsid w:val="00544A38"/>
    <w:rsid w:val="005454B8"/>
    <w:rsid w:val="00545638"/>
    <w:rsid w:val="005470A9"/>
    <w:rsid w:val="00550011"/>
    <w:rsid w:val="00551963"/>
    <w:rsid w:val="00551F5E"/>
    <w:rsid w:val="00553404"/>
    <w:rsid w:val="005535A4"/>
    <w:rsid w:val="00553757"/>
    <w:rsid w:val="00554F9B"/>
    <w:rsid w:val="00554FCD"/>
    <w:rsid w:val="00561361"/>
    <w:rsid w:val="00561759"/>
    <w:rsid w:val="00565B30"/>
    <w:rsid w:val="00567AAC"/>
    <w:rsid w:val="00573194"/>
    <w:rsid w:val="005741AA"/>
    <w:rsid w:val="00577174"/>
    <w:rsid w:val="00585A48"/>
    <w:rsid w:val="00586E9A"/>
    <w:rsid w:val="00594255"/>
    <w:rsid w:val="00594501"/>
    <w:rsid w:val="0059704A"/>
    <w:rsid w:val="005A0966"/>
    <w:rsid w:val="005A483A"/>
    <w:rsid w:val="005B2831"/>
    <w:rsid w:val="005B447C"/>
    <w:rsid w:val="005B5578"/>
    <w:rsid w:val="005B7AFC"/>
    <w:rsid w:val="005C1F05"/>
    <w:rsid w:val="005C26D0"/>
    <w:rsid w:val="005C299D"/>
    <w:rsid w:val="005C40C4"/>
    <w:rsid w:val="005C47E4"/>
    <w:rsid w:val="005C7157"/>
    <w:rsid w:val="005C73AC"/>
    <w:rsid w:val="005D0AC4"/>
    <w:rsid w:val="005D15EB"/>
    <w:rsid w:val="005D22F8"/>
    <w:rsid w:val="005D5E14"/>
    <w:rsid w:val="005D6244"/>
    <w:rsid w:val="005D74CC"/>
    <w:rsid w:val="005E2606"/>
    <w:rsid w:val="005E69C9"/>
    <w:rsid w:val="005E7F3E"/>
    <w:rsid w:val="005F068D"/>
    <w:rsid w:val="005F0BFB"/>
    <w:rsid w:val="005F17AF"/>
    <w:rsid w:val="005F7C66"/>
    <w:rsid w:val="00600926"/>
    <w:rsid w:val="00601776"/>
    <w:rsid w:val="0060246C"/>
    <w:rsid w:val="00602CBF"/>
    <w:rsid w:val="00605D7F"/>
    <w:rsid w:val="00605E40"/>
    <w:rsid w:val="006065E6"/>
    <w:rsid w:val="00606601"/>
    <w:rsid w:val="00611682"/>
    <w:rsid w:val="00611E56"/>
    <w:rsid w:val="006146A3"/>
    <w:rsid w:val="0061507D"/>
    <w:rsid w:val="006175A4"/>
    <w:rsid w:val="00624D19"/>
    <w:rsid w:val="00626814"/>
    <w:rsid w:val="00633463"/>
    <w:rsid w:val="0063398B"/>
    <w:rsid w:val="00633CC2"/>
    <w:rsid w:val="00634AA8"/>
    <w:rsid w:val="00635023"/>
    <w:rsid w:val="006379B5"/>
    <w:rsid w:val="0064152F"/>
    <w:rsid w:val="00642513"/>
    <w:rsid w:val="00642BBA"/>
    <w:rsid w:val="006434A0"/>
    <w:rsid w:val="006519F7"/>
    <w:rsid w:val="006524A3"/>
    <w:rsid w:val="00653E71"/>
    <w:rsid w:val="00655A3E"/>
    <w:rsid w:val="00660B2F"/>
    <w:rsid w:val="00661180"/>
    <w:rsid w:val="00662221"/>
    <w:rsid w:val="00663736"/>
    <w:rsid w:val="00664357"/>
    <w:rsid w:val="0066476C"/>
    <w:rsid w:val="006715C9"/>
    <w:rsid w:val="00671B8F"/>
    <w:rsid w:val="00673475"/>
    <w:rsid w:val="00673D8E"/>
    <w:rsid w:val="00677274"/>
    <w:rsid w:val="00677C94"/>
    <w:rsid w:val="00680B23"/>
    <w:rsid w:val="00680B4D"/>
    <w:rsid w:val="0068396E"/>
    <w:rsid w:val="00684714"/>
    <w:rsid w:val="00684A60"/>
    <w:rsid w:val="00685ABF"/>
    <w:rsid w:val="00685B15"/>
    <w:rsid w:val="00686EF8"/>
    <w:rsid w:val="006925AE"/>
    <w:rsid w:val="00693493"/>
    <w:rsid w:val="00693F68"/>
    <w:rsid w:val="00695144"/>
    <w:rsid w:val="0069659D"/>
    <w:rsid w:val="006A07C3"/>
    <w:rsid w:val="006A16BA"/>
    <w:rsid w:val="006A2AA6"/>
    <w:rsid w:val="006A4EAE"/>
    <w:rsid w:val="006B151D"/>
    <w:rsid w:val="006B169E"/>
    <w:rsid w:val="006B2591"/>
    <w:rsid w:val="006B2B30"/>
    <w:rsid w:val="006B527D"/>
    <w:rsid w:val="006B5B83"/>
    <w:rsid w:val="006B662A"/>
    <w:rsid w:val="006C054D"/>
    <w:rsid w:val="006C0B5E"/>
    <w:rsid w:val="006C2505"/>
    <w:rsid w:val="006C620E"/>
    <w:rsid w:val="006C6E4A"/>
    <w:rsid w:val="006D010B"/>
    <w:rsid w:val="006D0A95"/>
    <w:rsid w:val="006D1141"/>
    <w:rsid w:val="006D4A41"/>
    <w:rsid w:val="006D660D"/>
    <w:rsid w:val="006E0BC0"/>
    <w:rsid w:val="006E29F6"/>
    <w:rsid w:val="006E3B3F"/>
    <w:rsid w:val="006E454E"/>
    <w:rsid w:val="006E6A2F"/>
    <w:rsid w:val="006E73AE"/>
    <w:rsid w:val="006E7D57"/>
    <w:rsid w:val="006F1126"/>
    <w:rsid w:val="006F12F2"/>
    <w:rsid w:val="006F1C3F"/>
    <w:rsid w:val="006F2563"/>
    <w:rsid w:val="006F666A"/>
    <w:rsid w:val="006F6997"/>
    <w:rsid w:val="006F7B65"/>
    <w:rsid w:val="0070170D"/>
    <w:rsid w:val="00704D9C"/>
    <w:rsid w:val="00704E5D"/>
    <w:rsid w:val="00705779"/>
    <w:rsid w:val="00711815"/>
    <w:rsid w:val="007155B2"/>
    <w:rsid w:val="0072050B"/>
    <w:rsid w:val="0072158C"/>
    <w:rsid w:val="007223E3"/>
    <w:rsid w:val="00722EB1"/>
    <w:rsid w:val="007246D4"/>
    <w:rsid w:val="007257F9"/>
    <w:rsid w:val="007270CB"/>
    <w:rsid w:val="007304A1"/>
    <w:rsid w:val="00733083"/>
    <w:rsid w:val="0073317D"/>
    <w:rsid w:val="007337E7"/>
    <w:rsid w:val="007347E5"/>
    <w:rsid w:val="0073531C"/>
    <w:rsid w:val="007355C2"/>
    <w:rsid w:val="007372F8"/>
    <w:rsid w:val="00741C61"/>
    <w:rsid w:val="007476EE"/>
    <w:rsid w:val="00751D4F"/>
    <w:rsid w:val="00752424"/>
    <w:rsid w:val="00753527"/>
    <w:rsid w:val="00760C89"/>
    <w:rsid w:val="00761047"/>
    <w:rsid w:val="007619B6"/>
    <w:rsid w:val="007625AC"/>
    <w:rsid w:val="0076350B"/>
    <w:rsid w:val="00764C0C"/>
    <w:rsid w:val="00765EA8"/>
    <w:rsid w:val="00767845"/>
    <w:rsid w:val="00770866"/>
    <w:rsid w:val="00772BEC"/>
    <w:rsid w:val="0077560A"/>
    <w:rsid w:val="00776B17"/>
    <w:rsid w:val="00777FB4"/>
    <w:rsid w:val="007804C9"/>
    <w:rsid w:val="00780D45"/>
    <w:rsid w:val="00781084"/>
    <w:rsid w:val="00782926"/>
    <w:rsid w:val="00782C7B"/>
    <w:rsid w:val="00783294"/>
    <w:rsid w:val="007835FC"/>
    <w:rsid w:val="007838A0"/>
    <w:rsid w:val="00784263"/>
    <w:rsid w:val="00787D50"/>
    <w:rsid w:val="0079230A"/>
    <w:rsid w:val="00795C7E"/>
    <w:rsid w:val="007A08BF"/>
    <w:rsid w:val="007A1061"/>
    <w:rsid w:val="007A1B71"/>
    <w:rsid w:val="007A2F80"/>
    <w:rsid w:val="007A5CCA"/>
    <w:rsid w:val="007A5D4D"/>
    <w:rsid w:val="007B227D"/>
    <w:rsid w:val="007B34ED"/>
    <w:rsid w:val="007B49E4"/>
    <w:rsid w:val="007B5CDE"/>
    <w:rsid w:val="007B68D7"/>
    <w:rsid w:val="007B77A7"/>
    <w:rsid w:val="007C0ADA"/>
    <w:rsid w:val="007D22FF"/>
    <w:rsid w:val="007D25D4"/>
    <w:rsid w:val="007D29D8"/>
    <w:rsid w:val="007D4221"/>
    <w:rsid w:val="007E0105"/>
    <w:rsid w:val="007E3603"/>
    <w:rsid w:val="007E3F14"/>
    <w:rsid w:val="007E48A5"/>
    <w:rsid w:val="007E5E78"/>
    <w:rsid w:val="007E5FC6"/>
    <w:rsid w:val="007E7DB0"/>
    <w:rsid w:val="007F3FE6"/>
    <w:rsid w:val="007F41A2"/>
    <w:rsid w:val="007F49B0"/>
    <w:rsid w:val="007F4EE2"/>
    <w:rsid w:val="00800F33"/>
    <w:rsid w:val="008026A6"/>
    <w:rsid w:val="008041CD"/>
    <w:rsid w:val="008041F1"/>
    <w:rsid w:val="00804913"/>
    <w:rsid w:val="00807286"/>
    <w:rsid w:val="00813FC9"/>
    <w:rsid w:val="00822F15"/>
    <w:rsid w:val="00827B1F"/>
    <w:rsid w:val="00830432"/>
    <w:rsid w:val="00830CA5"/>
    <w:rsid w:val="0083500E"/>
    <w:rsid w:val="0083545F"/>
    <w:rsid w:val="0083582D"/>
    <w:rsid w:val="00837462"/>
    <w:rsid w:val="008402EA"/>
    <w:rsid w:val="00840F96"/>
    <w:rsid w:val="008414C4"/>
    <w:rsid w:val="00846616"/>
    <w:rsid w:val="008507CF"/>
    <w:rsid w:val="00852623"/>
    <w:rsid w:val="008526EC"/>
    <w:rsid w:val="0085720F"/>
    <w:rsid w:val="008573BE"/>
    <w:rsid w:val="008600C2"/>
    <w:rsid w:val="00861FEC"/>
    <w:rsid w:val="00863142"/>
    <w:rsid w:val="00863A3F"/>
    <w:rsid w:val="00864C0F"/>
    <w:rsid w:val="00867A6D"/>
    <w:rsid w:val="00867B7D"/>
    <w:rsid w:val="00867D3C"/>
    <w:rsid w:val="008729B5"/>
    <w:rsid w:val="008736B9"/>
    <w:rsid w:val="00874A71"/>
    <w:rsid w:val="008761C7"/>
    <w:rsid w:val="008774E5"/>
    <w:rsid w:val="00887E02"/>
    <w:rsid w:val="00890814"/>
    <w:rsid w:val="00891785"/>
    <w:rsid w:val="00892F56"/>
    <w:rsid w:val="008940CA"/>
    <w:rsid w:val="0089477A"/>
    <w:rsid w:val="008966A7"/>
    <w:rsid w:val="00897417"/>
    <w:rsid w:val="00897D19"/>
    <w:rsid w:val="008A0064"/>
    <w:rsid w:val="008A2E96"/>
    <w:rsid w:val="008B02EF"/>
    <w:rsid w:val="008B08EC"/>
    <w:rsid w:val="008B10D1"/>
    <w:rsid w:val="008B2E04"/>
    <w:rsid w:val="008B6ABD"/>
    <w:rsid w:val="008C0120"/>
    <w:rsid w:val="008C0FB9"/>
    <w:rsid w:val="008C1B76"/>
    <w:rsid w:val="008C37CB"/>
    <w:rsid w:val="008C3E2C"/>
    <w:rsid w:val="008C6215"/>
    <w:rsid w:val="008C733D"/>
    <w:rsid w:val="008D1D32"/>
    <w:rsid w:val="008D38E9"/>
    <w:rsid w:val="008D48C6"/>
    <w:rsid w:val="008D6F21"/>
    <w:rsid w:val="008D74AC"/>
    <w:rsid w:val="008D797F"/>
    <w:rsid w:val="008D7AE7"/>
    <w:rsid w:val="008E15EC"/>
    <w:rsid w:val="008E2C41"/>
    <w:rsid w:val="008E36C0"/>
    <w:rsid w:val="008E36F2"/>
    <w:rsid w:val="008E3EE6"/>
    <w:rsid w:val="008E450B"/>
    <w:rsid w:val="008E4C23"/>
    <w:rsid w:val="008E667F"/>
    <w:rsid w:val="008E676F"/>
    <w:rsid w:val="008E7251"/>
    <w:rsid w:val="008E76EF"/>
    <w:rsid w:val="008E7D7C"/>
    <w:rsid w:val="008F0097"/>
    <w:rsid w:val="008F0884"/>
    <w:rsid w:val="008F2449"/>
    <w:rsid w:val="008F4ABC"/>
    <w:rsid w:val="008F4F9B"/>
    <w:rsid w:val="009007FB"/>
    <w:rsid w:val="00901510"/>
    <w:rsid w:val="00903003"/>
    <w:rsid w:val="009041B8"/>
    <w:rsid w:val="009048D8"/>
    <w:rsid w:val="00906A75"/>
    <w:rsid w:val="00910674"/>
    <w:rsid w:val="009123E5"/>
    <w:rsid w:val="00912FA6"/>
    <w:rsid w:val="009130AF"/>
    <w:rsid w:val="009141A9"/>
    <w:rsid w:val="00915B8D"/>
    <w:rsid w:val="009203B4"/>
    <w:rsid w:val="009205A2"/>
    <w:rsid w:val="00920A21"/>
    <w:rsid w:val="00925750"/>
    <w:rsid w:val="009267F8"/>
    <w:rsid w:val="00927552"/>
    <w:rsid w:val="00930A79"/>
    <w:rsid w:val="00930D5E"/>
    <w:rsid w:val="009320EB"/>
    <w:rsid w:val="00934B9C"/>
    <w:rsid w:val="009377C8"/>
    <w:rsid w:val="0094131C"/>
    <w:rsid w:val="00943761"/>
    <w:rsid w:val="009446CB"/>
    <w:rsid w:val="00944F89"/>
    <w:rsid w:val="00950B4F"/>
    <w:rsid w:val="00952B9C"/>
    <w:rsid w:val="00953C93"/>
    <w:rsid w:val="00955BE1"/>
    <w:rsid w:val="00956AFC"/>
    <w:rsid w:val="00957837"/>
    <w:rsid w:val="00961519"/>
    <w:rsid w:val="00965777"/>
    <w:rsid w:val="0096664F"/>
    <w:rsid w:val="00967A5E"/>
    <w:rsid w:val="009708AE"/>
    <w:rsid w:val="00971DC1"/>
    <w:rsid w:val="00974D6F"/>
    <w:rsid w:val="00976475"/>
    <w:rsid w:val="009765B1"/>
    <w:rsid w:val="00981B7C"/>
    <w:rsid w:val="009856A3"/>
    <w:rsid w:val="00985BB2"/>
    <w:rsid w:val="0098778C"/>
    <w:rsid w:val="009919D2"/>
    <w:rsid w:val="00992355"/>
    <w:rsid w:val="00993957"/>
    <w:rsid w:val="009946E6"/>
    <w:rsid w:val="0099471C"/>
    <w:rsid w:val="009A0C93"/>
    <w:rsid w:val="009A167F"/>
    <w:rsid w:val="009A2656"/>
    <w:rsid w:val="009A38BC"/>
    <w:rsid w:val="009A3934"/>
    <w:rsid w:val="009A41C2"/>
    <w:rsid w:val="009A48E0"/>
    <w:rsid w:val="009A573F"/>
    <w:rsid w:val="009B0F82"/>
    <w:rsid w:val="009B1390"/>
    <w:rsid w:val="009B2689"/>
    <w:rsid w:val="009B3712"/>
    <w:rsid w:val="009B373A"/>
    <w:rsid w:val="009B3FD1"/>
    <w:rsid w:val="009B462A"/>
    <w:rsid w:val="009B56B6"/>
    <w:rsid w:val="009B7110"/>
    <w:rsid w:val="009C2439"/>
    <w:rsid w:val="009C3946"/>
    <w:rsid w:val="009C45A3"/>
    <w:rsid w:val="009C6E3D"/>
    <w:rsid w:val="009D1269"/>
    <w:rsid w:val="009D3402"/>
    <w:rsid w:val="009D47AA"/>
    <w:rsid w:val="009D48DC"/>
    <w:rsid w:val="009D55C7"/>
    <w:rsid w:val="009D7029"/>
    <w:rsid w:val="009D75E4"/>
    <w:rsid w:val="009D7B57"/>
    <w:rsid w:val="009E1894"/>
    <w:rsid w:val="009E4897"/>
    <w:rsid w:val="009E54F2"/>
    <w:rsid w:val="009E6666"/>
    <w:rsid w:val="009E770E"/>
    <w:rsid w:val="009E7ABA"/>
    <w:rsid w:val="009E7F8C"/>
    <w:rsid w:val="009F06D3"/>
    <w:rsid w:val="009F2065"/>
    <w:rsid w:val="009F282C"/>
    <w:rsid w:val="009F7D0C"/>
    <w:rsid w:val="009F7D89"/>
    <w:rsid w:val="00A0071A"/>
    <w:rsid w:val="00A02FA5"/>
    <w:rsid w:val="00A0485E"/>
    <w:rsid w:val="00A04E3E"/>
    <w:rsid w:val="00A05175"/>
    <w:rsid w:val="00A11413"/>
    <w:rsid w:val="00A12C31"/>
    <w:rsid w:val="00A13C12"/>
    <w:rsid w:val="00A1418D"/>
    <w:rsid w:val="00A157E7"/>
    <w:rsid w:val="00A172BE"/>
    <w:rsid w:val="00A21F1C"/>
    <w:rsid w:val="00A22668"/>
    <w:rsid w:val="00A22AFB"/>
    <w:rsid w:val="00A23FD9"/>
    <w:rsid w:val="00A30B11"/>
    <w:rsid w:val="00A319AE"/>
    <w:rsid w:val="00A34DCE"/>
    <w:rsid w:val="00A35873"/>
    <w:rsid w:val="00A37A28"/>
    <w:rsid w:val="00A40375"/>
    <w:rsid w:val="00A405CB"/>
    <w:rsid w:val="00A41808"/>
    <w:rsid w:val="00A43EDA"/>
    <w:rsid w:val="00A448CD"/>
    <w:rsid w:val="00A47BC2"/>
    <w:rsid w:val="00A50201"/>
    <w:rsid w:val="00A5091C"/>
    <w:rsid w:val="00A50B0B"/>
    <w:rsid w:val="00A52048"/>
    <w:rsid w:val="00A568DD"/>
    <w:rsid w:val="00A61912"/>
    <w:rsid w:val="00A62D6C"/>
    <w:rsid w:val="00A646CD"/>
    <w:rsid w:val="00A723F7"/>
    <w:rsid w:val="00A72B12"/>
    <w:rsid w:val="00A7323E"/>
    <w:rsid w:val="00A7626A"/>
    <w:rsid w:val="00A765FA"/>
    <w:rsid w:val="00A80AAC"/>
    <w:rsid w:val="00A81D37"/>
    <w:rsid w:val="00A83621"/>
    <w:rsid w:val="00A846E8"/>
    <w:rsid w:val="00A84906"/>
    <w:rsid w:val="00A86EC3"/>
    <w:rsid w:val="00A905BA"/>
    <w:rsid w:val="00A938E0"/>
    <w:rsid w:val="00A93B06"/>
    <w:rsid w:val="00A9432E"/>
    <w:rsid w:val="00A94738"/>
    <w:rsid w:val="00A94C02"/>
    <w:rsid w:val="00A94FDF"/>
    <w:rsid w:val="00A9616B"/>
    <w:rsid w:val="00AA0B21"/>
    <w:rsid w:val="00AA0F4D"/>
    <w:rsid w:val="00AA1012"/>
    <w:rsid w:val="00AA2404"/>
    <w:rsid w:val="00AA483D"/>
    <w:rsid w:val="00AA56FC"/>
    <w:rsid w:val="00AA6837"/>
    <w:rsid w:val="00AA69BE"/>
    <w:rsid w:val="00AB1667"/>
    <w:rsid w:val="00AB1889"/>
    <w:rsid w:val="00AB223B"/>
    <w:rsid w:val="00AB3540"/>
    <w:rsid w:val="00AB48DD"/>
    <w:rsid w:val="00AB5F74"/>
    <w:rsid w:val="00AB64F8"/>
    <w:rsid w:val="00AC1338"/>
    <w:rsid w:val="00AC1A0B"/>
    <w:rsid w:val="00AC1CCC"/>
    <w:rsid w:val="00AC2980"/>
    <w:rsid w:val="00AC3BA6"/>
    <w:rsid w:val="00AC46E7"/>
    <w:rsid w:val="00AC61DE"/>
    <w:rsid w:val="00AC7E59"/>
    <w:rsid w:val="00AD054B"/>
    <w:rsid w:val="00AD0FC0"/>
    <w:rsid w:val="00AD1A32"/>
    <w:rsid w:val="00AD224C"/>
    <w:rsid w:val="00AD2326"/>
    <w:rsid w:val="00AD4C49"/>
    <w:rsid w:val="00AD6DB4"/>
    <w:rsid w:val="00AD7853"/>
    <w:rsid w:val="00AD7E89"/>
    <w:rsid w:val="00AE12F3"/>
    <w:rsid w:val="00AE1CE5"/>
    <w:rsid w:val="00AE1ED4"/>
    <w:rsid w:val="00AE3D1A"/>
    <w:rsid w:val="00AE433F"/>
    <w:rsid w:val="00AE55C3"/>
    <w:rsid w:val="00AE64A9"/>
    <w:rsid w:val="00AE709D"/>
    <w:rsid w:val="00AF200A"/>
    <w:rsid w:val="00AF6494"/>
    <w:rsid w:val="00AF6659"/>
    <w:rsid w:val="00AF67A7"/>
    <w:rsid w:val="00B01933"/>
    <w:rsid w:val="00B02FED"/>
    <w:rsid w:val="00B03C1D"/>
    <w:rsid w:val="00B0782A"/>
    <w:rsid w:val="00B1034F"/>
    <w:rsid w:val="00B129C9"/>
    <w:rsid w:val="00B12C95"/>
    <w:rsid w:val="00B17611"/>
    <w:rsid w:val="00B20876"/>
    <w:rsid w:val="00B21DA3"/>
    <w:rsid w:val="00B21FFC"/>
    <w:rsid w:val="00B267EF"/>
    <w:rsid w:val="00B26BEF"/>
    <w:rsid w:val="00B300E6"/>
    <w:rsid w:val="00B34192"/>
    <w:rsid w:val="00B35314"/>
    <w:rsid w:val="00B3772C"/>
    <w:rsid w:val="00B418A4"/>
    <w:rsid w:val="00B45BE8"/>
    <w:rsid w:val="00B47BC3"/>
    <w:rsid w:val="00B504F8"/>
    <w:rsid w:val="00B513A3"/>
    <w:rsid w:val="00B5203B"/>
    <w:rsid w:val="00B5449A"/>
    <w:rsid w:val="00B55A1D"/>
    <w:rsid w:val="00B579AC"/>
    <w:rsid w:val="00B608EC"/>
    <w:rsid w:val="00B60ECF"/>
    <w:rsid w:val="00B627EE"/>
    <w:rsid w:val="00B64912"/>
    <w:rsid w:val="00B64EAD"/>
    <w:rsid w:val="00B674C3"/>
    <w:rsid w:val="00B70E21"/>
    <w:rsid w:val="00B710C4"/>
    <w:rsid w:val="00B75CB7"/>
    <w:rsid w:val="00B76D83"/>
    <w:rsid w:val="00B80DB3"/>
    <w:rsid w:val="00B8103D"/>
    <w:rsid w:val="00B92541"/>
    <w:rsid w:val="00B92903"/>
    <w:rsid w:val="00B942D8"/>
    <w:rsid w:val="00B94358"/>
    <w:rsid w:val="00B96E63"/>
    <w:rsid w:val="00B97C07"/>
    <w:rsid w:val="00BA07B7"/>
    <w:rsid w:val="00BA09A6"/>
    <w:rsid w:val="00BA3910"/>
    <w:rsid w:val="00BA49EA"/>
    <w:rsid w:val="00BA49F6"/>
    <w:rsid w:val="00BA4BDF"/>
    <w:rsid w:val="00BA7277"/>
    <w:rsid w:val="00BA7CE6"/>
    <w:rsid w:val="00BB1F35"/>
    <w:rsid w:val="00BB73DC"/>
    <w:rsid w:val="00BB7810"/>
    <w:rsid w:val="00BC0BD3"/>
    <w:rsid w:val="00BC0BEF"/>
    <w:rsid w:val="00BC0C31"/>
    <w:rsid w:val="00BC37C3"/>
    <w:rsid w:val="00BC45D7"/>
    <w:rsid w:val="00BC626C"/>
    <w:rsid w:val="00BC7AF7"/>
    <w:rsid w:val="00BD1863"/>
    <w:rsid w:val="00BD3C4D"/>
    <w:rsid w:val="00BD4EF0"/>
    <w:rsid w:val="00BD50E5"/>
    <w:rsid w:val="00BE27AD"/>
    <w:rsid w:val="00BE34E2"/>
    <w:rsid w:val="00BE396A"/>
    <w:rsid w:val="00BE532D"/>
    <w:rsid w:val="00BE646A"/>
    <w:rsid w:val="00BE6786"/>
    <w:rsid w:val="00BE70BE"/>
    <w:rsid w:val="00BE719D"/>
    <w:rsid w:val="00BF157B"/>
    <w:rsid w:val="00BF2DFC"/>
    <w:rsid w:val="00BF408D"/>
    <w:rsid w:val="00BF6A60"/>
    <w:rsid w:val="00C0319E"/>
    <w:rsid w:val="00C04B1E"/>
    <w:rsid w:val="00C04DD0"/>
    <w:rsid w:val="00C05A53"/>
    <w:rsid w:val="00C13DF8"/>
    <w:rsid w:val="00C15E68"/>
    <w:rsid w:val="00C16CDA"/>
    <w:rsid w:val="00C16E7B"/>
    <w:rsid w:val="00C17937"/>
    <w:rsid w:val="00C21E41"/>
    <w:rsid w:val="00C22F1E"/>
    <w:rsid w:val="00C2472D"/>
    <w:rsid w:val="00C33167"/>
    <w:rsid w:val="00C347FF"/>
    <w:rsid w:val="00C351CD"/>
    <w:rsid w:val="00C35601"/>
    <w:rsid w:val="00C36DBB"/>
    <w:rsid w:val="00C37C7A"/>
    <w:rsid w:val="00C422FE"/>
    <w:rsid w:val="00C42E30"/>
    <w:rsid w:val="00C438E8"/>
    <w:rsid w:val="00C4531B"/>
    <w:rsid w:val="00C457FA"/>
    <w:rsid w:val="00C45932"/>
    <w:rsid w:val="00C4636F"/>
    <w:rsid w:val="00C47698"/>
    <w:rsid w:val="00C524DB"/>
    <w:rsid w:val="00C6072F"/>
    <w:rsid w:val="00C614E7"/>
    <w:rsid w:val="00C63E75"/>
    <w:rsid w:val="00C64C21"/>
    <w:rsid w:val="00C66C0B"/>
    <w:rsid w:val="00C744BD"/>
    <w:rsid w:val="00C76AFB"/>
    <w:rsid w:val="00C76DF3"/>
    <w:rsid w:val="00C8101D"/>
    <w:rsid w:val="00C81E30"/>
    <w:rsid w:val="00C8435A"/>
    <w:rsid w:val="00C84C41"/>
    <w:rsid w:val="00C925A5"/>
    <w:rsid w:val="00C92DC7"/>
    <w:rsid w:val="00C9307D"/>
    <w:rsid w:val="00C9518F"/>
    <w:rsid w:val="00C9711E"/>
    <w:rsid w:val="00CA509E"/>
    <w:rsid w:val="00CA7BE1"/>
    <w:rsid w:val="00CB138C"/>
    <w:rsid w:val="00CB1C65"/>
    <w:rsid w:val="00CB2A13"/>
    <w:rsid w:val="00CB3D69"/>
    <w:rsid w:val="00CB4183"/>
    <w:rsid w:val="00CB4443"/>
    <w:rsid w:val="00CC258E"/>
    <w:rsid w:val="00CC2D6F"/>
    <w:rsid w:val="00CC2DE3"/>
    <w:rsid w:val="00CC338A"/>
    <w:rsid w:val="00CC54F7"/>
    <w:rsid w:val="00CC5FD6"/>
    <w:rsid w:val="00CC615D"/>
    <w:rsid w:val="00CC6BFE"/>
    <w:rsid w:val="00CC7292"/>
    <w:rsid w:val="00CD12B3"/>
    <w:rsid w:val="00CD2288"/>
    <w:rsid w:val="00CD3F90"/>
    <w:rsid w:val="00CD5187"/>
    <w:rsid w:val="00CD538A"/>
    <w:rsid w:val="00CD601A"/>
    <w:rsid w:val="00CE0C80"/>
    <w:rsid w:val="00CE1320"/>
    <w:rsid w:val="00CE1FBF"/>
    <w:rsid w:val="00CE2C91"/>
    <w:rsid w:val="00CE4450"/>
    <w:rsid w:val="00CE45F9"/>
    <w:rsid w:val="00CE5EEC"/>
    <w:rsid w:val="00CE74F9"/>
    <w:rsid w:val="00CE7A83"/>
    <w:rsid w:val="00CF012D"/>
    <w:rsid w:val="00CF18DD"/>
    <w:rsid w:val="00CF3E6C"/>
    <w:rsid w:val="00CF4D41"/>
    <w:rsid w:val="00D05198"/>
    <w:rsid w:val="00D06F20"/>
    <w:rsid w:val="00D1024F"/>
    <w:rsid w:val="00D103AF"/>
    <w:rsid w:val="00D11E6C"/>
    <w:rsid w:val="00D11F4A"/>
    <w:rsid w:val="00D14649"/>
    <w:rsid w:val="00D14E32"/>
    <w:rsid w:val="00D15B9F"/>
    <w:rsid w:val="00D17807"/>
    <w:rsid w:val="00D17D13"/>
    <w:rsid w:val="00D20FC9"/>
    <w:rsid w:val="00D21D60"/>
    <w:rsid w:val="00D230CD"/>
    <w:rsid w:val="00D26825"/>
    <w:rsid w:val="00D27ABE"/>
    <w:rsid w:val="00D3001A"/>
    <w:rsid w:val="00D33C4C"/>
    <w:rsid w:val="00D3417F"/>
    <w:rsid w:val="00D346C0"/>
    <w:rsid w:val="00D36165"/>
    <w:rsid w:val="00D37F31"/>
    <w:rsid w:val="00D41AF5"/>
    <w:rsid w:val="00D4228D"/>
    <w:rsid w:val="00D437BC"/>
    <w:rsid w:val="00D450D0"/>
    <w:rsid w:val="00D46E2F"/>
    <w:rsid w:val="00D50AF2"/>
    <w:rsid w:val="00D510DA"/>
    <w:rsid w:val="00D51A52"/>
    <w:rsid w:val="00D527F8"/>
    <w:rsid w:val="00D5365D"/>
    <w:rsid w:val="00D5434B"/>
    <w:rsid w:val="00D5519A"/>
    <w:rsid w:val="00D608A0"/>
    <w:rsid w:val="00D65DA3"/>
    <w:rsid w:val="00D67331"/>
    <w:rsid w:val="00D67524"/>
    <w:rsid w:val="00D67904"/>
    <w:rsid w:val="00D70B5E"/>
    <w:rsid w:val="00D80A12"/>
    <w:rsid w:val="00D81065"/>
    <w:rsid w:val="00D8160E"/>
    <w:rsid w:val="00D8182E"/>
    <w:rsid w:val="00D8251F"/>
    <w:rsid w:val="00D85023"/>
    <w:rsid w:val="00D8533F"/>
    <w:rsid w:val="00D86163"/>
    <w:rsid w:val="00D8788C"/>
    <w:rsid w:val="00D909A5"/>
    <w:rsid w:val="00DA1816"/>
    <w:rsid w:val="00DA2953"/>
    <w:rsid w:val="00DA5EB4"/>
    <w:rsid w:val="00DB0FA5"/>
    <w:rsid w:val="00DB5001"/>
    <w:rsid w:val="00DB5F71"/>
    <w:rsid w:val="00DB6414"/>
    <w:rsid w:val="00DB7804"/>
    <w:rsid w:val="00DC0385"/>
    <w:rsid w:val="00DC097C"/>
    <w:rsid w:val="00DC38ED"/>
    <w:rsid w:val="00DC398E"/>
    <w:rsid w:val="00DC3C56"/>
    <w:rsid w:val="00DC3D1E"/>
    <w:rsid w:val="00DC57E3"/>
    <w:rsid w:val="00DC586B"/>
    <w:rsid w:val="00DC66F8"/>
    <w:rsid w:val="00DC7CDF"/>
    <w:rsid w:val="00DC7CFB"/>
    <w:rsid w:val="00DC7D20"/>
    <w:rsid w:val="00DD1A45"/>
    <w:rsid w:val="00DE2EE4"/>
    <w:rsid w:val="00DE44BF"/>
    <w:rsid w:val="00DE5F5E"/>
    <w:rsid w:val="00DE7535"/>
    <w:rsid w:val="00DF0134"/>
    <w:rsid w:val="00DF1449"/>
    <w:rsid w:val="00DF229E"/>
    <w:rsid w:val="00DF2A90"/>
    <w:rsid w:val="00DF3BB8"/>
    <w:rsid w:val="00DF45EB"/>
    <w:rsid w:val="00DF470E"/>
    <w:rsid w:val="00DF52E3"/>
    <w:rsid w:val="00E00088"/>
    <w:rsid w:val="00E01C10"/>
    <w:rsid w:val="00E02552"/>
    <w:rsid w:val="00E02FBB"/>
    <w:rsid w:val="00E04037"/>
    <w:rsid w:val="00E05F95"/>
    <w:rsid w:val="00E11DA2"/>
    <w:rsid w:val="00E12E0C"/>
    <w:rsid w:val="00E15D39"/>
    <w:rsid w:val="00E22ED9"/>
    <w:rsid w:val="00E23781"/>
    <w:rsid w:val="00E24565"/>
    <w:rsid w:val="00E31CE3"/>
    <w:rsid w:val="00E35ABA"/>
    <w:rsid w:val="00E36443"/>
    <w:rsid w:val="00E366FD"/>
    <w:rsid w:val="00E3770D"/>
    <w:rsid w:val="00E4075B"/>
    <w:rsid w:val="00E40A34"/>
    <w:rsid w:val="00E4293A"/>
    <w:rsid w:val="00E44A07"/>
    <w:rsid w:val="00E46232"/>
    <w:rsid w:val="00E47D53"/>
    <w:rsid w:val="00E50DA2"/>
    <w:rsid w:val="00E526D8"/>
    <w:rsid w:val="00E53F8E"/>
    <w:rsid w:val="00E553C4"/>
    <w:rsid w:val="00E55D07"/>
    <w:rsid w:val="00E6194F"/>
    <w:rsid w:val="00E61DFC"/>
    <w:rsid w:val="00E652A8"/>
    <w:rsid w:val="00E659A7"/>
    <w:rsid w:val="00E67F37"/>
    <w:rsid w:val="00E74A85"/>
    <w:rsid w:val="00E74AC3"/>
    <w:rsid w:val="00E74CED"/>
    <w:rsid w:val="00E75532"/>
    <w:rsid w:val="00E76C11"/>
    <w:rsid w:val="00E83157"/>
    <w:rsid w:val="00E833C7"/>
    <w:rsid w:val="00E84A23"/>
    <w:rsid w:val="00E85897"/>
    <w:rsid w:val="00E87EC1"/>
    <w:rsid w:val="00E915FD"/>
    <w:rsid w:val="00E926BB"/>
    <w:rsid w:val="00E957F0"/>
    <w:rsid w:val="00E96D66"/>
    <w:rsid w:val="00EA044F"/>
    <w:rsid w:val="00EA0CB6"/>
    <w:rsid w:val="00EA116D"/>
    <w:rsid w:val="00EA4430"/>
    <w:rsid w:val="00EA4BEE"/>
    <w:rsid w:val="00EA5FCC"/>
    <w:rsid w:val="00EB42C1"/>
    <w:rsid w:val="00EB4400"/>
    <w:rsid w:val="00EB5496"/>
    <w:rsid w:val="00EC1E28"/>
    <w:rsid w:val="00EC3D50"/>
    <w:rsid w:val="00EC3F08"/>
    <w:rsid w:val="00EC3F70"/>
    <w:rsid w:val="00EC4F2C"/>
    <w:rsid w:val="00EC7E75"/>
    <w:rsid w:val="00ED080D"/>
    <w:rsid w:val="00ED3A2C"/>
    <w:rsid w:val="00ED4056"/>
    <w:rsid w:val="00EE04BA"/>
    <w:rsid w:val="00EE0836"/>
    <w:rsid w:val="00EE0874"/>
    <w:rsid w:val="00EE2557"/>
    <w:rsid w:val="00EE3DA5"/>
    <w:rsid w:val="00EE40B5"/>
    <w:rsid w:val="00EE429C"/>
    <w:rsid w:val="00EF0970"/>
    <w:rsid w:val="00EF171D"/>
    <w:rsid w:val="00EF2FC2"/>
    <w:rsid w:val="00EF37C3"/>
    <w:rsid w:val="00EF3BE5"/>
    <w:rsid w:val="00EF5E58"/>
    <w:rsid w:val="00EF6AA8"/>
    <w:rsid w:val="00EF7C66"/>
    <w:rsid w:val="00F00A60"/>
    <w:rsid w:val="00F07542"/>
    <w:rsid w:val="00F10723"/>
    <w:rsid w:val="00F11336"/>
    <w:rsid w:val="00F11719"/>
    <w:rsid w:val="00F131AB"/>
    <w:rsid w:val="00F17C77"/>
    <w:rsid w:val="00F20AFE"/>
    <w:rsid w:val="00F2164F"/>
    <w:rsid w:val="00F2636E"/>
    <w:rsid w:val="00F26938"/>
    <w:rsid w:val="00F26BF1"/>
    <w:rsid w:val="00F26DD3"/>
    <w:rsid w:val="00F27820"/>
    <w:rsid w:val="00F30E8F"/>
    <w:rsid w:val="00F32697"/>
    <w:rsid w:val="00F32AEC"/>
    <w:rsid w:val="00F359A7"/>
    <w:rsid w:val="00F3669D"/>
    <w:rsid w:val="00F36C21"/>
    <w:rsid w:val="00F37CAF"/>
    <w:rsid w:val="00F37D2E"/>
    <w:rsid w:val="00F45E67"/>
    <w:rsid w:val="00F47107"/>
    <w:rsid w:val="00F5236D"/>
    <w:rsid w:val="00F5268E"/>
    <w:rsid w:val="00F56E2C"/>
    <w:rsid w:val="00F578AB"/>
    <w:rsid w:val="00F579D4"/>
    <w:rsid w:val="00F57DE0"/>
    <w:rsid w:val="00F6031E"/>
    <w:rsid w:val="00F617BB"/>
    <w:rsid w:val="00F632FD"/>
    <w:rsid w:val="00F64628"/>
    <w:rsid w:val="00F648C0"/>
    <w:rsid w:val="00F65AC1"/>
    <w:rsid w:val="00F66A13"/>
    <w:rsid w:val="00F67265"/>
    <w:rsid w:val="00F72194"/>
    <w:rsid w:val="00F734A8"/>
    <w:rsid w:val="00F73609"/>
    <w:rsid w:val="00F755F7"/>
    <w:rsid w:val="00F76E42"/>
    <w:rsid w:val="00F80287"/>
    <w:rsid w:val="00F8070D"/>
    <w:rsid w:val="00F80A49"/>
    <w:rsid w:val="00F81332"/>
    <w:rsid w:val="00F8261A"/>
    <w:rsid w:val="00F8294E"/>
    <w:rsid w:val="00F84975"/>
    <w:rsid w:val="00F849F0"/>
    <w:rsid w:val="00F84E65"/>
    <w:rsid w:val="00F8533B"/>
    <w:rsid w:val="00F86874"/>
    <w:rsid w:val="00F868C9"/>
    <w:rsid w:val="00F87E16"/>
    <w:rsid w:val="00F9064F"/>
    <w:rsid w:val="00F910AC"/>
    <w:rsid w:val="00F941AB"/>
    <w:rsid w:val="00F944EC"/>
    <w:rsid w:val="00F94EE1"/>
    <w:rsid w:val="00F95588"/>
    <w:rsid w:val="00F970A9"/>
    <w:rsid w:val="00F97607"/>
    <w:rsid w:val="00FA00BF"/>
    <w:rsid w:val="00FA18B4"/>
    <w:rsid w:val="00FA2596"/>
    <w:rsid w:val="00FA4214"/>
    <w:rsid w:val="00FA691A"/>
    <w:rsid w:val="00FA6E9B"/>
    <w:rsid w:val="00FA7202"/>
    <w:rsid w:val="00FA74B2"/>
    <w:rsid w:val="00FB1558"/>
    <w:rsid w:val="00FB1ECC"/>
    <w:rsid w:val="00FB22AA"/>
    <w:rsid w:val="00FB3743"/>
    <w:rsid w:val="00FB4A09"/>
    <w:rsid w:val="00FB5E33"/>
    <w:rsid w:val="00FB6373"/>
    <w:rsid w:val="00FB719E"/>
    <w:rsid w:val="00FB7B75"/>
    <w:rsid w:val="00FC1330"/>
    <w:rsid w:val="00FC298D"/>
    <w:rsid w:val="00FC2B19"/>
    <w:rsid w:val="00FC34A4"/>
    <w:rsid w:val="00FC3DF4"/>
    <w:rsid w:val="00FC3FF1"/>
    <w:rsid w:val="00FC534D"/>
    <w:rsid w:val="00FD17DB"/>
    <w:rsid w:val="00FD3474"/>
    <w:rsid w:val="00FD463A"/>
    <w:rsid w:val="00FD4753"/>
    <w:rsid w:val="00FD4F22"/>
    <w:rsid w:val="00FD67D5"/>
    <w:rsid w:val="00FE161B"/>
    <w:rsid w:val="00FE19C6"/>
    <w:rsid w:val="00FE2401"/>
    <w:rsid w:val="00FE4C47"/>
    <w:rsid w:val="00FE6D61"/>
    <w:rsid w:val="00FE75E0"/>
    <w:rsid w:val="00FF0530"/>
    <w:rsid w:val="00FF08DB"/>
    <w:rsid w:val="00FF16CB"/>
    <w:rsid w:val="00FF2556"/>
    <w:rsid w:val="00FF2FB5"/>
    <w:rsid w:val="00FF4139"/>
    <w:rsid w:val="00FF455E"/>
    <w:rsid w:val="00FF54F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DC29FB2-3011-49F7-A28B-32D360EE7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0A6C"/>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2D224E"/>
    <w:rPr>
      <w:rFonts w:ascii="Courier New" w:hAnsi="Courier New" w:cs="Courier New"/>
      <w:b w:val="0"/>
      <w:color w:val="FF0000"/>
      <w:sz w:val="18"/>
      <w:szCs w:val="6"/>
    </w:rPr>
  </w:style>
  <w:style w:type="character" w:customStyle="1" w:styleId="LogoportDoNotTranslate">
    <w:name w:val="LogoportDoNotTranslate"/>
    <w:basedOn w:val="DefaultParagraphFont"/>
    <w:rsid w:val="002D224E"/>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go.microsoft.com/?linkid=9839207" TargetMode="External"/><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volumelicensing.com/DocumentSearch.aspx" TargetMode="External"/><Relationship Id="rId21" Type="http://schemas.openxmlformats.org/officeDocument/2006/relationships/hyperlink" Target="http://www.microsoft.com/online/faq.aspx"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www.microsoft.com/maps/support" TargetMode="External"/><Relationship Id="rId55" Type="http://schemas.openxmlformats.org/officeDocument/2006/relationships/hyperlink" Target="http://www.microsoft.com/licensing" TargetMode="External"/><Relationship Id="rId63" Type="http://schemas.openxmlformats.org/officeDocument/2006/relationships/footer" Target="footer6.xml"/><Relationship Id="rId68" Type="http://schemas.openxmlformats.org/officeDocument/2006/relationships/footer" Target="footer10.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hyperlink" Target="http://www.microsoft.com/online/faq.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www.microsoft.com/en-us/dynamics/erp-buy-ax-software.aspx"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microsoft.com/licensing/contracts" TargetMode="External"/><Relationship Id="rId53" Type="http://schemas.openxmlformats.org/officeDocument/2006/relationships/hyperlink" Target="http://directory.partners.extranet.microsoft.com/psbproviders" TargetMode="External"/><Relationship Id="rId58" Type="http://schemas.openxmlformats.org/officeDocument/2006/relationships/hyperlink" Target="http://support.microsoft.com/lifecycle" TargetMode="External"/><Relationship Id="rId66" Type="http://schemas.openxmlformats.org/officeDocument/2006/relationships/footer" Target="footer8.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10" Type="http://schemas.openxmlformats.org/officeDocument/2006/relationships/endnotes" Target="endnotes.xml"/><Relationship Id="rId19" Type="http://schemas.openxmlformats.org/officeDocument/2006/relationships/hyperlink" Target="http://www.microsoftvolumelicensing.com/" TargetMode="External"/><Relationship Id="rId31" Type="http://schemas.openxmlformats.org/officeDocument/2006/relationships/hyperlink" Target="http://go.microsoft.com/?linkid=9839207" TargetMode="External"/><Relationship Id="rId44" Type="http://schemas.openxmlformats.org/officeDocument/2006/relationships/hyperlink" Target="http://www.microsoft.com/online/faq.aspx" TargetMode="External"/><Relationship Id="rId52" Type="http://schemas.openxmlformats.org/officeDocument/2006/relationships/footer" Target="footer5.xml"/><Relationship Id="rId60" Type="http://schemas.openxmlformats.org/officeDocument/2006/relationships/hyperlink" Target="http://go.microsoft.com/?linkid=9839207" TargetMode="External"/><Relationship Id="rId65" Type="http://schemas.openxmlformats.org/officeDocument/2006/relationships/hyperlink" Target="https://www.microsoft.com/licensing/servicecenter"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go.microsoft.com/?linkid=9839207" TargetMode="External"/><Relationship Id="rId27" Type="http://schemas.openxmlformats.org/officeDocument/2006/relationships/image" Target="media/image3.png"/><Relationship Id="rId30" Type="http://schemas.openxmlformats.org/officeDocument/2006/relationships/hyperlink" Target="http://www.microsoft.com/sqlserver/en/us/get-sql-server/how-to-buy.aspx" TargetMode="External"/><Relationship Id="rId35" Type="http://schemas.openxmlformats.org/officeDocument/2006/relationships/hyperlink" Target="http://go.microsoft.com/?linkid=9839207" TargetMode="External"/><Relationship Id="rId43" Type="http://schemas.openxmlformats.org/officeDocument/2006/relationships/footer" Target="footer4.xml"/><Relationship Id="rId48" Type="http://schemas.openxmlformats.org/officeDocument/2006/relationships/hyperlink" Target="http://www.windowsazure.com/en-us/support/plans/" TargetMode="External"/><Relationship Id="rId56" Type="http://schemas.openxmlformats.org/officeDocument/2006/relationships/hyperlink" Target="http://www.microsoft.com/en-us/sharedsource/enterprise-source-licensing-program.aspx" TargetMode="External"/><Relationship Id="rId64" Type="http://schemas.openxmlformats.org/officeDocument/2006/relationships/footer" Target="footer7.xm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www.bingmapsportal.com"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www.microsoft.com/en-us/sqlserver/solutions-technologies/data-warehousing/pdw.aspx" TargetMode="External"/><Relationship Id="rId38" Type="http://schemas.openxmlformats.org/officeDocument/2006/relationships/hyperlink" Target="http://www.microsoft.com/education/pil/partnersinlearning.aspx" TargetMode="External"/><Relationship Id="rId46" Type="http://schemas.openxmlformats.org/officeDocument/2006/relationships/hyperlink" Target="http://www.microsoft.com/en-us/dynamics/crm-purchase-online.aspx" TargetMode="External"/><Relationship Id="rId59" Type="http://schemas.openxmlformats.org/officeDocument/2006/relationships/hyperlink" Target="http://www.microsoft.com/licensing/software-assurance/license-mobility" TargetMode="External"/><Relationship Id="rId67" Type="http://schemas.openxmlformats.org/officeDocument/2006/relationships/footer" Target="footer9.xml"/><Relationship Id="rId20" Type="http://schemas.openxmlformats.org/officeDocument/2006/relationships/footer" Target="footer3.xml"/><Relationship Id="rId41" Type="http://schemas.openxmlformats.org/officeDocument/2006/relationships/hyperlink" Target="http://go.microsoft.com/?linkid=9839207" TargetMode="External"/><Relationship Id="rId54" Type="http://schemas.openxmlformats.org/officeDocument/2006/relationships/hyperlink" Target="http://www.microsoft.com/learning/sa/training.mspx" TargetMode="External"/><Relationship Id="rId62" Type="http://schemas.openxmlformats.org/officeDocument/2006/relationships/hyperlink" Target="http://www.microsoft.com/licensing"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e99e6fecdfb8538dce37037329fe22bb">
  <xsd:schema xmlns:xsd="http://www.w3.org/2001/XMLSchema" xmlns:xs="http://www.w3.org/2001/XMLSchema" xmlns:p="http://schemas.microsoft.com/office/2006/metadata/properties" targetNamespace="http://schemas.microsoft.com/office/2006/metadata/properties" ma:root="true" ma:fieldsID="070bffd4a4739dcb3b54939d9ad8ae9d">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DBD0FC57-CE81-46F0-A981-86E4DFCBB6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73D60E0-28F6-4059-A21C-5FB61F7CB0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93</Pages>
  <Words>77558</Words>
  <Characters>442081</Characters>
  <Application>Microsoft Office Word</Application>
  <DocSecurity>8</DocSecurity>
  <Lines>3684</Lines>
  <Paragraphs>1037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518602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2014-05-15T10:29:00Z</cp:lastPrinted>
  <dcterms:created xsi:type="dcterms:W3CDTF">2014-05-29T23:41:00Z</dcterms:created>
  <dcterms:modified xsi:type="dcterms:W3CDTF">2014-05-29T23:41:00Z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